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47" w:rsidRDefault="004C221E">
      <w:pPr>
        <w:pageBreakBefore/>
        <w:sectPr w:rsidR="00850C47">
          <w:type w:val="continuous"/>
          <w:pgSz w:w="12240" w:h="15840"/>
          <w:pgMar w:top="1080" w:right="1440" w:bottom="1080" w:left="1440" w:header="360" w:footer="360" w:gutter="0"/>
          <w:cols w:space="720"/>
        </w:sectPr>
      </w:pPr>
      <w:bookmarkStart w:id="0" w:name="_GoBack"/>
      <w:bookmarkEnd w:id="0"/>
      <w:r>
        <w:rPr>
          <w:noProof/>
        </w:rPr>
        <w:pict>
          <v:shapetype id="_x0000_m1134" coordsize="21600,21600" o:spt="202" path="m,l,21600r21600,l21600,xe" filled="f">
            <v:stroke joinstyle="miter"/>
            <v:path gradientshapeok="t" fillok="f" o:connecttype="rect"/>
          </v:shapetype>
        </w:pict>
      </w:r>
      <w:r>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33" type="#_x0000_t32" style="position:absolute;left:638;top:954;width:10939;height:0;mso-position-horizontal-relative:page;mso-position-vertical-relative:page" o:connectortype="straight" strokeweight="2.4pt"/>
            <v:shape id="_x0000_s1132" type="#_x0000_t32" style="position:absolute;left:638;top:1813;width:10939;height:0;mso-position-horizontal-relative:page;mso-position-vertical-relative:page" o:connectortype="straight" strokeweight="1.9pt"/>
            <v:shape id="_x0000_s1131" type="#_x0000_t32" style="position:absolute;left:638;top:1909;width:10939;height:0;mso-position-horizontal-relative:page;mso-position-vertical-relative:page" o:connectortype="straight" strokeweight="1.9pt"/>
            <v:shape id="_x0000_s1130" type="#_x0000_t32" style="position:absolute;left:638;top:2380;width:10939;height:0;mso-position-horizontal-relative:page;mso-position-vertical-relative:page" o:connectortype="straight" strokeweight=".95pt"/>
            <v:shape id="_x0000_s1129" type="#_x0000_t32" style="position:absolute;left:638;top:3541;width:10939;height:0;mso-position-horizontal-relative:page;mso-position-vertical-relative:page" o:connectortype="straight" strokeweight="1.9pt"/>
            <v:shape id="_x0000_s1128" type="#_x0000_t32" style="position:absolute;left:638;top:3853;width:10939;height:0;mso-position-horizontal-relative:page;mso-position-vertical-relative:page" o:connectortype="straight" strokeweight="1.9pt"/>
            <v:shape id="_x0000_s1127" type="#_x0000_t32" style="position:absolute;left:638;top:4324;width:10939;height:0;mso-position-horizontal-relative:page;mso-position-vertical-relative:page" o:connectortype="straight" strokeweight=".95pt"/>
            <v:shape id="_x0000_s1126" type="#_x0000_t32" style="position:absolute;left:638;top:4804;width:10939;height:0;mso-position-horizontal-relative:page;mso-position-vertical-relative:page" o:connectortype="straight" strokeweight=".95pt"/>
            <v:shape id="_x0000_s1125" type="#_x0000_t32" style="position:absolute;left:638;top:5284;width:10939;height:0;mso-position-horizontal-relative:page;mso-position-vertical-relative:page" o:connectortype="straight" strokeweight=".95pt"/>
            <v:shape id="_x0000_s1124" type="#_x0000_t32" style="position:absolute;left:638;top:5764;width:10939;height:0;mso-position-horizontal-relative:page;mso-position-vertical-relative:page" o:connectortype="straight" strokeweight=".95pt"/>
            <v:shape id="_x0000_s1123" type="#_x0000_t32" style="position:absolute;left:638;top:6244;width:10939;height:0;mso-position-horizontal-relative:page;mso-position-vertical-relative:page" o:connectortype="straight" strokeweight=".95pt"/>
            <v:shape id="_x0000_s1122" type="#_x0000_t32" style="position:absolute;left:638;top:6724;width:10939;height:0;mso-position-horizontal-relative:page;mso-position-vertical-relative:page" o:connectortype="straight" strokeweight=".95pt"/>
            <v:shape id="_x0000_s1121" type="#_x0000_t32" style="position:absolute;left:638;top:7204;width:10939;height:0;mso-position-horizontal-relative:page;mso-position-vertical-relative:page" o:connectortype="straight" strokeweight=".95pt"/>
            <v:shape id="_x0000_s1120" type="#_x0000_t32" style="position:absolute;left:638;top:8260;width:10939;height:0;mso-position-horizontal-relative:page;mso-position-vertical-relative:page" o:connectortype="straight" strokeweight=".95pt"/>
            <v:shape id="_x0000_s1119" type="#_x0000_t32" style="position:absolute;left:638;top:8740;width:10939;height:0;mso-position-horizontal-relative:page;mso-position-vertical-relative:page" o:connectortype="straight" strokeweight=".95pt"/>
            <v:shape id="_x0000_s1118" type="#_x0000_t32" style="position:absolute;left:638;top:9973;width:10939;height:0;mso-position-horizontal-relative:page;mso-position-vertical-relative:page" o:connectortype="straight" strokeweight="1.9pt"/>
            <v:shape id="_x0000_s1117" type="#_x0000_t32" style="position:absolute;left:638;top:10285;width:10939;height:0;mso-position-horizontal-relative:page;mso-position-vertical-relative:page" o:connectortype="straight" strokeweight="1.9pt"/>
            <v:shape id="_x0000_s1116" type="#_x0000_t32" style="position:absolute;left:638;top:11356;width:10939;height:0;mso-position-horizontal-relative:page;mso-position-vertical-relative:page" o:connectortype="straight" strokeweight=".95pt"/>
            <v:shape id="_x0000_s1115" type="#_x0000_t32" style="position:absolute;left:638;top:11836;width:10939;height:0;mso-position-horizontal-relative:page;mso-position-vertical-relative:page" o:connectortype="straight" strokeweight=".95pt"/>
            <v:shape id="_x0000_s1114" type="#_x0000_t32" style="position:absolute;left:638;top:12301;width:10939;height:0;mso-position-horizontal-relative:page;mso-position-vertical-relative:page" o:connectortype="straight" strokeweight="1.9pt"/>
            <v:shape id="_x0000_s1113" type="#_x0000_t32" style="position:absolute;left:638;top:12613;width:10939;height:0;mso-position-horizontal-relative:page;mso-position-vertical-relative:page" o:connectortype="straight" strokeweight="1.9pt"/>
            <v:shape id="_x0000_s1112" type="#_x0000_t32" style="position:absolute;left:638;top:13084;width:10939;height:0;mso-position-horizontal-relative:page;mso-position-vertical-relative:page" o:connectortype="straight" strokeweight=".95pt"/>
            <v:shape id="_x0000_s1111" type="#_x0000_t32" style="position:absolute;left:638;top:13573;width:10939;height:0;mso-position-horizontal-relative:page;mso-position-vertical-relative:page" o:connectortype="straight" strokeweight="1.9pt"/>
            <v:shape id="_x0000_s1110" type="#_x0000_t32" style="position:absolute;left:638;top:14044;width:10939;height:0;mso-position-horizontal-relative:page;mso-position-vertical-relative:page" o:connectortype="straight" strokeweight=".95pt"/>
            <v:shape id="_x0000_s1109" type="#_x0000_t32" style="position:absolute;left:638;top:14538;width:10939;height:0;mso-position-horizontal-relative:page;mso-position-vertical-relative:page" o:connectortype="straight" strokeweight="2.4pt"/>
            <v:shape id="_x0000_s1108" type="#_x0000_t32" style="position:absolute;left:660;top:930;width:0;height:13584;mso-position-horizontal-relative:page;mso-position-vertical-relative:page" o:connectortype="straight" strokeweight="2.15pt"/>
            <v:shape id="_x0000_s1107" type="#_x0000_t32" style="position:absolute;left:3862;top:1890;width:0;height:1632;mso-position-horizontal-relative:page;mso-position-vertical-relative:page" o:connectortype="straight" strokeweight=".7pt"/>
            <v:shape id="_x0000_s1106" type="#_x0000_t32" style="position:absolute;left:3862;top:3834;width:0;height:6120;mso-position-horizontal-relative:page;mso-position-vertical-relative:page" o:connectortype="straight" strokeweight=".7pt"/>
            <v:shape id="_x0000_s1105" type="#_x0000_t32" style="position:absolute;left:3862;top:10266;width:0;height:2016;mso-position-horizontal-relative:page;mso-position-vertical-relative:page" o:connectortype="straight" strokeweight=".7pt"/>
            <v:shape id="_x0000_s1104" type="#_x0000_t32" style="position:absolute;left:3862;top:12594;width:0;height:1920;mso-position-horizontal-relative:page;mso-position-vertical-relative:page" o:connectortype="straight" strokeweight=".7pt"/>
            <v:shape id="_x0000_s1103" type="#_x0000_t32" style="position:absolute;left:11580;top:930;width:0;height:13584;mso-position-horizontal-relative:page;mso-position-vertical-relative:page" o:connectortype="straight" strokeweight="2.15pt"/>
            <v:shape id="_x0000_s1102" type="#_x0000_m1134" style="position:absolute;left:5102;top:1034;width:1755;height:375;mso-position-horizontal-relative:page;mso-position-vertical-relative:page" filled="f" stroked="f">
              <v:textbox inset="0,0,0,0">
                <w:txbxContent>
                  <w:p w:rsidR="00850C47" w:rsidRDefault="004C221E">
                    <w:pPr>
                      <w:spacing w:after="0" w:line="240" w:lineRule="auto"/>
                      <w:rPr>
                        <w:rFonts w:ascii="Arial" w:hAnsi="Arial" w:cs="Arial"/>
                        <w:sz w:val="29"/>
                        <w:szCs w:val="29"/>
                      </w:rPr>
                    </w:pPr>
                    <w:r>
                      <w:rPr>
                        <w:rFonts w:ascii="Arial" w:hAnsi="Arial" w:cs="Arial"/>
                        <w:sz w:val="29"/>
                        <w:szCs w:val="29"/>
                      </w:rPr>
                      <w:t>FedBizOpps</w:t>
                    </w:r>
                  </w:p>
                </w:txbxContent>
              </v:textbox>
            </v:shape>
            <v:shape id="_x0000_s1101" type="#_x0000_m1134" style="position:absolute;left:2414;top:1366;width:7622;height:499;mso-position-horizontal-relative:page;mso-position-vertical-relative:page" filled="f" stroked="f">
              <v:textbox inset="0,0,0,0">
                <w:txbxContent>
                  <w:p w:rsidR="00850C47" w:rsidRDefault="004C221E">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100" type="#_x0000_m1134" style="position:absolute;left:3086;top:1946;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9" type="#_x0000_m1134" style="position:absolute;left:1598;top:2762;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8" type="#_x0000_m1134" style="position:absolute;left:3134;top:3890;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7" type="#_x0000_m1134" style="position:absolute;left:3086;top:4394;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6" type="#_x0000_m1134" style="position:absolute;left:1958;top:6794;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5" type="#_x0000_m1134" style="position:absolute;left:2438;top:8378;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4" type="#_x0000_m1134" style="position:absolute;left:2774;top:8810;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3" type="#_x0000_m1134" style="position:absolute;left:686;top:2022;width:2340;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92" type="#_x0000_m1134" style="position:absolute;left:686;top:2790;width:992;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91" type="#_x0000_m1134" style="position:absolute;left:686;top:3918;width:2473;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90" type="#_x0000_m1134" style="position:absolute;left:686;top:4110;width:1013;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89" type="#_x0000_m1134" style="position:absolute;left:686;top:4446;width:2372;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88" type="#_x0000_m1134" style="position:absolute;left:686;top:4926;width:3198;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87" type="#_x0000_m1134" style="position:absolute;left:686;top:5406;width:959;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86" type="#_x0000_m1134" style="position:absolute;left:4622;top:5406;width:3503;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85" type="#_x0000_m1134" style="position:absolute;left:686;top:5886;width:2361;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84" type="#_x0000_m1134" style="position:absolute;left:686;top:6366;width:1122;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83" type="#_x0000_m1134" style="position:absolute;left:686;top:6846;width:1307;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82" type="#_x0000_m1134" style="position:absolute;left:686;top:7470;width:2296;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1" type="#_x0000_m1134" style="position:absolute;left:686;top:7662;width:1035;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0" type="#_x0000_m1134" style="position:absolute;left:686;top:8958;width:2013;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79" type="#_x0000_m1134" style="position:absolute;left:686;top:9430;width:2993;height:201;mso-position-horizontal-relative:page;mso-position-vertical-relative:page" filled="f" stroked="f">
              <v:textbox inset="0,0,0,0">
                <w:txbxContent>
                  <w:p w:rsidR="00850C47" w:rsidRDefault="004C221E">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8" type="#_x0000_m1134" style="position:absolute;left:686;top:9622;width:2023;height:201;mso-position-horizontal-relative:page;mso-position-vertical-relative:page" filled="f" stroked="f">
              <v:textbox inset="0,0,0,0">
                <w:txbxContent>
                  <w:p w:rsidR="00850C47" w:rsidRDefault="004C221E">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7" type="#_x0000_m1134" style="position:absolute;left:686;top:8430;width:1416;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6" type="#_x0000_m1134" style="position:absolute;left:2438;top:8378;width:228;height:375;mso-position-horizontal-relative:page;mso-position-vertical-relative:page" filled="f" stroked="f">
              <v:textbox inset="0,0,0,0">
                <w:txbxContent>
                  <w:p w:rsidR="00850C47" w:rsidRDefault="004C221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75" type="#_x0000_m1134" style="position:absolute;left:3902;top:8478;width:1557;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4" type="#_x0000_m1134" style="position:absolute;left:686;top:12750;width:1549;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3" type="#_x0000_m1134" style="position:absolute;left:686;top:13230;width:1872;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2" type="#_x0000_m1134" style="position:absolute;left:686;top:13614;width:2767;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1" type="#_x0000_m1134" style="position:absolute;left:686;top:13806;width:1035;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0" type="#_x0000_m1134" style="position:absolute;left:686;top:14190;width:2079;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69" type="#_x0000_m1134" style="position:absolute;left:686;top:10542;width:1035;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m1134" style="position:absolute;left:686;top:11406;width:1492;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67" type="#_x0000_m1134" style="position:absolute;left:686;top:11886;width:1046;height:251;mso-position-horizontal-relative:page;mso-position-vertical-relative:page" filled="f" stroked="f">
              <v:textbox inset="0,0,0,0">
                <w:txbxContent>
                  <w:p w:rsidR="00850C47" w:rsidRDefault="004C221E">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66" type="#_x0000_m1134" style="position:absolute;left:4238;top:12302;width:3289;height:301;mso-position-horizontal-relative:page;mso-position-vertical-relative:page" filled="f" stroked="f">
              <v:textbox inset="0,0,0,0">
                <w:txbxContent>
                  <w:p w:rsidR="00850C47" w:rsidRDefault="004C221E">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65" type="#_x0000_m1134" style="position:absolute;left:4142;top:3542;width:2987;height:301;mso-position-horizontal-relative:page;mso-position-vertical-relative:page" filled="f" stroked="f">
              <v:textbox inset="0,0,0,0">
                <w:txbxContent>
                  <w:p w:rsidR="00850C47" w:rsidRDefault="004C221E">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64" type="#_x0000_m1134" style="position:absolute;left:4142;top:9974;width:3211;height:301;mso-position-horizontal-relative:page;mso-position-vertical-relative:page" filled="f" stroked="f">
              <v:textbox inset="0,0,0,0">
                <w:txbxContent>
                  <w:p w:rsidR="00850C47" w:rsidRDefault="004C221E">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63" type="#_x0000_m1134" style="position:absolute;left:638;top:14630;width:2099;height:301;mso-position-horizontal-relative:page;mso-position-vertical-relative:page" filled="f" stroked="f">
              <v:textbox inset="0,0,0,0">
                <w:txbxContent>
                  <w:p w:rsidR="00850C47" w:rsidRDefault="004C221E">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62" type="#_x0000_m1134" style="position:absolute;left:8078;top:14566;width:3603;height:201;mso-position-horizontal-relative:page;mso-position-vertical-relative:page" filled="f" stroked="f">
              <v:textbox inset="0,0,0,0">
                <w:txbxContent>
                  <w:p w:rsidR="00850C47" w:rsidRDefault="004C221E">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61" type="#_x0000_m1134" style="position:absolute;left:8078;top:14758;width:1241;height:201;mso-position-horizontal-relative:page;mso-position-vertical-relative:page" filled="f" stroked="f">
              <v:textbox inset="0,0,0,0">
                <w:txbxContent>
                  <w:p w:rsidR="00850C47" w:rsidRDefault="004C221E">
                    <w:pPr>
                      <w:spacing w:after="0" w:line="240" w:lineRule="auto"/>
                      <w:rPr>
                        <w:rFonts w:ascii="Arial" w:hAnsi="Arial" w:cs="Arial"/>
                        <w:sz w:val="15"/>
                        <w:szCs w:val="15"/>
                      </w:rPr>
                    </w:pPr>
                    <w:r>
                      <w:rPr>
                        <w:rFonts w:ascii="Arial" w:hAnsi="Arial" w:cs="Arial"/>
                        <w:sz w:val="15"/>
                        <w:szCs w:val="15"/>
                      </w:rPr>
                      <w:t>Rev. March 2010</w:t>
                    </w:r>
                  </w:p>
                </w:txbxContent>
              </v:textbox>
            </v:shape>
            <v:shape id="_x0000_s1060" type="#_x0000_m1134" style="position:absolute;left:3902;top:2038;width:250;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059" type="#_x0000_m1134" style="position:absolute;left:3902;top:2470;width:5628;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ZEISS OPMI VARIO 700 MICROSCOPE</w:t>
                    </w:r>
                  </w:p>
                </w:txbxContent>
              </v:textbox>
            </v:shape>
            <v:shape id="_x0000_s1058" type="#_x0000_m1134" style="position:absolute;left:3902;top:2662;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57" type="#_x0000_m1134" style="position:absolute;left:3902;top:2854;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56" type="#_x0000_m1134" style="position:absolute;left:3902;top:3046;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55" type="#_x0000_m1134" style="position:absolute;left:3902;top:3958;width:529;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23667</w:t>
                    </w:r>
                  </w:p>
                </w:txbxContent>
              </v:textbox>
            </v:shape>
            <v:shape id="_x0000_s1054" type="#_x0000_m1134" style="position:absolute;left:3902;top:4438;width:2383;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VA246-16-Q-0508</w:t>
                    </w:r>
                  </w:p>
                </w:txbxContent>
              </v:textbox>
            </v:shape>
            <v:shape id="_x0000_s1053" type="#_x0000_m1134" style="position:absolute;left:3902;top:4918;width:992;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02-16-2016</w:t>
                    </w:r>
                  </w:p>
                </w:txbxContent>
              </v:textbox>
            </v:shape>
            <v:shape id="_x0000_s1052" type="#_x0000_m1134" style="position:absolute;left:3902;top:5398;width:343;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051" type="#_x0000_m1134" style="position:absolute;left:3902;top:5878;width:158;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50" type="#_x0000_m1134" style="position:absolute;left:3902;top:6358;width:250;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49" type="#_x0000_m1134" style="position:absolute;left:3902;top:6838;width:621;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333314</w:t>
                    </w:r>
                  </w:p>
                </w:txbxContent>
              </v:textbox>
            </v:shape>
            <v:shape id="_x0000_s1048" type="#_x0000_m1134" style="position:absolute;left:3902;top:7246;width:3774;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47" type="#_x0000_m1134" style="position:absolute;left:3902;top:7438;width:3774;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6" type="#_x0000_m1134" style="position:absolute;left:3902;top:7630;width:3774;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045" type="#_x0000_m1134" style="position:absolute;left:3902;top:7822;width:3774;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044" type="#_x0000_m1134" style="position:absolute;left:3902;top:8014;width:3774;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043" type="#_x0000_m1134" style="position:absolute;left:3902;top:8758;width:4701;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42" type="#_x0000_m1134" style="position:absolute;left:3902;top:8950;width:4701;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41" type="#_x0000_m1134" style="position:absolute;left:3902;top:9142;width:4701;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40" type="#_x0000_m1134" style="position:absolute;left:3902;top:9334;width:4701;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39" type="#_x0000_m1134" style="position:absolute;left:3902;top:9526;width:4701;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38" type="#_x0000_m1134" style="position:absolute;left:3902;top:9718;width:4701;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37" type="#_x0000_m1134" style="position:absolute;left:3902;top:10342;width:4701;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6" type="#_x0000_m1134" style="position:absolute;left:3902;top:10534;width:4701;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Kernersville HCC</w:t>
                    </w:r>
                  </w:p>
                </w:txbxContent>
              </v:textbox>
            </v:shape>
            <v:shape id="_x0000_s1035" type="#_x0000_m1134" style="position:absolute;left:3902;top:10726;width:4701;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1695 Kernersville Medical Pkwy</w:t>
                    </w:r>
                  </w:p>
                </w:txbxContent>
              </v:textbox>
            </v:shape>
            <v:shape id="_x0000_s1034" type="#_x0000_m1134" style="position:absolute;left:3902;top:10918;width:4701;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Kernersville, NC</w:t>
                    </w:r>
                  </w:p>
                </w:txbxContent>
              </v:textbox>
            </v:shape>
            <v:shape id="_x0000_s1033" type="#_x0000_m1134" style="position:absolute;left:3902;top:11110;width:423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32" type="#_x0000_m1134" style="position:absolute;left:3902;top:11446;width:992;height:204;mso-position-horizontal-relative:page;mso-position-vertical-relative:page" filled="f" stroked="f">
              <v:textbox inset="0,0,0,0">
                <w:txbxContent>
                  <w:p w:rsidR="00850C47" w:rsidRDefault="004C221E">
                    <w:pPr>
                      <w:spacing w:after="0" w:line="240" w:lineRule="auto"/>
                      <w:rPr>
                        <w:rFonts w:ascii="Courier New" w:hAnsi="Courier New" w:cs="Courier New"/>
                        <w:sz w:val="15"/>
                        <w:szCs w:val="15"/>
                      </w:rPr>
                    </w:pPr>
                    <w:r>
                      <w:rPr>
                        <w:rFonts w:ascii="Courier New" w:hAnsi="Courier New" w:cs="Courier New"/>
                        <w:sz w:val="15"/>
                        <w:szCs w:val="15"/>
                      </w:rPr>
                      <w:t>27284</w:t>
                    </w:r>
                  </w:p>
                </w:txbxContent>
              </v:textbox>
            </v:shape>
            <v:shape id="_x0000_s1031" type="#_x0000_m1134" style="position:absolute;left:3902;top:11926;width:2383;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30" type="#_x0000_m1134" style="position:absolute;left:3902;top:12742;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29" type="#_x0000_m1134" style="position:absolute;left:3902;top:13222;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28" type="#_x0000_m1134" style="position:absolute;left:3902;top:13702;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v:shape id="_x0000_s1027" type="#_x0000_m1134" style="position:absolute;left:3902;top:14182;width:5628;height:204;mso-position-horizontal-relative:page;mso-position-vertical-relative:page" filled="f" stroked="f">
              <v:textbox inset="0,0,0,0">
                <w:txbxContent>
                  <w:p w:rsidR="00850C47" w:rsidRDefault="00850C47">
                    <w:pPr>
                      <w:spacing w:after="0" w:line="240" w:lineRule="auto"/>
                      <w:rPr>
                        <w:rFonts w:ascii="Courier New" w:hAnsi="Courier New" w:cs="Courier New"/>
                        <w:sz w:val="15"/>
                        <w:szCs w:val="15"/>
                      </w:rPr>
                    </w:pPr>
                  </w:p>
                </w:txbxContent>
              </v:textbox>
            </v:shape>
            <w10:wrap anchorx="page" anchory="page"/>
          </v:group>
        </w:pict>
      </w:r>
    </w:p>
    <w:p w:rsidR="009C1C2A" w:rsidRDefault="004C221E" w:rsidP="009C1C2A">
      <w:pPr>
        <w:pageBreakBefore/>
        <w:spacing w:after="0" w:line="336" w:lineRule="atLeast"/>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 xml:space="preserve">Solicitation Number: </w:t>
      </w:r>
    </w:p>
    <w:p w:rsidR="009C1C2A" w:rsidRDefault="004C221E" w:rsidP="009C1C2A">
      <w:pPr>
        <w:spacing w:after="0" w:line="336" w:lineRule="atLeast"/>
        <w:rPr>
          <w:rFonts w:ascii="Arial" w:eastAsia="Times New Roman" w:hAnsi="Arial" w:cs="Arial"/>
          <w:sz w:val="17"/>
          <w:szCs w:val="17"/>
        </w:rPr>
      </w:pPr>
      <w:r>
        <w:rPr>
          <w:rFonts w:ascii="Arial" w:eastAsia="Times New Roman" w:hAnsi="Arial" w:cs="Arial"/>
          <w:sz w:val="17"/>
          <w:szCs w:val="17"/>
        </w:rPr>
        <w:t>VA246-16-Q-0508</w:t>
      </w:r>
    </w:p>
    <w:p w:rsidR="009C1C2A" w:rsidRDefault="004C221E" w:rsidP="009C1C2A">
      <w:pPr>
        <w:spacing w:after="0" w:line="336" w:lineRule="atLeast"/>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Notice Type: </w:t>
      </w:r>
    </w:p>
    <w:p w:rsidR="009C1C2A" w:rsidRDefault="004C221E" w:rsidP="009C1C2A">
      <w:pPr>
        <w:spacing w:after="0" w:line="336" w:lineRule="atLeast"/>
        <w:rPr>
          <w:rFonts w:ascii="Arial" w:eastAsia="Times New Roman" w:hAnsi="Arial" w:cs="Arial"/>
          <w:sz w:val="17"/>
          <w:szCs w:val="17"/>
        </w:rPr>
      </w:pPr>
      <w:r>
        <w:rPr>
          <w:rFonts w:ascii="Arial" w:eastAsia="Times New Roman" w:hAnsi="Arial" w:cs="Arial"/>
          <w:sz w:val="17"/>
          <w:szCs w:val="17"/>
        </w:rPr>
        <w:t xml:space="preserve">Combined Synopsis/Solicitation </w:t>
      </w:r>
    </w:p>
    <w:p w:rsidR="009C1C2A" w:rsidRPr="009C1C2A" w:rsidRDefault="004C221E" w:rsidP="009C1C2A">
      <w:pPr>
        <w:spacing w:after="0" w:line="336" w:lineRule="atLeast"/>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Synopsis: </w:t>
      </w:r>
    </w:p>
    <w:p w:rsidR="009C1C2A" w:rsidRDefault="004C221E" w:rsidP="009C1C2A">
      <w:pPr>
        <w:spacing w:after="100" w:afterAutospacing="1" w:line="240" w:lineRule="auto"/>
        <w:rPr>
          <w:rFonts w:ascii="Arial" w:eastAsia="Times New Roman" w:hAnsi="Arial" w:cs="Arial"/>
          <w:sz w:val="17"/>
          <w:szCs w:val="17"/>
        </w:rPr>
      </w:pPr>
      <w:r>
        <w:rPr>
          <w:rFonts w:ascii="Arial" w:eastAsia="Times New Roman" w:hAnsi="Arial" w:cs="Arial"/>
          <w:sz w:val="17"/>
          <w:szCs w:val="17"/>
        </w:rPr>
        <w:t>This is a combined synopsis/solicitation for commercial items prepared in accordance with the format in Subpart 12.6, as supplemented with additional information</w:t>
      </w:r>
      <w:r>
        <w:rPr>
          <w:rFonts w:ascii="Arial" w:eastAsia="Times New Roman" w:hAnsi="Arial" w:cs="Arial"/>
          <w:sz w:val="17"/>
          <w:szCs w:val="17"/>
        </w:rPr>
        <w:t xml:space="preserve"> included in this notice. This announcement constitutes the only solicitation; quotes  are being requested and a written solicitation will not be issued.</w:t>
      </w:r>
    </w:p>
    <w:p w:rsidR="009C1C2A" w:rsidRDefault="004C221E" w:rsidP="009C1C2A">
      <w:pPr>
        <w:spacing w:after="100" w:afterAutospacing="1" w:line="240" w:lineRule="auto"/>
        <w:rPr>
          <w:rFonts w:ascii="Arial" w:eastAsia="Times New Roman" w:hAnsi="Arial" w:cs="Arial"/>
          <w:sz w:val="17"/>
          <w:szCs w:val="17"/>
        </w:rPr>
      </w:pPr>
      <w:r>
        <w:rPr>
          <w:rFonts w:ascii="Arial" w:eastAsia="Times New Roman" w:hAnsi="Arial" w:cs="Arial"/>
          <w:sz w:val="17"/>
          <w:szCs w:val="17"/>
        </w:rPr>
        <w:t>The Veterans Health Administration, NCO6, Hampton, VA in support of the Kernersville HCC, Kernersville</w:t>
      </w:r>
      <w:r>
        <w:rPr>
          <w:rFonts w:ascii="Arial" w:eastAsia="Times New Roman" w:hAnsi="Arial" w:cs="Arial"/>
          <w:sz w:val="17"/>
          <w:szCs w:val="17"/>
        </w:rPr>
        <w:t xml:space="preserve">, NC  </w:t>
      </w:r>
      <w:r>
        <w:rPr>
          <w:rFonts w:ascii="Arial" w:hAnsi="Arial" w:cs="Arial"/>
          <w:sz w:val="17"/>
          <w:szCs w:val="17"/>
        </w:rPr>
        <w:t xml:space="preserve">intends to issue a firm-fixed price contract under the authority of 10 U.S.C. 2304(c)(1) as implemented by FAR 6.2, full and open competition and incorporates provisions and clauses in effect through Federal Acquisition Circular 48 CFR 12.603.  </w:t>
      </w:r>
      <w:r>
        <w:rPr>
          <w:rFonts w:ascii="Arial" w:eastAsia="Times New Roman" w:hAnsi="Arial" w:cs="Arial"/>
          <w:sz w:val="17"/>
          <w:szCs w:val="17"/>
        </w:rPr>
        <w:t xml:space="preserve">This </w:t>
      </w:r>
      <w:r>
        <w:rPr>
          <w:rFonts w:ascii="Arial" w:eastAsia="Times New Roman" w:hAnsi="Arial" w:cs="Arial"/>
          <w:sz w:val="17"/>
          <w:szCs w:val="17"/>
        </w:rPr>
        <w:t xml:space="preserve">solicitation is being issued as a Request for Quote (RFQ) VA246-16-Q-0508 attached.  </w:t>
      </w:r>
    </w:p>
    <w:p w:rsidR="009C1C2A" w:rsidRDefault="004C221E" w:rsidP="009C1C2A">
      <w:pPr>
        <w:spacing w:after="100" w:afterAutospacing="1" w:line="240" w:lineRule="auto"/>
        <w:rPr>
          <w:rFonts w:ascii="Arial" w:eastAsia="Times New Roman" w:hAnsi="Arial" w:cs="Arial"/>
          <w:sz w:val="17"/>
          <w:szCs w:val="17"/>
        </w:rPr>
      </w:pPr>
      <w:r>
        <w:rPr>
          <w:rFonts w:ascii="Arial" w:eastAsia="Times New Roman" w:hAnsi="Arial" w:cs="Arial"/>
          <w:sz w:val="17"/>
          <w:szCs w:val="17"/>
        </w:rPr>
        <w:t>Offerors must be registered in the System for Award Management (SAM) database to be considered for award.  Registration can be made through the website at http://www.sam.</w:t>
      </w:r>
      <w:r>
        <w:rPr>
          <w:rFonts w:ascii="Arial" w:eastAsia="Times New Roman" w:hAnsi="Arial" w:cs="Arial"/>
          <w:sz w:val="17"/>
          <w:szCs w:val="17"/>
        </w:rPr>
        <w:t xml:space="preserve">gov. </w:t>
      </w:r>
    </w:p>
    <w:p w:rsidR="009C1C2A" w:rsidRDefault="004C221E" w:rsidP="009C1C2A">
      <w:pPr>
        <w:pStyle w:val="NormalWeb"/>
        <w:spacing w:after="100" w:afterAutospacing="1"/>
        <w:rPr>
          <w:rFonts w:ascii="Arial" w:hAnsi="Arial" w:cs="Arial"/>
          <w:sz w:val="17"/>
          <w:szCs w:val="17"/>
        </w:rPr>
      </w:pPr>
      <w:r>
        <w:rPr>
          <w:rFonts w:ascii="Arial" w:hAnsi="Arial" w:cs="Arial"/>
          <w:sz w:val="17"/>
          <w:szCs w:val="17"/>
        </w:rPr>
        <w:t xml:space="preserve">All other information is in the attached RFQ. Interested parties may submit responses to Miriam LeMaitre at Miriam.LeMaitre@va.gov </w:t>
      </w:r>
      <w:r>
        <w:rPr>
          <w:rStyle w:val="Strong"/>
          <w:rFonts w:ascii="Arial" w:hAnsi="Arial" w:cs="Arial"/>
          <w:sz w:val="17"/>
          <w:szCs w:val="17"/>
        </w:rPr>
        <w:t>no later than 1:00pm Eastern, 16 February 2016.</w:t>
      </w:r>
    </w:p>
    <w:p w:rsidR="009C1C2A" w:rsidRDefault="004C221E" w:rsidP="009C1C2A">
      <w:pPr>
        <w:spacing w:after="0" w:line="360" w:lineRule="auto"/>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Additional Info: </w:t>
      </w:r>
    </w:p>
    <w:p w:rsidR="009C1C2A" w:rsidRDefault="004C221E" w:rsidP="009C1C2A">
      <w:pPr>
        <w:spacing w:after="0" w:line="360" w:lineRule="auto"/>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Contracting Office Address: </w:t>
      </w: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 xml:space="preserve">Department of Veterans </w:t>
      </w:r>
      <w:r>
        <w:rPr>
          <w:rFonts w:ascii="Arial" w:eastAsia="Times New Roman" w:hAnsi="Arial" w:cs="Arial"/>
          <w:sz w:val="17"/>
          <w:szCs w:val="17"/>
        </w:rPr>
        <w:t>Affairs, VISN 6 Network Contracting Activity</w:t>
      </w: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100 Emancipation Drive</w:t>
      </w: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Hampton, VA 23667</w:t>
      </w:r>
    </w:p>
    <w:p w:rsidR="009C1C2A" w:rsidRDefault="004C221E" w:rsidP="009C1C2A">
      <w:pPr>
        <w:spacing w:after="0" w:line="336" w:lineRule="atLeast"/>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Place of Performance: </w:t>
      </w:r>
    </w:p>
    <w:p w:rsidR="009C1C2A" w:rsidRDefault="004C221E" w:rsidP="009C1C2A">
      <w:pPr>
        <w:spacing w:after="0" w:line="336" w:lineRule="atLeast"/>
        <w:rPr>
          <w:rFonts w:ascii="Arial" w:eastAsia="Times New Roman" w:hAnsi="Arial" w:cs="Arial"/>
          <w:b/>
          <w:bCs/>
          <w:color w:val="333333"/>
          <w:sz w:val="17"/>
          <w:szCs w:val="17"/>
        </w:rPr>
      </w:pP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Veterans Affairs Medical Center</w:t>
      </w: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Kernersville HCC</w:t>
      </w: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1695 Kernersville Medical Pkwy</w:t>
      </w:r>
    </w:p>
    <w:p w:rsidR="009C1C2A" w:rsidRDefault="004C221E" w:rsidP="009C1C2A">
      <w:pPr>
        <w:spacing w:after="0" w:line="240" w:lineRule="auto"/>
        <w:rPr>
          <w:rFonts w:ascii="Arial" w:eastAsia="Times New Roman" w:hAnsi="Arial" w:cs="Arial"/>
          <w:sz w:val="17"/>
          <w:szCs w:val="17"/>
        </w:rPr>
      </w:pPr>
      <w:r>
        <w:rPr>
          <w:rFonts w:ascii="Arial" w:eastAsia="Times New Roman" w:hAnsi="Arial" w:cs="Arial"/>
          <w:sz w:val="17"/>
          <w:szCs w:val="17"/>
        </w:rPr>
        <w:t>Kernersville, NC  27284</w:t>
      </w:r>
    </w:p>
    <w:p w:rsidR="009C1C2A" w:rsidRDefault="004C221E" w:rsidP="009C1C2A">
      <w:pPr>
        <w:spacing w:after="0" w:line="336" w:lineRule="atLeast"/>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Point of Contact(s): </w:t>
      </w:r>
    </w:p>
    <w:p w:rsidR="009C1C2A" w:rsidRDefault="004C221E" w:rsidP="009C1C2A">
      <w:pPr>
        <w:spacing w:after="0" w:line="336" w:lineRule="atLeast"/>
        <w:rPr>
          <w:rFonts w:ascii="Arial" w:eastAsia="Times New Roman" w:hAnsi="Arial" w:cs="Arial"/>
          <w:sz w:val="17"/>
          <w:szCs w:val="17"/>
        </w:rPr>
      </w:pPr>
      <w:r>
        <w:rPr>
          <w:rFonts w:ascii="Arial" w:eastAsia="Times New Roman" w:hAnsi="Arial" w:cs="Arial"/>
          <w:sz w:val="17"/>
          <w:szCs w:val="17"/>
        </w:rPr>
        <w:t xml:space="preserve">Name: Miriam </w:t>
      </w:r>
      <w:r>
        <w:rPr>
          <w:rFonts w:ascii="Arial" w:eastAsia="Times New Roman" w:hAnsi="Arial" w:cs="Arial"/>
          <w:sz w:val="17"/>
          <w:szCs w:val="17"/>
        </w:rPr>
        <w:t xml:space="preserve">LeMaitre Title: Contracting Officer, Phone: 757-315-3421   Email: Miriam.LeMaitre@va.gov; </w:t>
      </w:r>
    </w:p>
    <w:p w:rsidR="000E566E" w:rsidRDefault="004C221E"/>
    <w:sectPr w:rsidR="000E566E">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221E">
      <w:pPr>
        <w:spacing w:after="0" w:line="240" w:lineRule="auto"/>
      </w:pPr>
      <w:r>
        <w:separator/>
      </w:r>
    </w:p>
  </w:endnote>
  <w:endnote w:type="continuationSeparator" w:id="0">
    <w:p w:rsidR="00000000" w:rsidRDefault="004C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47" w:rsidRDefault="004C221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221E">
      <w:pPr>
        <w:spacing w:after="0" w:line="240" w:lineRule="auto"/>
      </w:pPr>
      <w:r>
        <w:separator/>
      </w:r>
    </w:p>
  </w:footnote>
  <w:footnote w:type="continuationSeparator" w:id="0">
    <w:p w:rsidR="00000000" w:rsidRDefault="004C2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4C221E"/>
    <w:rsid w:val="007F6E67"/>
    <w:rsid w:val="00850C47"/>
    <w:rsid w:val="00940089"/>
    <w:rsid w:val="00990007"/>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_x0000_s1133"/>
        <o:r id="V:Rule2" type="connector" idref="#_x0000_s1132"/>
        <o:r id="V:Rule3" type="connector" idref="#_x0000_s1131"/>
        <o:r id="V:Rule4" type="connector" idref="#_x0000_s1130"/>
        <o:r id="V:Rule5" type="connector" idref="#_x0000_s1129"/>
        <o:r id="V:Rule6" type="connector" idref="#_x0000_s1128"/>
        <o:r id="V:Rule7" type="connector" idref="#_x0000_s1127"/>
        <o:r id="V:Rule8" type="connector" idref="#_x0000_s1126"/>
        <o:r id="V:Rule9" type="connector" idref="#_x0000_s1125"/>
        <o:r id="V:Rule10" type="connector" idref="#_x0000_s1124"/>
        <o:r id="V:Rule11" type="connector" idref="#_x0000_s1123"/>
        <o:r id="V:Rule12" type="connector" idref="#_x0000_s1122"/>
        <o:r id="V:Rule13" type="connector" idref="#_x0000_s1121"/>
        <o:r id="V:Rule14" type="connector" idref="#_x0000_s1120"/>
        <o:r id="V:Rule15" type="connector" idref="#_x0000_s1119"/>
        <o:r id="V:Rule16" type="connector" idref="#_x0000_s1118"/>
        <o:r id="V:Rule17" type="connector" idref="#_x0000_s1117"/>
        <o:r id="V:Rule18" type="connector" idref="#_x0000_s1116"/>
        <o:r id="V:Rule19" type="connector" idref="#_x0000_s1115"/>
        <o:r id="V:Rule20" type="connector" idref="#_x0000_s1114"/>
        <o:r id="V:Rule21" type="connector" idref="#_x0000_s1113"/>
        <o:r id="V:Rule22" type="connector" idref="#_x0000_s1112"/>
        <o:r id="V:Rule23" type="connector" idref="#_x0000_s1111"/>
        <o:r id="V:Rule24" type="connector" idref="#_x0000_s1110"/>
        <o:r id="V:Rule25" type="connector" idref="#_x0000_s1109"/>
        <o:r id="V:Rule26" type="connector" idref="#_x0000_s1108"/>
        <o:r id="V:Rule27" type="connector" idref="#_x0000_s1107"/>
        <o:r id="V:Rule28" type="connector" idref="#_x0000_s1106"/>
        <o:r id="V:Rule29" type="connector" idref="#_x0000_s1105"/>
        <o:r id="V:Rule30" type="connector" idref="#_x0000_s1104"/>
        <o:r id="V:Rule31"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semiHidden/>
    <w:unhideWhenUsed/>
    <w:rsid w:val="009C1C2A"/>
    <w:pPr>
      <w:spacing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8</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2016-02-11T20:37:00Z</dcterms:created>
  <dcterms:modified xsi:type="dcterms:W3CDTF">2016-02-11T20:37:00Z</dcterms:modified>
</cp:coreProperties>
</file>