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04B5" w14:textId="6D0C210D" w:rsidR="00413880" w:rsidRPr="0067150B" w:rsidRDefault="007F0599" w:rsidP="00413880">
      <w:pPr>
        <w:spacing w:after="0" w:line="240" w:lineRule="auto"/>
        <w:rPr>
          <w:rFonts w:ascii="Arial" w:eastAsia="Times New Roman" w:hAnsi="Arial" w:cs="Arial"/>
          <w:sz w:val="20"/>
          <w:szCs w:val="20"/>
        </w:rPr>
      </w:pPr>
      <w:r>
        <w:rPr>
          <w:rFonts w:ascii="Arial" w:eastAsia="Times New Roman" w:hAnsi="Arial" w:cs="Arial"/>
          <w:sz w:val="20"/>
          <w:szCs w:val="20"/>
        </w:rPr>
        <w:t xml:space="preserve">August </w:t>
      </w:r>
      <w:r w:rsidR="00E232AF">
        <w:rPr>
          <w:rFonts w:ascii="Arial" w:eastAsia="Times New Roman" w:hAnsi="Arial" w:cs="Arial"/>
          <w:sz w:val="20"/>
          <w:szCs w:val="20"/>
        </w:rPr>
        <w:t>2</w:t>
      </w:r>
      <w:r w:rsidR="0091425E">
        <w:rPr>
          <w:rFonts w:ascii="Arial" w:eastAsia="Times New Roman" w:hAnsi="Arial" w:cs="Arial"/>
          <w:sz w:val="20"/>
          <w:szCs w:val="20"/>
        </w:rPr>
        <w:t>3</w:t>
      </w:r>
      <w:r w:rsidR="00F21F83">
        <w:rPr>
          <w:rFonts w:ascii="Arial" w:eastAsia="Times New Roman" w:hAnsi="Arial" w:cs="Arial"/>
          <w:sz w:val="20"/>
          <w:szCs w:val="20"/>
        </w:rPr>
        <w:t>, 2017</w:t>
      </w:r>
    </w:p>
    <w:p w14:paraId="22B27251" w14:textId="77777777" w:rsidR="00413880" w:rsidRPr="0067150B" w:rsidRDefault="00413880" w:rsidP="00413880">
      <w:pPr>
        <w:spacing w:after="0" w:line="240" w:lineRule="auto"/>
        <w:rPr>
          <w:rFonts w:ascii="Arial" w:eastAsia="Times New Roman" w:hAnsi="Arial" w:cs="Arial"/>
          <w:bCs/>
          <w:sz w:val="20"/>
          <w:szCs w:val="20"/>
          <w:u w:val="single"/>
        </w:rPr>
      </w:pPr>
    </w:p>
    <w:p w14:paraId="32D849BF" w14:textId="77777777" w:rsidR="00413880" w:rsidRPr="0067150B" w:rsidRDefault="00413880" w:rsidP="00413880">
      <w:pPr>
        <w:pBdr>
          <w:top w:val="single" w:sz="4" w:space="1" w:color="auto"/>
        </w:pBdr>
        <w:spacing w:after="0" w:line="240" w:lineRule="auto"/>
        <w:rPr>
          <w:rFonts w:ascii="Arial" w:eastAsia="Times New Roman" w:hAnsi="Arial" w:cs="Arial"/>
          <w:bCs/>
          <w:sz w:val="20"/>
          <w:szCs w:val="20"/>
          <w:u w:val="single"/>
        </w:rPr>
      </w:pPr>
    </w:p>
    <w:p w14:paraId="2E91E055" w14:textId="2E398C7C" w:rsidR="00F63443" w:rsidRDefault="00F63443" w:rsidP="004668D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SF-30 </w:t>
      </w:r>
      <w:r w:rsidR="00117957">
        <w:rPr>
          <w:rFonts w:ascii="Arial" w:eastAsia="Times New Roman" w:hAnsi="Arial" w:cs="Arial"/>
          <w:b/>
          <w:bCs/>
          <w:sz w:val="20"/>
          <w:szCs w:val="20"/>
        </w:rPr>
        <w:t xml:space="preserve">AMENDMENT </w:t>
      </w:r>
      <w:r w:rsidR="007F0599">
        <w:rPr>
          <w:rFonts w:ascii="Arial" w:eastAsia="Times New Roman" w:hAnsi="Arial" w:cs="Arial"/>
          <w:b/>
          <w:bCs/>
          <w:sz w:val="20"/>
          <w:szCs w:val="20"/>
        </w:rPr>
        <w:t>A00002</w:t>
      </w:r>
    </w:p>
    <w:p w14:paraId="2D57DC58" w14:textId="24949323" w:rsidR="004668D1" w:rsidRDefault="0088218A" w:rsidP="004668D1">
      <w:pPr>
        <w:spacing w:after="0" w:line="240" w:lineRule="auto"/>
        <w:jc w:val="center"/>
        <w:rPr>
          <w:rFonts w:ascii="Arial" w:eastAsia="Times New Roman" w:hAnsi="Arial" w:cs="Arial"/>
          <w:b/>
          <w:bCs/>
          <w:sz w:val="20"/>
          <w:szCs w:val="20"/>
        </w:rPr>
      </w:pPr>
      <w:r w:rsidRPr="0067150B">
        <w:rPr>
          <w:rFonts w:ascii="Arial" w:eastAsia="Times New Roman" w:hAnsi="Arial" w:cs="Arial"/>
          <w:b/>
          <w:bCs/>
          <w:sz w:val="20"/>
          <w:szCs w:val="20"/>
        </w:rPr>
        <w:t>SFO #</w:t>
      </w:r>
      <w:r w:rsidR="004668D1" w:rsidRPr="004668D1">
        <w:t xml:space="preserve"> </w:t>
      </w:r>
      <w:r w:rsidR="003E086F">
        <w:rPr>
          <w:rFonts w:ascii="Arial" w:eastAsia="Times New Roman" w:hAnsi="Arial" w:cs="Arial"/>
          <w:b/>
          <w:bCs/>
          <w:sz w:val="20"/>
          <w:szCs w:val="20"/>
        </w:rPr>
        <w:t>VA101-15</w:t>
      </w:r>
      <w:r w:rsidR="003F1A27">
        <w:rPr>
          <w:rFonts w:ascii="Arial" w:eastAsia="Times New Roman" w:hAnsi="Arial" w:cs="Arial"/>
          <w:b/>
          <w:bCs/>
          <w:sz w:val="20"/>
          <w:szCs w:val="20"/>
        </w:rPr>
        <w:t>-R-</w:t>
      </w:r>
      <w:r w:rsidR="003E086F">
        <w:rPr>
          <w:rFonts w:ascii="Arial" w:eastAsia="Times New Roman" w:hAnsi="Arial" w:cs="Arial"/>
          <w:b/>
          <w:bCs/>
          <w:sz w:val="20"/>
          <w:szCs w:val="20"/>
        </w:rPr>
        <w:t>0187</w:t>
      </w:r>
    </w:p>
    <w:p w14:paraId="1EACF00A" w14:textId="1AC8B2F1" w:rsidR="0088218A" w:rsidRPr="0067150B" w:rsidRDefault="003E086F" w:rsidP="003E086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REDDING, CA</w:t>
      </w:r>
    </w:p>
    <w:p w14:paraId="6B8181D4" w14:textId="77777777" w:rsidR="00413880" w:rsidRPr="0067150B" w:rsidRDefault="00413880" w:rsidP="00413880">
      <w:pPr>
        <w:pBdr>
          <w:bottom w:val="single" w:sz="4" w:space="1" w:color="auto"/>
        </w:pBdr>
        <w:spacing w:after="0" w:line="240" w:lineRule="auto"/>
        <w:jc w:val="center"/>
        <w:rPr>
          <w:rFonts w:ascii="Arial" w:eastAsia="Times New Roman" w:hAnsi="Arial" w:cs="Arial"/>
          <w:bCs/>
          <w:sz w:val="20"/>
          <w:szCs w:val="20"/>
          <w:u w:val="single"/>
        </w:rPr>
      </w:pPr>
    </w:p>
    <w:p w14:paraId="625E85D1" w14:textId="77777777" w:rsidR="00CC1521" w:rsidRPr="0067150B" w:rsidRDefault="00CC1521" w:rsidP="00CC1521">
      <w:pPr>
        <w:spacing w:after="0" w:line="240" w:lineRule="auto"/>
        <w:jc w:val="center"/>
        <w:rPr>
          <w:rFonts w:ascii="Arial" w:eastAsia="Times New Roman" w:hAnsi="Arial" w:cs="Arial"/>
          <w:bCs/>
          <w:sz w:val="20"/>
          <w:szCs w:val="20"/>
          <w:u w:val="single"/>
        </w:rPr>
      </w:pPr>
    </w:p>
    <w:p w14:paraId="5F40A107" w14:textId="77777777" w:rsidR="00E322BF" w:rsidRPr="00E976AC" w:rsidRDefault="004668D1" w:rsidP="00E322BF">
      <w:pPr>
        <w:tabs>
          <w:tab w:val="left" w:pos="-720"/>
          <w:tab w:val="left" w:pos="0"/>
        </w:tabs>
        <w:suppressAutoHyphens/>
        <w:spacing w:after="0" w:line="240" w:lineRule="auto"/>
        <w:jc w:val="both"/>
        <w:rPr>
          <w:rFonts w:ascii="Arial" w:hAnsi="Arial" w:cs="Arial"/>
          <w:b/>
          <w:sz w:val="20"/>
          <w:szCs w:val="20"/>
        </w:rPr>
      </w:pPr>
      <w:r w:rsidRPr="0067150B">
        <w:rPr>
          <w:rFonts w:ascii="Arial" w:hAnsi="Arial" w:cs="Arial"/>
          <w:b/>
          <w:sz w:val="20"/>
          <w:szCs w:val="20"/>
        </w:rPr>
        <w:t xml:space="preserve">PART I </w:t>
      </w:r>
      <w:r w:rsidRPr="00E322BF">
        <w:rPr>
          <w:rFonts w:ascii="Arial" w:hAnsi="Arial" w:cs="Arial"/>
          <w:b/>
          <w:sz w:val="20"/>
          <w:szCs w:val="20"/>
        </w:rPr>
        <w:t>BASIC SOLICITATION REQUIREMENTS</w:t>
      </w:r>
      <w:r w:rsidR="00E322BF">
        <w:rPr>
          <w:rFonts w:ascii="Arial" w:hAnsi="Arial" w:cs="Arial"/>
          <w:b/>
          <w:sz w:val="20"/>
          <w:szCs w:val="20"/>
        </w:rPr>
        <w:t xml:space="preserve"> </w:t>
      </w:r>
    </w:p>
    <w:p w14:paraId="4D6E7E48" w14:textId="1A7AA6A0" w:rsidR="00F76C05" w:rsidRDefault="00F76C05" w:rsidP="00C66B1B">
      <w:pPr>
        <w:tabs>
          <w:tab w:val="left" w:pos="-720"/>
          <w:tab w:val="left" w:pos="0"/>
        </w:tabs>
        <w:suppressAutoHyphens/>
        <w:spacing w:after="0" w:line="240" w:lineRule="auto"/>
        <w:jc w:val="both"/>
        <w:rPr>
          <w:rFonts w:ascii="Calibri" w:hAnsi="Calibri" w:cs="Calibri"/>
          <w:u w:val="single"/>
        </w:rPr>
      </w:pPr>
    </w:p>
    <w:p w14:paraId="19F86092" w14:textId="77777777" w:rsidR="00E232AF" w:rsidRPr="00E976AC" w:rsidRDefault="00E232AF" w:rsidP="00E232AF">
      <w:pPr>
        <w:tabs>
          <w:tab w:val="left" w:pos="-720"/>
          <w:tab w:val="left" w:pos="0"/>
        </w:tabs>
        <w:suppressAutoHyphens/>
        <w:spacing w:after="0" w:line="240" w:lineRule="auto"/>
        <w:jc w:val="both"/>
        <w:rPr>
          <w:rFonts w:ascii="Arial" w:hAnsi="Arial" w:cs="Arial"/>
          <w:b/>
          <w:sz w:val="20"/>
          <w:szCs w:val="20"/>
        </w:rPr>
      </w:pPr>
      <w:r w:rsidRPr="00B96CCC">
        <w:rPr>
          <w:rFonts w:ascii="Arial" w:hAnsi="Arial" w:cs="Arial"/>
          <w:b/>
          <w:sz w:val="20"/>
          <w:szCs w:val="20"/>
        </w:rPr>
        <w:t>SECTION 1.2 SITE SUBMISSION REQUIREMENTS</w:t>
      </w:r>
      <w:r>
        <w:rPr>
          <w:rFonts w:ascii="Arial" w:hAnsi="Arial" w:cs="Arial"/>
          <w:sz w:val="20"/>
          <w:szCs w:val="20"/>
        </w:rPr>
        <w:t xml:space="preserve"> – </w:t>
      </w:r>
      <w:r w:rsidRPr="00E976AC">
        <w:rPr>
          <w:rFonts w:ascii="Arial" w:eastAsia="Times New Roman" w:hAnsi="Arial" w:cs="Arial"/>
          <w:bCs/>
          <w:sz w:val="20"/>
          <w:szCs w:val="20"/>
        </w:rPr>
        <w:t xml:space="preserve">This section has been </w:t>
      </w:r>
      <w:r w:rsidRPr="000A1A75">
        <w:rPr>
          <w:rFonts w:ascii="Arial" w:eastAsia="Times New Roman" w:hAnsi="Arial" w:cs="Arial"/>
          <w:bCs/>
          <w:sz w:val="20"/>
          <w:szCs w:val="20"/>
        </w:rPr>
        <w:t>deleted</w:t>
      </w:r>
      <w:r w:rsidRPr="00E976AC">
        <w:rPr>
          <w:rFonts w:ascii="Arial" w:eastAsia="Times New Roman" w:hAnsi="Arial" w:cs="Arial"/>
          <w:bCs/>
          <w:sz w:val="20"/>
          <w:szCs w:val="20"/>
        </w:rPr>
        <w:t xml:space="preserve"> in its entirety and replaced with the following:</w:t>
      </w:r>
    </w:p>
    <w:p w14:paraId="689D913F" w14:textId="77777777" w:rsidR="00E232AF" w:rsidRPr="005302E5" w:rsidRDefault="00E232AF" w:rsidP="00E232AF">
      <w:pPr>
        <w:tabs>
          <w:tab w:val="left" w:pos="-720"/>
          <w:tab w:val="left" w:pos="0"/>
        </w:tabs>
        <w:suppressAutoHyphens/>
        <w:spacing w:after="0" w:line="240" w:lineRule="auto"/>
        <w:jc w:val="both"/>
        <w:rPr>
          <w:rFonts w:ascii="Arial" w:hAnsi="Arial" w:cs="Arial"/>
          <w:sz w:val="20"/>
          <w:szCs w:val="20"/>
        </w:rPr>
      </w:pPr>
      <w:r w:rsidRPr="005302E5">
        <w:rPr>
          <w:rFonts w:ascii="Arial" w:hAnsi="Arial" w:cs="Arial"/>
          <w:sz w:val="20"/>
          <w:szCs w:val="20"/>
        </w:rPr>
        <w:t xml:space="preserve"> </w:t>
      </w:r>
    </w:p>
    <w:p w14:paraId="3AB328F2" w14:textId="5F9F716C" w:rsidR="00E232AF" w:rsidRDefault="00981E19" w:rsidP="00E232AF">
      <w:pPr>
        <w:tabs>
          <w:tab w:val="left" w:pos="-720"/>
          <w:tab w:val="left" w:pos="0"/>
        </w:tabs>
        <w:suppressAutoHyphens/>
        <w:spacing w:after="0" w:line="240" w:lineRule="auto"/>
        <w:jc w:val="both"/>
        <w:rPr>
          <w:rFonts w:ascii="Arial" w:hAnsi="Arial" w:cs="Arial"/>
          <w:sz w:val="20"/>
          <w:szCs w:val="20"/>
        </w:rPr>
      </w:pPr>
      <w:r w:rsidRPr="00981E19">
        <w:rPr>
          <w:rFonts w:ascii="Arial" w:hAnsi="Arial" w:cs="Arial"/>
          <w:sz w:val="20"/>
          <w:szCs w:val="20"/>
        </w:rPr>
        <w:t xml:space="preserve">To maximize competition, VA will consider new sites within the delineated area that adequately demonstrate that they meet all minimum site requirements, as described in Section </w:t>
      </w:r>
      <w:r w:rsidR="007A3911">
        <w:rPr>
          <w:rFonts w:ascii="Arial" w:hAnsi="Arial" w:cs="Arial"/>
          <w:sz w:val="20"/>
          <w:szCs w:val="20"/>
        </w:rPr>
        <w:t>1.11</w:t>
      </w:r>
      <w:r w:rsidRPr="00981E19">
        <w:rPr>
          <w:rFonts w:ascii="Arial" w:hAnsi="Arial" w:cs="Arial"/>
          <w:sz w:val="20"/>
          <w:szCs w:val="20"/>
        </w:rPr>
        <w:t xml:space="preserve">. Sites previously viewed that failed to meet stated criteria, that now demonstrate that they meet all minimum site requirements, as described in Section </w:t>
      </w:r>
      <w:r w:rsidR="007A3911">
        <w:rPr>
          <w:rFonts w:ascii="Arial" w:hAnsi="Arial" w:cs="Arial"/>
          <w:sz w:val="20"/>
          <w:szCs w:val="20"/>
        </w:rPr>
        <w:t>1.11</w:t>
      </w:r>
      <w:r w:rsidR="008C5A04">
        <w:rPr>
          <w:rFonts w:ascii="Arial" w:hAnsi="Arial" w:cs="Arial"/>
          <w:sz w:val="20"/>
          <w:szCs w:val="20"/>
        </w:rPr>
        <w:t>,</w:t>
      </w:r>
      <w:r w:rsidR="007A3911">
        <w:rPr>
          <w:rFonts w:ascii="Arial" w:hAnsi="Arial" w:cs="Arial"/>
          <w:sz w:val="20"/>
          <w:szCs w:val="20"/>
        </w:rPr>
        <w:t xml:space="preserve"> will now be considered.</w:t>
      </w:r>
    </w:p>
    <w:p w14:paraId="0B086A7D" w14:textId="77777777" w:rsidR="007A3911" w:rsidRPr="005302E5" w:rsidRDefault="007A3911" w:rsidP="00E232AF">
      <w:pPr>
        <w:tabs>
          <w:tab w:val="left" w:pos="-720"/>
          <w:tab w:val="left" w:pos="0"/>
        </w:tabs>
        <w:suppressAutoHyphens/>
        <w:spacing w:after="0" w:line="240" w:lineRule="auto"/>
        <w:jc w:val="both"/>
        <w:rPr>
          <w:rFonts w:ascii="Arial" w:hAnsi="Arial" w:cs="Arial"/>
          <w:sz w:val="20"/>
          <w:szCs w:val="20"/>
        </w:rPr>
      </w:pPr>
    </w:p>
    <w:p w14:paraId="0636B0EC" w14:textId="77777777" w:rsidR="00E232AF" w:rsidRPr="005302E5" w:rsidRDefault="00E232AF" w:rsidP="00E232AF">
      <w:pPr>
        <w:tabs>
          <w:tab w:val="left" w:pos="-720"/>
          <w:tab w:val="left" w:pos="0"/>
        </w:tabs>
        <w:suppressAutoHyphens/>
        <w:spacing w:after="0" w:line="240" w:lineRule="auto"/>
        <w:jc w:val="both"/>
        <w:rPr>
          <w:rFonts w:ascii="Arial" w:hAnsi="Arial" w:cs="Arial"/>
          <w:sz w:val="20"/>
          <w:szCs w:val="20"/>
        </w:rPr>
      </w:pPr>
      <w:r w:rsidRPr="005302E5">
        <w:rPr>
          <w:rFonts w:ascii="Arial" w:hAnsi="Arial" w:cs="Arial"/>
          <w:sz w:val="20"/>
          <w:szCs w:val="20"/>
        </w:rPr>
        <w:t>To be considered, the site offered must be within the following delineated area:</w:t>
      </w:r>
    </w:p>
    <w:p w14:paraId="7B2DFB83" w14:textId="77777777" w:rsidR="00E232AF" w:rsidRPr="005302E5" w:rsidRDefault="00E232AF" w:rsidP="00E232AF">
      <w:pPr>
        <w:tabs>
          <w:tab w:val="left" w:pos="-720"/>
          <w:tab w:val="left" w:pos="0"/>
        </w:tabs>
        <w:suppressAutoHyphens/>
        <w:spacing w:after="0" w:line="240" w:lineRule="auto"/>
        <w:jc w:val="both"/>
        <w:rPr>
          <w:rFonts w:ascii="Arial" w:hAnsi="Arial" w:cs="Arial"/>
          <w:sz w:val="20"/>
          <w:szCs w:val="20"/>
        </w:rPr>
      </w:pPr>
    </w:p>
    <w:p w14:paraId="2E16D01F" w14:textId="77777777" w:rsidR="00E232AF" w:rsidRPr="005302E5" w:rsidRDefault="00E232AF" w:rsidP="00E232AF">
      <w:pPr>
        <w:tabs>
          <w:tab w:val="left" w:pos="-720"/>
          <w:tab w:val="left" w:pos="0"/>
        </w:tabs>
        <w:suppressAutoHyphens/>
        <w:spacing w:after="0" w:line="240" w:lineRule="auto"/>
        <w:jc w:val="both"/>
        <w:rPr>
          <w:rFonts w:ascii="Arial" w:hAnsi="Arial" w:cs="Arial"/>
          <w:sz w:val="20"/>
          <w:szCs w:val="20"/>
        </w:rPr>
      </w:pPr>
      <w:r w:rsidRPr="005302E5">
        <w:rPr>
          <w:rFonts w:ascii="Arial" w:hAnsi="Arial" w:cs="Arial"/>
          <w:sz w:val="20"/>
          <w:szCs w:val="20"/>
        </w:rPr>
        <w:t>West boundary:</w:t>
      </w:r>
      <w:r w:rsidRPr="005302E5">
        <w:rPr>
          <w:rFonts w:ascii="Arial" w:hAnsi="Arial" w:cs="Arial"/>
          <w:sz w:val="20"/>
          <w:szCs w:val="20"/>
        </w:rPr>
        <w:tab/>
      </w:r>
      <w:r>
        <w:rPr>
          <w:rFonts w:ascii="Arial" w:hAnsi="Arial" w:cs="Arial"/>
          <w:sz w:val="20"/>
          <w:szCs w:val="20"/>
        </w:rPr>
        <w:tab/>
      </w:r>
      <w:r w:rsidRPr="005302E5">
        <w:rPr>
          <w:rFonts w:ascii="Arial" w:hAnsi="Arial" w:cs="Arial"/>
          <w:sz w:val="20"/>
          <w:szCs w:val="20"/>
        </w:rPr>
        <w:t>Bonaventure Boulevard to Route 273 (South Market Street/Eastside Road)</w:t>
      </w:r>
    </w:p>
    <w:p w14:paraId="3C3AEEBB" w14:textId="77777777" w:rsidR="00E232AF" w:rsidRPr="005302E5" w:rsidRDefault="00E232AF" w:rsidP="00E232AF">
      <w:pPr>
        <w:tabs>
          <w:tab w:val="left" w:pos="-720"/>
          <w:tab w:val="left" w:pos="0"/>
        </w:tabs>
        <w:suppressAutoHyphens/>
        <w:spacing w:after="0" w:line="240" w:lineRule="auto"/>
        <w:jc w:val="both"/>
        <w:rPr>
          <w:rFonts w:ascii="Arial" w:hAnsi="Arial" w:cs="Arial"/>
          <w:sz w:val="20"/>
          <w:szCs w:val="20"/>
        </w:rPr>
      </w:pPr>
      <w:r w:rsidRPr="005302E5">
        <w:rPr>
          <w:rFonts w:ascii="Arial" w:hAnsi="Arial" w:cs="Arial"/>
          <w:sz w:val="20"/>
          <w:szCs w:val="20"/>
        </w:rPr>
        <w:t>North boundary:</w:t>
      </w:r>
      <w:r w:rsidRPr="005302E5">
        <w:rPr>
          <w:rFonts w:ascii="Arial" w:hAnsi="Arial" w:cs="Arial"/>
          <w:sz w:val="20"/>
          <w:szCs w:val="20"/>
        </w:rPr>
        <w:tab/>
      </w:r>
      <w:r>
        <w:rPr>
          <w:rFonts w:ascii="Arial" w:hAnsi="Arial" w:cs="Arial"/>
          <w:sz w:val="20"/>
          <w:szCs w:val="20"/>
        </w:rPr>
        <w:tab/>
      </w:r>
      <w:r w:rsidRPr="005302E5">
        <w:rPr>
          <w:rFonts w:ascii="Arial" w:hAnsi="Arial" w:cs="Arial"/>
          <w:sz w:val="20"/>
          <w:szCs w:val="20"/>
        </w:rPr>
        <w:t>Route 299/141 (Eureka Way/North Market Street/Lake Boulevard)</w:t>
      </w:r>
    </w:p>
    <w:p w14:paraId="3BE561FD" w14:textId="77777777" w:rsidR="00E232AF" w:rsidRPr="005302E5" w:rsidRDefault="00E232AF" w:rsidP="00E232AF">
      <w:pPr>
        <w:tabs>
          <w:tab w:val="left" w:pos="-720"/>
          <w:tab w:val="left" w:pos="0"/>
        </w:tabs>
        <w:suppressAutoHyphens/>
        <w:spacing w:after="0" w:line="240" w:lineRule="auto"/>
        <w:jc w:val="both"/>
        <w:rPr>
          <w:rFonts w:ascii="Arial" w:hAnsi="Arial" w:cs="Arial"/>
          <w:sz w:val="20"/>
          <w:szCs w:val="20"/>
        </w:rPr>
      </w:pPr>
      <w:r w:rsidRPr="005302E5">
        <w:rPr>
          <w:rFonts w:ascii="Arial" w:hAnsi="Arial" w:cs="Arial"/>
          <w:sz w:val="20"/>
          <w:szCs w:val="20"/>
        </w:rPr>
        <w:t>East boundary:</w:t>
      </w:r>
      <w:r w:rsidRPr="005302E5">
        <w:rPr>
          <w:rFonts w:ascii="Arial" w:hAnsi="Arial" w:cs="Arial"/>
          <w:sz w:val="20"/>
          <w:szCs w:val="20"/>
        </w:rPr>
        <w:tab/>
      </w:r>
      <w:r>
        <w:rPr>
          <w:rFonts w:ascii="Arial" w:hAnsi="Arial" w:cs="Arial"/>
          <w:sz w:val="20"/>
          <w:szCs w:val="20"/>
        </w:rPr>
        <w:tab/>
      </w:r>
      <w:r w:rsidRPr="005302E5">
        <w:rPr>
          <w:rFonts w:ascii="Arial" w:hAnsi="Arial" w:cs="Arial"/>
          <w:sz w:val="20"/>
          <w:szCs w:val="20"/>
        </w:rPr>
        <w:t>Oregon Trail/ Airport Road/Lockheed Drive</w:t>
      </w:r>
    </w:p>
    <w:p w14:paraId="69ECE985" w14:textId="77777777" w:rsidR="00E232AF" w:rsidRPr="005302E5" w:rsidRDefault="00E232AF" w:rsidP="00E232AF">
      <w:pPr>
        <w:tabs>
          <w:tab w:val="left" w:pos="-720"/>
          <w:tab w:val="left" w:pos="0"/>
        </w:tabs>
        <w:suppressAutoHyphens/>
        <w:spacing w:after="0" w:line="240" w:lineRule="auto"/>
        <w:jc w:val="both"/>
        <w:rPr>
          <w:rFonts w:ascii="Arial" w:hAnsi="Arial" w:cs="Arial"/>
          <w:sz w:val="20"/>
          <w:szCs w:val="20"/>
        </w:rPr>
      </w:pPr>
      <w:r>
        <w:rPr>
          <w:rFonts w:ascii="Arial" w:hAnsi="Arial" w:cs="Arial"/>
          <w:sz w:val="20"/>
          <w:szCs w:val="20"/>
        </w:rPr>
        <w:t>South boundary:</w:t>
      </w:r>
      <w:r>
        <w:rPr>
          <w:rFonts w:ascii="Arial" w:hAnsi="Arial" w:cs="Arial"/>
          <w:sz w:val="20"/>
          <w:szCs w:val="20"/>
        </w:rPr>
        <w:tab/>
      </w:r>
      <w:r w:rsidRPr="005302E5">
        <w:rPr>
          <w:rFonts w:ascii="Arial" w:hAnsi="Arial" w:cs="Arial"/>
          <w:sz w:val="20"/>
          <w:szCs w:val="20"/>
        </w:rPr>
        <w:t xml:space="preserve">Ox Yoke Road/Riverside Avenue  </w:t>
      </w:r>
    </w:p>
    <w:p w14:paraId="40C77F83" w14:textId="77777777" w:rsidR="00E232AF" w:rsidRPr="005302E5" w:rsidRDefault="00E232AF" w:rsidP="00E232AF">
      <w:pPr>
        <w:tabs>
          <w:tab w:val="left" w:pos="-720"/>
          <w:tab w:val="left" w:pos="0"/>
        </w:tabs>
        <w:suppressAutoHyphens/>
        <w:spacing w:after="0" w:line="240" w:lineRule="auto"/>
        <w:jc w:val="both"/>
        <w:rPr>
          <w:rFonts w:ascii="Arial" w:hAnsi="Arial" w:cs="Arial"/>
          <w:sz w:val="20"/>
          <w:szCs w:val="20"/>
        </w:rPr>
      </w:pPr>
    </w:p>
    <w:p w14:paraId="4073A985" w14:textId="77777777" w:rsidR="00E232AF" w:rsidRDefault="00E232AF" w:rsidP="00E232AF">
      <w:pPr>
        <w:tabs>
          <w:tab w:val="left" w:pos="-720"/>
          <w:tab w:val="left" w:pos="0"/>
        </w:tabs>
        <w:suppressAutoHyphens/>
        <w:spacing w:after="0" w:line="240" w:lineRule="auto"/>
        <w:jc w:val="both"/>
        <w:rPr>
          <w:rFonts w:ascii="Arial" w:hAnsi="Arial" w:cs="Arial"/>
          <w:sz w:val="20"/>
          <w:szCs w:val="20"/>
        </w:rPr>
      </w:pPr>
      <w:r w:rsidRPr="00436994">
        <w:rPr>
          <w:rFonts w:ascii="Arial" w:hAnsi="Arial" w:cs="Arial"/>
          <w:sz w:val="20"/>
          <w:szCs w:val="20"/>
        </w:rPr>
        <w:t xml:space="preserve">The map of the delineated area </w:t>
      </w:r>
      <w:r>
        <w:rPr>
          <w:rFonts w:ascii="Arial" w:hAnsi="Arial" w:cs="Arial"/>
          <w:sz w:val="20"/>
          <w:szCs w:val="20"/>
        </w:rPr>
        <w:t>which provides</w:t>
      </w:r>
      <w:r w:rsidRPr="00436994">
        <w:rPr>
          <w:rFonts w:ascii="Arial" w:hAnsi="Arial" w:cs="Arial"/>
          <w:sz w:val="20"/>
          <w:szCs w:val="20"/>
        </w:rPr>
        <w:t xml:space="preserve"> further clarification of the boundaries</w:t>
      </w:r>
      <w:r>
        <w:rPr>
          <w:rFonts w:ascii="Arial" w:hAnsi="Arial" w:cs="Arial"/>
          <w:sz w:val="20"/>
          <w:szCs w:val="20"/>
        </w:rPr>
        <w:t xml:space="preserve"> can be found at: </w:t>
      </w:r>
      <w:hyperlink r:id="rId10" w:history="1">
        <w:r w:rsidRPr="007B7719">
          <w:rPr>
            <w:rStyle w:val="Hyperlink"/>
            <w:rFonts w:ascii="Arial" w:hAnsi="Arial" w:cs="Arial"/>
            <w:szCs w:val="20"/>
          </w:rPr>
          <w:t>https://www.fbo.gov/?s=opportunity&amp;mode=form&amp;tab=core&amp;id=b05376cab078293da33ff4ec8382d151&amp;_cview=0</w:t>
        </w:r>
      </w:hyperlink>
      <w:r>
        <w:rPr>
          <w:rFonts w:ascii="Arial" w:hAnsi="Arial" w:cs="Arial"/>
          <w:sz w:val="20"/>
          <w:szCs w:val="20"/>
        </w:rPr>
        <w:t xml:space="preserve">. </w:t>
      </w:r>
    </w:p>
    <w:p w14:paraId="303B207E" w14:textId="77777777" w:rsidR="00E232AF" w:rsidRDefault="00E232AF" w:rsidP="00E232AF">
      <w:pPr>
        <w:tabs>
          <w:tab w:val="left" w:pos="-720"/>
          <w:tab w:val="left" w:pos="0"/>
        </w:tabs>
        <w:suppressAutoHyphens/>
        <w:spacing w:after="0" w:line="240" w:lineRule="auto"/>
        <w:jc w:val="both"/>
        <w:rPr>
          <w:rFonts w:ascii="Arial" w:hAnsi="Arial" w:cs="Arial"/>
          <w:sz w:val="20"/>
          <w:szCs w:val="20"/>
        </w:rPr>
      </w:pPr>
    </w:p>
    <w:p w14:paraId="675A5F0F" w14:textId="77777777" w:rsidR="00E232AF" w:rsidRPr="005302E5" w:rsidRDefault="00E232AF" w:rsidP="00E232AF">
      <w:pPr>
        <w:tabs>
          <w:tab w:val="left" w:pos="-720"/>
          <w:tab w:val="left" w:pos="0"/>
        </w:tabs>
        <w:suppressAutoHyphens/>
        <w:spacing w:after="0" w:line="240" w:lineRule="auto"/>
        <w:jc w:val="both"/>
        <w:rPr>
          <w:rFonts w:ascii="Arial" w:hAnsi="Arial" w:cs="Arial"/>
          <w:sz w:val="20"/>
          <w:szCs w:val="20"/>
        </w:rPr>
      </w:pPr>
      <w:r w:rsidRPr="005302E5">
        <w:rPr>
          <w:rFonts w:ascii="Arial" w:hAnsi="Arial" w:cs="Arial"/>
          <w:sz w:val="20"/>
          <w:szCs w:val="20"/>
        </w:rPr>
        <w:t>Propert</w:t>
      </w:r>
      <w:r>
        <w:rPr>
          <w:rFonts w:ascii="Arial" w:hAnsi="Arial" w:cs="Arial"/>
          <w:sz w:val="20"/>
          <w:szCs w:val="20"/>
        </w:rPr>
        <w:t>ies</w:t>
      </w:r>
      <w:r w:rsidRPr="005302E5">
        <w:rPr>
          <w:rFonts w:ascii="Arial" w:hAnsi="Arial" w:cs="Arial"/>
          <w:sz w:val="20"/>
          <w:szCs w:val="20"/>
        </w:rPr>
        <w:t xml:space="preserve"> within the 100-year base flood plain as determined by FEMA shall not be considered.</w:t>
      </w:r>
    </w:p>
    <w:p w14:paraId="492FC8C5" w14:textId="77777777" w:rsidR="00E232AF" w:rsidRDefault="00E232AF" w:rsidP="00406D4D">
      <w:pPr>
        <w:tabs>
          <w:tab w:val="left" w:pos="-720"/>
          <w:tab w:val="left" w:pos="0"/>
        </w:tabs>
        <w:suppressAutoHyphens/>
        <w:spacing w:after="0" w:line="240" w:lineRule="auto"/>
        <w:jc w:val="both"/>
        <w:rPr>
          <w:rFonts w:ascii="Arial" w:hAnsi="Arial" w:cs="Arial"/>
          <w:b/>
          <w:sz w:val="20"/>
          <w:szCs w:val="20"/>
        </w:rPr>
      </w:pPr>
    </w:p>
    <w:p w14:paraId="395D83E2" w14:textId="21BC204C" w:rsidR="00406D4D" w:rsidRPr="00E976AC" w:rsidRDefault="00406D4D" w:rsidP="00406D4D">
      <w:pPr>
        <w:tabs>
          <w:tab w:val="left" w:pos="-720"/>
          <w:tab w:val="left" w:pos="0"/>
        </w:tabs>
        <w:suppressAutoHyphens/>
        <w:spacing w:after="0" w:line="240" w:lineRule="auto"/>
        <w:jc w:val="both"/>
        <w:rPr>
          <w:rFonts w:ascii="Arial" w:hAnsi="Arial" w:cs="Arial"/>
          <w:b/>
          <w:sz w:val="20"/>
          <w:szCs w:val="20"/>
        </w:rPr>
      </w:pPr>
      <w:r w:rsidRPr="00E322BF">
        <w:rPr>
          <w:rFonts w:ascii="Arial" w:hAnsi="Arial" w:cs="Arial"/>
          <w:b/>
          <w:sz w:val="20"/>
          <w:szCs w:val="20"/>
        </w:rPr>
        <w:t>SECTON 1.5</w:t>
      </w:r>
      <w:r>
        <w:rPr>
          <w:rFonts w:ascii="Arial" w:hAnsi="Arial" w:cs="Arial"/>
          <w:b/>
          <w:sz w:val="20"/>
          <w:szCs w:val="20"/>
        </w:rPr>
        <w:t xml:space="preserve"> OFFER DUE – </w:t>
      </w:r>
      <w:r w:rsidRPr="00E976AC">
        <w:rPr>
          <w:rFonts w:ascii="Arial" w:eastAsia="Times New Roman" w:hAnsi="Arial" w:cs="Arial"/>
          <w:bCs/>
          <w:sz w:val="20"/>
          <w:szCs w:val="20"/>
        </w:rPr>
        <w:t>This section has been deleted in its entirety and replaced with the following:</w:t>
      </w:r>
    </w:p>
    <w:p w14:paraId="539949B2" w14:textId="77777777" w:rsidR="00406D4D" w:rsidRDefault="00406D4D" w:rsidP="00406D4D">
      <w:pPr>
        <w:tabs>
          <w:tab w:val="left" w:pos="-720"/>
          <w:tab w:val="left" w:pos="0"/>
        </w:tabs>
        <w:suppressAutoHyphens/>
        <w:spacing w:after="0" w:line="240" w:lineRule="auto"/>
        <w:jc w:val="both"/>
        <w:rPr>
          <w:rFonts w:ascii="Arial" w:hAnsi="Arial" w:cs="Arial"/>
          <w:b/>
          <w:sz w:val="20"/>
          <w:szCs w:val="20"/>
        </w:rPr>
      </w:pPr>
    </w:p>
    <w:p w14:paraId="3AAD0E47" w14:textId="55C8EC82" w:rsidR="00406D4D" w:rsidRPr="000D03D2" w:rsidRDefault="00406D4D" w:rsidP="00406D4D">
      <w:pPr>
        <w:tabs>
          <w:tab w:val="left" w:pos="-720"/>
          <w:tab w:val="left" w:pos="0"/>
        </w:tabs>
        <w:suppressAutoHyphens/>
        <w:spacing w:after="0" w:line="240" w:lineRule="auto"/>
        <w:jc w:val="both"/>
        <w:rPr>
          <w:rFonts w:ascii="Arial" w:hAnsi="Arial" w:cs="Arial"/>
          <w:sz w:val="20"/>
          <w:szCs w:val="20"/>
        </w:rPr>
      </w:pPr>
      <w:r w:rsidRPr="00406D4D">
        <w:rPr>
          <w:rFonts w:ascii="Arial" w:hAnsi="Arial" w:cs="Arial"/>
          <w:sz w:val="20"/>
          <w:szCs w:val="20"/>
        </w:rPr>
        <w:t xml:space="preserve">Offers are due by 4:00 PM ET on </w:t>
      </w:r>
      <w:r w:rsidR="00981E19">
        <w:rPr>
          <w:rFonts w:ascii="Arial" w:hAnsi="Arial" w:cs="Arial"/>
          <w:sz w:val="20"/>
          <w:szCs w:val="20"/>
        </w:rPr>
        <w:t>October 13,</w:t>
      </w:r>
      <w:r w:rsidR="00B7551D">
        <w:rPr>
          <w:rFonts w:ascii="Arial" w:hAnsi="Arial" w:cs="Arial"/>
          <w:sz w:val="20"/>
          <w:szCs w:val="20"/>
        </w:rPr>
        <w:t xml:space="preserve"> </w:t>
      </w:r>
      <w:r w:rsidRPr="00406D4D">
        <w:rPr>
          <w:rFonts w:ascii="Arial" w:hAnsi="Arial" w:cs="Arial"/>
          <w:sz w:val="20"/>
          <w:szCs w:val="20"/>
        </w:rPr>
        <w:t xml:space="preserve">2017 and must remain open until award. VA currently anticipates award </w:t>
      </w:r>
      <w:r w:rsidRPr="00406D4D">
        <w:rPr>
          <w:rFonts w:ascii="Arial" w:hAnsi="Arial" w:cs="Arial"/>
          <w:sz w:val="20"/>
          <w:szCs w:val="20"/>
          <w:u w:val="single"/>
        </w:rPr>
        <w:t>on or before June 15, 2018</w:t>
      </w:r>
      <w:r w:rsidRPr="00406D4D">
        <w:rPr>
          <w:rFonts w:ascii="Arial" w:hAnsi="Arial" w:cs="Arial"/>
          <w:sz w:val="20"/>
          <w:szCs w:val="20"/>
        </w:rPr>
        <w:t>. Offers must remain open, and pricing must remain valid 60 calendar days from the date of award.</w:t>
      </w:r>
    </w:p>
    <w:p w14:paraId="0C49078B" w14:textId="5F5CC815" w:rsidR="00406D4D" w:rsidRDefault="00406D4D" w:rsidP="0098489D">
      <w:pPr>
        <w:tabs>
          <w:tab w:val="left" w:pos="-720"/>
          <w:tab w:val="left" w:pos="0"/>
        </w:tabs>
        <w:suppressAutoHyphens/>
        <w:spacing w:after="0" w:line="240" w:lineRule="auto"/>
        <w:jc w:val="both"/>
        <w:rPr>
          <w:rFonts w:ascii="Arial" w:hAnsi="Arial" w:cs="Arial"/>
          <w:b/>
          <w:sz w:val="20"/>
          <w:szCs w:val="20"/>
        </w:rPr>
      </w:pPr>
    </w:p>
    <w:p w14:paraId="4FAB5FE7" w14:textId="1F04D11F" w:rsidR="00406D4D" w:rsidRPr="00406D4D" w:rsidRDefault="00406D4D" w:rsidP="00406D4D">
      <w:pPr>
        <w:tabs>
          <w:tab w:val="left" w:pos="-720"/>
          <w:tab w:val="left" w:pos="0"/>
        </w:tabs>
        <w:suppressAutoHyphens/>
        <w:spacing w:after="0" w:line="240" w:lineRule="auto"/>
        <w:jc w:val="both"/>
        <w:rPr>
          <w:rFonts w:ascii="Arial" w:hAnsi="Arial" w:cs="Arial"/>
          <w:sz w:val="20"/>
          <w:szCs w:val="20"/>
          <w:highlight w:val="yellow"/>
        </w:rPr>
      </w:pPr>
      <w:r w:rsidRPr="00406D4D">
        <w:rPr>
          <w:rFonts w:ascii="Arial" w:hAnsi="Arial" w:cs="Arial"/>
          <w:sz w:val="20"/>
          <w:szCs w:val="20"/>
        </w:rPr>
        <w:t xml:space="preserve">The final due time and date for questions has been extended to 4:00PM ET on August </w:t>
      </w:r>
      <w:r w:rsidR="00881FAC">
        <w:rPr>
          <w:rFonts w:ascii="Arial" w:hAnsi="Arial" w:cs="Arial"/>
          <w:sz w:val="20"/>
          <w:szCs w:val="20"/>
        </w:rPr>
        <w:t>2</w:t>
      </w:r>
      <w:r w:rsidR="0008256B">
        <w:rPr>
          <w:rFonts w:ascii="Arial" w:hAnsi="Arial" w:cs="Arial"/>
          <w:sz w:val="20"/>
          <w:szCs w:val="20"/>
        </w:rPr>
        <w:t>9</w:t>
      </w:r>
      <w:r w:rsidRPr="00406D4D">
        <w:rPr>
          <w:rFonts w:ascii="Arial" w:hAnsi="Arial" w:cs="Arial"/>
          <w:sz w:val="20"/>
          <w:szCs w:val="20"/>
        </w:rPr>
        <w:t>, 2017.</w:t>
      </w:r>
    </w:p>
    <w:p w14:paraId="0574AFDD" w14:textId="77777777" w:rsidR="00406D4D" w:rsidRDefault="00406D4D" w:rsidP="0098489D">
      <w:pPr>
        <w:tabs>
          <w:tab w:val="left" w:pos="-720"/>
          <w:tab w:val="left" w:pos="0"/>
        </w:tabs>
        <w:suppressAutoHyphens/>
        <w:spacing w:after="0" w:line="240" w:lineRule="auto"/>
        <w:jc w:val="both"/>
        <w:rPr>
          <w:rFonts w:ascii="Arial" w:hAnsi="Arial" w:cs="Arial"/>
          <w:b/>
          <w:sz w:val="20"/>
          <w:szCs w:val="20"/>
        </w:rPr>
      </w:pPr>
    </w:p>
    <w:p w14:paraId="191E10C2" w14:textId="6377F6EF" w:rsidR="0098489D" w:rsidRPr="00406D4D" w:rsidRDefault="0098489D" w:rsidP="0098489D">
      <w:pPr>
        <w:tabs>
          <w:tab w:val="left" w:pos="-720"/>
          <w:tab w:val="left" w:pos="0"/>
        </w:tabs>
        <w:suppressAutoHyphens/>
        <w:spacing w:after="0" w:line="240" w:lineRule="auto"/>
        <w:jc w:val="both"/>
        <w:rPr>
          <w:rFonts w:ascii="Arial" w:eastAsia="Times New Roman" w:hAnsi="Arial" w:cs="Arial"/>
          <w:bCs/>
          <w:sz w:val="20"/>
          <w:szCs w:val="20"/>
        </w:rPr>
      </w:pPr>
      <w:r w:rsidRPr="00406D4D">
        <w:rPr>
          <w:rFonts w:ascii="Arial" w:hAnsi="Arial" w:cs="Arial"/>
          <w:b/>
          <w:sz w:val="20"/>
          <w:szCs w:val="20"/>
        </w:rPr>
        <w:t>SECTION 1.6 OCCUPANCY DATE</w:t>
      </w:r>
      <w:r w:rsidRPr="00406D4D">
        <w:rPr>
          <w:rFonts w:ascii="Arial" w:hAnsi="Arial" w:cs="Arial"/>
          <w:sz w:val="20"/>
          <w:szCs w:val="20"/>
        </w:rPr>
        <w:t xml:space="preserve"> – </w:t>
      </w:r>
      <w:r w:rsidRPr="00406D4D">
        <w:rPr>
          <w:rFonts w:ascii="Arial" w:eastAsia="Times New Roman" w:hAnsi="Arial" w:cs="Arial"/>
          <w:bCs/>
          <w:sz w:val="20"/>
          <w:szCs w:val="20"/>
        </w:rPr>
        <w:t>This section has been deleted in its entirety and replaced with the following:</w:t>
      </w:r>
    </w:p>
    <w:p w14:paraId="3175997A" w14:textId="77777777" w:rsidR="0098489D" w:rsidRPr="00406D4D" w:rsidRDefault="0098489D" w:rsidP="0098489D">
      <w:pPr>
        <w:tabs>
          <w:tab w:val="left" w:pos="-720"/>
          <w:tab w:val="left" w:pos="0"/>
        </w:tabs>
        <w:suppressAutoHyphens/>
        <w:spacing w:after="0" w:line="240" w:lineRule="auto"/>
        <w:jc w:val="both"/>
        <w:rPr>
          <w:rFonts w:ascii="Arial" w:eastAsia="Times New Roman" w:hAnsi="Arial" w:cs="Arial"/>
          <w:bCs/>
          <w:sz w:val="20"/>
          <w:szCs w:val="20"/>
        </w:rPr>
      </w:pPr>
    </w:p>
    <w:p w14:paraId="078D9D3D" w14:textId="09023640" w:rsidR="0098489D" w:rsidRPr="00406D4D" w:rsidRDefault="00406D4D" w:rsidP="00406D4D">
      <w:pPr>
        <w:autoSpaceDE w:val="0"/>
        <w:autoSpaceDN w:val="0"/>
        <w:adjustRightInd w:val="0"/>
        <w:spacing w:after="0" w:line="240" w:lineRule="auto"/>
        <w:jc w:val="both"/>
        <w:rPr>
          <w:rFonts w:ascii="Arial" w:hAnsi="Arial" w:cs="Arial"/>
          <w:sz w:val="20"/>
          <w:szCs w:val="20"/>
        </w:rPr>
      </w:pPr>
      <w:r w:rsidRPr="00406D4D">
        <w:rPr>
          <w:rFonts w:ascii="Arial" w:hAnsi="Arial" w:cs="Arial"/>
          <w:sz w:val="20"/>
          <w:szCs w:val="20"/>
        </w:rPr>
        <w:t xml:space="preserve">Occupancy is required within twenty-six (26) months from lease award. The specific acceptance date will be set forth in the lease contract at award. </w:t>
      </w:r>
      <w:r w:rsidR="0098489D" w:rsidRPr="00406D4D">
        <w:rPr>
          <w:rFonts w:ascii="Arial" w:hAnsi="Arial" w:cs="Arial"/>
          <w:sz w:val="20"/>
          <w:szCs w:val="20"/>
        </w:rPr>
        <w:t xml:space="preserve">Offeror shall submit a detailed Project Management Plan (PMP) to reduce risk and ensure deliverables are met on time and on budget of the project schedule. </w:t>
      </w:r>
    </w:p>
    <w:p w14:paraId="5ED5DE50" w14:textId="77777777" w:rsidR="0098489D" w:rsidRPr="00406D4D" w:rsidRDefault="0098489D" w:rsidP="0098489D">
      <w:pPr>
        <w:autoSpaceDE w:val="0"/>
        <w:autoSpaceDN w:val="0"/>
        <w:adjustRightInd w:val="0"/>
        <w:spacing w:after="0" w:line="240" w:lineRule="auto"/>
        <w:rPr>
          <w:rFonts w:ascii="Arial" w:hAnsi="Arial" w:cs="Arial"/>
          <w:sz w:val="20"/>
          <w:szCs w:val="20"/>
        </w:rPr>
      </w:pPr>
    </w:p>
    <w:p w14:paraId="4DBE82E5" w14:textId="77777777" w:rsidR="0098489D" w:rsidRPr="00406D4D" w:rsidRDefault="0098489D" w:rsidP="0098489D">
      <w:pPr>
        <w:tabs>
          <w:tab w:val="left" w:pos="-720"/>
          <w:tab w:val="left" w:pos="0"/>
        </w:tabs>
        <w:suppressAutoHyphens/>
        <w:spacing w:after="0" w:line="240" w:lineRule="auto"/>
        <w:jc w:val="both"/>
        <w:rPr>
          <w:rFonts w:ascii="Arial" w:hAnsi="Arial" w:cs="Arial"/>
          <w:sz w:val="20"/>
          <w:szCs w:val="20"/>
        </w:rPr>
      </w:pPr>
      <w:r w:rsidRPr="00406D4D">
        <w:rPr>
          <w:rFonts w:ascii="Arial" w:hAnsi="Arial" w:cs="Arial"/>
          <w:sz w:val="20"/>
          <w:szCs w:val="20"/>
        </w:rPr>
        <w:t>The plan shall include a narrative approach to the execution of this project from the point of lease award through VA’s acceptance of the facility. The narrative shall address Offeror’s</w:t>
      </w:r>
      <w:r w:rsidRPr="00406D4D">
        <w:t xml:space="preserve"> </w:t>
      </w:r>
      <w:r w:rsidRPr="00406D4D">
        <w:rPr>
          <w:rFonts w:ascii="Arial" w:hAnsi="Arial" w:cs="Arial"/>
          <w:sz w:val="20"/>
          <w:szCs w:val="20"/>
        </w:rPr>
        <w:t>approach to leadership, management, and communication, modifications, as well as cost, project schedule and quality control.</w:t>
      </w:r>
    </w:p>
    <w:p w14:paraId="20A4E608" w14:textId="77777777" w:rsidR="0098489D" w:rsidRDefault="0098489D" w:rsidP="00BF3E3D">
      <w:pPr>
        <w:tabs>
          <w:tab w:val="left" w:pos="-720"/>
          <w:tab w:val="left" w:pos="0"/>
        </w:tabs>
        <w:suppressAutoHyphens/>
        <w:spacing w:after="0" w:line="240" w:lineRule="auto"/>
        <w:jc w:val="both"/>
        <w:rPr>
          <w:rFonts w:ascii="Arial" w:hAnsi="Arial" w:cs="Arial"/>
          <w:b/>
          <w:sz w:val="20"/>
          <w:szCs w:val="20"/>
        </w:rPr>
      </w:pPr>
    </w:p>
    <w:p w14:paraId="3BF3E4B7" w14:textId="35A41870" w:rsidR="00406D4D" w:rsidRDefault="00406D4D" w:rsidP="00406D4D">
      <w:pPr>
        <w:tabs>
          <w:tab w:val="left" w:pos="-720"/>
          <w:tab w:val="left" w:pos="0"/>
        </w:tabs>
        <w:suppressAutoHyphens/>
        <w:spacing w:after="0" w:line="240" w:lineRule="auto"/>
        <w:jc w:val="both"/>
        <w:rPr>
          <w:rFonts w:ascii="Arial" w:hAnsi="Arial" w:cs="Arial"/>
          <w:sz w:val="20"/>
          <w:szCs w:val="20"/>
        </w:rPr>
      </w:pPr>
      <w:r>
        <w:rPr>
          <w:rFonts w:ascii="Arial" w:hAnsi="Arial" w:cs="Arial"/>
          <w:b/>
          <w:sz w:val="20"/>
          <w:szCs w:val="20"/>
        </w:rPr>
        <w:t xml:space="preserve">SECTION 1.7 HOW TO OFFER </w:t>
      </w:r>
      <w:r w:rsidRPr="00E976AC">
        <w:rPr>
          <w:rFonts w:ascii="Arial" w:hAnsi="Arial" w:cs="Arial"/>
          <w:sz w:val="20"/>
          <w:szCs w:val="20"/>
        </w:rPr>
        <w:t xml:space="preserve">– The </w:t>
      </w:r>
      <w:r>
        <w:rPr>
          <w:rFonts w:ascii="Arial" w:hAnsi="Arial" w:cs="Arial"/>
          <w:sz w:val="20"/>
          <w:szCs w:val="20"/>
        </w:rPr>
        <w:t>second paragraph has</w:t>
      </w:r>
      <w:r w:rsidRPr="00E976AC">
        <w:rPr>
          <w:rFonts w:ascii="Arial" w:hAnsi="Arial" w:cs="Arial"/>
          <w:sz w:val="20"/>
          <w:szCs w:val="20"/>
        </w:rPr>
        <w:t xml:space="preserve"> been </w:t>
      </w:r>
      <w:r w:rsidRPr="0091425E">
        <w:rPr>
          <w:rFonts w:ascii="Arial" w:hAnsi="Arial" w:cs="Arial"/>
          <w:sz w:val="20"/>
          <w:szCs w:val="20"/>
          <w:u w:val="single"/>
        </w:rPr>
        <w:t>deleted</w:t>
      </w:r>
      <w:r>
        <w:rPr>
          <w:rFonts w:ascii="Arial" w:hAnsi="Arial" w:cs="Arial"/>
          <w:sz w:val="20"/>
          <w:szCs w:val="20"/>
        </w:rPr>
        <w:t xml:space="preserve"> and replaced with the following text:  </w:t>
      </w:r>
    </w:p>
    <w:p w14:paraId="734A57AD" w14:textId="54CF3F7B" w:rsidR="00406D4D" w:rsidRDefault="00406D4D" w:rsidP="00406D4D">
      <w:pPr>
        <w:tabs>
          <w:tab w:val="left" w:pos="-720"/>
          <w:tab w:val="left" w:pos="0"/>
        </w:tabs>
        <w:suppressAutoHyphens/>
        <w:spacing w:after="0" w:line="240" w:lineRule="auto"/>
        <w:jc w:val="both"/>
        <w:rPr>
          <w:rFonts w:ascii="Arial" w:hAnsi="Arial" w:cs="Arial"/>
          <w:sz w:val="20"/>
          <w:szCs w:val="20"/>
        </w:rPr>
      </w:pPr>
    </w:p>
    <w:p w14:paraId="2DC32EAC" w14:textId="155B9DCF" w:rsidR="00406D4D" w:rsidRPr="00E976AC" w:rsidRDefault="00406D4D" w:rsidP="00406D4D">
      <w:pPr>
        <w:tabs>
          <w:tab w:val="left" w:pos="-720"/>
          <w:tab w:val="left" w:pos="0"/>
        </w:tabs>
        <w:suppressAutoHyphens/>
        <w:spacing w:after="0" w:line="240" w:lineRule="auto"/>
        <w:jc w:val="both"/>
        <w:rPr>
          <w:rFonts w:ascii="Arial" w:hAnsi="Arial" w:cs="Arial"/>
          <w:sz w:val="20"/>
          <w:szCs w:val="20"/>
        </w:rPr>
      </w:pPr>
      <w:r w:rsidRPr="00406D4D">
        <w:rPr>
          <w:rFonts w:ascii="Arial" w:hAnsi="Arial" w:cs="Arial"/>
          <w:sz w:val="20"/>
          <w:szCs w:val="20"/>
        </w:rPr>
        <w:t xml:space="preserve">Hand carried proposals must be coordinated with </w:t>
      </w:r>
      <w:r>
        <w:rPr>
          <w:rFonts w:ascii="Arial" w:hAnsi="Arial" w:cs="Arial"/>
          <w:sz w:val="20"/>
          <w:szCs w:val="20"/>
        </w:rPr>
        <w:t xml:space="preserve">Kelli Witt at </w:t>
      </w:r>
      <w:r w:rsidRPr="00406D4D">
        <w:rPr>
          <w:rFonts w:ascii="Arial" w:hAnsi="Arial" w:cs="Arial"/>
          <w:sz w:val="20"/>
          <w:szCs w:val="20"/>
        </w:rPr>
        <w:t>202-632-</w:t>
      </w:r>
      <w:r>
        <w:rPr>
          <w:rFonts w:ascii="Arial" w:hAnsi="Arial" w:cs="Arial"/>
          <w:sz w:val="20"/>
          <w:szCs w:val="20"/>
        </w:rPr>
        <w:t>5706</w:t>
      </w:r>
      <w:r w:rsidRPr="00406D4D">
        <w:rPr>
          <w:rFonts w:ascii="Arial" w:hAnsi="Arial" w:cs="Arial"/>
          <w:sz w:val="20"/>
          <w:szCs w:val="20"/>
        </w:rPr>
        <w:t xml:space="preserve"> to arrange for </w:t>
      </w:r>
      <w:r>
        <w:rPr>
          <w:rFonts w:ascii="Arial" w:hAnsi="Arial" w:cs="Arial"/>
          <w:sz w:val="20"/>
          <w:szCs w:val="20"/>
        </w:rPr>
        <w:t>her</w:t>
      </w:r>
      <w:r w:rsidRPr="00406D4D">
        <w:rPr>
          <w:rFonts w:ascii="Arial" w:hAnsi="Arial" w:cs="Arial"/>
          <w:sz w:val="20"/>
          <w:szCs w:val="20"/>
        </w:rPr>
        <w:t xml:space="preserve"> to pick up the package in the lobby of 425 I Street, NW Washington, DC 20001.</w:t>
      </w:r>
    </w:p>
    <w:p w14:paraId="098291E3" w14:textId="77777777" w:rsidR="00406D4D" w:rsidRDefault="00406D4D" w:rsidP="00BF3E3D">
      <w:pPr>
        <w:tabs>
          <w:tab w:val="left" w:pos="-720"/>
          <w:tab w:val="left" w:pos="0"/>
        </w:tabs>
        <w:suppressAutoHyphens/>
        <w:spacing w:after="0" w:line="240" w:lineRule="auto"/>
        <w:jc w:val="both"/>
        <w:rPr>
          <w:rFonts w:ascii="Arial" w:hAnsi="Arial" w:cs="Arial"/>
          <w:b/>
          <w:sz w:val="20"/>
          <w:szCs w:val="20"/>
        </w:rPr>
      </w:pPr>
    </w:p>
    <w:p w14:paraId="01DF1692" w14:textId="277D35B8" w:rsidR="00BF3E3D" w:rsidRPr="00E976AC" w:rsidRDefault="00BF3E3D" w:rsidP="00BF3E3D">
      <w:pPr>
        <w:tabs>
          <w:tab w:val="left" w:pos="-720"/>
          <w:tab w:val="left" w:pos="0"/>
        </w:tabs>
        <w:suppressAutoHyphens/>
        <w:spacing w:after="0" w:line="240" w:lineRule="auto"/>
        <w:jc w:val="both"/>
        <w:rPr>
          <w:rFonts w:ascii="Arial" w:hAnsi="Arial" w:cs="Arial"/>
          <w:sz w:val="20"/>
          <w:szCs w:val="20"/>
        </w:rPr>
      </w:pPr>
      <w:r w:rsidRPr="00E976AC">
        <w:rPr>
          <w:rFonts w:ascii="Arial" w:hAnsi="Arial" w:cs="Arial"/>
          <w:b/>
          <w:sz w:val="20"/>
          <w:szCs w:val="20"/>
        </w:rPr>
        <w:t>SECTION 1.7.1 DOCUMENTS TO SUBMIT WITH OFFER</w:t>
      </w:r>
      <w:r w:rsidRPr="00E976AC">
        <w:rPr>
          <w:rFonts w:ascii="Arial" w:hAnsi="Arial" w:cs="Arial"/>
          <w:sz w:val="20"/>
          <w:szCs w:val="20"/>
        </w:rPr>
        <w:t xml:space="preserve"> – The following ha</w:t>
      </w:r>
      <w:r>
        <w:rPr>
          <w:rFonts w:ascii="Arial" w:hAnsi="Arial" w:cs="Arial"/>
          <w:sz w:val="20"/>
          <w:szCs w:val="20"/>
        </w:rPr>
        <w:t>ve</w:t>
      </w:r>
      <w:r w:rsidRPr="00E976AC">
        <w:rPr>
          <w:rFonts w:ascii="Arial" w:hAnsi="Arial" w:cs="Arial"/>
          <w:sz w:val="20"/>
          <w:szCs w:val="20"/>
        </w:rPr>
        <w:t xml:space="preserve"> been </w:t>
      </w:r>
      <w:r w:rsidRPr="0091425E">
        <w:rPr>
          <w:rFonts w:ascii="Arial" w:hAnsi="Arial" w:cs="Arial"/>
          <w:sz w:val="20"/>
          <w:szCs w:val="20"/>
          <w:u w:val="single"/>
        </w:rPr>
        <w:t>deleted</w:t>
      </w:r>
      <w:r w:rsidRPr="00E976AC">
        <w:rPr>
          <w:rFonts w:ascii="Arial" w:hAnsi="Arial" w:cs="Arial"/>
          <w:sz w:val="20"/>
          <w:szCs w:val="20"/>
        </w:rPr>
        <w:t xml:space="preserve"> from the list of submittal requirements:</w:t>
      </w:r>
    </w:p>
    <w:p w14:paraId="667188D9" w14:textId="77777777" w:rsidR="00BF3E3D" w:rsidRDefault="00BF3E3D" w:rsidP="00BF3E3D">
      <w:pPr>
        <w:tabs>
          <w:tab w:val="left" w:pos="-720"/>
          <w:tab w:val="left" w:pos="0"/>
        </w:tabs>
        <w:suppressAutoHyphens/>
        <w:spacing w:after="0" w:line="240" w:lineRule="auto"/>
        <w:jc w:val="both"/>
        <w:rPr>
          <w:rFonts w:ascii="Arial" w:hAnsi="Arial" w:cs="Arial"/>
          <w:sz w:val="20"/>
          <w:szCs w:val="20"/>
          <w:u w:val="single"/>
        </w:rPr>
      </w:pPr>
    </w:p>
    <w:p w14:paraId="2C9BD450" w14:textId="77777777" w:rsidR="00BF3E3D" w:rsidRPr="00E976AC" w:rsidRDefault="00BF3E3D" w:rsidP="00BF3E3D">
      <w:pPr>
        <w:tabs>
          <w:tab w:val="left" w:pos="-720"/>
          <w:tab w:val="left" w:pos="0"/>
        </w:tabs>
        <w:suppressAutoHyphens/>
        <w:spacing w:after="0" w:line="240" w:lineRule="auto"/>
        <w:jc w:val="both"/>
        <w:rPr>
          <w:rFonts w:ascii="Arial" w:hAnsi="Arial" w:cs="Arial"/>
          <w:sz w:val="20"/>
          <w:szCs w:val="20"/>
          <w:u w:val="single"/>
        </w:rPr>
      </w:pPr>
      <w:r w:rsidRPr="000C4E26">
        <w:rPr>
          <w:rFonts w:ascii="Arial" w:hAnsi="Arial" w:cs="Arial"/>
          <w:sz w:val="20"/>
          <w:szCs w:val="20"/>
        </w:rPr>
        <w:tab/>
      </w:r>
      <w:r w:rsidRPr="00E976AC">
        <w:rPr>
          <w:rFonts w:ascii="Arial" w:hAnsi="Arial" w:cs="Arial"/>
          <w:sz w:val="20"/>
          <w:szCs w:val="20"/>
          <w:u w:val="single"/>
        </w:rPr>
        <w:t>Volume 1-Techical Proposal:</w:t>
      </w:r>
    </w:p>
    <w:p w14:paraId="712CC59F" w14:textId="77777777" w:rsidR="00BF3E3D" w:rsidRPr="00A20539" w:rsidRDefault="00BF3E3D" w:rsidP="00BF3E3D">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A20539">
        <w:rPr>
          <w:rFonts w:ascii="Arial" w:hAnsi="Arial" w:cs="Arial"/>
          <w:color w:val="000000"/>
          <w:sz w:val="20"/>
          <w:szCs w:val="20"/>
        </w:rPr>
        <w:t xml:space="preserve">3518, Representations and Certifications; (Ensure all required declarations are made throughout the entire form); </w:t>
      </w:r>
    </w:p>
    <w:p w14:paraId="5DA64651" w14:textId="77777777" w:rsidR="00BF3E3D" w:rsidRDefault="00BF3E3D" w:rsidP="00BF3E3D">
      <w:pPr>
        <w:pStyle w:val="ListParagraph"/>
        <w:numPr>
          <w:ilvl w:val="0"/>
          <w:numId w:val="26"/>
        </w:numPr>
        <w:tabs>
          <w:tab w:val="left" w:pos="-720"/>
          <w:tab w:val="left" w:pos="0"/>
        </w:tabs>
        <w:suppressAutoHyphens/>
        <w:spacing w:after="0" w:line="240" w:lineRule="auto"/>
        <w:jc w:val="both"/>
        <w:rPr>
          <w:rFonts w:ascii="Arial" w:hAnsi="Arial" w:cs="Arial"/>
          <w:sz w:val="20"/>
          <w:szCs w:val="20"/>
        </w:rPr>
      </w:pPr>
      <w:r w:rsidRPr="00B144AA">
        <w:rPr>
          <w:rFonts w:ascii="Arial" w:hAnsi="Arial" w:cs="Arial"/>
          <w:sz w:val="20"/>
          <w:szCs w:val="20"/>
        </w:rPr>
        <w:t>The Offeror must provide documentation of the proposed GREEN GLOBES® FOR NEW CONSTRUCTION (GG®-NC) credits for Two Green Globes level certification. If pursuing Green Globes®-NC, the Offeror may add GBI Green Globes® Professionals (GGPs) to the project team, but it is not required. If one or more GGPs are added, the Offeror must identify any GGPs as team members, including their roles throughout the project.</w:t>
      </w:r>
    </w:p>
    <w:p w14:paraId="0C4AFA5C" w14:textId="77777777" w:rsidR="00BF3E3D" w:rsidRDefault="00BF3E3D" w:rsidP="007F0599">
      <w:pPr>
        <w:tabs>
          <w:tab w:val="left" w:pos="-720"/>
          <w:tab w:val="left" w:pos="0"/>
        </w:tabs>
        <w:suppressAutoHyphens/>
        <w:spacing w:after="0" w:line="240" w:lineRule="auto"/>
        <w:jc w:val="both"/>
        <w:rPr>
          <w:rFonts w:ascii="Arial" w:hAnsi="Arial" w:cs="Arial"/>
          <w:b/>
          <w:sz w:val="20"/>
          <w:szCs w:val="20"/>
        </w:rPr>
      </w:pPr>
    </w:p>
    <w:p w14:paraId="592A66E2" w14:textId="7A5644B1" w:rsidR="008071B1" w:rsidRDefault="008071B1" w:rsidP="007F0599">
      <w:pPr>
        <w:tabs>
          <w:tab w:val="left" w:pos="-720"/>
          <w:tab w:val="left" w:pos="0"/>
        </w:tabs>
        <w:suppressAutoHyphens/>
        <w:spacing w:after="0" w:line="240" w:lineRule="auto"/>
        <w:jc w:val="both"/>
        <w:rPr>
          <w:rFonts w:ascii="Arial" w:hAnsi="Arial" w:cs="Arial"/>
          <w:sz w:val="20"/>
          <w:szCs w:val="20"/>
        </w:rPr>
      </w:pPr>
      <w:r w:rsidRPr="00E976AC">
        <w:rPr>
          <w:rFonts w:ascii="Arial" w:hAnsi="Arial" w:cs="Arial"/>
          <w:sz w:val="20"/>
          <w:szCs w:val="20"/>
        </w:rPr>
        <w:t>The following item</w:t>
      </w:r>
      <w:r w:rsidR="000C4E26">
        <w:rPr>
          <w:rFonts w:ascii="Arial" w:hAnsi="Arial" w:cs="Arial"/>
          <w:sz w:val="20"/>
          <w:szCs w:val="20"/>
        </w:rPr>
        <w:t>s have</w:t>
      </w:r>
      <w:r w:rsidRPr="00E976AC">
        <w:rPr>
          <w:rFonts w:ascii="Arial" w:hAnsi="Arial" w:cs="Arial"/>
          <w:sz w:val="20"/>
          <w:szCs w:val="20"/>
        </w:rPr>
        <w:t xml:space="preserve"> been </w:t>
      </w:r>
      <w:r w:rsidRPr="0091425E">
        <w:rPr>
          <w:rFonts w:ascii="Arial" w:hAnsi="Arial" w:cs="Arial"/>
          <w:sz w:val="20"/>
          <w:szCs w:val="20"/>
          <w:u w:val="single"/>
        </w:rPr>
        <w:t>added</w:t>
      </w:r>
      <w:r w:rsidRPr="00E976AC">
        <w:rPr>
          <w:rFonts w:ascii="Arial" w:hAnsi="Arial" w:cs="Arial"/>
          <w:sz w:val="20"/>
          <w:szCs w:val="20"/>
        </w:rPr>
        <w:t xml:space="preserve"> to the list of submittal documents</w:t>
      </w:r>
      <w:r w:rsidR="002A6DA5" w:rsidRPr="00E976AC">
        <w:rPr>
          <w:rFonts w:ascii="Arial" w:hAnsi="Arial" w:cs="Arial"/>
          <w:sz w:val="20"/>
          <w:szCs w:val="20"/>
        </w:rPr>
        <w:t>:</w:t>
      </w:r>
    </w:p>
    <w:p w14:paraId="4AB9C80A" w14:textId="77777777" w:rsidR="00FF7CB2" w:rsidRPr="00E976AC" w:rsidRDefault="00FF7CB2" w:rsidP="00ED56A4">
      <w:pPr>
        <w:tabs>
          <w:tab w:val="left" w:pos="-720"/>
          <w:tab w:val="left" w:pos="0"/>
        </w:tabs>
        <w:suppressAutoHyphens/>
        <w:spacing w:after="0" w:line="240" w:lineRule="auto"/>
        <w:jc w:val="both"/>
        <w:rPr>
          <w:rFonts w:ascii="Arial" w:hAnsi="Arial" w:cs="Arial"/>
          <w:sz w:val="20"/>
          <w:szCs w:val="20"/>
        </w:rPr>
      </w:pPr>
    </w:p>
    <w:p w14:paraId="543BFC9A" w14:textId="77777777" w:rsidR="0049057E" w:rsidRPr="00E976AC" w:rsidRDefault="000C4E26" w:rsidP="00ED56A4">
      <w:pPr>
        <w:tabs>
          <w:tab w:val="left" w:pos="-720"/>
          <w:tab w:val="left" w:pos="0"/>
        </w:tabs>
        <w:suppressAutoHyphens/>
        <w:spacing w:after="0" w:line="240" w:lineRule="auto"/>
        <w:jc w:val="both"/>
        <w:rPr>
          <w:rFonts w:ascii="Arial" w:hAnsi="Arial" w:cs="Arial"/>
          <w:sz w:val="20"/>
          <w:szCs w:val="20"/>
          <w:u w:val="single"/>
        </w:rPr>
      </w:pPr>
      <w:r w:rsidRPr="000C4E26">
        <w:rPr>
          <w:rFonts w:ascii="Arial" w:hAnsi="Arial" w:cs="Arial"/>
          <w:sz w:val="20"/>
          <w:szCs w:val="20"/>
        </w:rPr>
        <w:tab/>
      </w:r>
      <w:r w:rsidR="0049057E" w:rsidRPr="00E976AC">
        <w:rPr>
          <w:rFonts w:ascii="Arial" w:hAnsi="Arial" w:cs="Arial"/>
          <w:sz w:val="20"/>
          <w:szCs w:val="20"/>
          <w:u w:val="single"/>
        </w:rPr>
        <w:t>Volume 1-Techical Proposal:</w:t>
      </w:r>
    </w:p>
    <w:p w14:paraId="3B76679B" w14:textId="77777777" w:rsidR="00473362" w:rsidRPr="00473362" w:rsidRDefault="0049057E" w:rsidP="00473362">
      <w:pPr>
        <w:pStyle w:val="ListParagraph"/>
        <w:numPr>
          <w:ilvl w:val="0"/>
          <w:numId w:val="26"/>
        </w:numPr>
        <w:rPr>
          <w:rFonts w:ascii="Arial" w:hAnsi="Arial" w:cs="Arial"/>
          <w:sz w:val="20"/>
          <w:szCs w:val="20"/>
        </w:rPr>
      </w:pPr>
      <w:r w:rsidRPr="00473362">
        <w:rPr>
          <w:rFonts w:ascii="Arial" w:hAnsi="Arial" w:cs="Arial"/>
          <w:sz w:val="20"/>
          <w:szCs w:val="20"/>
        </w:rPr>
        <w:t>Project Management Plan (PMP)</w:t>
      </w:r>
    </w:p>
    <w:p w14:paraId="00AA5AC2" w14:textId="4458BBCB" w:rsidR="00473362" w:rsidRDefault="00473362" w:rsidP="00473362">
      <w:pPr>
        <w:pStyle w:val="ListParagraph"/>
        <w:numPr>
          <w:ilvl w:val="0"/>
          <w:numId w:val="26"/>
        </w:numPr>
        <w:rPr>
          <w:rFonts w:ascii="Arial" w:hAnsi="Arial" w:cs="Arial"/>
          <w:sz w:val="20"/>
          <w:szCs w:val="20"/>
        </w:rPr>
      </w:pPr>
      <w:r w:rsidRPr="00473362">
        <w:rPr>
          <w:rFonts w:ascii="Arial" w:hAnsi="Arial" w:cs="Arial"/>
          <w:sz w:val="20"/>
          <w:szCs w:val="20"/>
        </w:rPr>
        <w:t>FEMA map</w:t>
      </w:r>
      <w:r w:rsidR="008C5A04">
        <w:rPr>
          <w:rFonts w:ascii="Arial" w:hAnsi="Arial" w:cs="Arial"/>
          <w:sz w:val="20"/>
          <w:szCs w:val="20"/>
        </w:rPr>
        <w:t>, clearly illustrating the specific site location, and</w:t>
      </w:r>
      <w:r w:rsidRPr="00473362">
        <w:rPr>
          <w:rFonts w:ascii="Arial" w:hAnsi="Arial" w:cs="Arial"/>
          <w:sz w:val="20"/>
          <w:szCs w:val="20"/>
        </w:rPr>
        <w:t xml:space="preserve"> evidencing that the property lies </w:t>
      </w:r>
      <w:r>
        <w:rPr>
          <w:rFonts w:ascii="Arial" w:hAnsi="Arial" w:cs="Arial"/>
          <w:sz w:val="20"/>
          <w:szCs w:val="20"/>
        </w:rPr>
        <w:t>outside the 100-year floodplain</w:t>
      </w:r>
    </w:p>
    <w:p w14:paraId="0AD47F25" w14:textId="2309B968" w:rsidR="002A021A" w:rsidRDefault="002A021A" w:rsidP="002A021A">
      <w:pPr>
        <w:pStyle w:val="ListParagraph"/>
        <w:numPr>
          <w:ilvl w:val="0"/>
          <w:numId w:val="26"/>
        </w:numPr>
        <w:rPr>
          <w:rFonts w:ascii="Arial" w:hAnsi="Arial" w:cs="Arial"/>
          <w:sz w:val="20"/>
          <w:szCs w:val="20"/>
        </w:rPr>
      </w:pPr>
      <w:r w:rsidRPr="002A021A">
        <w:rPr>
          <w:rFonts w:ascii="Arial" w:hAnsi="Arial" w:cs="Arial"/>
          <w:sz w:val="20"/>
          <w:szCs w:val="20"/>
        </w:rPr>
        <w:t xml:space="preserve">Location on map, demonstrating the building or land </w:t>
      </w:r>
      <w:r>
        <w:rPr>
          <w:rFonts w:ascii="Arial" w:hAnsi="Arial" w:cs="Arial"/>
          <w:sz w:val="20"/>
          <w:szCs w:val="20"/>
        </w:rPr>
        <w:t>lies within the delineated area</w:t>
      </w:r>
    </w:p>
    <w:p w14:paraId="471A9D6D" w14:textId="092378E2" w:rsidR="002A021A" w:rsidRPr="002A021A" w:rsidRDefault="002A021A" w:rsidP="002A021A">
      <w:pPr>
        <w:pStyle w:val="ListParagraph"/>
        <w:numPr>
          <w:ilvl w:val="0"/>
          <w:numId w:val="26"/>
        </w:numPr>
        <w:rPr>
          <w:rFonts w:ascii="Arial" w:hAnsi="Arial" w:cs="Arial"/>
          <w:sz w:val="20"/>
          <w:szCs w:val="20"/>
        </w:rPr>
      </w:pPr>
      <w:r>
        <w:rPr>
          <w:rFonts w:ascii="Arial" w:hAnsi="Arial" w:cs="Arial"/>
          <w:sz w:val="20"/>
          <w:szCs w:val="20"/>
        </w:rPr>
        <w:t>N</w:t>
      </w:r>
      <w:r w:rsidRPr="002A021A">
        <w:rPr>
          <w:rFonts w:ascii="Arial" w:hAnsi="Arial" w:cs="Arial"/>
          <w:sz w:val="20"/>
          <w:szCs w:val="20"/>
        </w:rPr>
        <w:t>arrative and map describing proximity of the building or land to the nearest bus and/or train stop, and major transportation routes</w:t>
      </w:r>
    </w:p>
    <w:p w14:paraId="30C517BB" w14:textId="6453B828" w:rsidR="001659C9" w:rsidRDefault="00D83A49" w:rsidP="001659C9">
      <w:pPr>
        <w:pStyle w:val="ListParagraph"/>
        <w:numPr>
          <w:ilvl w:val="0"/>
          <w:numId w:val="26"/>
        </w:numPr>
        <w:tabs>
          <w:tab w:val="left" w:pos="-720"/>
          <w:tab w:val="left" w:pos="0"/>
        </w:tabs>
        <w:suppressAutoHyphens/>
        <w:spacing w:after="0" w:line="240" w:lineRule="auto"/>
        <w:jc w:val="both"/>
        <w:rPr>
          <w:rFonts w:ascii="Arial" w:hAnsi="Arial" w:cs="Arial"/>
          <w:sz w:val="20"/>
          <w:szCs w:val="20"/>
        </w:rPr>
      </w:pPr>
      <w:r w:rsidRPr="001659C9">
        <w:rPr>
          <w:rFonts w:ascii="Arial" w:hAnsi="Arial" w:cs="Arial"/>
          <w:sz w:val="20"/>
          <w:szCs w:val="20"/>
        </w:rPr>
        <w:t>A letter/letters from the AHJ providing evidence of current zoning of the property/properties being offered at time of initial proposal submission that the property/properties as zoned meets VA’s intended use or how the property could be made to meet VA’s intended use.</w:t>
      </w:r>
    </w:p>
    <w:p w14:paraId="7ACCB11E" w14:textId="786C6DD9" w:rsidR="007B4F6E" w:rsidRDefault="007B4F6E" w:rsidP="001659C9">
      <w:pPr>
        <w:pStyle w:val="ListParagraph"/>
        <w:numPr>
          <w:ilvl w:val="0"/>
          <w:numId w:val="26"/>
        </w:numPr>
        <w:tabs>
          <w:tab w:val="left" w:pos="-720"/>
          <w:tab w:val="left" w:pos="0"/>
        </w:tabs>
        <w:suppressAutoHyphens/>
        <w:spacing w:after="0" w:line="240" w:lineRule="auto"/>
        <w:jc w:val="both"/>
        <w:rPr>
          <w:rFonts w:ascii="Arial" w:hAnsi="Arial" w:cs="Arial"/>
          <w:sz w:val="20"/>
          <w:szCs w:val="20"/>
        </w:rPr>
      </w:pPr>
      <w:r>
        <w:rPr>
          <w:rFonts w:ascii="Arial" w:hAnsi="Arial" w:cs="Arial"/>
          <w:sz w:val="20"/>
          <w:szCs w:val="20"/>
        </w:rPr>
        <w:t>Narrative describing any planned adjacent land development or construction which could affect the site, including neighboring projects and/or road/utility line construction.</w:t>
      </w:r>
    </w:p>
    <w:p w14:paraId="3C6B92A8" w14:textId="4F8A043E" w:rsidR="008C5A04" w:rsidRDefault="008C5A04" w:rsidP="001659C9">
      <w:pPr>
        <w:pStyle w:val="ListParagraph"/>
        <w:numPr>
          <w:ilvl w:val="0"/>
          <w:numId w:val="26"/>
        </w:numPr>
        <w:tabs>
          <w:tab w:val="left" w:pos="-720"/>
          <w:tab w:val="left" w:pos="0"/>
        </w:tabs>
        <w:suppressAutoHyphens/>
        <w:spacing w:after="0" w:line="240" w:lineRule="auto"/>
        <w:jc w:val="both"/>
        <w:rPr>
          <w:rFonts w:ascii="Arial" w:hAnsi="Arial" w:cs="Arial"/>
          <w:sz w:val="20"/>
          <w:szCs w:val="20"/>
        </w:rPr>
      </w:pPr>
      <w:r>
        <w:rPr>
          <w:rFonts w:ascii="Arial" w:hAnsi="Arial" w:cs="Arial"/>
          <w:sz w:val="20"/>
          <w:szCs w:val="20"/>
        </w:rPr>
        <w:t>Map or site plan showing location of utilities, easements, and adjacent roads.</w:t>
      </w:r>
    </w:p>
    <w:p w14:paraId="7CD190CB" w14:textId="65F5EC14" w:rsidR="008C5A04" w:rsidRPr="001659C9" w:rsidRDefault="008C5A04" w:rsidP="001659C9">
      <w:pPr>
        <w:pStyle w:val="ListParagraph"/>
        <w:numPr>
          <w:ilvl w:val="0"/>
          <w:numId w:val="26"/>
        </w:numPr>
        <w:tabs>
          <w:tab w:val="left" w:pos="-720"/>
          <w:tab w:val="left" w:pos="0"/>
        </w:tabs>
        <w:suppressAutoHyphens/>
        <w:spacing w:after="0" w:line="240" w:lineRule="auto"/>
        <w:jc w:val="both"/>
        <w:rPr>
          <w:rFonts w:ascii="Arial" w:hAnsi="Arial" w:cs="Arial"/>
          <w:sz w:val="20"/>
          <w:szCs w:val="20"/>
        </w:rPr>
      </w:pPr>
      <w:r>
        <w:rPr>
          <w:rFonts w:ascii="Arial" w:hAnsi="Arial" w:cs="Arial"/>
          <w:sz w:val="20"/>
          <w:szCs w:val="20"/>
        </w:rPr>
        <w:t>Existing Building requirements (if applicable): age of building; total existing gross square feet and gross square feet per floor; and, site plan depicting the building and parking.</w:t>
      </w:r>
    </w:p>
    <w:p w14:paraId="6F644C0C" w14:textId="7AE511DE" w:rsidR="0098489D" w:rsidRDefault="0098489D" w:rsidP="0098489D">
      <w:pPr>
        <w:tabs>
          <w:tab w:val="left" w:pos="-720"/>
          <w:tab w:val="left" w:pos="0"/>
        </w:tabs>
        <w:suppressAutoHyphens/>
        <w:spacing w:after="0" w:line="240" w:lineRule="auto"/>
        <w:jc w:val="both"/>
        <w:rPr>
          <w:rFonts w:ascii="Arial" w:hAnsi="Arial" w:cs="Arial"/>
          <w:sz w:val="20"/>
          <w:szCs w:val="20"/>
          <w:u w:val="single"/>
        </w:rPr>
      </w:pPr>
    </w:p>
    <w:p w14:paraId="22AD0488" w14:textId="0D9C7D8E" w:rsidR="0049057E" w:rsidRPr="00E976AC" w:rsidRDefault="0049057E" w:rsidP="0049057E">
      <w:pPr>
        <w:tabs>
          <w:tab w:val="left" w:pos="-720"/>
          <w:tab w:val="left" w:pos="0"/>
        </w:tabs>
        <w:suppressAutoHyphens/>
        <w:spacing w:after="0" w:line="240" w:lineRule="auto"/>
        <w:jc w:val="both"/>
        <w:rPr>
          <w:rFonts w:ascii="Arial" w:hAnsi="Arial" w:cs="Arial"/>
          <w:b/>
          <w:sz w:val="20"/>
          <w:szCs w:val="20"/>
        </w:rPr>
      </w:pPr>
      <w:r w:rsidRPr="00E976AC">
        <w:rPr>
          <w:rFonts w:ascii="Arial" w:hAnsi="Arial" w:cs="Arial"/>
          <w:b/>
          <w:sz w:val="20"/>
          <w:szCs w:val="20"/>
        </w:rPr>
        <w:t xml:space="preserve">SECTION 1.10 DAVIS BACON WAGES - </w:t>
      </w:r>
      <w:r w:rsidRPr="00E976AC">
        <w:rPr>
          <w:rFonts w:ascii="Arial" w:eastAsia="Times New Roman" w:hAnsi="Arial" w:cs="Arial"/>
          <w:bCs/>
          <w:sz w:val="20"/>
          <w:szCs w:val="20"/>
        </w:rPr>
        <w:t>This section has been deleted in its entirety and replaced with the following:</w:t>
      </w:r>
    </w:p>
    <w:p w14:paraId="6293A820" w14:textId="77777777" w:rsidR="0049057E" w:rsidRPr="00E976AC" w:rsidRDefault="0049057E" w:rsidP="00654A67">
      <w:pPr>
        <w:tabs>
          <w:tab w:val="left" w:pos="-720"/>
          <w:tab w:val="left" w:pos="0"/>
        </w:tabs>
        <w:suppressAutoHyphens/>
        <w:spacing w:after="0" w:line="240" w:lineRule="auto"/>
        <w:jc w:val="both"/>
        <w:rPr>
          <w:rFonts w:ascii="Arial" w:hAnsi="Arial" w:cs="Arial"/>
          <w:sz w:val="20"/>
          <w:szCs w:val="20"/>
        </w:rPr>
      </w:pPr>
    </w:p>
    <w:p w14:paraId="55A5C1D8" w14:textId="61CF4778" w:rsidR="0049057E" w:rsidRPr="00E976AC" w:rsidRDefault="0049057E" w:rsidP="00654A67">
      <w:pPr>
        <w:tabs>
          <w:tab w:val="left" w:pos="-720"/>
          <w:tab w:val="left" w:pos="0"/>
        </w:tabs>
        <w:suppressAutoHyphens/>
        <w:spacing w:after="0" w:line="240" w:lineRule="auto"/>
        <w:jc w:val="both"/>
        <w:rPr>
          <w:rFonts w:ascii="Arial" w:hAnsi="Arial" w:cs="Arial"/>
          <w:sz w:val="20"/>
          <w:szCs w:val="20"/>
        </w:rPr>
      </w:pPr>
      <w:r w:rsidRPr="00E976AC">
        <w:rPr>
          <w:rFonts w:ascii="Arial" w:hAnsi="Arial" w:cs="Arial"/>
          <w:sz w:val="20"/>
          <w:szCs w:val="20"/>
        </w:rPr>
        <w:t xml:space="preserve">The wages to be paid during performance under this lease contract must conform to the Department of Labor’s General Wage Decision No. </w:t>
      </w:r>
      <w:r w:rsidR="003A605C">
        <w:rPr>
          <w:rFonts w:ascii="Arial" w:hAnsi="Arial" w:cs="Arial"/>
          <w:sz w:val="20"/>
          <w:szCs w:val="20"/>
        </w:rPr>
        <w:t>CA170009</w:t>
      </w:r>
      <w:r w:rsidRPr="00E976AC">
        <w:rPr>
          <w:rFonts w:ascii="Arial" w:hAnsi="Arial" w:cs="Arial"/>
          <w:sz w:val="20"/>
          <w:szCs w:val="20"/>
        </w:rPr>
        <w:t xml:space="preserve">, dated </w:t>
      </w:r>
      <w:r w:rsidR="002B6BB0">
        <w:rPr>
          <w:rFonts w:ascii="Arial" w:hAnsi="Arial" w:cs="Arial"/>
          <w:sz w:val="20"/>
          <w:szCs w:val="20"/>
        </w:rPr>
        <w:t>August 4</w:t>
      </w:r>
      <w:r w:rsidRPr="00E976AC">
        <w:rPr>
          <w:rFonts w:ascii="Arial" w:hAnsi="Arial" w:cs="Arial"/>
          <w:sz w:val="20"/>
          <w:szCs w:val="20"/>
        </w:rPr>
        <w:t>, 2017, and as may be amended during the period of construction of the leased premises. A copy of the standards is provided in PART VII of this Solicitation. It is the Lessor’s responsibility to obtain and maintain the most current rates.</w:t>
      </w:r>
    </w:p>
    <w:p w14:paraId="0FD92E94" w14:textId="77777777" w:rsidR="00BD3131" w:rsidRDefault="00BD3131" w:rsidP="00BD3131">
      <w:pPr>
        <w:tabs>
          <w:tab w:val="left" w:pos="-720"/>
          <w:tab w:val="left" w:pos="0"/>
        </w:tabs>
        <w:suppressAutoHyphens/>
        <w:spacing w:after="0" w:line="240" w:lineRule="auto"/>
        <w:jc w:val="both"/>
        <w:rPr>
          <w:rFonts w:ascii="Arial" w:hAnsi="Arial" w:cs="Arial"/>
          <w:b/>
          <w:sz w:val="20"/>
          <w:szCs w:val="20"/>
        </w:rPr>
      </w:pPr>
      <w:bookmarkStart w:id="0" w:name="_Toc484690044"/>
      <w:bookmarkStart w:id="1" w:name="_Toc422930106"/>
      <w:bookmarkStart w:id="2" w:name="_Toc344381709"/>
    </w:p>
    <w:bookmarkEnd w:id="0"/>
    <w:bookmarkEnd w:id="1"/>
    <w:bookmarkEnd w:id="2"/>
    <w:p w14:paraId="094BB35E" w14:textId="77777777" w:rsidR="00E232AF" w:rsidRPr="00E976AC" w:rsidRDefault="00E232AF" w:rsidP="00E232AF">
      <w:pPr>
        <w:tabs>
          <w:tab w:val="left" w:pos="-720"/>
          <w:tab w:val="left" w:pos="0"/>
        </w:tabs>
        <w:suppressAutoHyphens/>
        <w:spacing w:after="0" w:line="240" w:lineRule="auto"/>
        <w:jc w:val="both"/>
        <w:rPr>
          <w:rFonts w:ascii="Arial" w:hAnsi="Arial" w:cs="Arial"/>
          <w:b/>
          <w:sz w:val="20"/>
          <w:szCs w:val="20"/>
        </w:rPr>
      </w:pPr>
      <w:r>
        <w:rPr>
          <w:rFonts w:ascii="Arial" w:hAnsi="Arial" w:cs="Arial"/>
          <w:b/>
          <w:sz w:val="20"/>
          <w:szCs w:val="20"/>
        </w:rPr>
        <w:t>SECTON</w:t>
      </w:r>
      <w:r w:rsidRPr="00873E82">
        <w:rPr>
          <w:rFonts w:ascii="Arial" w:hAnsi="Arial" w:cs="Arial"/>
          <w:b/>
          <w:sz w:val="20"/>
          <w:szCs w:val="20"/>
        </w:rPr>
        <w:t xml:space="preserve"> 1.11 SITE SELECTION CRITERIA – </w:t>
      </w:r>
      <w:r w:rsidRPr="00873E82">
        <w:rPr>
          <w:rFonts w:ascii="Arial" w:eastAsia="Times New Roman" w:hAnsi="Arial" w:cs="Arial"/>
          <w:bCs/>
          <w:sz w:val="20"/>
          <w:szCs w:val="20"/>
        </w:rPr>
        <w:t xml:space="preserve">This </w:t>
      </w:r>
      <w:r w:rsidRPr="00E976AC">
        <w:rPr>
          <w:rFonts w:ascii="Arial" w:eastAsia="Times New Roman" w:hAnsi="Arial" w:cs="Arial"/>
          <w:bCs/>
          <w:sz w:val="20"/>
          <w:szCs w:val="20"/>
        </w:rPr>
        <w:t xml:space="preserve">section has been </w:t>
      </w:r>
      <w:r w:rsidRPr="0091425E">
        <w:rPr>
          <w:rFonts w:ascii="Arial" w:eastAsia="Times New Roman" w:hAnsi="Arial" w:cs="Arial"/>
          <w:bCs/>
          <w:sz w:val="20"/>
          <w:szCs w:val="20"/>
          <w:u w:val="single"/>
        </w:rPr>
        <w:t>deleted</w:t>
      </w:r>
      <w:r w:rsidRPr="00E976AC">
        <w:rPr>
          <w:rFonts w:ascii="Arial" w:eastAsia="Times New Roman" w:hAnsi="Arial" w:cs="Arial"/>
          <w:bCs/>
          <w:sz w:val="20"/>
          <w:szCs w:val="20"/>
        </w:rPr>
        <w:t xml:space="preserve"> in its entirety and replaced with the following:</w:t>
      </w:r>
    </w:p>
    <w:p w14:paraId="382CC2FD" w14:textId="77777777" w:rsidR="00E232AF" w:rsidRDefault="00E232AF" w:rsidP="00E232AF">
      <w:pPr>
        <w:tabs>
          <w:tab w:val="left" w:pos="-720"/>
          <w:tab w:val="left" w:pos="0"/>
        </w:tabs>
        <w:suppressAutoHyphens/>
        <w:spacing w:after="0" w:line="240" w:lineRule="auto"/>
        <w:jc w:val="both"/>
        <w:rPr>
          <w:rFonts w:ascii="Arial" w:hAnsi="Arial" w:cs="Arial"/>
          <w:b/>
          <w:color w:val="FF0000"/>
          <w:sz w:val="20"/>
          <w:szCs w:val="20"/>
        </w:rPr>
      </w:pPr>
    </w:p>
    <w:p w14:paraId="28413356" w14:textId="440870D2" w:rsidR="00E232AF" w:rsidRPr="0091425E" w:rsidRDefault="00E232AF" w:rsidP="00E232AF">
      <w:pPr>
        <w:pStyle w:val="Body"/>
        <w:ind w:left="0"/>
        <w:rPr>
          <w:rFonts w:cs="Arial"/>
          <w:szCs w:val="20"/>
        </w:rPr>
      </w:pPr>
      <w:r>
        <w:rPr>
          <w:rFonts w:cs="Arial"/>
          <w:szCs w:val="20"/>
        </w:rPr>
        <w:t xml:space="preserve">Offerors </w:t>
      </w:r>
      <w:r w:rsidRPr="0091425E">
        <w:rPr>
          <w:rFonts w:cs="Arial"/>
          <w:szCs w:val="20"/>
          <w:u w:val="single"/>
        </w:rPr>
        <w:t>must demonstrate</w:t>
      </w:r>
      <w:r w:rsidRPr="0091425E">
        <w:rPr>
          <w:rFonts w:cs="Arial"/>
          <w:szCs w:val="20"/>
        </w:rPr>
        <w:t xml:space="preserve"> that the Site offered meets the following minimum characteristics:</w:t>
      </w:r>
    </w:p>
    <w:p w14:paraId="685B3265" w14:textId="77777777" w:rsidR="00E232AF" w:rsidRPr="0091425E" w:rsidRDefault="00E232AF" w:rsidP="00E232AF">
      <w:pPr>
        <w:pStyle w:val="Body"/>
        <w:ind w:left="0"/>
        <w:rPr>
          <w:rFonts w:cs="Arial"/>
          <w:szCs w:val="20"/>
        </w:rPr>
      </w:pPr>
    </w:p>
    <w:p w14:paraId="0DA949D3" w14:textId="6EC258FF" w:rsidR="00E232AF" w:rsidRPr="0091425E" w:rsidRDefault="00E232AF" w:rsidP="00E232AF">
      <w:pPr>
        <w:pStyle w:val="Body"/>
        <w:numPr>
          <w:ilvl w:val="0"/>
          <w:numId w:val="36"/>
        </w:numPr>
        <w:ind w:left="720"/>
        <w:rPr>
          <w:rFonts w:cs="Arial"/>
          <w:szCs w:val="20"/>
        </w:rPr>
      </w:pPr>
      <w:r w:rsidRPr="0091425E">
        <w:rPr>
          <w:rFonts w:cs="Arial"/>
          <w:szCs w:val="20"/>
        </w:rPr>
        <w:t>Be able to accommodate the proposed building and provide the required amount of appropriately located parking with appropriate vehicular circulation, loading dock and service vehicle access, emergency vehicle (ambulance) access and entry, building utility equipment (chillers, fuel tanks, etc.), safe ways of passage for pedestrians, barrier-free access to public entrances, and adequate open space with landscaping to complement the architecture and create a pleasing outdoor environment.</w:t>
      </w:r>
      <w:r w:rsidRPr="0091425E">
        <w:rPr>
          <w:rFonts w:asciiTheme="minorHAnsi" w:eastAsiaTheme="minorHAnsi" w:hAnsiTheme="minorHAnsi" w:cstheme="minorBidi"/>
          <w:sz w:val="22"/>
          <w:szCs w:val="22"/>
        </w:rPr>
        <w:t xml:space="preserve"> </w:t>
      </w:r>
      <w:r w:rsidRPr="0091425E">
        <w:rPr>
          <w:rFonts w:cs="Arial"/>
          <w:szCs w:val="20"/>
        </w:rPr>
        <w:t>The site is shaped in a way that would accommodate</w:t>
      </w:r>
      <w:r w:rsidR="001B429A">
        <w:rPr>
          <w:rFonts w:cs="Arial"/>
          <w:szCs w:val="20"/>
        </w:rPr>
        <w:t xml:space="preserve"> or could be made to</w:t>
      </w:r>
      <w:r w:rsidR="00BE0208">
        <w:rPr>
          <w:rFonts w:cs="Arial"/>
          <w:szCs w:val="20"/>
        </w:rPr>
        <w:t xml:space="preserve"> accommodate</w:t>
      </w:r>
      <w:bookmarkStart w:id="3" w:name="_GoBack"/>
      <w:bookmarkEnd w:id="3"/>
      <w:r w:rsidRPr="0091425E">
        <w:rPr>
          <w:rFonts w:cs="Arial"/>
          <w:szCs w:val="20"/>
        </w:rPr>
        <w:t xml:space="preserve"> VA’s desired building footprint, plus parking requirements, i.e., safe modes of travel available, etc.).</w:t>
      </w:r>
    </w:p>
    <w:p w14:paraId="3281E42B" w14:textId="77777777" w:rsidR="00E232AF" w:rsidRPr="0091425E" w:rsidRDefault="00E232AF" w:rsidP="00E232AF">
      <w:pPr>
        <w:pStyle w:val="Body"/>
        <w:ind w:left="0"/>
        <w:rPr>
          <w:rFonts w:cs="Arial"/>
          <w:szCs w:val="20"/>
        </w:rPr>
      </w:pPr>
    </w:p>
    <w:p w14:paraId="7414CBC2" w14:textId="28F2F4DA" w:rsidR="00E232AF" w:rsidRPr="0091425E" w:rsidRDefault="00E232AF" w:rsidP="007A3911">
      <w:pPr>
        <w:pStyle w:val="Body"/>
        <w:numPr>
          <w:ilvl w:val="0"/>
          <w:numId w:val="36"/>
        </w:numPr>
        <w:ind w:left="720"/>
        <w:rPr>
          <w:rFonts w:cs="Arial"/>
          <w:szCs w:val="20"/>
        </w:rPr>
      </w:pPr>
      <w:r w:rsidRPr="0091425E">
        <w:rPr>
          <w:rFonts w:cs="Arial"/>
          <w:szCs w:val="20"/>
        </w:rPr>
        <w:lastRenderedPageBreak/>
        <w:t xml:space="preserve">The surrounding area and nearby land uses, both current and planned, are compatible with VA’s intended use. </w:t>
      </w:r>
      <w:r w:rsidR="007A3911" w:rsidRPr="0091425E">
        <w:rPr>
          <w:rFonts w:cs="Arial"/>
          <w:szCs w:val="20"/>
        </w:rPr>
        <w:t xml:space="preserve"> If an existing building, and if multi-tenant property, other tenants’ uses, are compatible with VA’s intended use.</w:t>
      </w:r>
    </w:p>
    <w:p w14:paraId="207BE847" w14:textId="77777777" w:rsidR="007A3911" w:rsidRPr="0091425E" w:rsidRDefault="007A3911" w:rsidP="007A3911">
      <w:pPr>
        <w:pStyle w:val="ListParagraph"/>
        <w:rPr>
          <w:rFonts w:cs="Arial"/>
          <w:szCs w:val="20"/>
        </w:rPr>
      </w:pPr>
    </w:p>
    <w:p w14:paraId="5CD9BA86" w14:textId="77777777" w:rsidR="00E232AF" w:rsidRPr="0091425E" w:rsidRDefault="00E232AF" w:rsidP="00E232AF">
      <w:pPr>
        <w:pStyle w:val="ListParagraph"/>
        <w:numPr>
          <w:ilvl w:val="0"/>
          <w:numId w:val="36"/>
        </w:numPr>
        <w:spacing w:after="0" w:line="240" w:lineRule="auto"/>
        <w:ind w:left="720"/>
        <w:contextualSpacing w:val="0"/>
        <w:rPr>
          <w:rFonts w:ascii="Arial" w:hAnsi="Arial" w:cs="Arial"/>
          <w:sz w:val="20"/>
          <w:szCs w:val="20"/>
        </w:rPr>
      </w:pPr>
      <w:r w:rsidRPr="0091425E">
        <w:rPr>
          <w:rFonts w:ascii="Arial" w:hAnsi="Arial" w:cs="Arial"/>
          <w:sz w:val="20"/>
          <w:szCs w:val="20"/>
        </w:rPr>
        <w:t>Area infrastructure supports or can be made to support a new clinic being activated at the site (sufficient street size, traffic signals, safe modes of travel available, etc.).</w:t>
      </w:r>
    </w:p>
    <w:p w14:paraId="27D599FF" w14:textId="77777777" w:rsidR="00E232AF" w:rsidRPr="0091425E" w:rsidRDefault="00E232AF" w:rsidP="00E232AF">
      <w:pPr>
        <w:pStyle w:val="Body"/>
        <w:ind w:left="720"/>
        <w:rPr>
          <w:rFonts w:cs="Arial"/>
          <w:szCs w:val="20"/>
        </w:rPr>
      </w:pPr>
    </w:p>
    <w:p w14:paraId="48819404" w14:textId="77777777" w:rsidR="00E232AF" w:rsidRPr="0091425E" w:rsidRDefault="00E232AF" w:rsidP="00E232AF">
      <w:pPr>
        <w:pStyle w:val="Body"/>
        <w:numPr>
          <w:ilvl w:val="0"/>
          <w:numId w:val="36"/>
        </w:numPr>
        <w:ind w:left="720"/>
      </w:pPr>
      <w:r w:rsidRPr="0091425E">
        <w:rPr>
          <w:rFonts w:cs="Arial"/>
          <w:szCs w:val="20"/>
        </w:rPr>
        <w:t>The facility adequately accommodates, or can be made to accommodate</w:t>
      </w:r>
      <w:r w:rsidRPr="0091425E">
        <w:rPr>
          <w:rFonts w:cs="Arial"/>
          <w:strike/>
          <w:szCs w:val="20"/>
        </w:rPr>
        <w:t>,</w:t>
      </w:r>
      <w:r w:rsidRPr="0091425E">
        <w:rPr>
          <w:rFonts w:cs="Arial"/>
          <w:szCs w:val="20"/>
        </w:rPr>
        <w:t xml:space="preserve"> the building</w:t>
      </w:r>
      <w:r w:rsidRPr="0091425E">
        <w:t xml:space="preserve"> program, design requirements, and designated activities.</w:t>
      </w:r>
    </w:p>
    <w:p w14:paraId="2E184920" w14:textId="77777777" w:rsidR="00E232AF" w:rsidRPr="0091425E" w:rsidRDefault="00E232AF" w:rsidP="00E232AF">
      <w:pPr>
        <w:pStyle w:val="Body"/>
        <w:ind w:left="0"/>
      </w:pPr>
    </w:p>
    <w:p w14:paraId="74BA2B23" w14:textId="77777777" w:rsidR="00E232AF" w:rsidRPr="0091425E" w:rsidRDefault="00E232AF" w:rsidP="00E232AF">
      <w:pPr>
        <w:pStyle w:val="Body"/>
        <w:numPr>
          <w:ilvl w:val="0"/>
          <w:numId w:val="36"/>
        </w:numPr>
        <w:ind w:left="720"/>
      </w:pPr>
      <w:r w:rsidRPr="0091425E">
        <w:t>The site can easily be prepared for construction (no existing tenants or residents, not heavily wooded, no steep slopes or other grading or draining issues).</w:t>
      </w:r>
    </w:p>
    <w:p w14:paraId="2515C7BE" w14:textId="77777777" w:rsidR="00E232AF" w:rsidRPr="0091425E" w:rsidRDefault="00E232AF" w:rsidP="00E232AF">
      <w:pPr>
        <w:pStyle w:val="Body"/>
        <w:ind w:left="720"/>
      </w:pPr>
    </w:p>
    <w:p w14:paraId="4F9C7866" w14:textId="77777777" w:rsidR="00E232AF" w:rsidRPr="0091425E" w:rsidRDefault="00E232AF" w:rsidP="00E232AF">
      <w:pPr>
        <w:pStyle w:val="Body"/>
        <w:numPr>
          <w:ilvl w:val="0"/>
          <w:numId w:val="36"/>
        </w:numPr>
        <w:ind w:left="720"/>
      </w:pPr>
      <w:r w:rsidRPr="0091425E">
        <w:t>Topography is without steep grades (more than 2%) and is not affected by the 100-year flood plain as mapped by FEMA, rock outcroppings, or adverse subsurface conditions.</w:t>
      </w:r>
    </w:p>
    <w:p w14:paraId="40C3B99F" w14:textId="77777777" w:rsidR="00E232AF" w:rsidRPr="0091425E" w:rsidRDefault="00E232AF" w:rsidP="00E232AF">
      <w:pPr>
        <w:pStyle w:val="Body"/>
        <w:ind w:left="0"/>
      </w:pPr>
    </w:p>
    <w:p w14:paraId="2FB4D710" w14:textId="77777777" w:rsidR="00E232AF" w:rsidRPr="0091425E" w:rsidRDefault="00E232AF" w:rsidP="00E232AF">
      <w:pPr>
        <w:pStyle w:val="Body"/>
        <w:numPr>
          <w:ilvl w:val="0"/>
          <w:numId w:val="36"/>
        </w:numPr>
        <w:ind w:left="720"/>
      </w:pPr>
      <w:r w:rsidRPr="0091425E">
        <w:t>Be free of environmental hazards or restrictions as shown in the Phase 1 Environmental Site Assessment submitted with initial offer.</w:t>
      </w:r>
    </w:p>
    <w:p w14:paraId="47AB5388" w14:textId="77777777" w:rsidR="00E232AF" w:rsidRPr="0091425E" w:rsidRDefault="00E232AF" w:rsidP="00E232AF">
      <w:pPr>
        <w:pStyle w:val="Body"/>
        <w:ind w:left="0"/>
      </w:pPr>
    </w:p>
    <w:p w14:paraId="12B076A1" w14:textId="77777777" w:rsidR="00E232AF" w:rsidRPr="0091425E" w:rsidRDefault="00E232AF" w:rsidP="00E232AF">
      <w:pPr>
        <w:pStyle w:val="Body"/>
        <w:numPr>
          <w:ilvl w:val="0"/>
          <w:numId w:val="36"/>
        </w:numPr>
        <w:ind w:left="720"/>
      </w:pPr>
      <w:r w:rsidRPr="0091425E">
        <w:t>No cloud of title exists and the owner of the site is clearly identified in the title report submitted with the initial offer.</w:t>
      </w:r>
    </w:p>
    <w:p w14:paraId="16C3B962" w14:textId="77777777" w:rsidR="00E232AF" w:rsidRPr="0091425E" w:rsidRDefault="00E232AF" w:rsidP="00E232AF">
      <w:pPr>
        <w:pStyle w:val="Body"/>
        <w:ind w:left="0"/>
      </w:pPr>
    </w:p>
    <w:p w14:paraId="6DABB599" w14:textId="77777777" w:rsidR="00E232AF" w:rsidRPr="0091425E" w:rsidRDefault="00E232AF" w:rsidP="00E232AF">
      <w:pPr>
        <w:pStyle w:val="Body"/>
        <w:numPr>
          <w:ilvl w:val="0"/>
          <w:numId w:val="36"/>
        </w:numPr>
        <w:ind w:left="720"/>
      </w:pPr>
      <w:r w:rsidRPr="0091425E">
        <w:t>Provide prominent visibility of the facility from major public thoroughfares.</w:t>
      </w:r>
    </w:p>
    <w:p w14:paraId="6F6295FB" w14:textId="77777777" w:rsidR="00E232AF" w:rsidRPr="0091425E" w:rsidRDefault="00E232AF" w:rsidP="00E232AF">
      <w:pPr>
        <w:pStyle w:val="Body"/>
        <w:ind w:left="0"/>
      </w:pPr>
    </w:p>
    <w:p w14:paraId="3420B180" w14:textId="77777777" w:rsidR="00E232AF" w:rsidRPr="0091425E" w:rsidRDefault="00E232AF" w:rsidP="00E232AF">
      <w:pPr>
        <w:pStyle w:val="Body"/>
        <w:numPr>
          <w:ilvl w:val="0"/>
          <w:numId w:val="36"/>
        </w:numPr>
        <w:ind w:left="720"/>
      </w:pPr>
      <w:r w:rsidRPr="0091425E">
        <w:t>Main ingress/egress for on-site pedestrian and vehicular circulation is easily accessible from major public thoroughfares.  The site has appropriate means of entrance and egress to accommodate the anticipated clinic traffic.</w:t>
      </w:r>
    </w:p>
    <w:p w14:paraId="654643F4" w14:textId="77777777" w:rsidR="00E232AF" w:rsidRPr="0091425E" w:rsidRDefault="00E232AF" w:rsidP="00E232AF">
      <w:pPr>
        <w:pStyle w:val="Body"/>
        <w:ind w:left="720"/>
      </w:pPr>
    </w:p>
    <w:p w14:paraId="53A9DA48" w14:textId="77777777" w:rsidR="00E232AF" w:rsidRPr="0091425E" w:rsidRDefault="00E232AF" w:rsidP="00E232AF">
      <w:pPr>
        <w:pStyle w:val="Body"/>
        <w:numPr>
          <w:ilvl w:val="0"/>
          <w:numId w:val="36"/>
        </w:numPr>
        <w:ind w:left="720"/>
      </w:pPr>
      <w:r w:rsidRPr="0091425E">
        <w:t>The property location is easily navigated and identifiable, no more than two turns off of a major roadway and visible from a major roadway.</w:t>
      </w:r>
    </w:p>
    <w:p w14:paraId="3627D28D" w14:textId="77777777" w:rsidR="00E232AF" w:rsidRPr="0091425E" w:rsidRDefault="00E232AF" w:rsidP="00E232AF">
      <w:pPr>
        <w:pStyle w:val="Body"/>
        <w:ind w:left="0"/>
      </w:pPr>
    </w:p>
    <w:p w14:paraId="30C52F42" w14:textId="77777777" w:rsidR="00E232AF" w:rsidRPr="0091425E" w:rsidRDefault="00E232AF" w:rsidP="00E232AF">
      <w:pPr>
        <w:pStyle w:val="Body"/>
        <w:numPr>
          <w:ilvl w:val="0"/>
          <w:numId w:val="36"/>
        </w:numPr>
        <w:ind w:left="720"/>
      </w:pPr>
      <w:r w:rsidRPr="0091425E">
        <w:t>Regularly scheduled public transportation is available within ¼ mile (1,320 feet) of the site and is easily accessible by foot (i.e., no difficult interchanges to navigate, sufficient signage, curbs, crosswalks, and sidewalks, or safe means of travel).</w:t>
      </w:r>
    </w:p>
    <w:p w14:paraId="17B2CE1F" w14:textId="77777777" w:rsidR="00E232AF" w:rsidRPr="0091425E" w:rsidRDefault="00E232AF" w:rsidP="00E232AF">
      <w:pPr>
        <w:pStyle w:val="Body"/>
        <w:ind w:left="720"/>
      </w:pPr>
    </w:p>
    <w:p w14:paraId="419A3841" w14:textId="77777777" w:rsidR="00E232AF" w:rsidRPr="0091425E" w:rsidRDefault="00E232AF" w:rsidP="00E232AF">
      <w:pPr>
        <w:pStyle w:val="Body"/>
        <w:numPr>
          <w:ilvl w:val="0"/>
          <w:numId w:val="36"/>
        </w:numPr>
        <w:ind w:left="720"/>
      </w:pPr>
      <w:r w:rsidRPr="0091425E">
        <w:t>Services, such as retail shops, restaurants, and banks, are located within ½ mile of the property and are easily accessible by [car/foot] (i.e., no difficult interchanges to navigate, sufficient signage, curbs, crosswalks, and sidewalks, or safe means of travel).</w:t>
      </w:r>
    </w:p>
    <w:p w14:paraId="546CE9E8" w14:textId="77777777" w:rsidR="00E232AF" w:rsidRPr="0091425E" w:rsidRDefault="00E232AF" w:rsidP="00E232AF">
      <w:pPr>
        <w:pStyle w:val="Body"/>
        <w:ind w:left="720"/>
      </w:pPr>
    </w:p>
    <w:p w14:paraId="070DF694" w14:textId="30518F44" w:rsidR="00865838" w:rsidRPr="0091425E" w:rsidRDefault="007A3911" w:rsidP="00EB4146">
      <w:pPr>
        <w:pStyle w:val="Body"/>
        <w:numPr>
          <w:ilvl w:val="0"/>
          <w:numId w:val="36"/>
        </w:numPr>
        <w:ind w:left="720"/>
      </w:pPr>
      <w:r w:rsidRPr="0091425E">
        <w:t>Existing b</w:t>
      </w:r>
      <w:r w:rsidR="00865838" w:rsidRPr="0091425E">
        <w:t>uilding meets or can be made to meet</w:t>
      </w:r>
      <w:r w:rsidR="00865838" w:rsidRPr="0091425E">
        <w:rPr>
          <w:color w:val="FF0000"/>
        </w:rPr>
        <w:t xml:space="preserve"> </w:t>
      </w:r>
      <w:r w:rsidR="00865838" w:rsidRPr="0091425E">
        <w:t>the requirements of VA’s desired floor plan/layout.</w:t>
      </w:r>
    </w:p>
    <w:p w14:paraId="3DB93FFE" w14:textId="77777777" w:rsidR="00865838" w:rsidRPr="0091425E" w:rsidRDefault="00865838" w:rsidP="00865838">
      <w:pPr>
        <w:pStyle w:val="Body"/>
        <w:ind w:left="720"/>
      </w:pPr>
    </w:p>
    <w:p w14:paraId="71565061" w14:textId="6DCBDA7E" w:rsidR="00E232AF" w:rsidRDefault="00E232AF" w:rsidP="00E232AF">
      <w:pPr>
        <w:pStyle w:val="Body"/>
        <w:numPr>
          <w:ilvl w:val="0"/>
          <w:numId w:val="36"/>
        </w:numPr>
        <w:ind w:left="720"/>
      </w:pPr>
      <w:r w:rsidRPr="0091425E">
        <w:t>Offeror has provided evidence</w:t>
      </w:r>
      <w:r>
        <w:t xml:space="preserve"> of the right to ownership or control of the site during the term of the lease and all option terms for the lease.  </w:t>
      </w:r>
      <w:r w:rsidRPr="00F27636">
        <w:t xml:space="preserve">If an Option to Purchase or Lease is provided, demonstrate proof of Optionor’s ownership.  </w:t>
      </w:r>
      <w:r>
        <w:t xml:space="preserve">Refer to Paragraph 2.6 CONTROL OF PROPERTY.  Evidence of control includes, but is not limited to the following fully executed documents: </w:t>
      </w:r>
    </w:p>
    <w:p w14:paraId="1756970C" w14:textId="77777777" w:rsidR="00E232AF" w:rsidRDefault="00E232AF" w:rsidP="00E232AF">
      <w:pPr>
        <w:pStyle w:val="Body"/>
        <w:ind w:left="720"/>
      </w:pPr>
    </w:p>
    <w:p w14:paraId="6FED59EF" w14:textId="77777777" w:rsidR="00E232AF" w:rsidRDefault="00E232AF" w:rsidP="00E232AF">
      <w:pPr>
        <w:pStyle w:val="Body"/>
        <w:ind w:left="720"/>
      </w:pPr>
      <w:r>
        <w:t>a.  An Option to Purchase</w:t>
      </w:r>
    </w:p>
    <w:p w14:paraId="7FA016F6" w14:textId="77777777" w:rsidR="00E232AF" w:rsidRDefault="00E232AF" w:rsidP="00E232AF">
      <w:pPr>
        <w:pStyle w:val="Body"/>
        <w:ind w:left="720"/>
      </w:pPr>
      <w:r>
        <w:t>b.  A Purchase and Sale Contract</w:t>
      </w:r>
    </w:p>
    <w:p w14:paraId="3B9DE65C" w14:textId="77777777" w:rsidR="00E232AF" w:rsidRDefault="00E232AF" w:rsidP="00E232AF">
      <w:pPr>
        <w:pStyle w:val="Body"/>
        <w:ind w:left="720"/>
      </w:pPr>
      <w:r>
        <w:t>c.  A Fee Simple Deed</w:t>
      </w:r>
    </w:p>
    <w:p w14:paraId="339B2F2A" w14:textId="77777777" w:rsidR="00E232AF" w:rsidRDefault="00E232AF" w:rsidP="00E232AF">
      <w:pPr>
        <w:pStyle w:val="Body"/>
        <w:ind w:left="720"/>
      </w:pPr>
      <w:r>
        <w:t>d. An Option To Lease Property For Longer Than the Duration of the Lease Term Including All Renewal Options and the post-award design and construction phase.</w:t>
      </w:r>
    </w:p>
    <w:p w14:paraId="491A38C4" w14:textId="77777777" w:rsidR="00E232AF" w:rsidRDefault="00E232AF" w:rsidP="00BF3E3D">
      <w:pPr>
        <w:tabs>
          <w:tab w:val="left" w:pos="-720"/>
          <w:tab w:val="left" w:pos="0"/>
        </w:tabs>
        <w:suppressAutoHyphens/>
        <w:spacing w:after="0" w:line="240" w:lineRule="auto"/>
        <w:jc w:val="both"/>
        <w:rPr>
          <w:rFonts w:ascii="Arial" w:hAnsi="Arial" w:cs="Arial"/>
          <w:b/>
          <w:sz w:val="20"/>
          <w:szCs w:val="20"/>
        </w:rPr>
      </w:pPr>
    </w:p>
    <w:p w14:paraId="2A8877C9" w14:textId="2EF9D7DD" w:rsidR="007A3911" w:rsidRPr="007A3911" w:rsidRDefault="007A3911" w:rsidP="00BF3E3D">
      <w:pPr>
        <w:tabs>
          <w:tab w:val="left" w:pos="-720"/>
          <w:tab w:val="left" w:pos="0"/>
        </w:tabs>
        <w:suppressAutoHyphens/>
        <w:spacing w:after="0" w:line="240" w:lineRule="auto"/>
        <w:jc w:val="both"/>
        <w:rPr>
          <w:rFonts w:ascii="Arial" w:hAnsi="Arial" w:cs="Arial"/>
          <w:b/>
          <w:sz w:val="20"/>
          <w:szCs w:val="20"/>
        </w:rPr>
      </w:pPr>
      <w:r w:rsidRPr="007A3911">
        <w:rPr>
          <w:rFonts w:ascii="Arial" w:hAnsi="Arial" w:cs="Arial"/>
          <w:b/>
          <w:sz w:val="20"/>
          <w:szCs w:val="20"/>
          <w:u w:val="single"/>
        </w:rPr>
        <w:t>NOTE:</w:t>
      </w:r>
      <w:r w:rsidRPr="007A3911">
        <w:rPr>
          <w:rFonts w:ascii="Arial" w:hAnsi="Arial" w:cs="Arial"/>
          <w:b/>
          <w:sz w:val="20"/>
          <w:szCs w:val="20"/>
        </w:rPr>
        <w:t xml:space="preserve">  Demonstration of site submittal requirements is a minimum requirement. Failure to demonstrate may result in the offer being found non-responsive.</w:t>
      </w:r>
    </w:p>
    <w:p w14:paraId="5558E3CD" w14:textId="77777777" w:rsidR="007A3911" w:rsidRDefault="007A3911" w:rsidP="00BF3E3D">
      <w:pPr>
        <w:tabs>
          <w:tab w:val="left" w:pos="-720"/>
          <w:tab w:val="left" w:pos="0"/>
        </w:tabs>
        <w:suppressAutoHyphens/>
        <w:spacing w:after="0" w:line="240" w:lineRule="auto"/>
        <w:jc w:val="both"/>
        <w:rPr>
          <w:rFonts w:ascii="Arial" w:hAnsi="Arial" w:cs="Arial"/>
          <w:b/>
          <w:sz w:val="20"/>
          <w:szCs w:val="20"/>
        </w:rPr>
      </w:pPr>
    </w:p>
    <w:p w14:paraId="36ACC07C" w14:textId="7AD723E1" w:rsidR="000A1A75" w:rsidRDefault="000A1A75" w:rsidP="00BF3E3D">
      <w:pPr>
        <w:tabs>
          <w:tab w:val="left" w:pos="-720"/>
          <w:tab w:val="left" w:pos="0"/>
        </w:tabs>
        <w:suppressAutoHyphens/>
        <w:spacing w:after="0" w:line="240" w:lineRule="auto"/>
        <w:jc w:val="both"/>
        <w:rPr>
          <w:rFonts w:ascii="Arial" w:hAnsi="Arial" w:cs="Arial"/>
          <w:b/>
          <w:sz w:val="20"/>
          <w:szCs w:val="20"/>
        </w:rPr>
      </w:pPr>
      <w:r>
        <w:rPr>
          <w:rFonts w:ascii="Arial" w:hAnsi="Arial" w:cs="Arial"/>
          <w:b/>
          <w:sz w:val="20"/>
          <w:szCs w:val="20"/>
        </w:rPr>
        <w:t>SECTION 2.4 TECHNICAL EVALUATION</w:t>
      </w:r>
      <w:r w:rsidR="00DC005E">
        <w:rPr>
          <w:rFonts w:ascii="Arial" w:hAnsi="Arial" w:cs="Arial"/>
          <w:b/>
          <w:sz w:val="20"/>
          <w:szCs w:val="20"/>
        </w:rPr>
        <w:t xml:space="preserve"> - </w:t>
      </w:r>
      <w:r w:rsidR="00DC005E" w:rsidRPr="005E583D">
        <w:rPr>
          <w:rFonts w:ascii="Arial" w:hAnsi="Arial" w:cs="Arial"/>
          <w:sz w:val="20"/>
          <w:szCs w:val="20"/>
        </w:rPr>
        <w:t>This section has been deleted in its entirety and replaced with the following:</w:t>
      </w:r>
    </w:p>
    <w:p w14:paraId="61F7D112" w14:textId="77777777" w:rsidR="000A1A75" w:rsidRDefault="000A1A75" w:rsidP="00BF3E3D">
      <w:pPr>
        <w:tabs>
          <w:tab w:val="left" w:pos="-720"/>
          <w:tab w:val="left" w:pos="0"/>
        </w:tabs>
        <w:suppressAutoHyphens/>
        <w:spacing w:after="0" w:line="240" w:lineRule="auto"/>
        <w:jc w:val="both"/>
        <w:rPr>
          <w:rFonts w:ascii="Arial" w:hAnsi="Arial" w:cs="Arial"/>
          <w:b/>
          <w:sz w:val="20"/>
          <w:szCs w:val="20"/>
        </w:rPr>
      </w:pPr>
    </w:p>
    <w:p w14:paraId="56B6296E" w14:textId="63642094" w:rsidR="000A1A75" w:rsidRDefault="000A1A75" w:rsidP="000A1A75">
      <w:pPr>
        <w:tabs>
          <w:tab w:val="left" w:pos="-720"/>
          <w:tab w:val="left" w:pos="0"/>
        </w:tabs>
        <w:suppressAutoHyphens/>
        <w:spacing w:after="0" w:line="240" w:lineRule="auto"/>
        <w:jc w:val="both"/>
        <w:rPr>
          <w:rFonts w:ascii="Arial" w:hAnsi="Arial" w:cs="Arial"/>
          <w:sz w:val="20"/>
          <w:szCs w:val="20"/>
        </w:rPr>
      </w:pPr>
      <w:r w:rsidRPr="000A1A75">
        <w:rPr>
          <w:rFonts w:ascii="Arial" w:hAnsi="Arial" w:cs="Arial"/>
          <w:sz w:val="20"/>
          <w:szCs w:val="20"/>
        </w:rPr>
        <w:t xml:space="preserve">The technical evaluation factors include the Quality of the Technical Portion of the Offer, Evidence of Capability to Perform, Operation and Maintenance Plan, and the Offeror’s Socio-Economic Status. The Offeror is required to submit drawings, narratives, and calculations that address this factor and </w:t>
      </w:r>
      <w:r>
        <w:rPr>
          <w:rFonts w:ascii="Arial" w:hAnsi="Arial" w:cs="Arial"/>
          <w:sz w:val="20"/>
          <w:szCs w:val="20"/>
        </w:rPr>
        <w:t>areas of consideration</w:t>
      </w:r>
      <w:r w:rsidRPr="000A1A75">
        <w:rPr>
          <w:rFonts w:ascii="Arial" w:hAnsi="Arial" w:cs="Arial"/>
          <w:sz w:val="20"/>
          <w:szCs w:val="20"/>
        </w:rPr>
        <w:t>.  Submittal requirements for these materials are in</w:t>
      </w:r>
      <w:r>
        <w:rPr>
          <w:rFonts w:ascii="Arial" w:hAnsi="Arial" w:cs="Arial"/>
          <w:sz w:val="20"/>
          <w:szCs w:val="20"/>
        </w:rPr>
        <w:t xml:space="preserve"> SECTION 10</w:t>
      </w:r>
      <w:r w:rsidRPr="000A1A75">
        <w:rPr>
          <w:rFonts w:ascii="Arial" w:hAnsi="Arial" w:cs="Arial"/>
          <w:sz w:val="20"/>
          <w:szCs w:val="20"/>
        </w:rPr>
        <w:t>.  All technical factors are listed in descending order of importance.  Areas of Consideration are not listed or scored in any order of importance.</w:t>
      </w:r>
    </w:p>
    <w:p w14:paraId="4C826C5C" w14:textId="77777777" w:rsidR="000A1A75" w:rsidRPr="000A1A75" w:rsidRDefault="000A1A75" w:rsidP="000A1A75">
      <w:pPr>
        <w:tabs>
          <w:tab w:val="left" w:pos="-720"/>
          <w:tab w:val="left" w:pos="0"/>
        </w:tabs>
        <w:suppressAutoHyphens/>
        <w:spacing w:after="0" w:line="240" w:lineRule="auto"/>
        <w:jc w:val="both"/>
        <w:rPr>
          <w:rFonts w:ascii="Arial" w:hAnsi="Arial" w:cs="Arial"/>
          <w:sz w:val="20"/>
          <w:szCs w:val="20"/>
        </w:rPr>
      </w:pPr>
    </w:p>
    <w:p w14:paraId="71A725F9" w14:textId="50550295" w:rsidR="00BF3E3D" w:rsidRPr="005E583D" w:rsidRDefault="00BD3131" w:rsidP="00BF3E3D">
      <w:pPr>
        <w:tabs>
          <w:tab w:val="left" w:pos="-720"/>
          <w:tab w:val="left" w:pos="0"/>
        </w:tabs>
        <w:suppressAutoHyphens/>
        <w:spacing w:after="0" w:line="240" w:lineRule="auto"/>
        <w:jc w:val="both"/>
        <w:rPr>
          <w:rFonts w:ascii="Arial" w:hAnsi="Arial" w:cs="Arial"/>
          <w:sz w:val="20"/>
          <w:szCs w:val="20"/>
        </w:rPr>
      </w:pPr>
      <w:r w:rsidRPr="005E583D">
        <w:rPr>
          <w:rFonts w:ascii="Arial" w:hAnsi="Arial" w:cs="Arial"/>
          <w:b/>
          <w:sz w:val="20"/>
          <w:szCs w:val="20"/>
        </w:rPr>
        <w:t>SECTION 2.4.1. FACTOR NO. 1 – TECHNICAL QUALITY</w:t>
      </w:r>
      <w:r w:rsidR="00BF3E3D">
        <w:rPr>
          <w:rFonts w:ascii="Arial" w:hAnsi="Arial" w:cs="Arial"/>
          <w:b/>
          <w:sz w:val="20"/>
          <w:szCs w:val="20"/>
        </w:rPr>
        <w:t xml:space="preserve"> </w:t>
      </w:r>
      <w:r w:rsidR="00BF3E3D" w:rsidRPr="005E583D">
        <w:rPr>
          <w:rFonts w:ascii="Arial" w:hAnsi="Arial" w:cs="Arial"/>
          <w:sz w:val="20"/>
          <w:szCs w:val="20"/>
        </w:rPr>
        <w:t xml:space="preserve">– This section has been deleted in its entirety and replaced with the following:  </w:t>
      </w:r>
    </w:p>
    <w:p w14:paraId="6113909C" w14:textId="77777777" w:rsidR="00935056" w:rsidRPr="005E583D" w:rsidRDefault="00935056" w:rsidP="00935056">
      <w:pPr>
        <w:tabs>
          <w:tab w:val="left" w:pos="-720"/>
          <w:tab w:val="left" w:pos="0"/>
        </w:tabs>
        <w:suppressAutoHyphens/>
        <w:spacing w:after="0" w:line="240" w:lineRule="auto"/>
        <w:jc w:val="both"/>
        <w:rPr>
          <w:rFonts w:ascii="Arial" w:hAnsi="Arial" w:cs="Arial"/>
          <w:b/>
          <w:sz w:val="20"/>
          <w:szCs w:val="20"/>
        </w:rPr>
      </w:pPr>
    </w:p>
    <w:p w14:paraId="7ACC8B32" w14:textId="216D6E6B" w:rsidR="00BD3131" w:rsidRPr="00935056" w:rsidRDefault="00DC005E" w:rsidP="00935056">
      <w:pPr>
        <w:tabs>
          <w:tab w:val="left" w:pos="-720"/>
          <w:tab w:val="left" w:pos="0"/>
        </w:tabs>
        <w:suppressAutoHyphens/>
        <w:spacing w:after="0" w:line="240" w:lineRule="auto"/>
        <w:ind w:left="360"/>
        <w:jc w:val="both"/>
        <w:rPr>
          <w:rFonts w:ascii="Arial" w:hAnsi="Arial" w:cs="Arial"/>
          <w:b/>
          <w:sz w:val="20"/>
          <w:szCs w:val="20"/>
          <w:u w:val="single"/>
        </w:rPr>
      </w:pPr>
      <w:r>
        <w:rPr>
          <w:rFonts w:ascii="Arial" w:hAnsi="Arial" w:cs="Arial"/>
          <w:b/>
          <w:sz w:val="20"/>
          <w:szCs w:val="20"/>
          <w:u w:val="single"/>
        </w:rPr>
        <w:t>A</w:t>
      </w:r>
      <w:r w:rsidRPr="00DC005E">
        <w:rPr>
          <w:rFonts w:ascii="Arial" w:hAnsi="Arial" w:cs="Arial"/>
          <w:b/>
          <w:sz w:val="20"/>
          <w:szCs w:val="20"/>
          <w:u w:val="single"/>
        </w:rPr>
        <w:t>reas of Consideration</w:t>
      </w:r>
      <w:r w:rsidR="00BD3131" w:rsidRPr="005E583D">
        <w:rPr>
          <w:rFonts w:ascii="Arial" w:hAnsi="Arial" w:cs="Arial"/>
          <w:b/>
          <w:sz w:val="20"/>
          <w:szCs w:val="20"/>
          <w:u w:val="single"/>
        </w:rPr>
        <w:t>:</w:t>
      </w:r>
    </w:p>
    <w:p w14:paraId="5C38E3C4" w14:textId="77777777" w:rsidR="00935056" w:rsidRDefault="00935056" w:rsidP="00935056">
      <w:pPr>
        <w:tabs>
          <w:tab w:val="left" w:pos="-720"/>
          <w:tab w:val="left" w:pos="0"/>
        </w:tabs>
        <w:suppressAutoHyphens/>
        <w:spacing w:after="0" w:line="240" w:lineRule="auto"/>
        <w:jc w:val="both"/>
        <w:rPr>
          <w:rFonts w:ascii="Arial" w:hAnsi="Arial" w:cs="Arial"/>
          <w:sz w:val="20"/>
          <w:szCs w:val="20"/>
        </w:rPr>
      </w:pPr>
    </w:p>
    <w:p w14:paraId="1404F19B" w14:textId="5F7AEDE9" w:rsidR="00BD3131" w:rsidRPr="00935056" w:rsidRDefault="00BD3131" w:rsidP="00935056">
      <w:pPr>
        <w:pStyle w:val="ListParagraph"/>
        <w:numPr>
          <w:ilvl w:val="0"/>
          <w:numId w:val="33"/>
        </w:numPr>
        <w:tabs>
          <w:tab w:val="left" w:pos="-720"/>
          <w:tab w:val="left" w:pos="0"/>
        </w:tabs>
        <w:suppressAutoHyphens/>
        <w:spacing w:after="0" w:line="240" w:lineRule="auto"/>
        <w:jc w:val="both"/>
        <w:rPr>
          <w:rFonts w:ascii="Arial" w:hAnsi="Arial" w:cs="Arial"/>
          <w:sz w:val="20"/>
          <w:szCs w:val="20"/>
        </w:rPr>
      </w:pPr>
      <w:r w:rsidRPr="00935056">
        <w:rPr>
          <w:rFonts w:ascii="Arial" w:hAnsi="Arial" w:cs="Arial"/>
          <w:sz w:val="20"/>
          <w:szCs w:val="20"/>
        </w:rPr>
        <w:t>Quality of Building and Design Concept</w:t>
      </w:r>
    </w:p>
    <w:p w14:paraId="7E2CF02F" w14:textId="77777777" w:rsidR="00935056" w:rsidRDefault="00935056" w:rsidP="00935056">
      <w:pPr>
        <w:tabs>
          <w:tab w:val="left" w:pos="-720"/>
          <w:tab w:val="left" w:pos="0"/>
        </w:tabs>
        <w:suppressAutoHyphens/>
        <w:spacing w:after="0" w:line="240" w:lineRule="auto"/>
        <w:jc w:val="both"/>
        <w:rPr>
          <w:rFonts w:ascii="Arial" w:hAnsi="Arial" w:cs="Arial"/>
          <w:sz w:val="20"/>
          <w:szCs w:val="20"/>
        </w:rPr>
      </w:pPr>
    </w:p>
    <w:p w14:paraId="1CB58547" w14:textId="6A41ECF9" w:rsidR="00BD3131" w:rsidRPr="00935056" w:rsidRDefault="00BD3131" w:rsidP="00935056">
      <w:pPr>
        <w:tabs>
          <w:tab w:val="left" w:pos="-720"/>
          <w:tab w:val="left" w:pos="0"/>
        </w:tabs>
        <w:suppressAutoHyphens/>
        <w:spacing w:after="0" w:line="240" w:lineRule="auto"/>
        <w:ind w:left="360"/>
        <w:jc w:val="both"/>
        <w:rPr>
          <w:rFonts w:ascii="Arial" w:hAnsi="Arial" w:cs="Arial"/>
          <w:sz w:val="20"/>
          <w:szCs w:val="20"/>
        </w:rPr>
      </w:pPr>
      <w:r w:rsidRPr="00935056">
        <w:rPr>
          <w:rFonts w:ascii="Arial" w:hAnsi="Arial" w:cs="Arial"/>
          <w:sz w:val="20"/>
          <w:szCs w:val="20"/>
        </w:rPr>
        <w:t>The exterior design shall be subject to technical and aesthetic review and approval of the Contracting Officer.  The building shall be new construction of permanent materials and shall be compatible with its surroundings.  Acceptable facades include stone, brick or aluminum curtain wall systems, architectural metal panel systems, or other permanent materials as indicated on contract documents.  Overall, the building must project a professional and aesthetically pleasing appearance.  Site and building design shall present a clear and direct entry sequence for patients and visitors.</w:t>
      </w:r>
    </w:p>
    <w:p w14:paraId="632A298D" w14:textId="77777777" w:rsidR="00935056" w:rsidRDefault="00935056" w:rsidP="00935056">
      <w:pPr>
        <w:tabs>
          <w:tab w:val="left" w:pos="-720"/>
          <w:tab w:val="left" w:pos="0"/>
        </w:tabs>
        <w:suppressAutoHyphens/>
        <w:spacing w:after="0" w:line="240" w:lineRule="auto"/>
        <w:jc w:val="both"/>
        <w:rPr>
          <w:rFonts w:ascii="Arial" w:hAnsi="Arial" w:cs="Arial"/>
          <w:sz w:val="20"/>
          <w:szCs w:val="20"/>
        </w:rPr>
      </w:pPr>
    </w:p>
    <w:p w14:paraId="7AC6B095" w14:textId="35B7B1BB" w:rsidR="00BD3131" w:rsidRPr="00935056" w:rsidRDefault="00BD3131" w:rsidP="00935056">
      <w:pPr>
        <w:pStyle w:val="ListParagraph"/>
        <w:numPr>
          <w:ilvl w:val="0"/>
          <w:numId w:val="33"/>
        </w:numPr>
        <w:tabs>
          <w:tab w:val="left" w:pos="-720"/>
          <w:tab w:val="left" w:pos="0"/>
        </w:tabs>
        <w:suppressAutoHyphens/>
        <w:spacing w:after="0" w:line="240" w:lineRule="auto"/>
        <w:jc w:val="both"/>
        <w:rPr>
          <w:rFonts w:ascii="Arial" w:hAnsi="Arial" w:cs="Arial"/>
          <w:sz w:val="20"/>
          <w:szCs w:val="20"/>
        </w:rPr>
      </w:pPr>
      <w:r w:rsidRPr="00935056">
        <w:rPr>
          <w:rFonts w:ascii="Arial" w:hAnsi="Arial" w:cs="Arial"/>
          <w:sz w:val="20"/>
          <w:szCs w:val="20"/>
        </w:rPr>
        <w:t>Architectural Concept</w:t>
      </w:r>
    </w:p>
    <w:p w14:paraId="280FCB98" w14:textId="77777777" w:rsidR="00935056" w:rsidRDefault="00935056" w:rsidP="00935056">
      <w:pPr>
        <w:tabs>
          <w:tab w:val="left" w:pos="-720"/>
          <w:tab w:val="left" w:pos="0"/>
        </w:tabs>
        <w:suppressAutoHyphens/>
        <w:spacing w:after="0" w:line="240" w:lineRule="auto"/>
        <w:jc w:val="both"/>
        <w:rPr>
          <w:rFonts w:ascii="Arial" w:hAnsi="Arial" w:cs="Arial"/>
          <w:sz w:val="20"/>
          <w:szCs w:val="20"/>
        </w:rPr>
      </w:pPr>
    </w:p>
    <w:p w14:paraId="33714262" w14:textId="7E0EA90B" w:rsidR="00BD3131" w:rsidRDefault="00BD3131" w:rsidP="00935056">
      <w:pPr>
        <w:tabs>
          <w:tab w:val="left" w:pos="-720"/>
          <w:tab w:val="left" w:pos="0"/>
        </w:tabs>
        <w:suppressAutoHyphens/>
        <w:spacing w:after="0" w:line="240" w:lineRule="auto"/>
        <w:ind w:left="360"/>
        <w:jc w:val="both"/>
        <w:rPr>
          <w:rFonts w:ascii="Arial" w:hAnsi="Arial" w:cs="Arial"/>
          <w:sz w:val="20"/>
          <w:szCs w:val="20"/>
        </w:rPr>
      </w:pPr>
      <w:r w:rsidRPr="00935056">
        <w:rPr>
          <w:rFonts w:ascii="Arial" w:hAnsi="Arial" w:cs="Arial"/>
          <w:sz w:val="20"/>
          <w:szCs w:val="20"/>
        </w:rPr>
        <w:t>This factor considers the interior functional and spatial relationships shown in the Offeror’s floor plan.  The space offered shall be of shape and dimensions that will accommodate the space program and interior functional requirements of VA CBOC.  Consideration will be given to the number and size of floors, column placement, shape of footprint, circulation systems, and placement of mechanical, plumbing, and electrical service spaces.  The Contracting Officer will reject buildings that are unsuitable in configuration for VA clinic space.</w:t>
      </w:r>
    </w:p>
    <w:p w14:paraId="13780E80" w14:textId="77777777" w:rsidR="00935056" w:rsidRPr="00935056" w:rsidRDefault="00935056" w:rsidP="00935056">
      <w:pPr>
        <w:tabs>
          <w:tab w:val="left" w:pos="-720"/>
          <w:tab w:val="left" w:pos="0"/>
        </w:tabs>
        <w:suppressAutoHyphens/>
        <w:spacing w:after="0" w:line="240" w:lineRule="auto"/>
        <w:ind w:left="360"/>
        <w:jc w:val="both"/>
        <w:rPr>
          <w:rFonts w:ascii="Arial" w:hAnsi="Arial" w:cs="Arial"/>
          <w:sz w:val="20"/>
          <w:szCs w:val="20"/>
        </w:rPr>
      </w:pPr>
    </w:p>
    <w:p w14:paraId="0E0447B3" w14:textId="77777777" w:rsidR="00D32BDD" w:rsidRDefault="00D32BDD" w:rsidP="00D32BDD">
      <w:pPr>
        <w:pStyle w:val="ListParagraph"/>
        <w:numPr>
          <w:ilvl w:val="0"/>
          <w:numId w:val="33"/>
        </w:numPr>
        <w:tabs>
          <w:tab w:val="left" w:pos="-720"/>
          <w:tab w:val="left" w:pos="0"/>
          <w:tab w:val="num" w:pos="360"/>
        </w:tabs>
        <w:suppressAutoHyphens/>
        <w:spacing w:after="0" w:line="240" w:lineRule="auto"/>
        <w:jc w:val="both"/>
        <w:rPr>
          <w:rFonts w:ascii="Arial" w:hAnsi="Arial" w:cs="Arial"/>
          <w:sz w:val="20"/>
          <w:szCs w:val="20"/>
        </w:rPr>
      </w:pPr>
      <w:r w:rsidRPr="009B00B9">
        <w:rPr>
          <w:rFonts w:ascii="Arial" w:hAnsi="Arial" w:cs="Arial"/>
          <w:sz w:val="20"/>
          <w:szCs w:val="20"/>
        </w:rPr>
        <w:t xml:space="preserve">Quality of Site Characteristics </w:t>
      </w:r>
    </w:p>
    <w:p w14:paraId="553F4836" w14:textId="77777777" w:rsidR="00D32BDD" w:rsidRPr="009B00B9" w:rsidRDefault="00D32BDD" w:rsidP="00D32BDD">
      <w:pPr>
        <w:pStyle w:val="ListParagraph"/>
        <w:tabs>
          <w:tab w:val="left" w:pos="-720"/>
          <w:tab w:val="left" w:pos="0"/>
          <w:tab w:val="num" w:pos="360"/>
        </w:tabs>
        <w:suppressAutoHyphens/>
        <w:spacing w:after="0" w:line="240" w:lineRule="auto"/>
        <w:jc w:val="both"/>
        <w:rPr>
          <w:rFonts w:ascii="Arial" w:hAnsi="Arial" w:cs="Arial"/>
          <w:sz w:val="20"/>
          <w:szCs w:val="20"/>
        </w:rPr>
      </w:pPr>
    </w:p>
    <w:p w14:paraId="77C22392" w14:textId="77777777" w:rsidR="00D32BDD" w:rsidRPr="0091425E" w:rsidRDefault="00D32BDD" w:rsidP="00D32BDD">
      <w:pPr>
        <w:tabs>
          <w:tab w:val="left" w:pos="-720"/>
          <w:tab w:val="left" w:pos="0"/>
        </w:tabs>
        <w:suppressAutoHyphens/>
        <w:spacing w:after="0" w:line="240" w:lineRule="auto"/>
        <w:ind w:left="360"/>
        <w:jc w:val="both"/>
        <w:rPr>
          <w:rFonts w:ascii="Arial" w:hAnsi="Arial" w:cs="Arial"/>
          <w:sz w:val="20"/>
          <w:szCs w:val="20"/>
        </w:rPr>
      </w:pPr>
      <w:r w:rsidRPr="009B00B9">
        <w:rPr>
          <w:rFonts w:ascii="Arial" w:hAnsi="Arial" w:cs="Arial"/>
          <w:sz w:val="20"/>
          <w:szCs w:val="20"/>
        </w:rPr>
        <w:t>This factor considers the Offeror's site or existing building and the characteristics of the site's location.  This factor does not consider development of the site but rather the undeveloped site.  Evaluation for this factor will consider access from adjoining roads to the site, location of amenities in relation to the site, site adjacencies, sites aesthetic quality</w:t>
      </w:r>
      <w:r w:rsidRPr="0091425E">
        <w:rPr>
          <w:rFonts w:ascii="Arial" w:hAnsi="Arial" w:cs="Arial"/>
          <w:sz w:val="20"/>
          <w:szCs w:val="20"/>
        </w:rPr>
        <w:t>, etc.  Refer to Section 1.11 Site Selection Criteria.</w:t>
      </w:r>
    </w:p>
    <w:p w14:paraId="1BCD3D88" w14:textId="77777777" w:rsidR="00D32BDD" w:rsidRPr="0091425E" w:rsidRDefault="00D32BDD" w:rsidP="00D32BDD">
      <w:pPr>
        <w:pStyle w:val="ListParagraph"/>
        <w:tabs>
          <w:tab w:val="left" w:pos="-720"/>
          <w:tab w:val="left" w:pos="0"/>
        </w:tabs>
        <w:suppressAutoHyphens/>
        <w:spacing w:after="0" w:line="240" w:lineRule="auto"/>
        <w:jc w:val="both"/>
        <w:rPr>
          <w:rFonts w:ascii="Arial" w:hAnsi="Arial" w:cs="Arial"/>
          <w:sz w:val="20"/>
          <w:szCs w:val="20"/>
        </w:rPr>
      </w:pPr>
    </w:p>
    <w:p w14:paraId="3B5B3DE1" w14:textId="465A932F" w:rsidR="00BD3131" w:rsidRPr="00935056" w:rsidRDefault="00BD3131" w:rsidP="00935056">
      <w:pPr>
        <w:pStyle w:val="ListParagraph"/>
        <w:numPr>
          <w:ilvl w:val="0"/>
          <w:numId w:val="33"/>
        </w:numPr>
        <w:tabs>
          <w:tab w:val="left" w:pos="-720"/>
          <w:tab w:val="left" w:pos="0"/>
        </w:tabs>
        <w:suppressAutoHyphens/>
        <w:spacing w:after="0" w:line="240" w:lineRule="auto"/>
        <w:jc w:val="both"/>
        <w:rPr>
          <w:rFonts w:ascii="Arial" w:hAnsi="Arial" w:cs="Arial"/>
          <w:sz w:val="20"/>
          <w:szCs w:val="20"/>
        </w:rPr>
      </w:pPr>
      <w:r w:rsidRPr="00935056">
        <w:rPr>
          <w:rFonts w:ascii="Arial" w:hAnsi="Arial" w:cs="Arial"/>
          <w:sz w:val="20"/>
          <w:szCs w:val="20"/>
        </w:rPr>
        <w:t xml:space="preserve">Quality of Site Development </w:t>
      </w:r>
    </w:p>
    <w:p w14:paraId="5444E190" w14:textId="77777777" w:rsidR="00935056" w:rsidRDefault="00935056" w:rsidP="00935056">
      <w:pPr>
        <w:tabs>
          <w:tab w:val="left" w:pos="-720"/>
          <w:tab w:val="left" w:pos="0"/>
        </w:tabs>
        <w:suppressAutoHyphens/>
        <w:spacing w:after="0" w:line="240" w:lineRule="auto"/>
        <w:jc w:val="both"/>
        <w:rPr>
          <w:rFonts w:ascii="Arial" w:hAnsi="Arial" w:cs="Arial"/>
          <w:sz w:val="20"/>
          <w:szCs w:val="20"/>
        </w:rPr>
      </w:pPr>
    </w:p>
    <w:p w14:paraId="3661BBB4" w14:textId="1DE80288" w:rsidR="00BD3131" w:rsidRDefault="00BD3131" w:rsidP="00935056">
      <w:pPr>
        <w:tabs>
          <w:tab w:val="left" w:pos="-720"/>
          <w:tab w:val="left" w:pos="0"/>
        </w:tabs>
        <w:suppressAutoHyphens/>
        <w:spacing w:after="0" w:line="240" w:lineRule="auto"/>
        <w:ind w:left="360"/>
        <w:jc w:val="both"/>
        <w:rPr>
          <w:rFonts w:ascii="Arial" w:hAnsi="Arial" w:cs="Arial"/>
          <w:sz w:val="20"/>
          <w:szCs w:val="20"/>
        </w:rPr>
      </w:pPr>
      <w:r w:rsidRPr="00935056">
        <w:rPr>
          <w:rFonts w:ascii="Arial" w:hAnsi="Arial" w:cs="Arial"/>
          <w:sz w:val="20"/>
          <w:szCs w:val="20"/>
        </w:rPr>
        <w:t>This factor considers the Offeror’s development of the site to accommodate VA’s conceptual building footprint including the required setbacks; the ingresses and egresses to and from the main (public), emergency, and staff entrances; and loading dock and service entrances; accessible parking lots and walkways; traffic patterns to maximize the flow of vehicles to and from the main thoroughfare; and how the landscaping design fits the surrounding areas, adheres to local landscaping codes, and provides an aesthetically pleasing atmosphere.</w:t>
      </w:r>
    </w:p>
    <w:p w14:paraId="68B5D3AD" w14:textId="77777777" w:rsidR="00BF3E3D" w:rsidRPr="00935056" w:rsidRDefault="00BF3E3D" w:rsidP="00935056">
      <w:pPr>
        <w:tabs>
          <w:tab w:val="left" w:pos="-720"/>
          <w:tab w:val="left" w:pos="0"/>
        </w:tabs>
        <w:suppressAutoHyphens/>
        <w:spacing w:after="0" w:line="240" w:lineRule="auto"/>
        <w:ind w:left="360"/>
        <w:jc w:val="both"/>
        <w:rPr>
          <w:rFonts w:ascii="Arial" w:hAnsi="Arial" w:cs="Arial"/>
          <w:sz w:val="20"/>
          <w:szCs w:val="20"/>
        </w:rPr>
      </w:pPr>
    </w:p>
    <w:p w14:paraId="6C59C2C7" w14:textId="77777777" w:rsidR="00BF3E3D" w:rsidRPr="00935056" w:rsidRDefault="00BF3E3D" w:rsidP="00BF3E3D">
      <w:pPr>
        <w:pStyle w:val="ListParagraph"/>
        <w:numPr>
          <w:ilvl w:val="0"/>
          <w:numId w:val="33"/>
        </w:numPr>
        <w:tabs>
          <w:tab w:val="left" w:pos="-720"/>
          <w:tab w:val="left" w:pos="0"/>
        </w:tabs>
        <w:suppressAutoHyphens/>
        <w:spacing w:after="0" w:line="240" w:lineRule="auto"/>
        <w:jc w:val="both"/>
        <w:rPr>
          <w:rFonts w:ascii="Arial" w:hAnsi="Arial" w:cs="Arial"/>
          <w:sz w:val="20"/>
          <w:szCs w:val="20"/>
        </w:rPr>
      </w:pPr>
      <w:r w:rsidRPr="00935056">
        <w:rPr>
          <w:rFonts w:ascii="Arial" w:hAnsi="Arial" w:cs="Arial"/>
          <w:sz w:val="20"/>
          <w:szCs w:val="20"/>
        </w:rPr>
        <w:t>Sustainable Design and Energy Efficiency</w:t>
      </w:r>
    </w:p>
    <w:p w14:paraId="4A9241A1" w14:textId="77777777" w:rsidR="00BF3E3D" w:rsidRDefault="00BF3E3D" w:rsidP="00BF3E3D">
      <w:pPr>
        <w:tabs>
          <w:tab w:val="left" w:pos="-720"/>
          <w:tab w:val="left" w:pos="0"/>
        </w:tabs>
        <w:suppressAutoHyphens/>
        <w:spacing w:after="0" w:line="240" w:lineRule="auto"/>
        <w:jc w:val="both"/>
        <w:rPr>
          <w:rFonts w:ascii="Arial" w:hAnsi="Arial" w:cs="Arial"/>
          <w:sz w:val="20"/>
          <w:szCs w:val="20"/>
        </w:rPr>
      </w:pPr>
    </w:p>
    <w:p w14:paraId="67ECA8B5" w14:textId="5037B92A" w:rsidR="00BF3E3D" w:rsidRDefault="00BF3E3D" w:rsidP="00BF3E3D">
      <w:pPr>
        <w:tabs>
          <w:tab w:val="left" w:pos="-720"/>
          <w:tab w:val="left" w:pos="0"/>
        </w:tabs>
        <w:suppressAutoHyphens/>
        <w:spacing w:after="0" w:line="240" w:lineRule="auto"/>
        <w:ind w:left="360"/>
        <w:jc w:val="both"/>
        <w:rPr>
          <w:rFonts w:ascii="Arial" w:hAnsi="Arial" w:cs="Arial"/>
          <w:sz w:val="20"/>
          <w:szCs w:val="20"/>
        </w:rPr>
      </w:pPr>
      <w:r w:rsidRPr="00935056">
        <w:rPr>
          <w:rFonts w:ascii="Arial" w:hAnsi="Arial" w:cs="Arial"/>
          <w:sz w:val="20"/>
          <w:szCs w:val="20"/>
        </w:rPr>
        <w:t>The building envelope and systems will be evaluated for compliance with the requirements of Paragraphs</w:t>
      </w:r>
      <w:r w:rsidR="00DC005E" w:rsidRPr="00DC005E">
        <w:rPr>
          <w:rFonts w:ascii="Arial" w:hAnsi="Arial" w:cs="Arial"/>
          <w:sz w:val="20"/>
          <w:szCs w:val="20"/>
        </w:rPr>
        <w:t xml:space="preserve"> 4.2.1B Mandatory Provisions for Energy Conservation and 4.8 SUSTAINABLE DESIGN AND ENERGY EFFICIENCY</w:t>
      </w:r>
      <w:r w:rsidRPr="00935056">
        <w:rPr>
          <w:rFonts w:ascii="Arial" w:hAnsi="Arial" w:cs="Arial"/>
          <w:sz w:val="20"/>
          <w:szCs w:val="20"/>
        </w:rPr>
        <w:t xml:space="preserve">.  Drawings, specifications, calculations, and narrative(s) submitted in </w:t>
      </w:r>
      <w:r w:rsidRPr="00935056">
        <w:rPr>
          <w:rFonts w:ascii="Arial" w:hAnsi="Arial" w:cs="Arial"/>
          <w:sz w:val="20"/>
          <w:szCs w:val="20"/>
        </w:rPr>
        <w:lastRenderedPageBreak/>
        <w:t xml:space="preserve">accordance with </w:t>
      </w:r>
      <w:r w:rsidR="00DC005E">
        <w:rPr>
          <w:rFonts w:ascii="Arial" w:hAnsi="Arial" w:cs="Arial"/>
          <w:sz w:val="20"/>
          <w:szCs w:val="20"/>
        </w:rPr>
        <w:t xml:space="preserve">SECTION 10 </w:t>
      </w:r>
      <w:r w:rsidRPr="00935056">
        <w:rPr>
          <w:rFonts w:ascii="Arial" w:hAnsi="Arial" w:cs="Arial"/>
          <w:sz w:val="20"/>
          <w:szCs w:val="20"/>
        </w:rPr>
        <w:t>will be evaluated for compliance with requirements for sustainable design and energy efficiency.  Reasonable innovation in this area will be looked upon favorably.</w:t>
      </w:r>
    </w:p>
    <w:p w14:paraId="6414398B" w14:textId="4A18466E" w:rsidR="00DC005E" w:rsidRDefault="00DC005E" w:rsidP="00DC005E">
      <w:pPr>
        <w:tabs>
          <w:tab w:val="left" w:pos="-720"/>
          <w:tab w:val="left" w:pos="0"/>
        </w:tabs>
        <w:suppressAutoHyphens/>
        <w:spacing w:after="0" w:line="240" w:lineRule="auto"/>
        <w:jc w:val="both"/>
        <w:rPr>
          <w:rFonts w:ascii="Arial" w:hAnsi="Arial" w:cs="Arial"/>
          <w:sz w:val="20"/>
          <w:szCs w:val="20"/>
        </w:rPr>
      </w:pPr>
    </w:p>
    <w:p w14:paraId="68609D41" w14:textId="77777777" w:rsidR="00301877" w:rsidRDefault="00DC005E" w:rsidP="00DC005E">
      <w:pPr>
        <w:tabs>
          <w:tab w:val="left" w:pos="-720"/>
          <w:tab w:val="left" w:pos="0"/>
        </w:tabs>
        <w:suppressAutoHyphens/>
        <w:spacing w:after="0" w:line="240" w:lineRule="auto"/>
        <w:jc w:val="both"/>
        <w:rPr>
          <w:rFonts w:ascii="Arial" w:hAnsi="Arial" w:cs="Arial"/>
          <w:sz w:val="20"/>
          <w:szCs w:val="20"/>
        </w:rPr>
      </w:pPr>
      <w:r w:rsidRPr="00DC005E">
        <w:rPr>
          <w:rFonts w:ascii="Arial" w:hAnsi="Arial" w:cs="Arial"/>
          <w:b/>
          <w:sz w:val="20"/>
          <w:szCs w:val="20"/>
        </w:rPr>
        <w:t>SECTION 2.4.2 FACTOR NO. 2 – EVIDENCE OF CAPABILITY TO PERFORM PRIOR TO AWARD</w:t>
      </w:r>
      <w:r>
        <w:rPr>
          <w:rFonts w:ascii="Arial" w:hAnsi="Arial" w:cs="Arial"/>
          <w:sz w:val="20"/>
          <w:szCs w:val="20"/>
        </w:rPr>
        <w:t xml:space="preserve"> – </w:t>
      </w:r>
      <w:r w:rsidR="00301877">
        <w:rPr>
          <w:rFonts w:ascii="Arial" w:hAnsi="Arial" w:cs="Arial"/>
          <w:sz w:val="20"/>
          <w:szCs w:val="20"/>
        </w:rPr>
        <w:t>References to “sub-factors” have been deleted are replaced with “</w:t>
      </w:r>
      <w:r w:rsidR="00301877" w:rsidRPr="00301877">
        <w:rPr>
          <w:rFonts w:ascii="Arial" w:hAnsi="Arial" w:cs="Arial"/>
          <w:sz w:val="20"/>
          <w:szCs w:val="20"/>
        </w:rPr>
        <w:t>Areas of Consideration</w:t>
      </w:r>
      <w:r w:rsidR="00301877">
        <w:rPr>
          <w:rFonts w:ascii="Arial" w:hAnsi="Arial" w:cs="Arial"/>
          <w:sz w:val="20"/>
          <w:szCs w:val="20"/>
        </w:rPr>
        <w:t>”.  Areas of Consideration</w:t>
      </w:r>
      <w:r w:rsidR="00301877" w:rsidRPr="00301877">
        <w:rPr>
          <w:rFonts w:ascii="Arial" w:hAnsi="Arial" w:cs="Arial"/>
          <w:sz w:val="20"/>
          <w:szCs w:val="20"/>
        </w:rPr>
        <w:t xml:space="preserve"> are not listed or scored in any order of importance</w:t>
      </w:r>
      <w:r w:rsidR="00301877">
        <w:rPr>
          <w:rFonts w:ascii="Arial" w:hAnsi="Arial" w:cs="Arial"/>
          <w:sz w:val="20"/>
          <w:szCs w:val="20"/>
        </w:rPr>
        <w:t>.</w:t>
      </w:r>
    </w:p>
    <w:p w14:paraId="600FC4C1" w14:textId="77777777" w:rsidR="00301877" w:rsidRDefault="00301877" w:rsidP="00DC005E">
      <w:pPr>
        <w:tabs>
          <w:tab w:val="left" w:pos="-720"/>
          <w:tab w:val="left" w:pos="0"/>
        </w:tabs>
        <w:suppressAutoHyphens/>
        <w:spacing w:after="0" w:line="240" w:lineRule="auto"/>
        <w:jc w:val="both"/>
        <w:rPr>
          <w:rFonts w:ascii="Arial" w:hAnsi="Arial" w:cs="Arial"/>
          <w:sz w:val="20"/>
          <w:szCs w:val="20"/>
        </w:rPr>
      </w:pPr>
    </w:p>
    <w:p w14:paraId="5912A30D" w14:textId="7BBB22C4" w:rsidR="00301877" w:rsidRDefault="00DC005E" w:rsidP="00DC005E">
      <w:pPr>
        <w:tabs>
          <w:tab w:val="left" w:pos="-720"/>
          <w:tab w:val="left" w:pos="0"/>
        </w:tabs>
        <w:suppressAutoHyphens/>
        <w:spacing w:after="0" w:line="240" w:lineRule="auto"/>
        <w:jc w:val="both"/>
        <w:rPr>
          <w:rFonts w:ascii="Arial" w:hAnsi="Arial" w:cs="Arial"/>
          <w:sz w:val="20"/>
          <w:szCs w:val="20"/>
        </w:rPr>
      </w:pPr>
      <w:r w:rsidRPr="00DC005E">
        <w:rPr>
          <w:rFonts w:ascii="Arial" w:hAnsi="Arial" w:cs="Arial"/>
          <w:b/>
          <w:sz w:val="20"/>
          <w:szCs w:val="20"/>
        </w:rPr>
        <w:t>SECTION 2.4.3 FACTOR NO. 3 – OPERATIONS AND MAINTENANCE PLAN</w:t>
      </w:r>
      <w:r>
        <w:rPr>
          <w:rFonts w:ascii="Arial" w:hAnsi="Arial" w:cs="Arial"/>
          <w:sz w:val="20"/>
          <w:szCs w:val="20"/>
        </w:rPr>
        <w:t xml:space="preserve"> - </w:t>
      </w:r>
      <w:r w:rsidR="00301877">
        <w:rPr>
          <w:rFonts w:ascii="Arial" w:hAnsi="Arial" w:cs="Arial"/>
          <w:sz w:val="20"/>
          <w:szCs w:val="20"/>
        </w:rPr>
        <w:t>References to “sub-factors” have been deleted are replaced with “</w:t>
      </w:r>
      <w:r w:rsidR="00301877" w:rsidRPr="00301877">
        <w:rPr>
          <w:rFonts w:ascii="Arial" w:hAnsi="Arial" w:cs="Arial"/>
          <w:sz w:val="20"/>
          <w:szCs w:val="20"/>
        </w:rPr>
        <w:t>Areas of Consideration</w:t>
      </w:r>
      <w:r w:rsidR="00301877">
        <w:rPr>
          <w:rFonts w:ascii="Arial" w:hAnsi="Arial" w:cs="Arial"/>
          <w:sz w:val="20"/>
          <w:szCs w:val="20"/>
        </w:rPr>
        <w:t>”.  Areas of Consideration</w:t>
      </w:r>
      <w:r w:rsidR="00301877" w:rsidRPr="00301877">
        <w:rPr>
          <w:rFonts w:ascii="Arial" w:hAnsi="Arial" w:cs="Arial"/>
          <w:sz w:val="20"/>
          <w:szCs w:val="20"/>
        </w:rPr>
        <w:t xml:space="preserve"> are not listed or scored in any order of importance</w:t>
      </w:r>
      <w:r w:rsidR="00301877">
        <w:rPr>
          <w:rFonts w:ascii="Arial" w:hAnsi="Arial" w:cs="Arial"/>
          <w:sz w:val="20"/>
          <w:szCs w:val="20"/>
        </w:rPr>
        <w:t>.</w:t>
      </w:r>
    </w:p>
    <w:p w14:paraId="037C926A" w14:textId="77777777" w:rsidR="00301877" w:rsidRDefault="00301877" w:rsidP="00DC005E">
      <w:pPr>
        <w:tabs>
          <w:tab w:val="left" w:pos="-720"/>
          <w:tab w:val="left" w:pos="0"/>
        </w:tabs>
        <w:suppressAutoHyphens/>
        <w:spacing w:after="0" w:line="240" w:lineRule="auto"/>
        <w:jc w:val="both"/>
        <w:rPr>
          <w:rFonts w:ascii="Arial" w:hAnsi="Arial" w:cs="Arial"/>
          <w:sz w:val="20"/>
          <w:szCs w:val="20"/>
        </w:rPr>
      </w:pPr>
    </w:p>
    <w:p w14:paraId="574A196D" w14:textId="77777777" w:rsidR="00B96CCC" w:rsidRDefault="00B96CCC" w:rsidP="00B96CCC">
      <w:pPr>
        <w:tabs>
          <w:tab w:val="left" w:pos="-720"/>
          <w:tab w:val="left" w:pos="0"/>
        </w:tabs>
        <w:suppressAutoHyphens/>
        <w:spacing w:after="0" w:line="240" w:lineRule="auto"/>
        <w:jc w:val="both"/>
        <w:rPr>
          <w:rFonts w:ascii="Arial" w:hAnsi="Arial" w:cs="Arial"/>
          <w:sz w:val="20"/>
          <w:szCs w:val="20"/>
        </w:rPr>
      </w:pPr>
      <w:r w:rsidRPr="009B00B9">
        <w:rPr>
          <w:rFonts w:ascii="Arial" w:hAnsi="Arial" w:cs="Arial"/>
          <w:b/>
          <w:sz w:val="20"/>
          <w:szCs w:val="20"/>
        </w:rPr>
        <w:t>SECTION 4.8.1 GREEN GLOBES CERTIFICATON</w:t>
      </w:r>
      <w:r w:rsidRPr="009B00B9">
        <w:rPr>
          <w:rFonts w:ascii="Arial" w:hAnsi="Arial" w:cs="Arial"/>
          <w:sz w:val="20"/>
          <w:szCs w:val="20"/>
        </w:rPr>
        <w:t xml:space="preserve"> – This </w:t>
      </w:r>
      <w:r>
        <w:rPr>
          <w:rFonts w:ascii="Arial" w:hAnsi="Arial" w:cs="Arial"/>
          <w:sz w:val="20"/>
          <w:szCs w:val="20"/>
        </w:rPr>
        <w:t>section has been deleted in its entirety and replaced with the following:</w:t>
      </w:r>
    </w:p>
    <w:p w14:paraId="50BE622F" w14:textId="77777777" w:rsidR="00B96CCC" w:rsidRDefault="00B96CCC" w:rsidP="00B96CCC">
      <w:pPr>
        <w:tabs>
          <w:tab w:val="left" w:pos="-720"/>
          <w:tab w:val="left" w:pos="0"/>
        </w:tabs>
        <w:suppressAutoHyphens/>
        <w:spacing w:after="0" w:line="240" w:lineRule="auto"/>
        <w:jc w:val="both"/>
        <w:rPr>
          <w:rFonts w:ascii="Arial" w:hAnsi="Arial" w:cs="Arial"/>
          <w:sz w:val="20"/>
          <w:szCs w:val="20"/>
        </w:rPr>
      </w:pPr>
    </w:p>
    <w:p w14:paraId="32C97B05" w14:textId="0ACF2722" w:rsidR="00B96CCC" w:rsidRPr="00074E7E" w:rsidRDefault="00B96CCC" w:rsidP="00B96CCC">
      <w:pPr>
        <w:tabs>
          <w:tab w:val="left" w:pos="-720"/>
          <w:tab w:val="left" w:pos="0"/>
        </w:tabs>
        <w:suppressAutoHyphens/>
        <w:spacing w:after="0" w:line="240" w:lineRule="auto"/>
        <w:ind w:left="720"/>
        <w:jc w:val="both"/>
        <w:rPr>
          <w:rFonts w:ascii="Arial" w:hAnsi="Arial" w:cs="Arial"/>
          <w:sz w:val="20"/>
          <w:szCs w:val="20"/>
        </w:rPr>
      </w:pPr>
      <w:r w:rsidRPr="007F1557">
        <w:rPr>
          <w:rFonts w:ascii="Arial" w:hAnsi="Arial" w:cs="Arial"/>
          <w:sz w:val="20"/>
          <w:szCs w:val="20"/>
        </w:rPr>
        <w:t>All references to Green Globes are hereby dele</w:t>
      </w:r>
      <w:r>
        <w:rPr>
          <w:rFonts w:ascii="Arial" w:hAnsi="Arial" w:cs="Arial"/>
          <w:sz w:val="20"/>
          <w:szCs w:val="20"/>
        </w:rPr>
        <w:t>ted from the SFO, schedules and a</w:t>
      </w:r>
      <w:r w:rsidRPr="007F1557">
        <w:rPr>
          <w:rFonts w:ascii="Arial" w:hAnsi="Arial" w:cs="Arial"/>
          <w:sz w:val="20"/>
          <w:szCs w:val="20"/>
        </w:rPr>
        <w:t xml:space="preserve">ddenda.   This </w:t>
      </w:r>
      <w:r w:rsidRPr="00074E7E">
        <w:rPr>
          <w:rFonts w:ascii="Arial" w:hAnsi="Arial" w:cs="Arial"/>
          <w:sz w:val="20"/>
          <w:szCs w:val="20"/>
        </w:rPr>
        <w:t xml:space="preserve">facility is to comply with Energy Star and all local energy codes.    </w:t>
      </w:r>
    </w:p>
    <w:p w14:paraId="1F083396" w14:textId="77777777" w:rsidR="00B96CCC" w:rsidRDefault="00B96CCC" w:rsidP="0098489D">
      <w:pPr>
        <w:spacing w:after="0" w:line="240" w:lineRule="auto"/>
        <w:rPr>
          <w:rFonts w:ascii="Arial" w:eastAsia="Times New Roman" w:hAnsi="Arial" w:cs="Arial"/>
          <w:b/>
          <w:bCs/>
          <w:sz w:val="20"/>
          <w:szCs w:val="20"/>
        </w:rPr>
      </w:pPr>
    </w:p>
    <w:p w14:paraId="17ED1787" w14:textId="0504AA5C" w:rsidR="0098489D" w:rsidRPr="009B00B9" w:rsidRDefault="0098489D" w:rsidP="0098489D">
      <w:pPr>
        <w:spacing w:after="0" w:line="240" w:lineRule="auto"/>
        <w:rPr>
          <w:rFonts w:ascii="Arial" w:eastAsia="Times New Roman" w:hAnsi="Arial" w:cs="Arial"/>
          <w:bCs/>
          <w:sz w:val="20"/>
          <w:szCs w:val="20"/>
        </w:rPr>
      </w:pPr>
      <w:r w:rsidRPr="009B00B9">
        <w:rPr>
          <w:rFonts w:ascii="Arial" w:eastAsia="Times New Roman" w:hAnsi="Arial" w:cs="Arial"/>
          <w:b/>
          <w:bCs/>
          <w:sz w:val="20"/>
          <w:szCs w:val="20"/>
        </w:rPr>
        <w:t xml:space="preserve">SECTION 10.8.2 SUSTAINABLE DESIGN AND ENERGY EFFICIENCY – </w:t>
      </w:r>
      <w:r w:rsidRPr="009B00B9">
        <w:rPr>
          <w:rFonts w:ascii="Arial" w:eastAsia="Times New Roman" w:hAnsi="Arial" w:cs="Arial"/>
          <w:bCs/>
          <w:sz w:val="20"/>
          <w:szCs w:val="20"/>
        </w:rPr>
        <w:t xml:space="preserve">This section has been deleted in its entirety and replaced with the following: </w:t>
      </w:r>
    </w:p>
    <w:p w14:paraId="7DAC4A44" w14:textId="77777777" w:rsidR="0098489D" w:rsidRPr="009B00B9" w:rsidRDefault="0098489D" w:rsidP="0098489D">
      <w:pPr>
        <w:spacing w:after="0" w:line="240" w:lineRule="auto"/>
        <w:rPr>
          <w:rFonts w:ascii="Arial" w:eastAsia="Times New Roman" w:hAnsi="Arial" w:cs="Arial"/>
          <w:b/>
          <w:bCs/>
          <w:sz w:val="20"/>
          <w:szCs w:val="20"/>
        </w:rPr>
      </w:pPr>
    </w:p>
    <w:p w14:paraId="55AA03B2" w14:textId="17FBF48D" w:rsidR="0098489D" w:rsidRPr="009B00B9" w:rsidRDefault="0098489D" w:rsidP="0098489D">
      <w:pPr>
        <w:pStyle w:val="Body"/>
        <w:ind w:left="720"/>
        <w:rPr>
          <w:rFonts w:cs="Arial"/>
          <w:bCs/>
          <w:szCs w:val="20"/>
          <w:u w:val="single"/>
        </w:rPr>
      </w:pPr>
      <w:r w:rsidRPr="009B00B9">
        <w:rPr>
          <w:rFonts w:cs="Arial"/>
          <w:spacing w:val="-2"/>
          <w:szCs w:val="20"/>
        </w:rPr>
        <w:t>Submit</w:t>
      </w:r>
      <w:r w:rsidR="009B00B9" w:rsidRPr="009B00B9">
        <w:rPr>
          <w:rFonts w:cs="Arial"/>
          <w:spacing w:val="-2"/>
          <w:szCs w:val="20"/>
        </w:rPr>
        <w:t xml:space="preserve"> detailed narrative </w:t>
      </w:r>
      <w:r w:rsidRPr="009B00B9">
        <w:rPr>
          <w:rFonts w:cs="Arial"/>
          <w:spacing w:val="-2"/>
          <w:szCs w:val="20"/>
        </w:rPr>
        <w:t>identifying targeted solutions to meet energy reduction goals</w:t>
      </w:r>
      <w:r w:rsidR="009B00B9" w:rsidRPr="009B00B9">
        <w:rPr>
          <w:rFonts w:cs="Arial"/>
          <w:spacing w:val="-2"/>
          <w:szCs w:val="20"/>
        </w:rPr>
        <w:t>.</w:t>
      </w:r>
    </w:p>
    <w:p w14:paraId="14268382" w14:textId="77777777" w:rsidR="0098489D" w:rsidRPr="009B00B9" w:rsidRDefault="0098489D" w:rsidP="00436994">
      <w:pPr>
        <w:pBdr>
          <w:bottom w:val="single" w:sz="4" w:space="1" w:color="auto"/>
        </w:pBdr>
        <w:tabs>
          <w:tab w:val="left" w:pos="-720"/>
          <w:tab w:val="left" w:pos="0"/>
        </w:tabs>
        <w:suppressAutoHyphens/>
        <w:spacing w:after="0" w:line="240" w:lineRule="auto"/>
        <w:jc w:val="both"/>
        <w:rPr>
          <w:rFonts w:ascii="Arial" w:hAnsi="Arial" w:cs="Arial"/>
          <w:b/>
          <w:sz w:val="20"/>
          <w:szCs w:val="20"/>
        </w:rPr>
      </w:pPr>
    </w:p>
    <w:p w14:paraId="4E42EAC2" w14:textId="77777777" w:rsidR="00436994" w:rsidRDefault="00436994" w:rsidP="00E976AC">
      <w:pPr>
        <w:tabs>
          <w:tab w:val="left" w:pos="-720"/>
          <w:tab w:val="left" w:pos="0"/>
        </w:tabs>
        <w:suppressAutoHyphens/>
        <w:spacing w:after="0" w:line="240" w:lineRule="auto"/>
        <w:jc w:val="both"/>
        <w:rPr>
          <w:rFonts w:ascii="Arial" w:hAnsi="Arial" w:cs="Arial"/>
          <w:b/>
          <w:sz w:val="20"/>
          <w:szCs w:val="20"/>
        </w:rPr>
      </w:pPr>
    </w:p>
    <w:p w14:paraId="325349B0" w14:textId="023BE167" w:rsidR="00F74930" w:rsidRPr="003E086F" w:rsidRDefault="002E202F" w:rsidP="00E976AC">
      <w:pPr>
        <w:tabs>
          <w:tab w:val="left" w:pos="-720"/>
          <w:tab w:val="left" w:pos="0"/>
        </w:tabs>
        <w:suppressAutoHyphens/>
        <w:spacing w:after="0" w:line="240" w:lineRule="auto"/>
        <w:jc w:val="both"/>
        <w:rPr>
          <w:rFonts w:ascii="Arial" w:hAnsi="Arial" w:cs="Arial"/>
          <w:sz w:val="20"/>
          <w:szCs w:val="20"/>
        </w:rPr>
      </w:pPr>
      <w:r w:rsidRPr="003E086F">
        <w:rPr>
          <w:rFonts w:ascii="Arial" w:hAnsi="Arial" w:cs="Arial"/>
          <w:b/>
          <w:sz w:val="20"/>
          <w:szCs w:val="20"/>
        </w:rPr>
        <w:t>PART VII LABOR STANDARDS</w:t>
      </w:r>
      <w:r w:rsidR="00FB0627" w:rsidRPr="003E086F">
        <w:rPr>
          <w:rFonts w:ascii="Arial" w:hAnsi="Arial" w:cs="Arial"/>
          <w:sz w:val="20"/>
          <w:szCs w:val="20"/>
        </w:rPr>
        <w:t xml:space="preserve"> – The labor standards have been updated.  Please ensure your response includes the revised, updated forms below:</w:t>
      </w:r>
    </w:p>
    <w:p w14:paraId="403EBC28" w14:textId="77777777" w:rsidR="002E202F" w:rsidRPr="003E086F" w:rsidRDefault="002E202F" w:rsidP="00E976AC">
      <w:pPr>
        <w:pStyle w:val="ListParagraph"/>
        <w:tabs>
          <w:tab w:val="left" w:pos="-720"/>
          <w:tab w:val="left" w:pos="0"/>
        </w:tabs>
        <w:suppressAutoHyphens/>
        <w:spacing w:after="0" w:line="240" w:lineRule="auto"/>
        <w:jc w:val="both"/>
        <w:rPr>
          <w:rFonts w:ascii="Arial" w:eastAsia="Times New Roman" w:hAnsi="Arial" w:cs="Arial"/>
          <w:spacing w:val="-2"/>
          <w:sz w:val="20"/>
          <w:szCs w:val="20"/>
        </w:rPr>
      </w:pPr>
    </w:p>
    <w:p w14:paraId="41C50E7E" w14:textId="37860E3A" w:rsidR="002E202F" w:rsidRPr="003E086F" w:rsidRDefault="00E976AC" w:rsidP="00E976AC">
      <w:pPr>
        <w:pStyle w:val="ListParagraph"/>
        <w:numPr>
          <w:ilvl w:val="0"/>
          <w:numId w:val="18"/>
        </w:numPr>
        <w:tabs>
          <w:tab w:val="left" w:pos="-720"/>
          <w:tab w:val="left" w:pos="0"/>
        </w:tabs>
        <w:suppressAutoHyphens/>
        <w:spacing w:after="0" w:line="240" w:lineRule="auto"/>
        <w:jc w:val="both"/>
        <w:rPr>
          <w:rFonts w:ascii="Arial" w:eastAsia="Times New Roman" w:hAnsi="Arial" w:cs="Arial"/>
          <w:spacing w:val="-2"/>
          <w:sz w:val="20"/>
          <w:szCs w:val="20"/>
        </w:rPr>
      </w:pPr>
      <w:r w:rsidRPr="003E086F">
        <w:rPr>
          <w:rFonts w:ascii="Arial" w:eastAsia="Times New Roman" w:hAnsi="Arial" w:cs="Arial"/>
          <w:spacing w:val="-2"/>
          <w:sz w:val="20"/>
          <w:szCs w:val="20"/>
        </w:rPr>
        <w:t xml:space="preserve">Pt 07--Labor Standards </w:t>
      </w:r>
      <w:r w:rsidR="003E086F" w:rsidRPr="003E086F">
        <w:rPr>
          <w:rFonts w:ascii="Arial" w:eastAsia="Times New Roman" w:hAnsi="Arial" w:cs="Arial"/>
          <w:spacing w:val="-2"/>
          <w:sz w:val="20"/>
          <w:szCs w:val="20"/>
        </w:rPr>
        <w:t>–</w:t>
      </w:r>
      <w:r w:rsidRPr="003E086F">
        <w:rPr>
          <w:rFonts w:ascii="Arial" w:eastAsia="Times New Roman" w:hAnsi="Arial" w:cs="Arial"/>
          <w:spacing w:val="-2"/>
          <w:sz w:val="20"/>
          <w:szCs w:val="20"/>
        </w:rPr>
        <w:t xml:space="preserve"> </w:t>
      </w:r>
      <w:r w:rsidR="003E086F" w:rsidRPr="003E086F">
        <w:rPr>
          <w:rFonts w:ascii="Arial" w:eastAsia="Times New Roman" w:hAnsi="Arial" w:cs="Arial"/>
          <w:spacing w:val="-2"/>
          <w:sz w:val="20"/>
          <w:szCs w:val="20"/>
        </w:rPr>
        <w:t>Redding CA</w:t>
      </w:r>
      <w:r w:rsidRPr="003E086F">
        <w:rPr>
          <w:rFonts w:ascii="Arial" w:eastAsia="Times New Roman" w:hAnsi="Arial" w:cs="Arial"/>
          <w:spacing w:val="-2"/>
          <w:sz w:val="20"/>
          <w:szCs w:val="20"/>
        </w:rPr>
        <w:t xml:space="preserve"> Rev. 0</w:t>
      </w:r>
      <w:r w:rsidR="00BF3E3D">
        <w:rPr>
          <w:rFonts w:ascii="Arial" w:eastAsia="Times New Roman" w:hAnsi="Arial" w:cs="Arial"/>
          <w:spacing w:val="-2"/>
          <w:sz w:val="20"/>
          <w:szCs w:val="20"/>
        </w:rPr>
        <w:t>8-</w:t>
      </w:r>
      <w:r w:rsidR="00865838">
        <w:rPr>
          <w:rFonts w:ascii="Arial" w:eastAsia="Times New Roman" w:hAnsi="Arial" w:cs="Arial"/>
          <w:spacing w:val="-2"/>
          <w:sz w:val="20"/>
          <w:szCs w:val="20"/>
        </w:rPr>
        <w:t>22</w:t>
      </w:r>
      <w:r w:rsidRPr="003E086F">
        <w:rPr>
          <w:rFonts w:ascii="Arial" w:eastAsia="Times New Roman" w:hAnsi="Arial" w:cs="Arial"/>
          <w:spacing w:val="-2"/>
          <w:sz w:val="20"/>
          <w:szCs w:val="20"/>
        </w:rPr>
        <w:t>-17</w:t>
      </w:r>
    </w:p>
    <w:p w14:paraId="3FC9C7F2" w14:textId="77777777" w:rsidR="00E976AC" w:rsidRDefault="00E976AC" w:rsidP="00E976AC">
      <w:pPr>
        <w:pStyle w:val="ListParagraph"/>
        <w:tabs>
          <w:tab w:val="left" w:pos="-720"/>
          <w:tab w:val="left" w:pos="0"/>
        </w:tabs>
        <w:suppressAutoHyphens/>
        <w:spacing w:after="0" w:line="240" w:lineRule="auto"/>
        <w:jc w:val="both"/>
        <w:rPr>
          <w:rFonts w:ascii="Arial" w:eastAsia="Times New Roman" w:hAnsi="Arial" w:cs="Arial"/>
          <w:spacing w:val="-2"/>
          <w:sz w:val="20"/>
          <w:szCs w:val="20"/>
        </w:rPr>
      </w:pPr>
    </w:p>
    <w:p w14:paraId="3B087664" w14:textId="77777777" w:rsidR="00E976AC" w:rsidRPr="00E976AC" w:rsidRDefault="00E976AC" w:rsidP="00E976AC">
      <w:pPr>
        <w:pBdr>
          <w:top w:val="single" w:sz="4" w:space="1" w:color="auto"/>
        </w:pBdr>
        <w:tabs>
          <w:tab w:val="left" w:pos="-720"/>
          <w:tab w:val="left" w:pos="0"/>
        </w:tabs>
        <w:suppressAutoHyphens/>
        <w:spacing w:after="0" w:line="240" w:lineRule="auto"/>
        <w:jc w:val="both"/>
        <w:rPr>
          <w:rFonts w:ascii="Arial" w:eastAsia="Times New Roman" w:hAnsi="Arial" w:cs="Arial"/>
          <w:spacing w:val="-2"/>
          <w:sz w:val="20"/>
          <w:szCs w:val="20"/>
        </w:rPr>
      </w:pPr>
    </w:p>
    <w:p w14:paraId="3454622D" w14:textId="77777777" w:rsidR="00BF3E3D" w:rsidRPr="002E202F" w:rsidRDefault="00BF3E3D" w:rsidP="00BF3E3D">
      <w:pPr>
        <w:tabs>
          <w:tab w:val="left" w:pos="-720"/>
          <w:tab w:val="left" w:pos="0"/>
        </w:tabs>
        <w:suppressAutoHyphens/>
        <w:spacing w:after="0" w:line="240" w:lineRule="auto"/>
        <w:jc w:val="both"/>
        <w:rPr>
          <w:rFonts w:ascii="Arial" w:eastAsia="Times New Roman" w:hAnsi="Arial" w:cs="Arial"/>
          <w:spacing w:val="-2"/>
          <w:sz w:val="20"/>
          <w:szCs w:val="20"/>
        </w:rPr>
      </w:pPr>
      <w:r w:rsidRPr="002E202F">
        <w:rPr>
          <w:rFonts w:ascii="Arial" w:hAnsi="Arial" w:cs="Arial"/>
          <w:b/>
          <w:sz w:val="20"/>
          <w:szCs w:val="20"/>
        </w:rPr>
        <w:t>PART VIII FORMS</w:t>
      </w:r>
      <w:r w:rsidRPr="002E202F">
        <w:rPr>
          <w:rFonts w:ascii="Arial" w:hAnsi="Arial" w:cs="Arial"/>
          <w:sz w:val="20"/>
          <w:szCs w:val="20"/>
        </w:rPr>
        <w:t xml:space="preserve"> – </w:t>
      </w:r>
      <w:r>
        <w:rPr>
          <w:rFonts w:ascii="Arial" w:eastAsia="Times New Roman" w:hAnsi="Arial" w:cs="Arial"/>
          <w:spacing w:val="-2"/>
          <w:sz w:val="20"/>
          <w:szCs w:val="20"/>
        </w:rPr>
        <w:t xml:space="preserve">The following form has been </w:t>
      </w:r>
      <w:r w:rsidRPr="0091425E">
        <w:rPr>
          <w:rFonts w:ascii="Arial" w:eastAsia="Times New Roman" w:hAnsi="Arial" w:cs="Arial"/>
          <w:spacing w:val="-2"/>
          <w:sz w:val="20"/>
          <w:szCs w:val="20"/>
          <w:u w:val="single"/>
        </w:rPr>
        <w:t>deleted</w:t>
      </w:r>
      <w:r>
        <w:rPr>
          <w:rFonts w:ascii="Arial" w:eastAsia="Times New Roman" w:hAnsi="Arial" w:cs="Arial"/>
          <w:spacing w:val="-2"/>
          <w:sz w:val="20"/>
          <w:szCs w:val="20"/>
        </w:rPr>
        <w:t xml:space="preserve"> from this section:</w:t>
      </w:r>
    </w:p>
    <w:p w14:paraId="24471784" w14:textId="77777777" w:rsidR="00BF3E3D" w:rsidRPr="000D03D2" w:rsidRDefault="00BF3E3D" w:rsidP="00BF3E3D">
      <w:pPr>
        <w:tabs>
          <w:tab w:val="left" w:pos="-720"/>
          <w:tab w:val="left" w:pos="0"/>
        </w:tabs>
        <w:suppressAutoHyphens/>
        <w:spacing w:after="0" w:line="240" w:lineRule="auto"/>
        <w:jc w:val="both"/>
        <w:rPr>
          <w:rFonts w:ascii="Arial" w:eastAsia="Times New Roman" w:hAnsi="Arial" w:cs="Arial"/>
          <w:spacing w:val="-2"/>
          <w:sz w:val="20"/>
          <w:szCs w:val="20"/>
        </w:rPr>
      </w:pPr>
    </w:p>
    <w:p w14:paraId="565DDB26" w14:textId="77777777" w:rsidR="00BF3E3D" w:rsidRDefault="00BF3E3D" w:rsidP="00BF3E3D">
      <w:pPr>
        <w:pStyle w:val="ListParagraph"/>
        <w:numPr>
          <w:ilvl w:val="0"/>
          <w:numId w:val="18"/>
        </w:numPr>
        <w:tabs>
          <w:tab w:val="left" w:pos="-720"/>
          <w:tab w:val="left" w:pos="0"/>
        </w:tabs>
        <w:suppressAutoHyphens/>
        <w:spacing w:after="0" w:line="240" w:lineRule="auto"/>
        <w:jc w:val="both"/>
        <w:rPr>
          <w:rFonts w:ascii="Arial" w:eastAsia="Times New Roman" w:hAnsi="Arial" w:cs="Arial"/>
          <w:spacing w:val="-2"/>
          <w:sz w:val="20"/>
          <w:szCs w:val="20"/>
        </w:rPr>
      </w:pPr>
      <w:r w:rsidRPr="00A4238B">
        <w:rPr>
          <w:rFonts w:ascii="Arial" w:eastAsia="Times New Roman" w:hAnsi="Arial" w:cs="Arial"/>
          <w:spacing w:val="-2"/>
          <w:sz w:val="20"/>
          <w:szCs w:val="20"/>
        </w:rPr>
        <w:t>Pt 08G(1)--GSA3518 - May 2013.pdf</w:t>
      </w:r>
      <w:r>
        <w:rPr>
          <w:rFonts w:ascii="Arial" w:eastAsia="Times New Roman" w:hAnsi="Arial" w:cs="Arial"/>
          <w:spacing w:val="-2"/>
          <w:sz w:val="20"/>
          <w:szCs w:val="20"/>
        </w:rPr>
        <w:t xml:space="preserve">  (</w:t>
      </w:r>
      <w:r w:rsidRPr="00D07F9A">
        <w:rPr>
          <w:rFonts w:ascii="Arial" w:eastAsia="Times New Roman" w:hAnsi="Arial" w:cs="Arial"/>
          <w:b/>
          <w:spacing w:val="-2"/>
          <w:sz w:val="20"/>
          <w:szCs w:val="20"/>
          <w:u w:val="single"/>
        </w:rPr>
        <w:t>Note</w:t>
      </w:r>
      <w:r>
        <w:rPr>
          <w:rFonts w:ascii="Arial" w:eastAsia="Times New Roman" w:hAnsi="Arial" w:cs="Arial"/>
          <w:spacing w:val="-2"/>
          <w:sz w:val="20"/>
          <w:szCs w:val="20"/>
        </w:rPr>
        <w:t>:  Offerors are still required to provide Pt 08G(2) GSA Form 3518-SAM, Addendum to the System for Award Management (SAM) Representations and Certifications</w:t>
      </w:r>
    </w:p>
    <w:p w14:paraId="0389EB7A" w14:textId="77777777" w:rsidR="003313FE" w:rsidRPr="002A4827" w:rsidRDefault="003313FE" w:rsidP="003313FE">
      <w:pPr>
        <w:tabs>
          <w:tab w:val="left" w:pos="-720"/>
          <w:tab w:val="left" w:pos="0"/>
        </w:tabs>
        <w:suppressAutoHyphens/>
        <w:spacing w:after="0" w:line="240" w:lineRule="auto"/>
        <w:jc w:val="both"/>
        <w:rPr>
          <w:rFonts w:ascii="Arial" w:hAnsi="Arial" w:cs="Arial"/>
          <w:b/>
          <w:sz w:val="20"/>
          <w:szCs w:val="20"/>
        </w:rPr>
      </w:pPr>
    </w:p>
    <w:p w14:paraId="5D1B5D44" w14:textId="77777777" w:rsidR="003313FE" w:rsidRPr="002A4827" w:rsidRDefault="003313FE" w:rsidP="003313FE">
      <w:pPr>
        <w:pBdr>
          <w:top w:val="single" w:sz="4" w:space="1" w:color="auto"/>
        </w:pBdr>
        <w:tabs>
          <w:tab w:val="left" w:pos="-720"/>
          <w:tab w:val="left" w:pos="0"/>
        </w:tabs>
        <w:suppressAutoHyphens/>
        <w:spacing w:after="0" w:line="240" w:lineRule="auto"/>
        <w:jc w:val="both"/>
        <w:rPr>
          <w:rFonts w:ascii="Arial" w:hAnsi="Arial" w:cs="Arial"/>
          <w:b/>
          <w:sz w:val="20"/>
          <w:szCs w:val="20"/>
        </w:rPr>
      </w:pPr>
    </w:p>
    <w:p w14:paraId="395F19AD" w14:textId="77777777" w:rsidR="007F0599" w:rsidRDefault="007F0599" w:rsidP="007F0599">
      <w:pPr>
        <w:tabs>
          <w:tab w:val="left" w:pos="-720"/>
          <w:tab w:val="left" w:pos="0"/>
        </w:tabs>
        <w:suppressAutoHyphens/>
        <w:spacing w:after="0" w:line="240" w:lineRule="auto"/>
        <w:jc w:val="both"/>
        <w:rPr>
          <w:rFonts w:ascii="Arial" w:hAnsi="Arial" w:cs="Arial"/>
          <w:b/>
          <w:sz w:val="20"/>
          <w:szCs w:val="20"/>
        </w:rPr>
      </w:pPr>
      <w:r w:rsidRPr="009D07F7">
        <w:rPr>
          <w:rFonts w:ascii="Arial" w:hAnsi="Arial" w:cs="Arial"/>
          <w:b/>
          <w:sz w:val="20"/>
          <w:szCs w:val="20"/>
        </w:rPr>
        <w:t>Note: This amendment to Solicitation # VA101-15-R-</w:t>
      </w:r>
      <w:r>
        <w:rPr>
          <w:rFonts w:ascii="Arial" w:hAnsi="Arial" w:cs="Arial"/>
          <w:b/>
          <w:sz w:val="20"/>
          <w:szCs w:val="20"/>
        </w:rPr>
        <w:t>0187</w:t>
      </w:r>
      <w:r w:rsidRPr="009D07F7">
        <w:rPr>
          <w:rFonts w:ascii="Arial" w:hAnsi="Arial" w:cs="Arial"/>
          <w:b/>
          <w:sz w:val="20"/>
          <w:szCs w:val="20"/>
        </w:rPr>
        <w:t xml:space="preserve"> includes issuance of the preproposal meeting</w:t>
      </w:r>
      <w:r>
        <w:rPr>
          <w:rFonts w:ascii="Arial" w:hAnsi="Arial" w:cs="Arial"/>
          <w:b/>
          <w:sz w:val="20"/>
          <w:szCs w:val="20"/>
        </w:rPr>
        <w:t xml:space="preserve"> </w:t>
      </w:r>
      <w:r w:rsidRPr="009D07F7">
        <w:rPr>
          <w:rFonts w:ascii="Arial" w:hAnsi="Arial" w:cs="Arial"/>
          <w:b/>
          <w:sz w:val="20"/>
          <w:szCs w:val="20"/>
        </w:rPr>
        <w:t>minutes and preproposal presentation.</w:t>
      </w:r>
    </w:p>
    <w:p w14:paraId="1FAC8420" w14:textId="77777777" w:rsidR="007F0599" w:rsidRDefault="007F0599" w:rsidP="00413880">
      <w:pPr>
        <w:tabs>
          <w:tab w:val="left" w:pos="-720"/>
          <w:tab w:val="left" w:pos="0"/>
        </w:tabs>
        <w:suppressAutoHyphens/>
        <w:spacing w:after="0" w:line="240" w:lineRule="auto"/>
        <w:jc w:val="both"/>
        <w:rPr>
          <w:rFonts w:ascii="Arial" w:eastAsia="Times New Roman" w:hAnsi="Arial" w:cs="Arial"/>
          <w:b/>
          <w:spacing w:val="-2"/>
          <w:sz w:val="20"/>
          <w:szCs w:val="20"/>
        </w:rPr>
      </w:pPr>
    </w:p>
    <w:p w14:paraId="026AEB9A" w14:textId="77777777" w:rsidR="007F0599" w:rsidRDefault="007F0599" w:rsidP="007F0599">
      <w:pPr>
        <w:pBdr>
          <w:top w:val="single" w:sz="4" w:space="1" w:color="auto"/>
        </w:pBdr>
        <w:tabs>
          <w:tab w:val="left" w:pos="-720"/>
          <w:tab w:val="left" w:pos="0"/>
        </w:tabs>
        <w:suppressAutoHyphens/>
        <w:spacing w:after="0" w:line="240" w:lineRule="auto"/>
        <w:jc w:val="both"/>
        <w:rPr>
          <w:rFonts w:ascii="Arial" w:eastAsia="Times New Roman" w:hAnsi="Arial" w:cs="Arial"/>
          <w:b/>
          <w:spacing w:val="-2"/>
          <w:sz w:val="20"/>
          <w:szCs w:val="20"/>
        </w:rPr>
      </w:pPr>
    </w:p>
    <w:p w14:paraId="7DD5F183" w14:textId="6B4648FC" w:rsidR="00413880" w:rsidRPr="002A4827" w:rsidRDefault="00413880" w:rsidP="00413880">
      <w:pPr>
        <w:tabs>
          <w:tab w:val="left" w:pos="-720"/>
          <w:tab w:val="left" w:pos="0"/>
        </w:tabs>
        <w:suppressAutoHyphens/>
        <w:spacing w:after="0" w:line="240" w:lineRule="auto"/>
        <w:jc w:val="both"/>
        <w:rPr>
          <w:rFonts w:ascii="Arial" w:eastAsia="Times New Roman" w:hAnsi="Arial" w:cs="Arial"/>
          <w:b/>
          <w:spacing w:val="-2"/>
          <w:sz w:val="20"/>
          <w:szCs w:val="20"/>
        </w:rPr>
      </w:pPr>
      <w:r w:rsidRPr="002A4827">
        <w:rPr>
          <w:rFonts w:ascii="Arial" w:eastAsia="Times New Roman" w:hAnsi="Arial" w:cs="Arial"/>
          <w:b/>
          <w:spacing w:val="-2"/>
          <w:sz w:val="20"/>
          <w:szCs w:val="20"/>
        </w:rPr>
        <w:t>END OF AMENDMENT</w:t>
      </w:r>
    </w:p>
    <w:p w14:paraId="139F1971" w14:textId="77777777" w:rsidR="00413880" w:rsidRPr="0067150B" w:rsidRDefault="00413880" w:rsidP="00413880">
      <w:pPr>
        <w:tabs>
          <w:tab w:val="left" w:pos="-720"/>
          <w:tab w:val="left" w:pos="0"/>
        </w:tabs>
        <w:suppressAutoHyphens/>
        <w:spacing w:after="0" w:line="240" w:lineRule="auto"/>
        <w:jc w:val="both"/>
        <w:rPr>
          <w:rFonts w:ascii="Arial" w:eastAsia="Times New Roman" w:hAnsi="Arial" w:cs="Arial"/>
          <w:spacing w:val="-2"/>
          <w:sz w:val="20"/>
          <w:szCs w:val="20"/>
        </w:rPr>
      </w:pPr>
    </w:p>
    <w:p w14:paraId="599FB86D" w14:textId="77777777" w:rsidR="00501029" w:rsidRPr="0067150B" w:rsidRDefault="00501029" w:rsidP="00413880">
      <w:pPr>
        <w:tabs>
          <w:tab w:val="left" w:pos="-720"/>
          <w:tab w:val="left" w:pos="0"/>
        </w:tabs>
        <w:suppressAutoHyphens/>
        <w:spacing w:after="0" w:line="240" w:lineRule="auto"/>
        <w:jc w:val="both"/>
        <w:rPr>
          <w:rFonts w:ascii="Arial" w:eastAsia="Times New Roman" w:hAnsi="Arial" w:cs="Arial"/>
          <w:spacing w:val="-2"/>
          <w:sz w:val="20"/>
          <w:szCs w:val="20"/>
        </w:rPr>
      </w:pPr>
    </w:p>
    <w:p w14:paraId="5F730629" w14:textId="6CF734E1" w:rsidR="00413880" w:rsidRPr="0067150B" w:rsidRDefault="00413880" w:rsidP="00413880">
      <w:pPr>
        <w:tabs>
          <w:tab w:val="left" w:pos="-720"/>
          <w:tab w:val="left" w:pos="0"/>
        </w:tabs>
        <w:suppressAutoHyphens/>
        <w:spacing w:after="0" w:line="240" w:lineRule="auto"/>
        <w:jc w:val="both"/>
        <w:rPr>
          <w:rFonts w:ascii="Arial" w:eastAsia="Times New Roman" w:hAnsi="Arial" w:cs="Arial"/>
          <w:spacing w:val="-2"/>
          <w:sz w:val="20"/>
          <w:szCs w:val="20"/>
        </w:rPr>
      </w:pPr>
      <w:r w:rsidRPr="0067150B">
        <w:rPr>
          <w:rFonts w:ascii="Arial" w:eastAsia="Times New Roman" w:hAnsi="Arial" w:cs="Arial"/>
          <w:spacing w:val="-2"/>
          <w:sz w:val="20"/>
          <w:szCs w:val="20"/>
        </w:rPr>
        <w:t xml:space="preserve">Signed </w:t>
      </w:r>
      <w:r w:rsidR="007F0599">
        <w:rPr>
          <w:rFonts w:ascii="Arial" w:eastAsia="Times New Roman" w:hAnsi="Arial" w:cs="Arial"/>
          <w:spacing w:val="-2"/>
          <w:sz w:val="20"/>
          <w:szCs w:val="20"/>
        </w:rPr>
        <w:t xml:space="preserve">August </w:t>
      </w:r>
      <w:r w:rsidR="00E232AF">
        <w:rPr>
          <w:rFonts w:ascii="Arial" w:eastAsia="Times New Roman" w:hAnsi="Arial" w:cs="Arial"/>
          <w:spacing w:val="-2"/>
          <w:sz w:val="20"/>
          <w:szCs w:val="20"/>
        </w:rPr>
        <w:t>2</w:t>
      </w:r>
      <w:r w:rsidR="0091425E">
        <w:rPr>
          <w:rFonts w:ascii="Arial" w:eastAsia="Times New Roman" w:hAnsi="Arial" w:cs="Arial"/>
          <w:spacing w:val="-2"/>
          <w:sz w:val="20"/>
          <w:szCs w:val="20"/>
        </w:rPr>
        <w:t>3</w:t>
      </w:r>
      <w:r w:rsidR="00791DAA">
        <w:rPr>
          <w:rFonts w:ascii="Arial" w:eastAsia="Times New Roman" w:hAnsi="Arial" w:cs="Arial"/>
          <w:spacing w:val="-2"/>
          <w:sz w:val="20"/>
          <w:szCs w:val="20"/>
        </w:rPr>
        <w:t>, 201</w:t>
      </w:r>
      <w:r w:rsidR="00197072">
        <w:rPr>
          <w:rFonts w:ascii="Arial" w:eastAsia="Times New Roman" w:hAnsi="Arial" w:cs="Arial"/>
          <w:spacing w:val="-2"/>
          <w:sz w:val="20"/>
          <w:szCs w:val="20"/>
        </w:rPr>
        <w:t>7</w:t>
      </w:r>
    </w:p>
    <w:p w14:paraId="5AC0478E" w14:textId="77777777" w:rsidR="00413880" w:rsidRPr="0067150B" w:rsidRDefault="00413880" w:rsidP="00413880">
      <w:pPr>
        <w:tabs>
          <w:tab w:val="left" w:pos="-720"/>
          <w:tab w:val="left" w:pos="0"/>
        </w:tabs>
        <w:suppressAutoHyphens/>
        <w:spacing w:after="0" w:line="240" w:lineRule="auto"/>
        <w:jc w:val="both"/>
        <w:rPr>
          <w:rFonts w:ascii="Arial" w:eastAsia="Times New Roman" w:hAnsi="Arial" w:cs="Arial"/>
          <w:spacing w:val="-2"/>
          <w:sz w:val="20"/>
          <w:szCs w:val="20"/>
        </w:rPr>
      </w:pPr>
    </w:p>
    <w:p w14:paraId="1D860BAC" w14:textId="77777777" w:rsidR="00413880" w:rsidRDefault="00413880" w:rsidP="00413880">
      <w:pPr>
        <w:tabs>
          <w:tab w:val="left" w:pos="-720"/>
          <w:tab w:val="left" w:pos="0"/>
        </w:tabs>
        <w:suppressAutoHyphens/>
        <w:spacing w:after="0" w:line="240" w:lineRule="auto"/>
        <w:jc w:val="both"/>
        <w:rPr>
          <w:rFonts w:ascii="Arial" w:eastAsia="Times New Roman" w:hAnsi="Arial" w:cs="Arial"/>
          <w:spacing w:val="-2"/>
          <w:sz w:val="20"/>
          <w:szCs w:val="20"/>
        </w:rPr>
      </w:pPr>
    </w:p>
    <w:p w14:paraId="3A7A8D57" w14:textId="77777777" w:rsidR="00A20708" w:rsidRPr="0067150B" w:rsidRDefault="00A20708" w:rsidP="00413880">
      <w:pPr>
        <w:tabs>
          <w:tab w:val="left" w:pos="-720"/>
          <w:tab w:val="left" w:pos="0"/>
        </w:tabs>
        <w:suppressAutoHyphens/>
        <w:spacing w:after="0" w:line="240" w:lineRule="auto"/>
        <w:jc w:val="both"/>
        <w:rPr>
          <w:rFonts w:ascii="Arial" w:eastAsia="Times New Roman" w:hAnsi="Arial" w:cs="Arial"/>
          <w:spacing w:val="-2"/>
          <w:sz w:val="20"/>
          <w:szCs w:val="20"/>
        </w:rPr>
      </w:pPr>
    </w:p>
    <w:p w14:paraId="0A8D23DE" w14:textId="77777777" w:rsidR="003F1A27" w:rsidRDefault="003F1A27" w:rsidP="00A20708">
      <w:pPr>
        <w:tabs>
          <w:tab w:val="left" w:pos="-720"/>
          <w:tab w:val="left" w:pos="0"/>
        </w:tabs>
        <w:suppressAutoHyphens/>
        <w:spacing w:after="0" w:line="240" w:lineRule="auto"/>
        <w:jc w:val="both"/>
        <w:rPr>
          <w:rFonts w:ascii="Arial" w:eastAsia="Times New Roman" w:hAnsi="Arial" w:cs="Arial"/>
          <w:spacing w:val="-2"/>
          <w:sz w:val="20"/>
          <w:szCs w:val="20"/>
        </w:rPr>
      </w:pPr>
      <w:r w:rsidRPr="003F1A27">
        <w:rPr>
          <w:rFonts w:ascii="Arial" w:eastAsia="Times New Roman" w:hAnsi="Arial" w:cs="Arial"/>
          <w:spacing w:val="-2"/>
          <w:sz w:val="20"/>
          <w:szCs w:val="20"/>
        </w:rPr>
        <w:t>Anntwinette</w:t>
      </w:r>
      <w:r>
        <w:rPr>
          <w:rFonts w:ascii="Arial" w:eastAsia="Times New Roman" w:hAnsi="Arial" w:cs="Arial"/>
          <w:spacing w:val="-2"/>
          <w:sz w:val="20"/>
          <w:szCs w:val="20"/>
        </w:rPr>
        <w:t xml:space="preserve"> </w:t>
      </w:r>
      <w:r w:rsidRPr="003F1A27">
        <w:rPr>
          <w:rFonts w:ascii="Arial" w:eastAsia="Times New Roman" w:hAnsi="Arial" w:cs="Arial"/>
          <w:spacing w:val="-2"/>
          <w:sz w:val="20"/>
          <w:szCs w:val="20"/>
        </w:rPr>
        <w:t>Dupree-Hart</w:t>
      </w:r>
    </w:p>
    <w:p w14:paraId="59A0DDE6" w14:textId="48D7567E" w:rsidR="00406D4D" w:rsidRDefault="003F1A27" w:rsidP="00237456">
      <w:pPr>
        <w:tabs>
          <w:tab w:val="left" w:pos="-720"/>
          <w:tab w:val="left" w:pos="0"/>
        </w:tabs>
        <w:suppressAutoHyphens/>
        <w:spacing w:after="0" w:line="240" w:lineRule="auto"/>
        <w:jc w:val="both"/>
        <w:rPr>
          <w:rFonts w:ascii="Arial" w:eastAsia="Times New Roman" w:hAnsi="Arial" w:cs="Arial"/>
          <w:spacing w:val="-2"/>
          <w:sz w:val="20"/>
          <w:szCs w:val="20"/>
        </w:rPr>
      </w:pPr>
      <w:r>
        <w:rPr>
          <w:rFonts w:ascii="Arial" w:eastAsia="Times New Roman" w:hAnsi="Arial" w:cs="Arial"/>
          <w:spacing w:val="-2"/>
          <w:sz w:val="20"/>
          <w:szCs w:val="20"/>
        </w:rPr>
        <w:t>C</w:t>
      </w:r>
      <w:r w:rsidR="001575C7" w:rsidRPr="0067150B">
        <w:rPr>
          <w:rFonts w:ascii="Arial" w:eastAsia="Times New Roman" w:hAnsi="Arial" w:cs="Arial"/>
          <w:spacing w:val="-2"/>
          <w:sz w:val="20"/>
          <w:szCs w:val="20"/>
        </w:rPr>
        <w:t>ont</w:t>
      </w:r>
      <w:r w:rsidR="00D01AB6">
        <w:rPr>
          <w:rFonts w:ascii="Arial" w:eastAsia="Times New Roman" w:hAnsi="Arial" w:cs="Arial"/>
          <w:spacing w:val="-2"/>
          <w:sz w:val="20"/>
          <w:szCs w:val="20"/>
        </w:rPr>
        <w:t xml:space="preserve">racting Officer </w:t>
      </w:r>
      <w:r w:rsidR="00406D4D">
        <w:rPr>
          <w:rFonts w:ascii="Arial" w:eastAsia="Times New Roman" w:hAnsi="Arial" w:cs="Arial"/>
          <w:spacing w:val="-2"/>
          <w:sz w:val="20"/>
          <w:szCs w:val="20"/>
        </w:rPr>
        <w:br w:type="page"/>
      </w:r>
    </w:p>
    <w:p w14:paraId="3F13AC4C" w14:textId="77777777" w:rsidR="00413880" w:rsidRDefault="00413880" w:rsidP="00413880">
      <w:pPr>
        <w:pBdr>
          <w:bottom w:val="single" w:sz="4" w:space="1" w:color="auto"/>
        </w:pBdr>
        <w:tabs>
          <w:tab w:val="left" w:pos="-720"/>
          <w:tab w:val="left" w:pos="0"/>
        </w:tabs>
        <w:suppressAutoHyphens/>
        <w:spacing w:after="0" w:line="240" w:lineRule="auto"/>
        <w:jc w:val="both"/>
        <w:rPr>
          <w:rFonts w:ascii="Arial" w:eastAsia="Times New Roman" w:hAnsi="Arial" w:cs="Arial"/>
          <w:spacing w:val="-2"/>
          <w:sz w:val="20"/>
          <w:szCs w:val="20"/>
        </w:rPr>
      </w:pPr>
    </w:p>
    <w:p w14:paraId="54B13F81" w14:textId="77777777" w:rsidR="00406D4D" w:rsidRPr="0067150B" w:rsidRDefault="00406D4D" w:rsidP="00413880">
      <w:pPr>
        <w:pBdr>
          <w:bottom w:val="single" w:sz="4" w:space="1" w:color="auto"/>
        </w:pBdr>
        <w:tabs>
          <w:tab w:val="left" w:pos="-720"/>
          <w:tab w:val="left" w:pos="0"/>
        </w:tabs>
        <w:suppressAutoHyphens/>
        <w:spacing w:after="0" w:line="240" w:lineRule="auto"/>
        <w:jc w:val="both"/>
        <w:rPr>
          <w:rFonts w:ascii="Arial" w:eastAsia="Times New Roman" w:hAnsi="Arial" w:cs="Arial"/>
          <w:spacing w:val="-2"/>
          <w:sz w:val="20"/>
          <w:szCs w:val="20"/>
        </w:rPr>
      </w:pPr>
    </w:p>
    <w:p w14:paraId="0B6DAF4D" w14:textId="77777777" w:rsidR="00571D9F" w:rsidRPr="0067150B" w:rsidRDefault="00571D9F">
      <w:pPr>
        <w:rPr>
          <w:rFonts w:ascii="Arial" w:eastAsia="Times New Roman" w:hAnsi="Arial" w:cs="Arial"/>
          <w:b/>
          <w:sz w:val="20"/>
          <w:szCs w:val="20"/>
        </w:rPr>
      </w:pPr>
    </w:p>
    <w:p w14:paraId="09EAE249" w14:textId="77777777" w:rsidR="00413880" w:rsidRPr="0067150B" w:rsidRDefault="00413880" w:rsidP="00413880">
      <w:pPr>
        <w:spacing w:after="0" w:line="240" w:lineRule="auto"/>
        <w:jc w:val="center"/>
        <w:rPr>
          <w:rFonts w:ascii="Arial" w:eastAsia="Times New Roman" w:hAnsi="Arial" w:cs="Arial"/>
          <w:b/>
          <w:sz w:val="20"/>
          <w:szCs w:val="20"/>
        </w:rPr>
      </w:pPr>
      <w:r w:rsidRPr="0067150B">
        <w:rPr>
          <w:rFonts w:ascii="Arial" w:eastAsia="Times New Roman" w:hAnsi="Arial" w:cs="Arial"/>
          <w:b/>
          <w:sz w:val="20"/>
          <w:szCs w:val="20"/>
        </w:rPr>
        <w:t>Acknowledgement of Receipt</w:t>
      </w:r>
    </w:p>
    <w:p w14:paraId="12F7BEAC" w14:textId="77777777" w:rsidR="00413880" w:rsidRPr="0067150B" w:rsidRDefault="00413880" w:rsidP="00413880">
      <w:pPr>
        <w:tabs>
          <w:tab w:val="left" w:pos="7824"/>
        </w:tabs>
        <w:spacing w:after="0" w:line="240" w:lineRule="auto"/>
        <w:jc w:val="center"/>
        <w:rPr>
          <w:rFonts w:ascii="Arial" w:eastAsia="Times New Roman" w:hAnsi="Arial" w:cs="Arial"/>
          <w:b/>
          <w:sz w:val="20"/>
          <w:szCs w:val="20"/>
        </w:rPr>
      </w:pPr>
    </w:p>
    <w:p w14:paraId="455A9025" w14:textId="37E4F81A" w:rsidR="00413880" w:rsidRPr="0067150B" w:rsidRDefault="00413880" w:rsidP="008F4215">
      <w:pPr>
        <w:tabs>
          <w:tab w:val="left" w:pos="7824"/>
        </w:tabs>
        <w:spacing w:after="0" w:line="240" w:lineRule="auto"/>
        <w:jc w:val="center"/>
        <w:rPr>
          <w:rFonts w:ascii="Arial" w:eastAsia="Times New Roman" w:hAnsi="Arial" w:cs="Arial"/>
          <w:b/>
          <w:sz w:val="20"/>
          <w:szCs w:val="20"/>
        </w:rPr>
      </w:pPr>
      <w:r w:rsidRPr="0067150B">
        <w:rPr>
          <w:rFonts w:ascii="Arial" w:eastAsia="Times New Roman" w:hAnsi="Arial" w:cs="Arial"/>
          <w:b/>
          <w:sz w:val="20"/>
          <w:szCs w:val="20"/>
        </w:rPr>
        <w:t xml:space="preserve">Amendment </w:t>
      </w:r>
      <w:r w:rsidR="00F74930">
        <w:rPr>
          <w:rFonts w:ascii="Arial" w:eastAsia="Times New Roman" w:hAnsi="Arial" w:cs="Arial"/>
          <w:b/>
          <w:sz w:val="20"/>
          <w:szCs w:val="20"/>
        </w:rPr>
        <w:t>#</w:t>
      </w:r>
      <w:r w:rsidR="007F0599">
        <w:rPr>
          <w:rFonts w:ascii="Arial" w:eastAsia="Times New Roman" w:hAnsi="Arial" w:cs="Arial"/>
          <w:b/>
          <w:sz w:val="20"/>
          <w:szCs w:val="20"/>
        </w:rPr>
        <w:t>2</w:t>
      </w:r>
      <w:r w:rsidR="00F74930">
        <w:rPr>
          <w:rFonts w:ascii="Arial" w:eastAsia="Times New Roman" w:hAnsi="Arial" w:cs="Arial"/>
          <w:b/>
          <w:sz w:val="20"/>
          <w:szCs w:val="20"/>
        </w:rPr>
        <w:t xml:space="preserve"> </w:t>
      </w:r>
      <w:r w:rsidRPr="0067150B">
        <w:rPr>
          <w:rFonts w:ascii="Arial" w:eastAsia="Times New Roman" w:hAnsi="Arial" w:cs="Arial"/>
          <w:b/>
          <w:sz w:val="20"/>
          <w:szCs w:val="20"/>
        </w:rPr>
        <w:t xml:space="preserve">- </w:t>
      </w:r>
      <w:r w:rsidR="003A605C">
        <w:rPr>
          <w:rFonts w:ascii="Arial" w:eastAsia="Times New Roman" w:hAnsi="Arial" w:cs="Arial"/>
          <w:b/>
          <w:sz w:val="20"/>
          <w:szCs w:val="20"/>
        </w:rPr>
        <w:t>VA101-15-R-0187</w:t>
      </w:r>
      <w:r w:rsidR="008F4215" w:rsidRPr="0067150B">
        <w:rPr>
          <w:rFonts w:ascii="Arial" w:eastAsia="Times New Roman" w:hAnsi="Arial" w:cs="Arial"/>
          <w:b/>
          <w:sz w:val="20"/>
          <w:szCs w:val="20"/>
        </w:rPr>
        <w:t xml:space="preserve">; </w:t>
      </w:r>
      <w:r w:rsidR="003A605C">
        <w:rPr>
          <w:rFonts w:ascii="Arial" w:eastAsia="Times New Roman" w:hAnsi="Arial" w:cs="Arial"/>
          <w:b/>
          <w:sz w:val="20"/>
          <w:szCs w:val="20"/>
        </w:rPr>
        <w:t>Redding, CA</w:t>
      </w:r>
    </w:p>
    <w:p w14:paraId="3E58B61B" w14:textId="77777777" w:rsidR="00413880" w:rsidRPr="0067150B" w:rsidRDefault="00413880" w:rsidP="00413880">
      <w:pPr>
        <w:spacing w:after="0" w:line="240" w:lineRule="auto"/>
        <w:rPr>
          <w:rFonts w:ascii="Arial" w:eastAsia="Times New Roman" w:hAnsi="Arial" w:cs="Arial"/>
          <w:sz w:val="20"/>
          <w:szCs w:val="20"/>
        </w:rPr>
      </w:pPr>
    </w:p>
    <w:p w14:paraId="6C4EFB67" w14:textId="77777777" w:rsidR="00413880" w:rsidRPr="0067150B" w:rsidRDefault="00413880" w:rsidP="00413880">
      <w:pPr>
        <w:spacing w:after="0" w:line="240" w:lineRule="auto"/>
        <w:ind w:left="2880"/>
        <w:rPr>
          <w:rFonts w:ascii="Arial" w:eastAsia="Times New Roman" w:hAnsi="Arial" w:cs="Arial"/>
          <w:sz w:val="20"/>
          <w:szCs w:val="20"/>
        </w:rPr>
      </w:pPr>
    </w:p>
    <w:p w14:paraId="2D0F9734" w14:textId="77777777" w:rsidR="00413880" w:rsidRPr="007F0599" w:rsidRDefault="008F4215" w:rsidP="00413880">
      <w:pPr>
        <w:spacing w:after="0" w:line="240" w:lineRule="auto"/>
        <w:rPr>
          <w:rFonts w:ascii="Arial" w:eastAsia="Times New Roman" w:hAnsi="Arial" w:cs="Arial"/>
          <w:sz w:val="20"/>
          <w:szCs w:val="20"/>
        </w:rPr>
      </w:pPr>
      <w:r w:rsidRPr="007F0599">
        <w:rPr>
          <w:rFonts w:ascii="Arial" w:eastAsia="Times New Roman" w:hAnsi="Arial" w:cs="Arial"/>
          <w:sz w:val="20"/>
          <w:szCs w:val="20"/>
        </w:rPr>
        <w:t>Company___________________</w:t>
      </w:r>
      <w:r w:rsidR="00413880" w:rsidRPr="007F0599">
        <w:rPr>
          <w:rFonts w:ascii="Arial" w:eastAsia="Times New Roman" w:hAnsi="Arial" w:cs="Arial"/>
          <w:sz w:val="20"/>
          <w:szCs w:val="20"/>
        </w:rPr>
        <w:t>___________________________________________________</w:t>
      </w:r>
      <w:r w:rsidR="00413880" w:rsidRPr="007F0599">
        <w:rPr>
          <w:rFonts w:ascii="Arial" w:eastAsia="Times New Roman" w:hAnsi="Arial" w:cs="Arial"/>
          <w:sz w:val="20"/>
          <w:szCs w:val="20"/>
        </w:rPr>
        <w:br/>
      </w:r>
    </w:p>
    <w:p w14:paraId="4A28783D" w14:textId="77777777" w:rsidR="00413880" w:rsidRPr="007F0599" w:rsidRDefault="00413880" w:rsidP="00413880">
      <w:pPr>
        <w:spacing w:after="0" w:line="240" w:lineRule="auto"/>
        <w:rPr>
          <w:rFonts w:ascii="Arial" w:eastAsia="Times New Roman" w:hAnsi="Arial" w:cs="Arial"/>
          <w:sz w:val="20"/>
          <w:szCs w:val="20"/>
        </w:rPr>
      </w:pPr>
    </w:p>
    <w:p w14:paraId="0D99878B" w14:textId="77777777" w:rsidR="00413880" w:rsidRPr="007F0599" w:rsidRDefault="00413880" w:rsidP="00413880">
      <w:pPr>
        <w:spacing w:after="0" w:line="240" w:lineRule="auto"/>
        <w:rPr>
          <w:rFonts w:ascii="Arial" w:eastAsia="Times New Roman" w:hAnsi="Arial" w:cs="Arial"/>
          <w:sz w:val="20"/>
          <w:szCs w:val="20"/>
        </w:rPr>
      </w:pPr>
      <w:r w:rsidRPr="007F0599">
        <w:rPr>
          <w:rFonts w:ascii="Arial" w:eastAsia="Times New Roman" w:hAnsi="Arial" w:cs="Arial"/>
          <w:sz w:val="20"/>
          <w:szCs w:val="20"/>
        </w:rPr>
        <w:t>Name__</w:t>
      </w:r>
      <w:r w:rsidR="008F4215" w:rsidRPr="007F0599">
        <w:rPr>
          <w:rFonts w:ascii="Arial" w:eastAsia="Times New Roman" w:hAnsi="Arial" w:cs="Arial"/>
          <w:sz w:val="20"/>
          <w:szCs w:val="20"/>
        </w:rPr>
        <w:t>__________________________</w:t>
      </w:r>
      <w:r w:rsidR="00CC1521" w:rsidRPr="007F0599">
        <w:rPr>
          <w:rFonts w:ascii="Arial" w:eastAsia="Times New Roman" w:hAnsi="Arial" w:cs="Arial"/>
          <w:sz w:val="20"/>
          <w:szCs w:val="20"/>
        </w:rPr>
        <w:t>_</w:t>
      </w:r>
      <w:r w:rsidRPr="007F0599">
        <w:rPr>
          <w:rFonts w:ascii="Arial" w:eastAsia="Times New Roman" w:hAnsi="Arial" w:cs="Arial"/>
          <w:sz w:val="20"/>
          <w:szCs w:val="20"/>
        </w:rPr>
        <w:t>____________________________________________</w:t>
      </w:r>
    </w:p>
    <w:p w14:paraId="55F188A1" w14:textId="77777777" w:rsidR="00413880" w:rsidRPr="007F0599" w:rsidRDefault="00413880" w:rsidP="00413880">
      <w:pPr>
        <w:spacing w:after="0" w:line="240" w:lineRule="auto"/>
        <w:rPr>
          <w:rFonts w:ascii="Arial" w:eastAsia="Times New Roman" w:hAnsi="Arial" w:cs="Arial"/>
          <w:sz w:val="20"/>
          <w:szCs w:val="20"/>
        </w:rPr>
      </w:pPr>
    </w:p>
    <w:p w14:paraId="2E137DFA" w14:textId="77777777" w:rsidR="00413880" w:rsidRPr="007F0599" w:rsidRDefault="00413880" w:rsidP="00413880">
      <w:pPr>
        <w:spacing w:after="0" w:line="240" w:lineRule="auto"/>
        <w:rPr>
          <w:rFonts w:ascii="Arial" w:eastAsia="Times New Roman" w:hAnsi="Arial" w:cs="Arial"/>
          <w:sz w:val="20"/>
          <w:szCs w:val="20"/>
        </w:rPr>
      </w:pPr>
    </w:p>
    <w:p w14:paraId="3CD4B277" w14:textId="77777777" w:rsidR="00413880" w:rsidRPr="007F0599" w:rsidRDefault="00413880" w:rsidP="00413880">
      <w:pPr>
        <w:spacing w:after="0" w:line="240" w:lineRule="auto"/>
        <w:rPr>
          <w:rFonts w:ascii="Arial" w:eastAsia="Times New Roman" w:hAnsi="Arial" w:cs="Arial"/>
          <w:sz w:val="20"/>
          <w:szCs w:val="20"/>
        </w:rPr>
      </w:pPr>
      <w:r w:rsidRPr="007F0599">
        <w:rPr>
          <w:rFonts w:ascii="Arial" w:eastAsia="Times New Roman" w:hAnsi="Arial" w:cs="Arial"/>
          <w:sz w:val="20"/>
          <w:szCs w:val="20"/>
        </w:rPr>
        <w:t>Title_________</w:t>
      </w:r>
      <w:r w:rsidR="008F4215" w:rsidRPr="007F0599">
        <w:rPr>
          <w:rFonts w:ascii="Arial" w:eastAsia="Times New Roman" w:hAnsi="Arial" w:cs="Arial"/>
          <w:sz w:val="20"/>
          <w:szCs w:val="20"/>
        </w:rPr>
        <w:t>__________________________</w:t>
      </w:r>
      <w:r w:rsidR="00CC1521" w:rsidRPr="007F0599">
        <w:rPr>
          <w:rFonts w:ascii="Arial" w:eastAsia="Times New Roman" w:hAnsi="Arial" w:cs="Arial"/>
          <w:sz w:val="20"/>
          <w:szCs w:val="20"/>
        </w:rPr>
        <w:t>__</w:t>
      </w:r>
      <w:r w:rsidRPr="007F0599">
        <w:rPr>
          <w:rFonts w:ascii="Arial" w:eastAsia="Times New Roman" w:hAnsi="Arial" w:cs="Arial"/>
          <w:sz w:val="20"/>
          <w:szCs w:val="20"/>
        </w:rPr>
        <w:t>_____________________________________</w:t>
      </w:r>
    </w:p>
    <w:p w14:paraId="46CF667B" w14:textId="77777777" w:rsidR="00413880" w:rsidRPr="0067150B" w:rsidRDefault="00413880" w:rsidP="00413880">
      <w:pPr>
        <w:spacing w:after="0" w:line="240" w:lineRule="auto"/>
        <w:rPr>
          <w:rFonts w:ascii="Arial" w:eastAsia="Times New Roman" w:hAnsi="Arial" w:cs="Arial"/>
          <w:sz w:val="20"/>
          <w:szCs w:val="20"/>
        </w:rPr>
      </w:pPr>
    </w:p>
    <w:p w14:paraId="1D9B6210" w14:textId="77777777" w:rsidR="00413880" w:rsidRPr="0067150B" w:rsidRDefault="00413880" w:rsidP="00413880">
      <w:pPr>
        <w:spacing w:after="0" w:line="240" w:lineRule="auto"/>
        <w:rPr>
          <w:rFonts w:ascii="Arial" w:eastAsia="Times New Roman" w:hAnsi="Arial" w:cs="Arial"/>
          <w:sz w:val="20"/>
          <w:szCs w:val="20"/>
        </w:rPr>
      </w:pPr>
    </w:p>
    <w:p w14:paraId="6D0DD06F" w14:textId="77777777" w:rsidR="00413880" w:rsidRPr="0067150B" w:rsidRDefault="00413880" w:rsidP="00413880">
      <w:pPr>
        <w:spacing w:after="0" w:line="240" w:lineRule="auto"/>
        <w:rPr>
          <w:rFonts w:ascii="Arial" w:eastAsia="Times New Roman" w:hAnsi="Arial" w:cs="Arial"/>
          <w:sz w:val="20"/>
          <w:szCs w:val="20"/>
        </w:rPr>
      </w:pPr>
      <w:r w:rsidRPr="0067150B">
        <w:rPr>
          <w:rFonts w:ascii="Arial" w:eastAsia="Times New Roman" w:hAnsi="Arial" w:cs="Arial"/>
          <w:sz w:val="20"/>
          <w:szCs w:val="20"/>
        </w:rPr>
        <w:t>Signature of Offeror_____________________</w:t>
      </w:r>
      <w:r w:rsidR="008F4215" w:rsidRPr="0067150B">
        <w:rPr>
          <w:rFonts w:ascii="Arial" w:eastAsia="Times New Roman" w:hAnsi="Arial" w:cs="Arial"/>
          <w:sz w:val="20"/>
          <w:szCs w:val="20"/>
        </w:rPr>
        <w:t>___</w:t>
      </w:r>
      <w:r w:rsidR="00CC1521" w:rsidRPr="0067150B">
        <w:rPr>
          <w:rFonts w:ascii="Arial" w:eastAsia="Times New Roman" w:hAnsi="Arial" w:cs="Arial"/>
          <w:sz w:val="20"/>
          <w:szCs w:val="20"/>
        </w:rPr>
        <w:t>____________</w:t>
      </w:r>
      <w:r w:rsidRPr="0067150B">
        <w:rPr>
          <w:rFonts w:ascii="Arial" w:eastAsia="Times New Roman" w:hAnsi="Arial" w:cs="Arial"/>
          <w:sz w:val="20"/>
          <w:szCs w:val="20"/>
        </w:rPr>
        <w:t>________Date_________</w:t>
      </w:r>
      <w:r w:rsidR="008F4215" w:rsidRPr="0067150B">
        <w:rPr>
          <w:rFonts w:ascii="Arial" w:eastAsia="Times New Roman" w:hAnsi="Arial" w:cs="Arial"/>
          <w:sz w:val="20"/>
          <w:szCs w:val="20"/>
        </w:rPr>
        <w:t>_</w:t>
      </w:r>
      <w:r w:rsidRPr="0067150B">
        <w:rPr>
          <w:rFonts w:ascii="Arial" w:eastAsia="Times New Roman" w:hAnsi="Arial" w:cs="Arial"/>
          <w:sz w:val="20"/>
          <w:szCs w:val="20"/>
        </w:rPr>
        <w:t>______________</w:t>
      </w:r>
    </w:p>
    <w:p w14:paraId="46021D3F" w14:textId="77777777" w:rsidR="00413880" w:rsidRPr="0067150B" w:rsidRDefault="00413880" w:rsidP="00413880">
      <w:pPr>
        <w:spacing w:after="0" w:line="240" w:lineRule="auto"/>
        <w:rPr>
          <w:rFonts w:ascii="Arial" w:eastAsia="Times New Roman" w:hAnsi="Arial" w:cs="Arial"/>
          <w:sz w:val="20"/>
          <w:szCs w:val="20"/>
        </w:rPr>
      </w:pPr>
    </w:p>
    <w:p w14:paraId="5A28DB84" w14:textId="77777777" w:rsidR="00413880" w:rsidRPr="0067150B" w:rsidRDefault="00413880" w:rsidP="00413880">
      <w:pPr>
        <w:spacing w:after="0" w:line="240" w:lineRule="auto"/>
        <w:rPr>
          <w:rFonts w:ascii="Arial" w:eastAsia="Times New Roman" w:hAnsi="Arial" w:cs="Arial"/>
          <w:b/>
          <w:bCs/>
          <w:sz w:val="20"/>
          <w:szCs w:val="20"/>
          <w:lang w:val="en-GB"/>
        </w:rPr>
      </w:pPr>
    </w:p>
    <w:p w14:paraId="6C7A4ACA" w14:textId="77777777" w:rsidR="0081183C" w:rsidRPr="0067150B" w:rsidRDefault="00413880" w:rsidP="00620FCB">
      <w:pPr>
        <w:spacing w:after="0" w:line="240" w:lineRule="auto"/>
        <w:jc w:val="center"/>
        <w:rPr>
          <w:rFonts w:ascii="Arial" w:hAnsi="Arial" w:cs="Arial"/>
          <w:sz w:val="20"/>
          <w:szCs w:val="20"/>
        </w:rPr>
      </w:pPr>
      <w:r w:rsidRPr="0067150B">
        <w:rPr>
          <w:rFonts w:ascii="Arial" w:eastAsia="Times New Roman" w:hAnsi="Arial" w:cs="Arial"/>
          <w:b/>
          <w:bCs/>
          <w:sz w:val="20"/>
          <w:szCs w:val="20"/>
          <w:lang w:val="en-GB"/>
        </w:rPr>
        <w:t>Return and initial</w:t>
      </w:r>
      <w:r w:rsidR="002D3570" w:rsidRPr="0067150B">
        <w:rPr>
          <w:rFonts w:ascii="Arial" w:eastAsia="Times New Roman" w:hAnsi="Arial" w:cs="Arial"/>
          <w:b/>
          <w:bCs/>
          <w:sz w:val="20"/>
          <w:szCs w:val="20"/>
          <w:lang w:val="en-GB"/>
        </w:rPr>
        <w:t>/sign</w:t>
      </w:r>
      <w:r w:rsidRPr="0067150B">
        <w:rPr>
          <w:rFonts w:ascii="Arial" w:eastAsia="Times New Roman" w:hAnsi="Arial" w:cs="Arial"/>
          <w:b/>
          <w:bCs/>
          <w:sz w:val="20"/>
          <w:szCs w:val="20"/>
          <w:lang w:val="en-GB"/>
        </w:rPr>
        <w:t xml:space="preserve"> this amendment </w:t>
      </w:r>
      <w:r w:rsidR="002D3570" w:rsidRPr="0067150B">
        <w:rPr>
          <w:rFonts w:ascii="Arial" w:eastAsia="Times New Roman" w:hAnsi="Arial" w:cs="Arial"/>
          <w:b/>
          <w:bCs/>
          <w:sz w:val="20"/>
          <w:szCs w:val="20"/>
          <w:lang w:val="en-GB"/>
        </w:rPr>
        <w:t>with your Proposal.</w:t>
      </w:r>
    </w:p>
    <w:sectPr w:rsidR="0081183C" w:rsidRPr="0067150B" w:rsidSect="008F4215">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9BE12" w14:textId="77777777" w:rsidR="00170D33" w:rsidRDefault="00170D33">
      <w:pPr>
        <w:spacing w:after="0" w:line="240" w:lineRule="auto"/>
      </w:pPr>
      <w:r>
        <w:separator/>
      </w:r>
    </w:p>
  </w:endnote>
  <w:endnote w:type="continuationSeparator" w:id="0">
    <w:p w14:paraId="0CCEECBB" w14:textId="77777777" w:rsidR="00170D33" w:rsidRDefault="00170D33">
      <w:pPr>
        <w:spacing w:after="0" w:line="240" w:lineRule="auto"/>
      </w:pPr>
      <w:r>
        <w:continuationSeparator/>
      </w:r>
    </w:p>
  </w:endnote>
  <w:endnote w:type="continuationNotice" w:id="1">
    <w:p w14:paraId="07F7DC5F" w14:textId="77777777" w:rsidR="00170D33" w:rsidRDefault="00170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840885"/>
      <w:docPartObj>
        <w:docPartGallery w:val="Page Numbers (Bottom of Page)"/>
        <w:docPartUnique/>
      </w:docPartObj>
    </w:sdtPr>
    <w:sdtEndPr/>
    <w:sdtContent>
      <w:sdt>
        <w:sdtPr>
          <w:id w:val="-1669238322"/>
          <w:docPartObj>
            <w:docPartGallery w:val="Page Numbers (Top of Page)"/>
            <w:docPartUnique/>
          </w:docPartObj>
        </w:sdtPr>
        <w:sdtEndPr/>
        <w:sdtContent>
          <w:p w14:paraId="6F0C0755" w14:textId="36C54617" w:rsidR="00170D33" w:rsidRDefault="00170D33" w:rsidP="00C4134C">
            <w:pPr>
              <w:pStyle w:val="Footer"/>
              <w:tabs>
                <w:tab w:val="clear" w:pos="4680"/>
                <w:tab w:val="clear" w:pos="9360"/>
                <w:tab w:val="center" w:pos="5130"/>
                <w:tab w:val="right" w:pos="10260"/>
              </w:tabs>
            </w:pPr>
            <w:r>
              <w:rPr>
                <w:rFonts w:ascii="Arial" w:hAnsi="Arial" w:cs="Arial"/>
                <w:sz w:val="20"/>
                <w:szCs w:val="20"/>
              </w:rPr>
              <w:t>Lessor _______ Gov’t. ________</w:t>
            </w:r>
            <w:r>
              <w:rPr>
                <w:rFonts w:ascii="Arial" w:hAnsi="Arial" w:cs="Arial"/>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sidR="00BE020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0208">
              <w:rPr>
                <w:b/>
                <w:bCs/>
                <w:noProof/>
              </w:rPr>
              <w:t>6</w:t>
            </w:r>
            <w:r>
              <w:rPr>
                <w:b/>
                <w:bCs/>
                <w:sz w:val="24"/>
                <w:szCs w:val="24"/>
              </w:rPr>
              <w:fldChar w:fldCharType="end"/>
            </w:r>
            <w:r>
              <w:rPr>
                <w:rFonts w:ascii="Arial" w:hAnsi="Arial" w:cs="Arial"/>
                <w:sz w:val="20"/>
                <w:szCs w:val="20"/>
              </w:rPr>
              <w:tab/>
            </w:r>
            <w:r>
              <w:rPr>
                <w:rStyle w:val="PageNumber"/>
                <w:rFonts w:ascii="Arial" w:hAnsi="Arial" w:cs="Arial"/>
                <w:bCs/>
                <w:szCs w:val="20"/>
              </w:rPr>
              <w:t>Page _____ of _____</w:t>
            </w:r>
            <w:r>
              <w:t xml:space="preserve"> </w:t>
            </w:r>
          </w:p>
        </w:sdtContent>
      </w:sdt>
    </w:sdtContent>
  </w:sdt>
  <w:p w14:paraId="3B822B16" w14:textId="77777777" w:rsidR="00170D33" w:rsidRDefault="00170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13D83" w14:textId="77777777" w:rsidR="00170D33" w:rsidRDefault="00170D33">
      <w:pPr>
        <w:spacing w:after="0" w:line="240" w:lineRule="auto"/>
      </w:pPr>
      <w:r>
        <w:separator/>
      </w:r>
    </w:p>
  </w:footnote>
  <w:footnote w:type="continuationSeparator" w:id="0">
    <w:p w14:paraId="3BD15497" w14:textId="77777777" w:rsidR="00170D33" w:rsidRDefault="00170D33">
      <w:pPr>
        <w:spacing w:after="0" w:line="240" w:lineRule="auto"/>
      </w:pPr>
      <w:r>
        <w:continuationSeparator/>
      </w:r>
    </w:p>
  </w:footnote>
  <w:footnote w:type="continuationNotice" w:id="1">
    <w:p w14:paraId="027D545C" w14:textId="77777777" w:rsidR="00170D33" w:rsidRDefault="00170D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ED"/>
    <w:multiLevelType w:val="hybridMultilevel"/>
    <w:tmpl w:val="CAF2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2FFE"/>
    <w:multiLevelType w:val="hybridMultilevel"/>
    <w:tmpl w:val="D74AB0CE"/>
    <w:lvl w:ilvl="0" w:tplc="A224B07A">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C6B23"/>
    <w:multiLevelType w:val="hybridMultilevel"/>
    <w:tmpl w:val="1898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363BE"/>
    <w:multiLevelType w:val="hybridMultilevel"/>
    <w:tmpl w:val="6304F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E67799"/>
    <w:multiLevelType w:val="hybridMultilevel"/>
    <w:tmpl w:val="DEB2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51F3C"/>
    <w:multiLevelType w:val="hybridMultilevel"/>
    <w:tmpl w:val="E1645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C5AEA"/>
    <w:multiLevelType w:val="hybridMultilevel"/>
    <w:tmpl w:val="0AF83B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0E16143A"/>
    <w:multiLevelType w:val="hybridMultilevel"/>
    <w:tmpl w:val="05B08F18"/>
    <w:lvl w:ilvl="0" w:tplc="A06CBFF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C7390"/>
    <w:multiLevelType w:val="hybridMultilevel"/>
    <w:tmpl w:val="0DC0BDEA"/>
    <w:lvl w:ilvl="0" w:tplc="C6BCA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0645E"/>
    <w:multiLevelType w:val="hybridMultilevel"/>
    <w:tmpl w:val="60CA7A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12D11861"/>
    <w:multiLevelType w:val="hybridMultilevel"/>
    <w:tmpl w:val="E41ECD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9014AA"/>
    <w:multiLevelType w:val="hybridMultilevel"/>
    <w:tmpl w:val="0EA2E3FA"/>
    <w:lvl w:ilvl="0" w:tplc="035E963C">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14BB758C"/>
    <w:multiLevelType w:val="hybridMultilevel"/>
    <w:tmpl w:val="19D8C198"/>
    <w:lvl w:ilvl="0" w:tplc="0282B32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4F2E8C"/>
    <w:multiLevelType w:val="hybridMultilevel"/>
    <w:tmpl w:val="3F46DE9E"/>
    <w:lvl w:ilvl="0" w:tplc="B2866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0674A"/>
    <w:multiLevelType w:val="hybridMultilevel"/>
    <w:tmpl w:val="8E60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666D92"/>
    <w:multiLevelType w:val="hybridMultilevel"/>
    <w:tmpl w:val="6D804D26"/>
    <w:lvl w:ilvl="0" w:tplc="90604E3C">
      <w:start w:val="1"/>
      <w:numFmt w:val="upperLetter"/>
      <w:lvlText w:val="%1."/>
      <w:lvlJc w:val="left"/>
      <w:pPr>
        <w:ind w:left="1728" w:hanging="360"/>
      </w:pPr>
      <w:rPr>
        <w:rFonts w:hint="default"/>
        <w:b/>
        <w:color w:val="auto"/>
        <w:sz w:val="20"/>
        <w:szCs w:val="20"/>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6" w15:restartNumberingAfterBreak="0">
    <w:nsid w:val="1EA1367B"/>
    <w:multiLevelType w:val="hybridMultilevel"/>
    <w:tmpl w:val="920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85192"/>
    <w:multiLevelType w:val="hybridMultilevel"/>
    <w:tmpl w:val="402AE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8114F0"/>
    <w:multiLevelType w:val="hybridMultilevel"/>
    <w:tmpl w:val="0330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E510A"/>
    <w:multiLevelType w:val="multilevel"/>
    <w:tmpl w:val="BC582BE2"/>
    <w:lvl w:ilvl="0">
      <w:start w:val="1"/>
      <w:numFmt w:val="decimal"/>
      <w:pStyle w:val="Heading1"/>
      <w:lvlText w:val="SECTION %1"/>
      <w:lvlJc w:val="left"/>
      <w:pPr>
        <w:tabs>
          <w:tab w:val="num" w:pos="1080"/>
        </w:tabs>
        <w:ind w:left="1080" w:hanging="1080"/>
      </w:pPr>
      <w:rPr>
        <w:rFonts w:ascii="Arial" w:hAnsi="Arial" w:hint="default"/>
        <w:b/>
        <w:i w:val="0"/>
        <w:caps/>
        <w:sz w:val="24"/>
        <w:szCs w:val="22"/>
      </w:rPr>
    </w:lvl>
    <w:lvl w:ilvl="1">
      <w:start w:val="1"/>
      <w:numFmt w:val="decimal"/>
      <w:pStyle w:val="Heading2"/>
      <w:lvlText w:val="%1.%2"/>
      <w:lvlJc w:val="left"/>
      <w:pPr>
        <w:tabs>
          <w:tab w:val="num" w:pos="1080"/>
        </w:tabs>
        <w:ind w:left="1080" w:hanging="108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2">
      <w:start w:val="1"/>
      <w:numFmt w:val="decimal"/>
      <w:pStyle w:val="Heading3"/>
      <w:lvlText w:val="%1.%2.%3"/>
      <w:lvlJc w:val="left"/>
      <w:pPr>
        <w:tabs>
          <w:tab w:val="num" w:pos="1350"/>
        </w:tabs>
        <w:ind w:left="1080" w:hanging="108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upperLetter"/>
      <w:pStyle w:val="Heading4"/>
      <w:lvlText w:val="%4."/>
      <w:lvlJc w:val="left"/>
      <w:pPr>
        <w:tabs>
          <w:tab w:val="num" w:pos="1080"/>
        </w:tabs>
        <w:ind w:left="1080" w:firstLine="0"/>
      </w:pPr>
      <w:rPr>
        <w:rFonts w:hint="default"/>
      </w:rPr>
    </w:lvl>
    <w:lvl w:ilvl="4">
      <w:start w:val="1"/>
      <w:numFmt w:val="decimal"/>
      <w:pStyle w:val="Heading5"/>
      <w:lvlText w:val="(%5)"/>
      <w:lvlJc w:val="left"/>
      <w:pPr>
        <w:tabs>
          <w:tab w:val="num" w:pos="1080"/>
        </w:tabs>
        <w:ind w:left="1080" w:firstLine="0"/>
      </w:pPr>
      <w:rPr>
        <w:rFonts w:hint="default"/>
      </w:rPr>
    </w:lvl>
    <w:lvl w:ilvl="5">
      <w:start w:val="1"/>
      <w:numFmt w:val="lowerLetter"/>
      <w:lvlText w:val="(%6)"/>
      <w:lvlJc w:val="left"/>
      <w:pPr>
        <w:tabs>
          <w:tab w:val="num" w:pos="936"/>
        </w:tabs>
        <w:ind w:left="1080" w:hanging="1080"/>
      </w:pPr>
      <w:rPr>
        <w:rFonts w:hint="default"/>
      </w:rPr>
    </w:lvl>
    <w:lvl w:ilvl="6">
      <w:start w:val="1"/>
      <w:numFmt w:val="decimal"/>
      <w:lvlText w:val="%7."/>
      <w:lvlJc w:val="left"/>
      <w:pPr>
        <w:tabs>
          <w:tab w:val="num" w:pos="936"/>
        </w:tabs>
        <w:ind w:left="1080" w:hanging="1080"/>
      </w:pPr>
      <w:rPr>
        <w:rFonts w:hint="default"/>
      </w:rPr>
    </w:lvl>
    <w:lvl w:ilvl="7">
      <w:start w:val="1"/>
      <w:numFmt w:val="lowerLetter"/>
      <w:lvlText w:val="%8."/>
      <w:lvlJc w:val="left"/>
      <w:pPr>
        <w:tabs>
          <w:tab w:val="num" w:pos="936"/>
        </w:tabs>
        <w:ind w:left="1080" w:hanging="1080"/>
      </w:pPr>
      <w:rPr>
        <w:rFonts w:hint="default"/>
      </w:rPr>
    </w:lvl>
    <w:lvl w:ilvl="8">
      <w:start w:val="1"/>
      <w:numFmt w:val="lowerRoman"/>
      <w:lvlText w:val="%9."/>
      <w:lvlJc w:val="left"/>
      <w:pPr>
        <w:tabs>
          <w:tab w:val="num" w:pos="936"/>
        </w:tabs>
        <w:ind w:left="1080" w:hanging="1080"/>
      </w:pPr>
      <w:rPr>
        <w:rFonts w:hint="default"/>
      </w:rPr>
    </w:lvl>
  </w:abstractNum>
  <w:abstractNum w:abstractNumId="20" w15:restartNumberingAfterBreak="0">
    <w:nsid w:val="32D72783"/>
    <w:multiLevelType w:val="hybridMultilevel"/>
    <w:tmpl w:val="1A661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5D56E43"/>
    <w:multiLevelType w:val="hybridMultilevel"/>
    <w:tmpl w:val="A35E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A66B8D"/>
    <w:multiLevelType w:val="hybridMultilevel"/>
    <w:tmpl w:val="BD200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8D20705"/>
    <w:multiLevelType w:val="hybridMultilevel"/>
    <w:tmpl w:val="FAA081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3AE35FCA"/>
    <w:multiLevelType w:val="hybridMultilevel"/>
    <w:tmpl w:val="BE72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273CA"/>
    <w:multiLevelType w:val="hybridMultilevel"/>
    <w:tmpl w:val="93080352"/>
    <w:lvl w:ilvl="0" w:tplc="497A2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A6873"/>
    <w:multiLevelType w:val="hybridMultilevel"/>
    <w:tmpl w:val="BDEE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A4958"/>
    <w:multiLevelType w:val="hybridMultilevel"/>
    <w:tmpl w:val="F164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527B8"/>
    <w:multiLevelType w:val="hybridMultilevel"/>
    <w:tmpl w:val="97FAD708"/>
    <w:lvl w:ilvl="0" w:tplc="5510D2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5E2CE1"/>
    <w:multiLevelType w:val="hybridMultilevel"/>
    <w:tmpl w:val="FC1A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E7C3A2C"/>
    <w:multiLevelType w:val="hybridMultilevel"/>
    <w:tmpl w:val="EBC20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B41719"/>
    <w:multiLevelType w:val="hybridMultilevel"/>
    <w:tmpl w:val="B46C1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74326B"/>
    <w:multiLevelType w:val="hybridMultilevel"/>
    <w:tmpl w:val="2E784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509130E"/>
    <w:multiLevelType w:val="hybridMultilevel"/>
    <w:tmpl w:val="473E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74B2B"/>
    <w:multiLevelType w:val="hybridMultilevel"/>
    <w:tmpl w:val="CCC8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E4266"/>
    <w:multiLevelType w:val="hybridMultilevel"/>
    <w:tmpl w:val="114AB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3E796F"/>
    <w:multiLevelType w:val="hybridMultilevel"/>
    <w:tmpl w:val="ED80C9D0"/>
    <w:lvl w:ilvl="0" w:tplc="A224B07A">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10510D"/>
    <w:multiLevelType w:val="hybridMultilevel"/>
    <w:tmpl w:val="C1AEED08"/>
    <w:lvl w:ilvl="0" w:tplc="0332F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A86D05"/>
    <w:multiLevelType w:val="hybridMultilevel"/>
    <w:tmpl w:val="622E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51A94"/>
    <w:multiLevelType w:val="hybridMultilevel"/>
    <w:tmpl w:val="A40C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619B4"/>
    <w:multiLevelType w:val="hybridMultilevel"/>
    <w:tmpl w:val="69323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C02216"/>
    <w:multiLevelType w:val="hybridMultilevel"/>
    <w:tmpl w:val="E02EC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0"/>
  </w:num>
  <w:num w:numId="3">
    <w:abstractNumId w:val="22"/>
  </w:num>
  <w:num w:numId="4">
    <w:abstractNumId w:val="40"/>
  </w:num>
  <w:num w:numId="5">
    <w:abstractNumId w:val="14"/>
  </w:num>
  <w:num w:numId="6">
    <w:abstractNumId w:val="31"/>
  </w:num>
  <w:num w:numId="7">
    <w:abstractNumId w:val="30"/>
  </w:num>
  <w:num w:numId="8">
    <w:abstractNumId w:val="20"/>
  </w:num>
  <w:num w:numId="9">
    <w:abstractNumId w:val="19"/>
  </w:num>
  <w:num w:numId="10">
    <w:abstractNumId w:val="12"/>
  </w:num>
  <w:num w:numId="11">
    <w:abstractNumId w:val="7"/>
  </w:num>
  <w:num w:numId="12">
    <w:abstractNumId w:val="8"/>
  </w:num>
  <w:num w:numId="13">
    <w:abstractNumId w:val="24"/>
  </w:num>
  <w:num w:numId="14">
    <w:abstractNumId w:val="4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8"/>
  </w:num>
  <w:num w:numId="18">
    <w:abstractNumId w:val="2"/>
  </w:num>
  <w:num w:numId="19">
    <w:abstractNumId w:val="3"/>
  </w:num>
  <w:num w:numId="20">
    <w:abstractNumId w:val="35"/>
  </w:num>
  <w:num w:numId="21">
    <w:abstractNumId w:val="1"/>
  </w:num>
  <w:num w:numId="22">
    <w:abstractNumId w:val="36"/>
  </w:num>
  <w:num w:numId="23">
    <w:abstractNumId w:val="15"/>
  </w:num>
  <w:num w:numId="24">
    <w:abstractNumId w:val="3"/>
  </w:num>
  <w:num w:numId="25">
    <w:abstractNumId w:val="21"/>
  </w:num>
  <w:num w:numId="26">
    <w:abstractNumId w:val="17"/>
  </w:num>
  <w:num w:numId="27">
    <w:abstractNumId w:val="4"/>
  </w:num>
  <w:num w:numId="28">
    <w:abstractNumId w:val="16"/>
  </w:num>
  <w:num w:numId="29">
    <w:abstractNumId w:val="6"/>
  </w:num>
  <w:num w:numId="30">
    <w:abstractNumId w:val="23"/>
  </w:num>
  <w:num w:numId="31">
    <w:abstractNumId w:val="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0"/>
  </w:num>
  <w:num w:numId="35">
    <w:abstractNumId w:val="34"/>
  </w:num>
  <w:num w:numId="36">
    <w:abstractNumId w:val="32"/>
  </w:num>
  <w:num w:numId="37">
    <w:abstractNumId w:val="37"/>
  </w:num>
  <w:num w:numId="38">
    <w:abstractNumId w:val="13"/>
  </w:num>
  <w:num w:numId="39">
    <w:abstractNumId w:val="25"/>
  </w:num>
  <w:num w:numId="40">
    <w:abstractNumId w:val="39"/>
  </w:num>
  <w:num w:numId="41">
    <w:abstractNumId w:val="29"/>
  </w:num>
  <w:num w:numId="42">
    <w:abstractNumId w:val="38"/>
  </w:num>
  <w:num w:numId="43">
    <w:abstractNumId w:val="1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en-GB" w:vendorID="64" w:dllVersion="6" w:nlCheck="1" w:checkStyle="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80"/>
    <w:rsid w:val="00000AEC"/>
    <w:rsid w:val="00001D92"/>
    <w:rsid w:val="0000241A"/>
    <w:rsid w:val="0000469B"/>
    <w:rsid w:val="00006D08"/>
    <w:rsid w:val="00007093"/>
    <w:rsid w:val="00011A47"/>
    <w:rsid w:val="00012275"/>
    <w:rsid w:val="000124CC"/>
    <w:rsid w:val="00014065"/>
    <w:rsid w:val="00016EA7"/>
    <w:rsid w:val="00017336"/>
    <w:rsid w:val="00020C50"/>
    <w:rsid w:val="00021888"/>
    <w:rsid w:val="000221B1"/>
    <w:rsid w:val="000228AA"/>
    <w:rsid w:val="00025257"/>
    <w:rsid w:val="00026920"/>
    <w:rsid w:val="000307E1"/>
    <w:rsid w:val="00031DEA"/>
    <w:rsid w:val="00034C4E"/>
    <w:rsid w:val="0003656C"/>
    <w:rsid w:val="00036C44"/>
    <w:rsid w:val="00040118"/>
    <w:rsid w:val="000444D7"/>
    <w:rsid w:val="000448E2"/>
    <w:rsid w:val="00044F37"/>
    <w:rsid w:val="00045A1C"/>
    <w:rsid w:val="00045EA7"/>
    <w:rsid w:val="00046262"/>
    <w:rsid w:val="00050138"/>
    <w:rsid w:val="000521BD"/>
    <w:rsid w:val="000550AB"/>
    <w:rsid w:val="00055848"/>
    <w:rsid w:val="000569D6"/>
    <w:rsid w:val="0005708C"/>
    <w:rsid w:val="000579E7"/>
    <w:rsid w:val="000625AF"/>
    <w:rsid w:val="00062EAD"/>
    <w:rsid w:val="00063DB1"/>
    <w:rsid w:val="00064B63"/>
    <w:rsid w:val="000653FA"/>
    <w:rsid w:val="00065D01"/>
    <w:rsid w:val="000667B5"/>
    <w:rsid w:val="00075483"/>
    <w:rsid w:val="00075CCE"/>
    <w:rsid w:val="00080C95"/>
    <w:rsid w:val="0008256B"/>
    <w:rsid w:val="00082863"/>
    <w:rsid w:val="000842BD"/>
    <w:rsid w:val="000846D7"/>
    <w:rsid w:val="00085573"/>
    <w:rsid w:val="00085C7E"/>
    <w:rsid w:val="00087D34"/>
    <w:rsid w:val="0009125A"/>
    <w:rsid w:val="00091D16"/>
    <w:rsid w:val="00092FEB"/>
    <w:rsid w:val="0009449B"/>
    <w:rsid w:val="00096A5B"/>
    <w:rsid w:val="00096BB0"/>
    <w:rsid w:val="00097258"/>
    <w:rsid w:val="000A114A"/>
    <w:rsid w:val="000A143D"/>
    <w:rsid w:val="000A19B1"/>
    <w:rsid w:val="000A1A75"/>
    <w:rsid w:val="000A2DD1"/>
    <w:rsid w:val="000A3DEE"/>
    <w:rsid w:val="000A4086"/>
    <w:rsid w:val="000B0D4B"/>
    <w:rsid w:val="000B325D"/>
    <w:rsid w:val="000B3294"/>
    <w:rsid w:val="000B38D5"/>
    <w:rsid w:val="000B63AF"/>
    <w:rsid w:val="000C17BA"/>
    <w:rsid w:val="000C186E"/>
    <w:rsid w:val="000C18CB"/>
    <w:rsid w:val="000C1B72"/>
    <w:rsid w:val="000C2E7A"/>
    <w:rsid w:val="000C47F1"/>
    <w:rsid w:val="000C4977"/>
    <w:rsid w:val="000C4E26"/>
    <w:rsid w:val="000C5454"/>
    <w:rsid w:val="000C561B"/>
    <w:rsid w:val="000C590E"/>
    <w:rsid w:val="000C5DF1"/>
    <w:rsid w:val="000C5DF5"/>
    <w:rsid w:val="000C664B"/>
    <w:rsid w:val="000C6B12"/>
    <w:rsid w:val="000C75A6"/>
    <w:rsid w:val="000D03D2"/>
    <w:rsid w:val="000D1879"/>
    <w:rsid w:val="000D1ECD"/>
    <w:rsid w:val="000D3729"/>
    <w:rsid w:val="000E23B1"/>
    <w:rsid w:val="000E3ADF"/>
    <w:rsid w:val="000E4EE4"/>
    <w:rsid w:val="000E76A7"/>
    <w:rsid w:val="000E7E61"/>
    <w:rsid w:val="000F16A9"/>
    <w:rsid w:val="000F1B4D"/>
    <w:rsid w:val="000F2013"/>
    <w:rsid w:val="000F3118"/>
    <w:rsid w:val="000F3C8F"/>
    <w:rsid w:val="000F41C0"/>
    <w:rsid w:val="000F4BDB"/>
    <w:rsid w:val="000F6018"/>
    <w:rsid w:val="001016C4"/>
    <w:rsid w:val="00103ABB"/>
    <w:rsid w:val="0010452D"/>
    <w:rsid w:val="00104F33"/>
    <w:rsid w:val="00105CCF"/>
    <w:rsid w:val="00110692"/>
    <w:rsid w:val="00113E21"/>
    <w:rsid w:val="0011603D"/>
    <w:rsid w:val="0011735B"/>
    <w:rsid w:val="00117957"/>
    <w:rsid w:val="001209C7"/>
    <w:rsid w:val="00121F57"/>
    <w:rsid w:val="00122AF2"/>
    <w:rsid w:val="00122D0D"/>
    <w:rsid w:val="001244D1"/>
    <w:rsid w:val="0012453F"/>
    <w:rsid w:val="001276B8"/>
    <w:rsid w:val="00131C73"/>
    <w:rsid w:val="001320E5"/>
    <w:rsid w:val="00134267"/>
    <w:rsid w:val="00134810"/>
    <w:rsid w:val="00135261"/>
    <w:rsid w:val="0013574A"/>
    <w:rsid w:val="00135D54"/>
    <w:rsid w:val="00140D9F"/>
    <w:rsid w:val="00140F74"/>
    <w:rsid w:val="00142114"/>
    <w:rsid w:val="00143E1A"/>
    <w:rsid w:val="00150317"/>
    <w:rsid w:val="00151B53"/>
    <w:rsid w:val="001568F0"/>
    <w:rsid w:val="001575C7"/>
    <w:rsid w:val="00157CF6"/>
    <w:rsid w:val="00157EB6"/>
    <w:rsid w:val="00160AAD"/>
    <w:rsid w:val="00163BCB"/>
    <w:rsid w:val="00164667"/>
    <w:rsid w:val="001659C9"/>
    <w:rsid w:val="00165E9D"/>
    <w:rsid w:val="00166540"/>
    <w:rsid w:val="0016660B"/>
    <w:rsid w:val="00170293"/>
    <w:rsid w:val="00170D33"/>
    <w:rsid w:val="00172239"/>
    <w:rsid w:val="00172472"/>
    <w:rsid w:val="001724E8"/>
    <w:rsid w:val="00173110"/>
    <w:rsid w:val="00175D6C"/>
    <w:rsid w:val="00176568"/>
    <w:rsid w:val="0017696C"/>
    <w:rsid w:val="0018321E"/>
    <w:rsid w:val="00185213"/>
    <w:rsid w:val="001868F6"/>
    <w:rsid w:val="00187497"/>
    <w:rsid w:val="00187B67"/>
    <w:rsid w:val="0019345E"/>
    <w:rsid w:val="001969AC"/>
    <w:rsid w:val="00196B22"/>
    <w:rsid w:val="00197072"/>
    <w:rsid w:val="0019724B"/>
    <w:rsid w:val="001A376A"/>
    <w:rsid w:val="001A478B"/>
    <w:rsid w:val="001A4CC7"/>
    <w:rsid w:val="001A5A8C"/>
    <w:rsid w:val="001A5CB8"/>
    <w:rsid w:val="001A65C9"/>
    <w:rsid w:val="001A6B02"/>
    <w:rsid w:val="001A797B"/>
    <w:rsid w:val="001B2819"/>
    <w:rsid w:val="001B429A"/>
    <w:rsid w:val="001B4DD2"/>
    <w:rsid w:val="001B6B26"/>
    <w:rsid w:val="001C0630"/>
    <w:rsid w:val="001C09F2"/>
    <w:rsid w:val="001C100D"/>
    <w:rsid w:val="001C2E85"/>
    <w:rsid w:val="001C5A56"/>
    <w:rsid w:val="001C7B4D"/>
    <w:rsid w:val="001D25D3"/>
    <w:rsid w:val="001D37E0"/>
    <w:rsid w:val="001D41AB"/>
    <w:rsid w:val="001D4CF7"/>
    <w:rsid w:val="001D6438"/>
    <w:rsid w:val="001D7557"/>
    <w:rsid w:val="001E221C"/>
    <w:rsid w:val="001E228A"/>
    <w:rsid w:val="001E2CBA"/>
    <w:rsid w:val="001E4A69"/>
    <w:rsid w:val="001E5BFC"/>
    <w:rsid w:val="001E7D37"/>
    <w:rsid w:val="001F2A96"/>
    <w:rsid w:val="001F4438"/>
    <w:rsid w:val="001F4AE7"/>
    <w:rsid w:val="001F5202"/>
    <w:rsid w:val="001F53F6"/>
    <w:rsid w:val="001F5560"/>
    <w:rsid w:val="001F7364"/>
    <w:rsid w:val="001F7B09"/>
    <w:rsid w:val="0020010B"/>
    <w:rsid w:val="002106D0"/>
    <w:rsid w:val="0021161A"/>
    <w:rsid w:val="00211EA5"/>
    <w:rsid w:val="00221421"/>
    <w:rsid w:val="00223C24"/>
    <w:rsid w:val="00223DC0"/>
    <w:rsid w:val="0022411F"/>
    <w:rsid w:val="00224F30"/>
    <w:rsid w:val="00225CE7"/>
    <w:rsid w:val="00225E5F"/>
    <w:rsid w:val="00227044"/>
    <w:rsid w:val="0023022D"/>
    <w:rsid w:val="00232586"/>
    <w:rsid w:val="002344A9"/>
    <w:rsid w:val="0023626B"/>
    <w:rsid w:val="00236B77"/>
    <w:rsid w:val="00237456"/>
    <w:rsid w:val="002374A6"/>
    <w:rsid w:val="00237D8E"/>
    <w:rsid w:val="00237F4E"/>
    <w:rsid w:val="00240C58"/>
    <w:rsid w:val="00245732"/>
    <w:rsid w:val="00246583"/>
    <w:rsid w:val="00250CBB"/>
    <w:rsid w:val="002527DE"/>
    <w:rsid w:val="002555D4"/>
    <w:rsid w:val="002567D9"/>
    <w:rsid w:val="00260309"/>
    <w:rsid w:val="00262A5C"/>
    <w:rsid w:val="00266168"/>
    <w:rsid w:val="00266486"/>
    <w:rsid w:val="002668CB"/>
    <w:rsid w:val="00271382"/>
    <w:rsid w:val="0027242B"/>
    <w:rsid w:val="00272DB3"/>
    <w:rsid w:val="002730C8"/>
    <w:rsid w:val="00273220"/>
    <w:rsid w:val="002732CC"/>
    <w:rsid w:val="0027352E"/>
    <w:rsid w:val="00277042"/>
    <w:rsid w:val="002776AA"/>
    <w:rsid w:val="00281EEC"/>
    <w:rsid w:val="00282334"/>
    <w:rsid w:val="00282A57"/>
    <w:rsid w:val="00283559"/>
    <w:rsid w:val="00283CB6"/>
    <w:rsid w:val="002868AE"/>
    <w:rsid w:val="0028769F"/>
    <w:rsid w:val="002903D6"/>
    <w:rsid w:val="00291105"/>
    <w:rsid w:val="002915B7"/>
    <w:rsid w:val="00291E82"/>
    <w:rsid w:val="00292252"/>
    <w:rsid w:val="0029797B"/>
    <w:rsid w:val="002A021A"/>
    <w:rsid w:val="002A031E"/>
    <w:rsid w:val="002A0842"/>
    <w:rsid w:val="002A185E"/>
    <w:rsid w:val="002A1FD6"/>
    <w:rsid w:val="002A2F07"/>
    <w:rsid w:val="002A4827"/>
    <w:rsid w:val="002A6494"/>
    <w:rsid w:val="002A6DA5"/>
    <w:rsid w:val="002A6E5B"/>
    <w:rsid w:val="002B3807"/>
    <w:rsid w:val="002B3E7B"/>
    <w:rsid w:val="002B6990"/>
    <w:rsid w:val="002B6BB0"/>
    <w:rsid w:val="002B75E9"/>
    <w:rsid w:val="002B7917"/>
    <w:rsid w:val="002C1D1C"/>
    <w:rsid w:val="002C6883"/>
    <w:rsid w:val="002C68CA"/>
    <w:rsid w:val="002C6B00"/>
    <w:rsid w:val="002C6DE4"/>
    <w:rsid w:val="002D000E"/>
    <w:rsid w:val="002D0135"/>
    <w:rsid w:val="002D3416"/>
    <w:rsid w:val="002D3570"/>
    <w:rsid w:val="002D3ACC"/>
    <w:rsid w:val="002D6290"/>
    <w:rsid w:val="002D7209"/>
    <w:rsid w:val="002E0843"/>
    <w:rsid w:val="002E202F"/>
    <w:rsid w:val="002E28EE"/>
    <w:rsid w:val="002E29D2"/>
    <w:rsid w:val="002E396D"/>
    <w:rsid w:val="002E4BBF"/>
    <w:rsid w:val="002E6731"/>
    <w:rsid w:val="002E693B"/>
    <w:rsid w:val="002E6952"/>
    <w:rsid w:val="002E6A42"/>
    <w:rsid w:val="002F1F4E"/>
    <w:rsid w:val="002F2FC1"/>
    <w:rsid w:val="002F41DC"/>
    <w:rsid w:val="002F57EA"/>
    <w:rsid w:val="002F5E3D"/>
    <w:rsid w:val="002F6FBB"/>
    <w:rsid w:val="00301877"/>
    <w:rsid w:val="0030271B"/>
    <w:rsid w:val="003041B7"/>
    <w:rsid w:val="00305DBB"/>
    <w:rsid w:val="0030618A"/>
    <w:rsid w:val="003074B3"/>
    <w:rsid w:val="0030781F"/>
    <w:rsid w:val="00307E66"/>
    <w:rsid w:val="00311A7A"/>
    <w:rsid w:val="00312D07"/>
    <w:rsid w:val="00314F15"/>
    <w:rsid w:val="003174BA"/>
    <w:rsid w:val="003212DD"/>
    <w:rsid w:val="003213A7"/>
    <w:rsid w:val="0032161B"/>
    <w:rsid w:val="00321765"/>
    <w:rsid w:val="00322759"/>
    <w:rsid w:val="00324702"/>
    <w:rsid w:val="00326A3D"/>
    <w:rsid w:val="00326B3E"/>
    <w:rsid w:val="003275F8"/>
    <w:rsid w:val="003303BE"/>
    <w:rsid w:val="003313FE"/>
    <w:rsid w:val="00331994"/>
    <w:rsid w:val="003321C6"/>
    <w:rsid w:val="00333116"/>
    <w:rsid w:val="0033328E"/>
    <w:rsid w:val="00333831"/>
    <w:rsid w:val="00333FE9"/>
    <w:rsid w:val="003347FB"/>
    <w:rsid w:val="00336D14"/>
    <w:rsid w:val="003379C2"/>
    <w:rsid w:val="00340686"/>
    <w:rsid w:val="00340F97"/>
    <w:rsid w:val="0034251C"/>
    <w:rsid w:val="0034339B"/>
    <w:rsid w:val="003438E9"/>
    <w:rsid w:val="0034591A"/>
    <w:rsid w:val="00346897"/>
    <w:rsid w:val="00350EE2"/>
    <w:rsid w:val="0035120C"/>
    <w:rsid w:val="00351FC9"/>
    <w:rsid w:val="003548A6"/>
    <w:rsid w:val="003550D6"/>
    <w:rsid w:val="00356666"/>
    <w:rsid w:val="0035779F"/>
    <w:rsid w:val="00360147"/>
    <w:rsid w:val="003620E8"/>
    <w:rsid w:val="003653E4"/>
    <w:rsid w:val="00365636"/>
    <w:rsid w:val="00365E06"/>
    <w:rsid w:val="00366115"/>
    <w:rsid w:val="00367E61"/>
    <w:rsid w:val="00370788"/>
    <w:rsid w:val="0037735A"/>
    <w:rsid w:val="003775DE"/>
    <w:rsid w:val="00380611"/>
    <w:rsid w:val="0038366B"/>
    <w:rsid w:val="00383985"/>
    <w:rsid w:val="0038412B"/>
    <w:rsid w:val="0038652B"/>
    <w:rsid w:val="003869B7"/>
    <w:rsid w:val="00386D5E"/>
    <w:rsid w:val="0038751B"/>
    <w:rsid w:val="00395C56"/>
    <w:rsid w:val="00395CC0"/>
    <w:rsid w:val="003A00BB"/>
    <w:rsid w:val="003A2B60"/>
    <w:rsid w:val="003A3542"/>
    <w:rsid w:val="003A605C"/>
    <w:rsid w:val="003A6F2A"/>
    <w:rsid w:val="003A7261"/>
    <w:rsid w:val="003A7A0E"/>
    <w:rsid w:val="003B0388"/>
    <w:rsid w:val="003B1A58"/>
    <w:rsid w:val="003B63BA"/>
    <w:rsid w:val="003B748C"/>
    <w:rsid w:val="003C2570"/>
    <w:rsid w:val="003C2A84"/>
    <w:rsid w:val="003D03E2"/>
    <w:rsid w:val="003D2174"/>
    <w:rsid w:val="003D23A6"/>
    <w:rsid w:val="003D2E14"/>
    <w:rsid w:val="003D4E10"/>
    <w:rsid w:val="003D507F"/>
    <w:rsid w:val="003D5E46"/>
    <w:rsid w:val="003D78E1"/>
    <w:rsid w:val="003E086F"/>
    <w:rsid w:val="003E458B"/>
    <w:rsid w:val="003E4FD5"/>
    <w:rsid w:val="003E6314"/>
    <w:rsid w:val="003E7C0E"/>
    <w:rsid w:val="003F0792"/>
    <w:rsid w:val="003F08E2"/>
    <w:rsid w:val="003F1006"/>
    <w:rsid w:val="003F14D8"/>
    <w:rsid w:val="003F1A27"/>
    <w:rsid w:val="003F4D45"/>
    <w:rsid w:val="003F4E64"/>
    <w:rsid w:val="003F5761"/>
    <w:rsid w:val="003F5E3E"/>
    <w:rsid w:val="003F663E"/>
    <w:rsid w:val="003F79F0"/>
    <w:rsid w:val="003F7FAD"/>
    <w:rsid w:val="00400B01"/>
    <w:rsid w:val="00403063"/>
    <w:rsid w:val="00404D96"/>
    <w:rsid w:val="00406844"/>
    <w:rsid w:val="004068D5"/>
    <w:rsid w:val="00406D4D"/>
    <w:rsid w:val="00407231"/>
    <w:rsid w:val="004079F9"/>
    <w:rsid w:val="004115B8"/>
    <w:rsid w:val="00411FC5"/>
    <w:rsid w:val="00413880"/>
    <w:rsid w:val="00413B9F"/>
    <w:rsid w:val="00416909"/>
    <w:rsid w:val="004179A2"/>
    <w:rsid w:val="004203C0"/>
    <w:rsid w:val="00421715"/>
    <w:rsid w:val="00421966"/>
    <w:rsid w:val="00421F05"/>
    <w:rsid w:val="00424FF2"/>
    <w:rsid w:val="004257A3"/>
    <w:rsid w:val="00427631"/>
    <w:rsid w:val="00430A57"/>
    <w:rsid w:val="00432A0B"/>
    <w:rsid w:val="004336F0"/>
    <w:rsid w:val="0043534E"/>
    <w:rsid w:val="00436994"/>
    <w:rsid w:val="00441AA2"/>
    <w:rsid w:val="00443341"/>
    <w:rsid w:val="00444287"/>
    <w:rsid w:val="0044447F"/>
    <w:rsid w:val="00445AC9"/>
    <w:rsid w:val="0044681C"/>
    <w:rsid w:val="00446B2C"/>
    <w:rsid w:val="00446EFB"/>
    <w:rsid w:val="00447185"/>
    <w:rsid w:val="0044751A"/>
    <w:rsid w:val="004510BB"/>
    <w:rsid w:val="0045375E"/>
    <w:rsid w:val="00453C52"/>
    <w:rsid w:val="00454140"/>
    <w:rsid w:val="00456262"/>
    <w:rsid w:val="00464565"/>
    <w:rsid w:val="004668D1"/>
    <w:rsid w:val="004716A9"/>
    <w:rsid w:val="00471B85"/>
    <w:rsid w:val="0047246B"/>
    <w:rsid w:val="004725A8"/>
    <w:rsid w:val="00473362"/>
    <w:rsid w:val="00473D8C"/>
    <w:rsid w:val="00474C76"/>
    <w:rsid w:val="004750D4"/>
    <w:rsid w:val="004755AE"/>
    <w:rsid w:val="00475B5D"/>
    <w:rsid w:val="00475DC7"/>
    <w:rsid w:val="0048256B"/>
    <w:rsid w:val="00483B6B"/>
    <w:rsid w:val="00483EE5"/>
    <w:rsid w:val="00485E3C"/>
    <w:rsid w:val="0049057E"/>
    <w:rsid w:val="004922F0"/>
    <w:rsid w:val="00492862"/>
    <w:rsid w:val="00496728"/>
    <w:rsid w:val="004A1894"/>
    <w:rsid w:val="004A3108"/>
    <w:rsid w:val="004A34C0"/>
    <w:rsid w:val="004A378E"/>
    <w:rsid w:val="004A3C4D"/>
    <w:rsid w:val="004A4F1B"/>
    <w:rsid w:val="004A57D9"/>
    <w:rsid w:val="004A6DA9"/>
    <w:rsid w:val="004A79C9"/>
    <w:rsid w:val="004B0A75"/>
    <w:rsid w:val="004B496A"/>
    <w:rsid w:val="004B4BAE"/>
    <w:rsid w:val="004B58F1"/>
    <w:rsid w:val="004B5AFB"/>
    <w:rsid w:val="004B6AF7"/>
    <w:rsid w:val="004B6E4A"/>
    <w:rsid w:val="004C068A"/>
    <w:rsid w:val="004C283C"/>
    <w:rsid w:val="004C3111"/>
    <w:rsid w:val="004C38B7"/>
    <w:rsid w:val="004C5352"/>
    <w:rsid w:val="004C7620"/>
    <w:rsid w:val="004C788F"/>
    <w:rsid w:val="004D0D03"/>
    <w:rsid w:val="004D6B26"/>
    <w:rsid w:val="004D6CCA"/>
    <w:rsid w:val="004E037F"/>
    <w:rsid w:val="004E068F"/>
    <w:rsid w:val="004E3FF1"/>
    <w:rsid w:val="004E453A"/>
    <w:rsid w:val="004E72E8"/>
    <w:rsid w:val="004E7339"/>
    <w:rsid w:val="004E7F73"/>
    <w:rsid w:val="004F02D1"/>
    <w:rsid w:val="004F2A6B"/>
    <w:rsid w:val="004F3219"/>
    <w:rsid w:val="004F3D54"/>
    <w:rsid w:val="004F3D95"/>
    <w:rsid w:val="004F73B7"/>
    <w:rsid w:val="00500966"/>
    <w:rsid w:val="00500B85"/>
    <w:rsid w:val="00501029"/>
    <w:rsid w:val="00502E4A"/>
    <w:rsid w:val="00503600"/>
    <w:rsid w:val="00505ABD"/>
    <w:rsid w:val="00505BB2"/>
    <w:rsid w:val="005072DC"/>
    <w:rsid w:val="005102A4"/>
    <w:rsid w:val="00510688"/>
    <w:rsid w:val="00510F10"/>
    <w:rsid w:val="00511A5B"/>
    <w:rsid w:val="00513B19"/>
    <w:rsid w:val="00514C56"/>
    <w:rsid w:val="0052086A"/>
    <w:rsid w:val="00521F39"/>
    <w:rsid w:val="00523C56"/>
    <w:rsid w:val="0052567B"/>
    <w:rsid w:val="00525BC4"/>
    <w:rsid w:val="00526EAE"/>
    <w:rsid w:val="00527817"/>
    <w:rsid w:val="005302E5"/>
    <w:rsid w:val="00532744"/>
    <w:rsid w:val="00532964"/>
    <w:rsid w:val="00533DAC"/>
    <w:rsid w:val="00533FE0"/>
    <w:rsid w:val="00534240"/>
    <w:rsid w:val="00542B40"/>
    <w:rsid w:val="00545891"/>
    <w:rsid w:val="00545D69"/>
    <w:rsid w:val="00546862"/>
    <w:rsid w:val="00546D74"/>
    <w:rsid w:val="0054755C"/>
    <w:rsid w:val="00553724"/>
    <w:rsid w:val="00553785"/>
    <w:rsid w:val="0055403E"/>
    <w:rsid w:val="00554B20"/>
    <w:rsid w:val="00554BED"/>
    <w:rsid w:val="00555D3B"/>
    <w:rsid w:val="00556D51"/>
    <w:rsid w:val="00560089"/>
    <w:rsid w:val="00561598"/>
    <w:rsid w:val="00561BDA"/>
    <w:rsid w:val="00562C88"/>
    <w:rsid w:val="005638E6"/>
    <w:rsid w:val="00563B7D"/>
    <w:rsid w:val="00570C8E"/>
    <w:rsid w:val="0057106F"/>
    <w:rsid w:val="0057149E"/>
    <w:rsid w:val="00571513"/>
    <w:rsid w:val="0057155E"/>
    <w:rsid w:val="00571D9F"/>
    <w:rsid w:val="00572668"/>
    <w:rsid w:val="005741C7"/>
    <w:rsid w:val="00575101"/>
    <w:rsid w:val="0057787D"/>
    <w:rsid w:val="005801D3"/>
    <w:rsid w:val="0058214B"/>
    <w:rsid w:val="00587218"/>
    <w:rsid w:val="00587D31"/>
    <w:rsid w:val="00590C7A"/>
    <w:rsid w:val="00592A8B"/>
    <w:rsid w:val="0059371C"/>
    <w:rsid w:val="00593A16"/>
    <w:rsid w:val="00593B6D"/>
    <w:rsid w:val="005950D8"/>
    <w:rsid w:val="00595764"/>
    <w:rsid w:val="005A1CD6"/>
    <w:rsid w:val="005A2AD1"/>
    <w:rsid w:val="005A5424"/>
    <w:rsid w:val="005B42F6"/>
    <w:rsid w:val="005B5108"/>
    <w:rsid w:val="005B641F"/>
    <w:rsid w:val="005B7C0F"/>
    <w:rsid w:val="005B7D82"/>
    <w:rsid w:val="005C09DF"/>
    <w:rsid w:val="005C3328"/>
    <w:rsid w:val="005C4CCA"/>
    <w:rsid w:val="005C4CEA"/>
    <w:rsid w:val="005C5A57"/>
    <w:rsid w:val="005C6C1D"/>
    <w:rsid w:val="005D0ED8"/>
    <w:rsid w:val="005D1715"/>
    <w:rsid w:val="005E3DC9"/>
    <w:rsid w:val="005E50A4"/>
    <w:rsid w:val="005E583D"/>
    <w:rsid w:val="005E59F9"/>
    <w:rsid w:val="005E61D4"/>
    <w:rsid w:val="005E7372"/>
    <w:rsid w:val="005E7D94"/>
    <w:rsid w:val="005E7DFD"/>
    <w:rsid w:val="005F06CA"/>
    <w:rsid w:val="005F0C82"/>
    <w:rsid w:val="005F0CE8"/>
    <w:rsid w:val="005F1596"/>
    <w:rsid w:val="005F2535"/>
    <w:rsid w:val="005F2E88"/>
    <w:rsid w:val="005F3909"/>
    <w:rsid w:val="005F4410"/>
    <w:rsid w:val="005F469F"/>
    <w:rsid w:val="005F70E7"/>
    <w:rsid w:val="005F7F5A"/>
    <w:rsid w:val="00600036"/>
    <w:rsid w:val="00601156"/>
    <w:rsid w:val="00601A95"/>
    <w:rsid w:val="006023AE"/>
    <w:rsid w:val="006051C6"/>
    <w:rsid w:val="006062ED"/>
    <w:rsid w:val="0060653A"/>
    <w:rsid w:val="00606909"/>
    <w:rsid w:val="00611118"/>
    <w:rsid w:val="0061432B"/>
    <w:rsid w:val="00614A24"/>
    <w:rsid w:val="00615BCE"/>
    <w:rsid w:val="00620FCB"/>
    <w:rsid w:val="0062224D"/>
    <w:rsid w:val="00626A64"/>
    <w:rsid w:val="00630591"/>
    <w:rsid w:val="00631771"/>
    <w:rsid w:val="00631896"/>
    <w:rsid w:val="00634FE4"/>
    <w:rsid w:val="0063797D"/>
    <w:rsid w:val="00640474"/>
    <w:rsid w:val="00640EDE"/>
    <w:rsid w:val="006413F0"/>
    <w:rsid w:val="00642414"/>
    <w:rsid w:val="0064583B"/>
    <w:rsid w:val="0064591D"/>
    <w:rsid w:val="006464C8"/>
    <w:rsid w:val="00651074"/>
    <w:rsid w:val="00651BF3"/>
    <w:rsid w:val="006529A4"/>
    <w:rsid w:val="00653511"/>
    <w:rsid w:val="00654A67"/>
    <w:rsid w:val="0065652D"/>
    <w:rsid w:val="00662C6E"/>
    <w:rsid w:val="006633D3"/>
    <w:rsid w:val="0066502B"/>
    <w:rsid w:val="0067150B"/>
    <w:rsid w:val="0067408E"/>
    <w:rsid w:val="006810F4"/>
    <w:rsid w:val="00681FE7"/>
    <w:rsid w:val="0068250D"/>
    <w:rsid w:val="00684D81"/>
    <w:rsid w:val="0069104C"/>
    <w:rsid w:val="00691C8E"/>
    <w:rsid w:val="00692351"/>
    <w:rsid w:val="00693334"/>
    <w:rsid w:val="00694911"/>
    <w:rsid w:val="006957D2"/>
    <w:rsid w:val="00695A0E"/>
    <w:rsid w:val="00695FC1"/>
    <w:rsid w:val="00697E29"/>
    <w:rsid w:val="006A0FC9"/>
    <w:rsid w:val="006A3894"/>
    <w:rsid w:val="006A55B8"/>
    <w:rsid w:val="006A6B5D"/>
    <w:rsid w:val="006A7896"/>
    <w:rsid w:val="006B04DC"/>
    <w:rsid w:val="006B053C"/>
    <w:rsid w:val="006B33A0"/>
    <w:rsid w:val="006B5061"/>
    <w:rsid w:val="006B5108"/>
    <w:rsid w:val="006B60B2"/>
    <w:rsid w:val="006B707E"/>
    <w:rsid w:val="006B72C1"/>
    <w:rsid w:val="006B7A0E"/>
    <w:rsid w:val="006C1477"/>
    <w:rsid w:val="006C19FC"/>
    <w:rsid w:val="006C3DE9"/>
    <w:rsid w:val="006C41CB"/>
    <w:rsid w:val="006C52FB"/>
    <w:rsid w:val="006D1CE8"/>
    <w:rsid w:val="006D309E"/>
    <w:rsid w:val="006D3D51"/>
    <w:rsid w:val="006D4664"/>
    <w:rsid w:val="006D5F86"/>
    <w:rsid w:val="006D64E7"/>
    <w:rsid w:val="006D79FD"/>
    <w:rsid w:val="006D7F65"/>
    <w:rsid w:val="006E0225"/>
    <w:rsid w:val="006E31D3"/>
    <w:rsid w:val="006E642E"/>
    <w:rsid w:val="006E7A7E"/>
    <w:rsid w:val="006F0F84"/>
    <w:rsid w:val="006F6401"/>
    <w:rsid w:val="006F736F"/>
    <w:rsid w:val="006F7FCF"/>
    <w:rsid w:val="0070144C"/>
    <w:rsid w:val="0070253C"/>
    <w:rsid w:val="0070335F"/>
    <w:rsid w:val="007043BF"/>
    <w:rsid w:val="0070459F"/>
    <w:rsid w:val="0070573B"/>
    <w:rsid w:val="00705BFB"/>
    <w:rsid w:val="0070795F"/>
    <w:rsid w:val="00710669"/>
    <w:rsid w:val="00713281"/>
    <w:rsid w:val="00713953"/>
    <w:rsid w:val="007145E9"/>
    <w:rsid w:val="007162EF"/>
    <w:rsid w:val="00717E9B"/>
    <w:rsid w:val="0072097E"/>
    <w:rsid w:val="00720AD7"/>
    <w:rsid w:val="0072669F"/>
    <w:rsid w:val="007341B4"/>
    <w:rsid w:val="00737739"/>
    <w:rsid w:val="00740A73"/>
    <w:rsid w:val="00742E46"/>
    <w:rsid w:val="00744254"/>
    <w:rsid w:val="00747092"/>
    <w:rsid w:val="00750783"/>
    <w:rsid w:val="00753EF9"/>
    <w:rsid w:val="0075570E"/>
    <w:rsid w:val="007557B0"/>
    <w:rsid w:val="00756441"/>
    <w:rsid w:val="00756FF1"/>
    <w:rsid w:val="007607E3"/>
    <w:rsid w:val="00760B06"/>
    <w:rsid w:val="00762ACE"/>
    <w:rsid w:val="00763F8F"/>
    <w:rsid w:val="0076596D"/>
    <w:rsid w:val="00765C00"/>
    <w:rsid w:val="00766CE4"/>
    <w:rsid w:val="00772B94"/>
    <w:rsid w:val="0077426C"/>
    <w:rsid w:val="00774F14"/>
    <w:rsid w:val="00776B07"/>
    <w:rsid w:val="0078112C"/>
    <w:rsid w:val="0078154A"/>
    <w:rsid w:val="00784510"/>
    <w:rsid w:val="00786D9E"/>
    <w:rsid w:val="00791DAA"/>
    <w:rsid w:val="00791EB5"/>
    <w:rsid w:val="007938EE"/>
    <w:rsid w:val="00793D18"/>
    <w:rsid w:val="00793F1D"/>
    <w:rsid w:val="0079460E"/>
    <w:rsid w:val="00795CE3"/>
    <w:rsid w:val="007A08E9"/>
    <w:rsid w:val="007A0999"/>
    <w:rsid w:val="007A1462"/>
    <w:rsid w:val="007A23EE"/>
    <w:rsid w:val="007A3911"/>
    <w:rsid w:val="007A3CBA"/>
    <w:rsid w:val="007A4597"/>
    <w:rsid w:val="007B14F8"/>
    <w:rsid w:val="007B37CC"/>
    <w:rsid w:val="007B497B"/>
    <w:rsid w:val="007B4F6E"/>
    <w:rsid w:val="007B6235"/>
    <w:rsid w:val="007C01DE"/>
    <w:rsid w:val="007C036B"/>
    <w:rsid w:val="007C218A"/>
    <w:rsid w:val="007C29BE"/>
    <w:rsid w:val="007C3D2C"/>
    <w:rsid w:val="007C3E94"/>
    <w:rsid w:val="007C4306"/>
    <w:rsid w:val="007C66B4"/>
    <w:rsid w:val="007C6FDE"/>
    <w:rsid w:val="007C7BE8"/>
    <w:rsid w:val="007D0B4A"/>
    <w:rsid w:val="007D201E"/>
    <w:rsid w:val="007D356A"/>
    <w:rsid w:val="007E2B51"/>
    <w:rsid w:val="007E2F30"/>
    <w:rsid w:val="007E44A2"/>
    <w:rsid w:val="007E451D"/>
    <w:rsid w:val="007E593F"/>
    <w:rsid w:val="007E5BB5"/>
    <w:rsid w:val="007E5DBE"/>
    <w:rsid w:val="007E7CC2"/>
    <w:rsid w:val="007F0599"/>
    <w:rsid w:val="007F05E6"/>
    <w:rsid w:val="007F24D9"/>
    <w:rsid w:val="007F494D"/>
    <w:rsid w:val="007F5D58"/>
    <w:rsid w:val="008036C7"/>
    <w:rsid w:val="008046A9"/>
    <w:rsid w:val="00804C20"/>
    <w:rsid w:val="00805970"/>
    <w:rsid w:val="00805BE5"/>
    <w:rsid w:val="008071B1"/>
    <w:rsid w:val="00807331"/>
    <w:rsid w:val="0080771C"/>
    <w:rsid w:val="0081179A"/>
    <w:rsid w:val="0081183C"/>
    <w:rsid w:val="00812362"/>
    <w:rsid w:val="008152E6"/>
    <w:rsid w:val="00815AEA"/>
    <w:rsid w:val="00815F44"/>
    <w:rsid w:val="008162C8"/>
    <w:rsid w:val="00817FCE"/>
    <w:rsid w:val="00821432"/>
    <w:rsid w:val="00821BE2"/>
    <w:rsid w:val="00822014"/>
    <w:rsid w:val="0082211E"/>
    <w:rsid w:val="00823EDB"/>
    <w:rsid w:val="008250AB"/>
    <w:rsid w:val="008307EC"/>
    <w:rsid w:val="00832B8C"/>
    <w:rsid w:val="00832BEE"/>
    <w:rsid w:val="00834C81"/>
    <w:rsid w:val="00835BC3"/>
    <w:rsid w:val="00835DAA"/>
    <w:rsid w:val="00837047"/>
    <w:rsid w:val="00840287"/>
    <w:rsid w:val="008455E6"/>
    <w:rsid w:val="008463D0"/>
    <w:rsid w:val="0085048D"/>
    <w:rsid w:val="00851EF6"/>
    <w:rsid w:val="008532D1"/>
    <w:rsid w:val="00854D71"/>
    <w:rsid w:val="008557A0"/>
    <w:rsid w:val="008606CF"/>
    <w:rsid w:val="00864D0B"/>
    <w:rsid w:val="00865838"/>
    <w:rsid w:val="0086633A"/>
    <w:rsid w:val="00867695"/>
    <w:rsid w:val="00872AF0"/>
    <w:rsid w:val="00873E82"/>
    <w:rsid w:val="0087576A"/>
    <w:rsid w:val="008763E5"/>
    <w:rsid w:val="008775CE"/>
    <w:rsid w:val="00877DD5"/>
    <w:rsid w:val="0088030A"/>
    <w:rsid w:val="008810B8"/>
    <w:rsid w:val="00881A89"/>
    <w:rsid w:val="00881FAC"/>
    <w:rsid w:val="0088218A"/>
    <w:rsid w:val="0088425A"/>
    <w:rsid w:val="008864CF"/>
    <w:rsid w:val="00886B35"/>
    <w:rsid w:val="00887C73"/>
    <w:rsid w:val="008917AB"/>
    <w:rsid w:val="00893D5B"/>
    <w:rsid w:val="00895423"/>
    <w:rsid w:val="00895686"/>
    <w:rsid w:val="00896591"/>
    <w:rsid w:val="00897F3F"/>
    <w:rsid w:val="008A06AD"/>
    <w:rsid w:val="008A16D8"/>
    <w:rsid w:val="008A41A8"/>
    <w:rsid w:val="008A4D49"/>
    <w:rsid w:val="008A6299"/>
    <w:rsid w:val="008A6B89"/>
    <w:rsid w:val="008A741D"/>
    <w:rsid w:val="008B062D"/>
    <w:rsid w:val="008B2117"/>
    <w:rsid w:val="008B2BE2"/>
    <w:rsid w:val="008B42FD"/>
    <w:rsid w:val="008B7763"/>
    <w:rsid w:val="008B7D56"/>
    <w:rsid w:val="008C05FC"/>
    <w:rsid w:val="008C1C95"/>
    <w:rsid w:val="008C240B"/>
    <w:rsid w:val="008C5A04"/>
    <w:rsid w:val="008C6962"/>
    <w:rsid w:val="008C6CD9"/>
    <w:rsid w:val="008D1929"/>
    <w:rsid w:val="008D1F09"/>
    <w:rsid w:val="008D270B"/>
    <w:rsid w:val="008D3068"/>
    <w:rsid w:val="008D4413"/>
    <w:rsid w:val="008D6A2E"/>
    <w:rsid w:val="008D7FDD"/>
    <w:rsid w:val="008E1584"/>
    <w:rsid w:val="008E307D"/>
    <w:rsid w:val="008E4788"/>
    <w:rsid w:val="008E51CB"/>
    <w:rsid w:val="008E520E"/>
    <w:rsid w:val="008E7FBB"/>
    <w:rsid w:val="008F2B6B"/>
    <w:rsid w:val="008F30B0"/>
    <w:rsid w:val="008F37FB"/>
    <w:rsid w:val="008F4215"/>
    <w:rsid w:val="009018FA"/>
    <w:rsid w:val="009031FD"/>
    <w:rsid w:val="009043FD"/>
    <w:rsid w:val="00906F8E"/>
    <w:rsid w:val="00907C9E"/>
    <w:rsid w:val="00910457"/>
    <w:rsid w:val="009107E7"/>
    <w:rsid w:val="00911300"/>
    <w:rsid w:val="0091287B"/>
    <w:rsid w:val="00912CA0"/>
    <w:rsid w:val="00913DE2"/>
    <w:rsid w:val="0091425E"/>
    <w:rsid w:val="00916D8B"/>
    <w:rsid w:val="0092243C"/>
    <w:rsid w:val="00922972"/>
    <w:rsid w:val="009238C2"/>
    <w:rsid w:val="00923A64"/>
    <w:rsid w:val="009252CA"/>
    <w:rsid w:val="00926670"/>
    <w:rsid w:val="009301F8"/>
    <w:rsid w:val="009316FA"/>
    <w:rsid w:val="00933A1B"/>
    <w:rsid w:val="0093438A"/>
    <w:rsid w:val="009343A7"/>
    <w:rsid w:val="00934B72"/>
    <w:rsid w:val="00935056"/>
    <w:rsid w:val="00935460"/>
    <w:rsid w:val="009371DB"/>
    <w:rsid w:val="00937993"/>
    <w:rsid w:val="00942860"/>
    <w:rsid w:val="009431DA"/>
    <w:rsid w:val="009454B7"/>
    <w:rsid w:val="00945A3E"/>
    <w:rsid w:val="00947BF2"/>
    <w:rsid w:val="0095089D"/>
    <w:rsid w:val="00951614"/>
    <w:rsid w:val="009518DA"/>
    <w:rsid w:val="00951DB7"/>
    <w:rsid w:val="0095232D"/>
    <w:rsid w:val="0095275C"/>
    <w:rsid w:val="00952A5D"/>
    <w:rsid w:val="00954F3C"/>
    <w:rsid w:val="00957109"/>
    <w:rsid w:val="00960F1F"/>
    <w:rsid w:val="009626CB"/>
    <w:rsid w:val="00962C65"/>
    <w:rsid w:val="00963E19"/>
    <w:rsid w:val="0096458E"/>
    <w:rsid w:val="00964B2F"/>
    <w:rsid w:val="0096579D"/>
    <w:rsid w:val="00965823"/>
    <w:rsid w:val="00966D93"/>
    <w:rsid w:val="00971F4E"/>
    <w:rsid w:val="00973B28"/>
    <w:rsid w:val="00974037"/>
    <w:rsid w:val="00974435"/>
    <w:rsid w:val="00974571"/>
    <w:rsid w:val="0097628A"/>
    <w:rsid w:val="00976DF7"/>
    <w:rsid w:val="0098020B"/>
    <w:rsid w:val="00980349"/>
    <w:rsid w:val="009810A7"/>
    <w:rsid w:val="00981E19"/>
    <w:rsid w:val="00981F56"/>
    <w:rsid w:val="00982052"/>
    <w:rsid w:val="0098489D"/>
    <w:rsid w:val="00985181"/>
    <w:rsid w:val="009861BA"/>
    <w:rsid w:val="009901B8"/>
    <w:rsid w:val="00991340"/>
    <w:rsid w:val="0099280D"/>
    <w:rsid w:val="009933A5"/>
    <w:rsid w:val="00993B3E"/>
    <w:rsid w:val="00993E2D"/>
    <w:rsid w:val="00995214"/>
    <w:rsid w:val="00995458"/>
    <w:rsid w:val="009A2D15"/>
    <w:rsid w:val="009A3E6B"/>
    <w:rsid w:val="009A633D"/>
    <w:rsid w:val="009A64E1"/>
    <w:rsid w:val="009B00B9"/>
    <w:rsid w:val="009B0B57"/>
    <w:rsid w:val="009B3D26"/>
    <w:rsid w:val="009B3EAA"/>
    <w:rsid w:val="009B4701"/>
    <w:rsid w:val="009B48CA"/>
    <w:rsid w:val="009B4E8D"/>
    <w:rsid w:val="009B7C33"/>
    <w:rsid w:val="009C07F8"/>
    <w:rsid w:val="009C2812"/>
    <w:rsid w:val="009C2C3E"/>
    <w:rsid w:val="009C7043"/>
    <w:rsid w:val="009D10FE"/>
    <w:rsid w:val="009D23BF"/>
    <w:rsid w:val="009D30E9"/>
    <w:rsid w:val="009D3FBB"/>
    <w:rsid w:val="009D595A"/>
    <w:rsid w:val="009E016F"/>
    <w:rsid w:val="009E4071"/>
    <w:rsid w:val="009E47D2"/>
    <w:rsid w:val="009E7587"/>
    <w:rsid w:val="009F1D7A"/>
    <w:rsid w:val="009F624A"/>
    <w:rsid w:val="009F6AA7"/>
    <w:rsid w:val="00A003BC"/>
    <w:rsid w:val="00A04314"/>
    <w:rsid w:val="00A04371"/>
    <w:rsid w:val="00A0616D"/>
    <w:rsid w:val="00A1020A"/>
    <w:rsid w:val="00A102CA"/>
    <w:rsid w:val="00A10498"/>
    <w:rsid w:val="00A108AE"/>
    <w:rsid w:val="00A11646"/>
    <w:rsid w:val="00A1218E"/>
    <w:rsid w:val="00A1239D"/>
    <w:rsid w:val="00A142F3"/>
    <w:rsid w:val="00A14401"/>
    <w:rsid w:val="00A159A9"/>
    <w:rsid w:val="00A16650"/>
    <w:rsid w:val="00A20708"/>
    <w:rsid w:val="00A20DEB"/>
    <w:rsid w:val="00A23C2F"/>
    <w:rsid w:val="00A23EB8"/>
    <w:rsid w:val="00A24FEB"/>
    <w:rsid w:val="00A253EC"/>
    <w:rsid w:val="00A265B6"/>
    <w:rsid w:val="00A265F6"/>
    <w:rsid w:val="00A27AEE"/>
    <w:rsid w:val="00A30B22"/>
    <w:rsid w:val="00A34053"/>
    <w:rsid w:val="00A34085"/>
    <w:rsid w:val="00A34519"/>
    <w:rsid w:val="00A36C0C"/>
    <w:rsid w:val="00A41791"/>
    <w:rsid w:val="00A41C22"/>
    <w:rsid w:val="00A43DF9"/>
    <w:rsid w:val="00A44775"/>
    <w:rsid w:val="00A45742"/>
    <w:rsid w:val="00A45DF2"/>
    <w:rsid w:val="00A50183"/>
    <w:rsid w:val="00A5024A"/>
    <w:rsid w:val="00A502F5"/>
    <w:rsid w:val="00A509B5"/>
    <w:rsid w:val="00A524D9"/>
    <w:rsid w:val="00A537C3"/>
    <w:rsid w:val="00A5678E"/>
    <w:rsid w:val="00A56A5F"/>
    <w:rsid w:val="00A56C35"/>
    <w:rsid w:val="00A570E8"/>
    <w:rsid w:val="00A607BD"/>
    <w:rsid w:val="00A6119A"/>
    <w:rsid w:val="00A616A2"/>
    <w:rsid w:val="00A621AB"/>
    <w:rsid w:val="00A640B9"/>
    <w:rsid w:val="00A6510B"/>
    <w:rsid w:val="00A658C9"/>
    <w:rsid w:val="00A71CFD"/>
    <w:rsid w:val="00A72B35"/>
    <w:rsid w:val="00A742BC"/>
    <w:rsid w:val="00A75343"/>
    <w:rsid w:val="00A818C7"/>
    <w:rsid w:val="00A81B59"/>
    <w:rsid w:val="00A83596"/>
    <w:rsid w:val="00A8501E"/>
    <w:rsid w:val="00A870C8"/>
    <w:rsid w:val="00A9516B"/>
    <w:rsid w:val="00A958FD"/>
    <w:rsid w:val="00AA095A"/>
    <w:rsid w:val="00AA0BF2"/>
    <w:rsid w:val="00AA2508"/>
    <w:rsid w:val="00AA2882"/>
    <w:rsid w:val="00AA4DFA"/>
    <w:rsid w:val="00AA50C2"/>
    <w:rsid w:val="00AA6754"/>
    <w:rsid w:val="00AB14A6"/>
    <w:rsid w:val="00AB560F"/>
    <w:rsid w:val="00AB70F4"/>
    <w:rsid w:val="00AC0B2D"/>
    <w:rsid w:val="00AC5B0D"/>
    <w:rsid w:val="00AC7F50"/>
    <w:rsid w:val="00AD01A2"/>
    <w:rsid w:val="00AD3057"/>
    <w:rsid w:val="00AD5BFA"/>
    <w:rsid w:val="00AF4483"/>
    <w:rsid w:val="00B05BE6"/>
    <w:rsid w:val="00B073CD"/>
    <w:rsid w:val="00B07410"/>
    <w:rsid w:val="00B119F0"/>
    <w:rsid w:val="00B11B2B"/>
    <w:rsid w:val="00B12C04"/>
    <w:rsid w:val="00B144AA"/>
    <w:rsid w:val="00B158AF"/>
    <w:rsid w:val="00B1677D"/>
    <w:rsid w:val="00B24615"/>
    <w:rsid w:val="00B275B2"/>
    <w:rsid w:val="00B32D2B"/>
    <w:rsid w:val="00B34C97"/>
    <w:rsid w:val="00B363D3"/>
    <w:rsid w:val="00B457AB"/>
    <w:rsid w:val="00B46063"/>
    <w:rsid w:val="00B4780A"/>
    <w:rsid w:val="00B510A3"/>
    <w:rsid w:val="00B5115B"/>
    <w:rsid w:val="00B5211A"/>
    <w:rsid w:val="00B53636"/>
    <w:rsid w:val="00B54321"/>
    <w:rsid w:val="00B553DE"/>
    <w:rsid w:val="00B558AA"/>
    <w:rsid w:val="00B57542"/>
    <w:rsid w:val="00B609A5"/>
    <w:rsid w:val="00B63A4F"/>
    <w:rsid w:val="00B66D6C"/>
    <w:rsid w:val="00B70FDD"/>
    <w:rsid w:val="00B7147F"/>
    <w:rsid w:val="00B714B7"/>
    <w:rsid w:val="00B750F3"/>
    <w:rsid w:val="00B7551D"/>
    <w:rsid w:val="00B75C2C"/>
    <w:rsid w:val="00B76940"/>
    <w:rsid w:val="00B77F5A"/>
    <w:rsid w:val="00B84AD3"/>
    <w:rsid w:val="00B8621C"/>
    <w:rsid w:val="00B870D0"/>
    <w:rsid w:val="00B923F1"/>
    <w:rsid w:val="00B92F04"/>
    <w:rsid w:val="00B9503E"/>
    <w:rsid w:val="00B95339"/>
    <w:rsid w:val="00B96CCC"/>
    <w:rsid w:val="00B970F1"/>
    <w:rsid w:val="00B97901"/>
    <w:rsid w:val="00BA034F"/>
    <w:rsid w:val="00BA0960"/>
    <w:rsid w:val="00BA145F"/>
    <w:rsid w:val="00BA1D06"/>
    <w:rsid w:val="00BA27DF"/>
    <w:rsid w:val="00BA30C1"/>
    <w:rsid w:val="00BA442E"/>
    <w:rsid w:val="00BA5B0A"/>
    <w:rsid w:val="00BA62BF"/>
    <w:rsid w:val="00BB12F8"/>
    <w:rsid w:val="00BB1973"/>
    <w:rsid w:val="00BB3B6E"/>
    <w:rsid w:val="00BB665C"/>
    <w:rsid w:val="00BB7000"/>
    <w:rsid w:val="00BC1020"/>
    <w:rsid w:val="00BC25C6"/>
    <w:rsid w:val="00BC29BA"/>
    <w:rsid w:val="00BC3C76"/>
    <w:rsid w:val="00BC7285"/>
    <w:rsid w:val="00BC7380"/>
    <w:rsid w:val="00BC7479"/>
    <w:rsid w:val="00BD16B3"/>
    <w:rsid w:val="00BD3131"/>
    <w:rsid w:val="00BD41E2"/>
    <w:rsid w:val="00BD55F4"/>
    <w:rsid w:val="00BD6F5D"/>
    <w:rsid w:val="00BE0208"/>
    <w:rsid w:val="00BE12BF"/>
    <w:rsid w:val="00BE1890"/>
    <w:rsid w:val="00BE353E"/>
    <w:rsid w:val="00BE425A"/>
    <w:rsid w:val="00BE45A4"/>
    <w:rsid w:val="00BF2BF6"/>
    <w:rsid w:val="00BF3E3D"/>
    <w:rsid w:val="00BF67AD"/>
    <w:rsid w:val="00BF6D9B"/>
    <w:rsid w:val="00BF7063"/>
    <w:rsid w:val="00C03CE4"/>
    <w:rsid w:val="00C03D69"/>
    <w:rsid w:val="00C04099"/>
    <w:rsid w:val="00C048F8"/>
    <w:rsid w:val="00C105A4"/>
    <w:rsid w:val="00C10757"/>
    <w:rsid w:val="00C10A3C"/>
    <w:rsid w:val="00C20221"/>
    <w:rsid w:val="00C207FE"/>
    <w:rsid w:val="00C21024"/>
    <w:rsid w:val="00C24E32"/>
    <w:rsid w:val="00C257F2"/>
    <w:rsid w:val="00C306BF"/>
    <w:rsid w:val="00C32187"/>
    <w:rsid w:val="00C361DC"/>
    <w:rsid w:val="00C36E9A"/>
    <w:rsid w:val="00C40B4A"/>
    <w:rsid w:val="00C4134C"/>
    <w:rsid w:val="00C41506"/>
    <w:rsid w:val="00C41B2A"/>
    <w:rsid w:val="00C41E20"/>
    <w:rsid w:val="00C426AE"/>
    <w:rsid w:val="00C44B5D"/>
    <w:rsid w:val="00C4604C"/>
    <w:rsid w:val="00C4607F"/>
    <w:rsid w:val="00C4619B"/>
    <w:rsid w:val="00C466A9"/>
    <w:rsid w:val="00C46FE4"/>
    <w:rsid w:val="00C501B0"/>
    <w:rsid w:val="00C520D6"/>
    <w:rsid w:val="00C531FE"/>
    <w:rsid w:val="00C53ABA"/>
    <w:rsid w:val="00C54C01"/>
    <w:rsid w:val="00C5777E"/>
    <w:rsid w:val="00C57E76"/>
    <w:rsid w:val="00C61A4F"/>
    <w:rsid w:val="00C61B8A"/>
    <w:rsid w:val="00C633F8"/>
    <w:rsid w:val="00C6533D"/>
    <w:rsid w:val="00C66B1B"/>
    <w:rsid w:val="00C66C7E"/>
    <w:rsid w:val="00C675A4"/>
    <w:rsid w:val="00C700EC"/>
    <w:rsid w:val="00C73D3B"/>
    <w:rsid w:val="00C74232"/>
    <w:rsid w:val="00C76C8C"/>
    <w:rsid w:val="00C80A8E"/>
    <w:rsid w:val="00C82604"/>
    <w:rsid w:val="00C83CD0"/>
    <w:rsid w:val="00C868D1"/>
    <w:rsid w:val="00C906AA"/>
    <w:rsid w:val="00C94B1E"/>
    <w:rsid w:val="00C95465"/>
    <w:rsid w:val="00C96B9C"/>
    <w:rsid w:val="00CA25D7"/>
    <w:rsid w:val="00CA2D61"/>
    <w:rsid w:val="00CA574F"/>
    <w:rsid w:val="00CA5F37"/>
    <w:rsid w:val="00CA6FCD"/>
    <w:rsid w:val="00CA787C"/>
    <w:rsid w:val="00CA7AA4"/>
    <w:rsid w:val="00CB057C"/>
    <w:rsid w:val="00CB0E05"/>
    <w:rsid w:val="00CB1096"/>
    <w:rsid w:val="00CB1D07"/>
    <w:rsid w:val="00CB26A6"/>
    <w:rsid w:val="00CB2ED6"/>
    <w:rsid w:val="00CB3ADB"/>
    <w:rsid w:val="00CB4799"/>
    <w:rsid w:val="00CB4B2A"/>
    <w:rsid w:val="00CB4C88"/>
    <w:rsid w:val="00CB6842"/>
    <w:rsid w:val="00CB732A"/>
    <w:rsid w:val="00CB752A"/>
    <w:rsid w:val="00CC1521"/>
    <w:rsid w:val="00CC2EB9"/>
    <w:rsid w:val="00CC6170"/>
    <w:rsid w:val="00CC6F30"/>
    <w:rsid w:val="00CD0976"/>
    <w:rsid w:val="00CD0C86"/>
    <w:rsid w:val="00CD3F5A"/>
    <w:rsid w:val="00CE192D"/>
    <w:rsid w:val="00CE1EB9"/>
    <w:rsid w:val="00CE22CD"/>
    <w:rsid w:val="00CE2791"/>
    <w:rsid w:val="00CE4EAA"/>
    <w:rsid w:val="00CE67BD"/>
    <w:rsid w:val="00CE73B2"/>
    <w:rsid w:val="00CF04E0"/>
    <w:rsid w:val="00CF0FF5"/>
    <w:rsid w:val="00CF1992"/>
    <w:rsid w:val="00CF2DD5"/>
    <w:rsid w:val="00CF464B"/>
    <w:rsid w:val="00CF54C6"/>
    <w:rsid w:val="00CF591C"/>
    <w:rsid w:val="00D01AB6"/>
    <w:rsid w:val="00D023B0"/>
    <w:rsid w:val="00D02BE9"/>
    <w:rsid w:val="00D03909"/>
    <w:rsid w:val="00D04D78"/>
    <w:rsid w:val="00D16DEB"/>
    <w:rsid w:val="00D2046E"/>
    <w:rsid w:val="00D21C2C"/>
    <w:rsid w:val="00D238D2"/>
    <w:rsid w:val="00D2451A"/>
    <w:rsid w:val="00D24828"/>
    <w:rsid w:val="00D26452"/>
    <w:rsid w:val="00D27951"/>
    <w:rsid w:val="00D27A7C"/>
    <w:rsid w:val="00D27F37"/>
    <w:rsid w:val="00D30F88"/>
    <w:rsid w:val="00D32840"/>
    <w:rsid w:val="00D32BDD"/>
    <w:rsid w:val="00D33474"/>
    <w:rsid w:val="00D3347A"/>
    <w:rsid w:val="00D36DA7"/>
    <w:rsid w:val="00D411DE"/>
    <w:rsid w:val="00D42C84"/>
    <w:rsid w:val="00D42CFE"/>
    <w:rsid w:val="00D43774"/>
    <w:rsid w:val="00D4479C"/>
    <w:rsid w:val="00D50E1F"/>
    <w:rsid w:val="00D51560"/>
    <w:rsid w:val="00D52CE5"/>
    <w:rsid w:val="00D52DAA"/>
    <w:rsid w:val="00D53E48"/>
    <w:rsid w:val="00D53F49"/>
    <w:rsid w:val="00D55139"/>
    <w:rsid w:val="00D60057"/>
    <w:rsid w:val="00D605A4"/>
    <w:rsid w:val="00D6182A"/>
    <w:rsid w:val="00D62E0F"/>
    <w:rsid w:val="00D630B3"/>
    <w:rsid w:val="00D649A0"/>
    <w:rsid w:val="00D64A5C"/>
    <w:rsid w:val="00D66086"/>
    <w:rsid w:val="00D705DC"/>
    <w:rsid w:val="00D71CA1"/>
    <w:rsid w:val="00D74C7E"/>
    <w:rsid w:val="00D80B0A"/>
    <w:rsid w:val="00D83A49"/>
    <w:rsid w:val="00D84002"/>
    <w:rsid w:val="00D86A9E"/>
    <w:rsid w:val="00D92039"/>
    <w:rsid w:val="00D929C5"/>
    <w:rsid w:val="00D93B4A"/>
    <w:rsid w:val="00D96693"/>
    <w:rsid w:val="00D97F5F"/>
    <w:rsid w:val="00DA1A8C"/>
    <w:rsid w:val="00DA2220"/>
    <w:rsid w:val="00DA4472"/>
    <w:rsid w:val="00DB117A"/>
    <w:rsid w:val="00DB159D"/>
    <w:rsid w:val="00DB220A"/>
    <w:rsid w:val="00DB2238"/>
    <w:rsid w:val="00DB4F90"/>
    <w:rsid w:val="00DB69E0"/>
    <w:rsid w:val="00DB7734"/>
    <w:rsid w:val="00DC005E"/>
    <w:rsid w:val="00DC2D58"/>
    <w:rsid w:val="00DC4BAE"/>
    <w:rsid w:val="00DC5FEA"/>
    <w:rsid w:val="00DC6CDE"/>
    <w:rsid w:val="00DD0349"/>
    <w:rsid w:val="00DD07B5"/>
    <w:rsid w:val="00DD3203"/>
    <w:rsid w:val="00DD539C"/>
    <w:rsid w:val="00DD71F4"/>
    <w:rsid w:val="00DE011A"/>
    <w:rsid w:val="00DE33CB"/>
    <w:rsid w:val="00DE5639"/>
    <w:rsid w:val="00DE5656"/>
    <w:rsid w:val="00DE58C1"/>
    <w:rsid w:val="00DF13C6"/>
    <w:rsid w:val="00DF1F60"/>
    <w:rsid w:val="00DF5B72"/>
    <w:rsid w:val="00DF64F4"/>
    <w:rsid w:val="00E002BA"/>
    <w:rsid w:val="00E01BE4"/>
    <w:rsid w:val="00E043C6"/>
    <w:rsid w:val="00E1011C"/>
    <w:rsid w:val="00E10537"/>
    <w:rsid w:val="00E12350"/>
    <w:rsid w:val="00E1399E"/>
    <w:rsid w:val="00E14E0F"/>
    <w:rsid w:val="00E14F5C"/>
    <w:rsid w:val="00E168A3"/>
    <w:rsid w:val="00E202C0"/>
    <w:rsid w:val="00E232AF"/>
    <w:rsid w:val="00E322BF"/>
    <w:rsid w:val="00E32F19"/>
    <w:rsid w:val="00E33DE9"/>
    <w:rsid w:val="00E3665B"/>
    <w:rsid w:val="00E37083"/>
    <w:rsid w:val="00E37C13"/>
    <w:rsid w:val="00E37DCA"/>
    <w:rsid w:val="00E40602"/>
    <w:rsid w:val="00E41256"/>
    <w:rsid w:val="00E415F0"/>
    <w:rsid w:val="00E42139"/>
    <w:rsid w:val="00E43ACF"/>
    <w:rsid w:val="00E44C3D"/>
    <w:rsid w:val="00E46BA0"/>
    <w:rsid w:val="00E46E77"/>
    <w:rsid w:val="00E46F34"/>
    <w:rsid w:val="00E47289"/>
    <w:rsid w:val="00E50196"/>
    <w:rsid w:val="00E516E4"/>
    <w:rsid w:val="00E527EE"/>
    <w:rsid w:val="00E52BBD"/>
    <w:rsid w:val="00E54515"/>
    <w:rsid w:val="00E55C37"/>
    <w:rsid w:val="00E55E37"/>
    <w:rsid w:val="00E568ED"/>
    <w:rsid w:val="00E57D8A"/>
    <w:rsid w:val="00E60CFC"/>
    <w:rsid w:val="00E611DF"/>
    <w:rsid w:val="00E64375"/>
    <w:rsid w:val="00E73082"/>
    <w:rsid w:val="00E73509"/>
    <w:rsid w:val="00E73A3F"/>
    <w:rsid w:val="00E74F38"/>
    <w:rsid w:val="00E775DC"/>
    <w:rsid w:val="00E82277"/>
    <w:rsid w:val="00E828FB"/>
    <w:rsid w:val="00E8404B"/>
    <w:rsid w:val="00E85C95"/>
    <w:rsid w:val="00E87FDA"/>
    <w:rsid w:val="00E90125"/>
    <w:rsid w:val="00E9014F"/>
    <w:rsid w:val="00E94F31"/>
    <w:rsid w:val="00E96AE7"/>
    <w:rsid w:val="00E976AC"/>
    <w:rsid w:val="00EA0094"/>
    <w:rsid w:val="00EA0AF8"/>
    <w:rsid w:val="00EA0F66"/>
    <w:rsid w:val="00EA1F19"/>
    <w:rsid w:val="00EA355B"/>
    <w:rsid w:val="00EA3790"/>
    <w:rsid w:val="00EA4CCA"/>
    <w:rsid w:val="00EA5C71"/>
    <w:rsid w:val="00EA7EC4"/>
    <w:rsid w:val="00EB2902"/>
    <w:rsid w:val="00EB406B"/>
    <w:rsid w:val="00EB7805"/>
    <w:rsid w:val="00EC1C74"/>
    <w:rsid w:val="00EC1FFF"/>
    <w:rsid w:val="00EC4087"/>
    <w:rsid w:val="00ED1287"/>
    <w:rsid w:val="00ED1C2E"/>
    <w:rsid w:val="00ED2D36"/>
    <w:rsid w:val="00ED56A4"/>
    <w:rsid w:val="00EE021C"/>
    <w:rsid w:val="00EE1DCA"/>
    <w:rsid w:val="00EE22E5"/>
    <w:rsid w:val="00EE7217"/>
    <w:rsid w:val="00EE7A5A"/>
    <w:rsid w:val="00EF2DA7"/>
    <w:rsid w:val="00EF4D66"/>
    <w:rsid w:val="00F00B53"/>
    <w:rsid w:val="00F07599"/>
    <w:rsid w:val="00F10B11"/>
    <w:rsid w:val="00F10CB3"/>
    <w:rsid w:val="00F144A4"/>
    <w:rsid w:val="00F14FF3"/>
    <w:rsid w:val="00F177C7"/>
    <w:rsid w:val="00F20D94"/>
    <w:rsid w:val="00F2188D"/>
    <w:rsid w:val="00F218D8"/>
    <w:rsid w:val="00F21F83"/>
    <w:rsid w:val="00F22C10"/>
    <w:rsid w:val="00F23048"/>
    <w:rsid w:val="00F26C48"/>
    <w:rsid w:val="00F27F99"/>
    <w:rsid w:val="00F30FBA"/>
    <w:rsid w:val="00F316B9"/>
    <w:rsid w:val="00F32533"/>
    <w:rsid w:val="00F32B58"/>
    <w:rsid w:val="00F35947"/>
    <w:rsid w:val="00F36B4D"/>
    <w:rsid w:val="00F370B3"/>
    <w:rsid w:val="00F3715F"/>
    <w:rsid w:val="00F41C3E"/>
    <w:rsid w:val="00F41E8A"/>
    <w:rsid w:val="00F42973"/>
    <w:rsid w:val="00F42A8C"/>
    <w:rsid w:val="00F43E41"/>
    <w:rsid w:val="00F44133"/>
    <w:rsid w:val="00F505FA"/>
    <w:rsid w:val="00F53EBD"/>
    <w:rsid w:val="00F5453F"/>
    <w:rsid w:val="00F559C5"/>
    <w:rsid w:val="00F55B5F"/>
    <w:rsid w:val="00F55E95"/>
    <w:rsid w:val="00F60DFF"/>
    <w:rsid w:val="00F628B1"/>
    <w:rsid w:val="00F63443"/>
    <w:rsid w:val="00F6361B"/>
    <w:rsid w:val="00F6393D"/>
    <w:rsid w:val="00F63CA9"/>
    <w:rsid w:val="00F6637B"/>
    <w:rsid w:val="00F66964"/>
    <w:rsid w:val="00F704FD"/>
    <w:rsid w:val="00F74930"/>
    <w:rsid w:val="00F7526D"/>
    <w:rsid w:val="00F76C05"/>
    <w:rsid w:val="00F77038"/>
    <w:rsid w:val="00F818F8"/>
    <w:rsid w:val="00F81A8C"/>
    <w:rsid w:val="00F82436"/>
    <w:rsid w:val="00F836E5"/>
    <w:rsid w:val="00F85863"/>
    <w:rsid w:val="00F864EA"/>
    <w:rsid w:val="00F8666B"/>
    <w:rsid w:val="00F869E4"/>
    <w:rsid w:val="00F86BD0"/>
    <w:rsid w:val="00F8753A"/>
    <w:rsid w:val="00F877D1"/>
    <w:rsid w:val="00F90C93"/>
    <w:rsid w:val="00F93E7C"/>
    <w:rsid w:val="00FA1364"/>
    <w:rsid w:val="00FA28E1"/>
    <w:rsid w:val="00FA53BC"/>
    <w:rsid w:val="00FA73E4"/>
    <w:rsid w:val="00FA7F63"/>
    <w:rsid w:val="00FB04CF"/>
    <w:rsid w:val="00FB0627"/>
    <w:rsid w:val="00FB1936"/>
    <w:rsid w:val="00FB197F"/>
    <w:rsid w:val="00FB4163"/>
    <w:rsid w:val="00FB435D"/>
    <w:rsid w:val="00FB5935"/>
    <w:rsid w:val="00FB5ABA"/>
    <w:rsid w:val="00FB5F5E"/>
    <w:rsid w:val="00FC263A"/>
    <w:rsid w:val="00FC5CD2"/>
    <w:rsid w:val="00FD0C89"/>
    <w:rsid w:val="00FD16B3"/>
    <w:rsid w:val="00FD1F64"/>
    <w:rsid w:val="00FD2429"/>
    <w:rsid w:val="00FD2885"/>
    <w:rsid w:val="00FD440E"/>
    <w:rsid w:val="00FD4C06"/>
    <w:rsid w:val="00FD5DB6"/>
    <w:rsid w:val="00FD5EF0"/>
    <w:rsid w:val="00FD6349"/>
    <w:rsid w:val="00FD78A9"/>
    <w:rsid w:val="00FE20B0"/>
    <w:rsid w:val="00FE2181"/>
    <w:rsid w:val="00FE2568"/>
    <w:rsid w:val="00FE55B9"/>
    <w:rsid w:val="00FE743D"/>
    <w:rsid w:val="00FE7728"/>
    <w:rsid w:val="00FF0503"/>
    <w:rsid w:val="00FF0D63"/>
    <w:rsid w:val="00FF1038"/>
    <w:rsid w:val="00FF2E62"/>
    <w:rsid w:val="00FF308E"/>
    <w:rsid w:val="00FF30AD"/>
    <w:rsid w:val="00FF701C"/>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4A7A685"/>
  <w15:docId w15:val="{534FE3BD-2CBF-47CD-AA13-24EF142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92A8B"/>
    <w:pPr>
      <w:keepNext/>
      <w:numPr>
        <w:numId w:val="9"/>
      </w:numPr>
      <w:suppressAutoHyphens/>
      <w:spacing w:after="240" w:line="240" w:lineRule="auto"/>
      <w:outlineLvl w:val="0"/>
    </w:pPr>
    <w:rPr>
      <w:rFonts w:ascii="Arial" w:eastAsia="Times New Roman" w:hAnsi="Arial" w:cs="Arial"/>
      <w:b/>
      <w:bCs/>
      <w:caps/>
      <w:kern w:val="32"/>
      <w:sz w:val="24"/>
      <w:szCs w:val="24"/>
    </w:rPr>
  </w:style>
  <w:style w:type="paragraph" w:styleId="Heading2">
    <w:name w:val="heading 2"/>
    <w:basedOn w:val="Normal"/>
    <w:next w:val="Normal"/>
    <w:link w:val="Heading2Char"/>
    <w:qFormat/>
    <w:rsid w:val="00592A8B"/>
    <w:pPr>
      <w:keepNext/>
      <w:numPr>
        <w:ilvl w:val="1"/>
        <w:numId w:val="9"/>
      </w:numPr>
      <w:suppressAutoHyphens/>
      <w:spacing w:before="440" w:after="220" w:line="240" w:lineRule="auto"/>
      <w:outlineLvl w:val="1"/>
    </w:pPr>
    <w:rPr>
      <w:rFonts w:ascii="Arial" w:eastAsia="Times New Roman" w:hAnsi="Arial" w:cs="Arial"/>
      <w:b/>
      <w:bCs/>
      <w:iCs/>
      <w:caps/>
    </w:rPr>
  </w:style>
  <w:style w:type="paragraph" w:styleId="Heading3">
    <w:name w:val="heading 3"/>
    <w:basedOn w:val="Normal"/>
    <w:next w:val="Normal"/>
    <w:link w:val="Heading3Char"/>
    <w:autoRedefine/>
    <w:uiPriority w:val="99"/>
    <w:qFormat/>
    <w:rsid w:val="00592A8B"/>
    <w:pPr>
      <w:keepNext/>
      <w:numPr>
        <w:ilvl w:val="2"/>
        <w:numId w:val="9"/>
      </w:numPr>
      <w:suppressAutoHyphens/>
      <w:spacing w:before="200" w:line="240" w:lineRule="auto"/>
      <w:jc w:val="both"/>
      <w:outlineLvl w:val="2"/>
    </w:pPr>
    <w:rPr>
      <w:rFonts w:ascii="Arial" w:eastAsia="Times New Roman" w:hAnsi="Arial" w:cs="Arial"/>
      <w:b/>
      <w:sz w:val="20"/>
      <w:szCs w:val="20"/>
    </w:rPr>
  </w:style>
  <w:style w:type="paragraph" w:styleId="Heading4">
    <w:name w:val="heading 4"/>
    <w:basedOn w:val="Normal"/>
    <w:next w:val="Normal"/>
    <w:link w:val="Heading4Char"/>
    <w:autoRedefine/>
    <w:uiPriority w:val="99"/>
    <w:qFormat/>
    <w:rsid w:val="00592A8B"/>
    <w:pPr>
      <w:keepNext/>
      <w:numPr>
        <w:ilvl w:val="3"/>
        <w:numId w:val="9"/>
      </w:numPr>
      <w:suppressAutoHyphens/>
      <w:spacing w:before="200" w:after="0" w:line="240" w:lineRule="auto"/>
      <w:jc w:val="both"/>
      <w:outlineLvl w:val="3"/>
    </w:pPr>
    <w:rPr>
      <w:rFonts w:ascii="Arial" w:eastAsia="Times New Roman" w:hAnsi="Arial" w:cs="Times New Roman"/>
      <w:b/>
      <w:bCs/>
      <w:sz w:val="20"/>
      <w:szCs w:val="20"/>
    </w:rPr>
  </w:style>
  <w:style w:type="paragraph" w:styleId="Heading5">
    <w:name w:val="heading 5"/>
    <w:basedOn w:val="Normal"/>
    <w:next w:val="Normal"/>
    <w:link w:val="Heading5Char"/>
    <w:autoRedefine/>
    <w:qFormat/>
    <w:rsid w:val="00592A8B"/>
    <w:pPr>
      <w:keepNext/>
      <w:numPr>
        <w:ilvl w:val="4"/>
        <w:numId w:val="9"/>
      </w:numPr>
      <w:tabs>
        <w:tab w:val="left" w:pos="1714"/>
      </w:tabs>
      <w:suppressAutoHyphens/>
      <w:spacing w:after="0" w:line="240" w:lineRule="auto"/>
      <w:jc w:val="both"/>
      <w:outlineLvl w:val="4"/>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880"/>
  </w:style>
  <w:style w:type="character" w:styleId="PageNumber">
    <w:name w:val="page number"/>
    <w:rsid w:val="00413880"/>
    <w:rPr>
      <w:rFonts w:cs="Times New Roman"/>
      <w:sz w:val="20"/>
    </w:rPr>
  </w:style>
  <w:style w:type="paragraph" w:styleId="CommentText">
    <w:name w:val="annotation text"/>
    <w:basedOn w:val="Normal"/>
    <w:link w:val="CommentTextChar"/>
    <w:uiPriority w:val="99"/>
    <w:rsid w:val="00A4477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A44775"/>
    <w:rPr>
      <w:rFonts w:ascii="Arial" w:eastAsia="Times New Roman" w:hAnsi="Arial" w:cs="Times New Roman"/>
      <w:sz w:val="20"/>
      <w:szCs w:val="20"/>
    </w:rPr>
  </w:style>
  <w:style w:type="character" w:styleId="CommentReference">
    <w:name w:val="annotation reference"/>
    <w:uiPriority w:val="99"/>
    <w:rsid w:val="00A44775"/>
    <w:rPr>
      <w:sz w:val="16"/>
      <w:szCs w:val="16"/>
    </w:rPr>
  </w:style>
  <w:style w:type="paragraph" w:styleId="BalloonText">
    <w:name w:val="Balloon Text"/>
    <w:basedOn w:val="Normal"/>
    <w:link w:val="BalloonTextChar"/>
    <w:uiPriority w:val="99"/>
    <w:semiHidden/>
    <w:unhideWhenUsed/>
    <w:rsid w:val="00A4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75"/>
    <w:rPr>
      <w:rFonts w:ascii="Tahoma" w:hAnsi="Tahoma" w:cs="Tahoma"/>
      <w:sz w:val="16"/>
      <w:szCs w:val="16"/>
    </w:rPr>
  </w:style>
  <w:style w:type="paragraph" w:styleId="ListParagraph">
    <w:name w:val="List Paragraph"/>
    <w:basedOn w:val="Normal"/>
    <w:uiPriority w:val="34"/>
    <w:qFormat/>
    <w:rsid w:val="003D507F"/>
    <w:pPr>
      <w:ind w:left="720"/>
      <w:contextualSpacing/>
    </w:pPr>
  </w:style>
  <w:style w:type="paragraph" w:customStyle="1" w:styleId="Body">
    <w:name w:val="Body"/>
    <w:basedOn w:val="Normal"/>
    <w:link w:val="BodyChar"/>
    <w:qFormat/>
    <w:rsid w:val="00BD41E2"/>
    <w:pPr>
      <w:suppressAutoHyphens/>
      <w:spacing w:after="0" w:line="240" w:lineRule="auto"/>
      <w:ind w:left="1080" w:right="-4"/>
      <w:jc w:val="both"/>
    </w:pPr>
    <w:rPr>
      <w:rFonts w:ascii="Arial" w:eastAsia="Times New Roman" w:hAnsi="Arial" w:cs="Times New Roman"/>
      <w:sz w:val="20"/>
      <w:szCs w:val="24"/>
    </w:rPr>
  </w:style>
  <w:style w:type="character" w:customStyle="1" w:styleId="BodyChar">
    <w:name w:val="Body Char"/>
    <w:basedOn w:val="DefaultParagraphFont"/>
    <w:link w:val="Body"/>
    <w:rsid w:val="00BD41E2"/>
    <w:rPr>
      <w:rFonts w:ascii="Arial" w:eastAsia="Times New Roman" w:hAnsi="Arial" w:cs="Times New Roman"/>
      <w:sz w:val="20"/>
      <w:szCs w:val="24"/>
    </w:rPr>
  </w:style>
  <w:style w:type="paragraph" w:customStyle="1" w:styleId="Default">
    <w:name w:val="Default"/>
    <w:rsid w:val="003D4E10"/>
    <w:pPr>
      <w:autoSpaceDE w:val="0"/>
      <w:autoSpaceDN w:val="0"/>
      <w:adjustRightInd w:val="0"/>
      <w:spacing w:after="0" w:line="240" w:lineRule="auto"/>
    </w:pPr>
    <w:rPr>
      <w:rFonts w:ascii="Arial" w:hAnsi="Arial" w:cs="Arial"/>
      <w:color w:val="000000"/>
      <w:sz w:val="24"/>
      <w:szCs w:val="24"/>
    </w:rPr>
  </w:style>
  <w:style w:type="paragraph" w:customStyle="1" w:styleId="EditingNote">
    <w:name w:val="Editing Note"/>
    <w:basedOn w:val="Normal"/>
    <w:link w:val="EditingNoteChar"/>
    <w:autoRedefine/>
    <w:qFormat/>
    <w:rsid w:val="00571D9F"/>
    <w:pPr>
      <w:shd w:val="clear" w:color="auto" w:fill="E4E4E4"/>
      <w:suppressAutoHyphens/>
      <w:spacing w:before="120" w:after="120" w:line="240" w:lineRule="auto"/>
      <w:ind w:left="4320"/>
      <w:jc w:val="both"/>
    </w:pPr>
    <w:rPr>
      <w:rFonts w:ascii="Arial" w:eastAsia="Times New Roman" w:hAnsi="Arial" w:cs="Arial"/>
      <w:b/>
      <w:iCs/>
      <w:vanish/>
      <w:color w:val="FF0000"/>
      <w:spacing w:val="-2"/>
      <w:szCs w:val="18"/>
    </w:rPr>
  </w:style>
  <w:style w:type="character" w:customStyle="1" w:styleId="EditingNoteChar">
    <w:name w:val="Editing Note Char"/>
    <w:link w:val="EditingNote"/>
    <w:rsid w:val="00571D9F"/>
    <w:rPr>
      <w:rFonts w:ascii="Arial" w:eastAsia="Times New Roman" w:hAnsi="Arial" w:cs="Arial"/>
      <w:b/>
      <w:iCs/>
      <w:vanish/>
      <w:color w:val="FF0000"/>
      <w:spacing w:val="-2"/>
      <w:szCs w:val="18"/>
      <w:shd w:val="clear" w:color="auto" w:fill="E4E4E4"/>
    </w:rPr>
  </w:style>
  <w:style w:type="paragraph" w:styleId="CommentSubject">
    <w:name w:val="annotation subject"/>
    <w:basedOn w:val="CommentText"/>
    <w:next w:val="CommentText"/>
    <w:link w:val="CommentSubjectChar"/>
    <w:uiPriority w:val="99"/>
    <w:semiHidden/>
    <w:unhideWhenUsed/>
    <w:rsid w:val="00620FC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0FCB"/>
    <w:rPr>
      <w:rFonts w:ascii="Arial" w:eastAsia="Times New Roman" w:hAnsi="Arial" w:cs="Times New Roman"/>
      <w:b/>
      <w:bCs/>
      <w:sz w:val="20"/>
      <w:szCs w:val="20"/>
    </w:rPr>
  </w:style>
  <w:style w:type="paragraph" w:styleId="Header">
    <w:name w:val="header"/>
    <w:basedOn w:val="Normal"/>
    <w:link w:val="HeaderChar"/>
    <w:uiPriority w:val="99"/>
    <w:unhideWhenUsed/>
    <w:rsid w:val="0088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18A"/>
  </w:style>
  <w:style w:type="paragraph" w:styleId="Title">
    <w:name w:val="Title"/>
    <w:basedOn w:val="Normal"/>
    <w:link w:val="TitleChar"/>
    <w:qFormat/>
    <w:rsid w:val="0088218A"/>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88218A"/>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rsid w:val="00592A8B"/>
    <w:rPr>
      <w:rFonts w:ascii="Arial" w:eastAsia="Times New Roman" w:hAnsi="Arial" w:cs="Arial"/>
      <w:b/>
      <w:bCs/>
      <w:caps/>
      <w:kern w:val="32"/>
      <w:sz w:val="24"/>
      <w:szCs w:val="24"/>
    </w:rPr>
  </w:style>
  <w:style w:type="character" w:customStyle="1" w:styleId="Heading2Char">
    <w:name w:val="Heading 2 Char"/>
    <w:basedOn w:val="DefaultParagraphFont"/>
    <w:link w:val="Heading2"/>
    <w:rsid w:val="00592A8B"/>
    <w:rPr>
      <w:rFonts w:ascii="Arial" w:eastAsia="Times New Roman" w:hAnsi="Arial" w:cs="Arial"/>
      <w:b/>
      <w:bCs/>
      <w:iCs/>
      <w:caps/>
    </w:rPr>
  </w:style>
  <w:style w:type="character" w:customStyle="1" w:styleId="Heading3Char">
    <w:name w:val="Heading 3 Char"/>
    <w:basedOn w:val="DefaultParagraphFont"/>
    <w:link w:val="Heading3"/>
    <w:uiPriority w:val="99"/>
    <w:rsid w:val="00592A8B"/>
    <w:rPr>
      <w:rFonts w:ascii="Arial" w:eastAsia="Times New Roman" w:hAnsi="Arial" w:cs="Arial"/>
      <w:b/>
      <w:sz w:val="20"/>
      <w:szCs w:val="20"/>
    </w:rPr>
  </w:style>
  <w:style w:type="character" w:customStyle="1" w:styleId="Heading4Char">
    <w:name w:val="Heading 4 Char"/>
    <w:basedOn w:val="DefaultParagraphFont"/>
    <w:link w:val="Heading4"/>
    <w:uiPriority w:val="99"/>
    <w:rsid w:val="00592A8B"/>
    <w:rPr>
      <w:rFonts w:ascii="Arial" w:eastAsia="Times New Roman" w:hAnsi="Arial" w:cs="Times New Roman"/>
      <w:b/>
      <w:bCs/>
      <w:sz w:val="20"/>
      <w:szCs w:val="20"/>
    </w:rPr>
  </w:style>
  <w:style w:type="character" w:customStyle="1" w:styleId="Heading5Char">
    <w:name w:val="Heading 5 Char"/>
    <w:basedOn w:val="DefaultParagraphFont"/>
    <w:link w:val="Heading5"/>
    <w:rsid w:val="00592A8B"/>
    <w:rPr>
      <w:rFonts w:ascii="Arial" w:eastAsia="Times New Roman" w:hAnsi="Arial" w:cs="Times New Roman"/>
      <w:i/>
      <w:sz w:val="20"/>
      <w:szCs w:val="20"/>
    </w:rPr>
  </w:style>
  <w:style w:type="character" w:styleId="Hyperlink">
    <w:name w:val="Hyperlink"/>
    <w:uiPriority w:val="99"/>
    <w:rsid w:val="00DA4472"/>
    <w:rPr>
      <w:color w:val="0000FF"/>
      <w:sz w:val="20"/>
      <w:u w:val="single"/>
    </w:rPr>
  </w:style>
  <w:style w:type="character" w:customStyle="1" w:styleId="Mention1">
    <w:name w:val="Mention1"/>
    <w:basedOn w:val="DefaultParagraphFont"/>
    <w:uiPriority w:val="99"/>
    <w:semiHidden/>
    <w:unhideWhenUsed/>
    <w:rsid w:val="00421966"/>
    <w:rPr>
      <w:color w:val="2B579A"/>
      <w:shd w:val="clear" w:color="auto" w:fill="E6E6E6"/>
    </w:rPr>
  </w:style>
  <w:style w:type="character" w:styleId="UnresolvedMention">
    <w:name w:val="Unresolved Mention"/>
    <w:basedOn w:val="DefaultParagraphFont"/>
    <w:uiPriority w:val="99"/>
    <w:semiHidden/>
    <w:unhideWhenUsed/>
    <w:rsid w:val="005302E5"/>
    <w:rPr>
      <w:color w:val="808080"/>
      <w:shd w:val="clear" w:color="auto" w:fill="E6E6E6"/>
    </w:rPr>
  </w:style>
  <w:style w:type="character" w:styleId="FollowedHyperlink">
    <w:name w:val="FollowedHyperlink"/>
    <w:basedOn w:val="DefaultParagraphFont"/>
    <w:uiPriority w:val="99"/>
    <w:semiHidden/>
    <w:unhideWhenUsed/>
    <w:rsid w:val="00530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903">
      <w:bodyDiv w:val="1"/>
      <w:marLeft w:val="0"/>
      <w:marRight w:val="0"/>
      <w:marTop w:val="0"/>
      <w:marBottom w:val="0"/>
      <w:divBdr>
        <w:top w:val="none" w:sz="0" w:space="0" w:color="auto"/>
        <w:left w:val="none" w:sz="0" w:space="0" w:color="auto"/>
        <w:bottom w:val="none" w:sz="0" w:space="0" w:color="auto"/>
        <w:right w:val="none" w:sz="0" w:space="0" w:color="auto"/>
      </w:divBdr>
    </w:div>
    <w:div w:id="49157390">
      <w:bodyDiv w:val="1"/>
      <w:marLeft w:val="0"/>
      <w:marRight w:val="0"/>
      <w:marTop w:val="0"/>
      <w:marBottom w:val="0"/>
      <w:divBdr>
        <w:top w:val="none" w:sz="0" w:space="0" w:color="auto"/>
        <w:left w:val="none" w:sz="0" w:space="0" w:color="auto"/>
        <w:bottom w:val="none" w:sz="0" w:space="0" w:color="auto"/>
        <w:right w:val="none" w:sz="0" w:space="0" w:color="auto"/>
      </w:divBdr>
    </w:div>
    <w:div w:id="57680093">
      <w:bodyDiv w:val="1"/>
      <w:marLeft w:val="0"/>
      <w:marRight w:val="0"/>
      <w:marTop w:val="0"/>
      <w:marBottom w:val="0"/>
      <w:divBdr>
        <w:top w:val="none" w:sz="0" w:space="0" w:color="auto"/>
        <w:left w:val="none" w:sz="0" w:space="0" w:color="auto"/>
        <w:bottom w:val="none" w:sz="0" w:space="0" w:color="auto"/>
        <w:right w:val="none" w:sz="0" w:space="0" w:color="auto"/>
      </w:divBdr>
    </w:div>
    <w:div w:id="93018659">
      <w:bodyDiv w:val="1"/>
      <w:marLeft w:val="0"/>
      <w:marRight w:val="0"/>
      <w:marTop w:val="0"/>
      <w:marBottom w:val="0"/>
      <w:divBdr>
        <w:top w:val="none" w:sz="0" w:space="0" w:color="auto"/>
        <w:left w:val="none" w:sz="0" w:space="0" w:color="auto"/>
        <w:bottom w:val="none" w:sz="0" w:space="0" w:color="auto"/>
        <w:right w:val="none" w:sz="0" w:space="0" w:color="auto"/>
      </w:divBdr>
    </w:div>
    <w:div w:id="104733634">
      <w:bodyDiv w:val="1"/>
      <w:marLeft w:val="0"/>
      <w:marRight w:val="0"/>
      <w:marTop w:val="0"/>
      <w:marBottom w:val="0"/>
      <w:divBdr>
        <w:top w:val="none" w:sz="0" w:space="0" w:color="auto"/>
        <w:left w:val="none" w:sz="0" w:space="0" w:color="auto"/>
        <w:bottom w:val="none" w:sz="0" w:space="0" w:color="auto"/>
        <w:right w:val="none" w:sz="0" w:space="0" w:color="auto"/>
      </w:divBdr>
    </w:div>
    <w:div w:id="269900833">
      <w:bodyDiv w:val="1"/>
      <w:marLeft w:val="0"/>
      <w:marRight w:val="0"/>
      <w:marTop w:val="0"/>
      <w:marBottom w:val="0"/>
      <w:divBdr>
        <w:top w:val="none" w:sz="0" w:space="0" w:color="auto"/>
        <w:left w:val="none" w:sz="0" w:space="0" w:color="auto"/>
        <w:bottom w:val="none" w:sz="0" w:space="0" w:color="auto"/>
        <w:right w:val="none" w:sz="0" w:space="0" w:color="auto"/>
      </w:divBdr>
    </w:div>
    <w:div w:id="409473556">
      <w:bodyDiv w:val="1"/>
      <w:marLeft w:val="0"/>
      <w:marRight w:val="0"/>
      <w:marTop w:val="0"/>
      <w:marBottom w:val="0"/>
      <w:divBdr>
        <w:top w:val="none" w:sz="0" w:space="0" w:color="auto"/>
        <w:left w:val="none" w:sz="0" w:space="0" w:color="auto"/>
        <w:bottom w:val="none" w:sz="0" w:space="0" w:color="auto"/>
        <w:right w:val="none" w:sz="0" w:space="0" w:color="auto"/>
      </w:divBdr>
    </w:div>
    <w:div w:id="428896470">
      <w:bodyDiv w:val="1"/>
      <w:marLeft w:val="0"/>
      <w:marRight w:val="0"/>
      <w:marTop w:val="0"/>
      <w:marBottom w:val="0"/>
      <w:divBdr>
        <w:top w:val="none" w:sz="0" w:space="0" w:color="auto"/>
        <w:left w:val="none" w:sz="0" w:space="0" w:color="auto"/>
        <w:bottom w:val="none" w:sz="0" w:space="0" w:color="auto"/>
        <w:right w:val="none" w:sz="0" w:space="0" w:color="auto"/>
      </w:divBdr>
    </w:div>
    <w:div w:id="568419022">
      <w:bodyDiv w:val="1"/>
      <w:marLeft w:val="0"/>
      <w:marRight w:val="0"/>
      <w:marTop w:val="0"/>
      <w:marBottom w:val="0"/>
      <w:divBdr>
        <w:top w:val="none" w:sz="0" w:space="0" w:color="auto"/>
        <w:left w:val="none" w:sz="0" w:space="0" w:color="auto"/>
        <w:bottom w:val="none" w:sz="0" w:space="0" w:color="auto"/>
        <w:right w:val="none" w:sz="0" w:space="0" w:color="auto"/>
      </w:divBdr>
    </w:div>
    <w:div w:id="660550294">
      <w:bodyDiv w:val="1"/>
      <w:marLeft w:val="0"/>
      <w:marRight w:val="0"/>
      <w:marTop w:val="0"/>
      <w:marBottom w:val="0"/>
      <w:divBdr>
        <w:top w:val="none" w:sz="0" w:space="0" w:color="auto"/>
        <w:left w:val="none" w:sz="0" w:space="0" w:color="auto"/>
        <w:bottom w:val="none" w:sz="0" w:space="0" w:color="auto"/>
        <w:right w:val="none" w:sz="0" w:space="0" w:color="auto"/>
      </w:divBdr>
    </w:div>
    <w:div w:id="669062876">
      <w:bodyDiv w:val="1"/>
      <w:marLeft w:val="0"/>
      <w:marRight w:val="0"/>
      <w:marTop w:val="0"/>
      <w:marBottom w:val="0"/>
      <w:divBdr>
        <w:top w:val="none" w:sz="0" w:space="0" w:color="auto"/>
        <w:left w:val="none" w:sz="0" w:space="0" w:color="auto"/>
        <w:bottom w:val="none" w:sz="0" w:space="0" w:color="auto"/>
        <w:right w:val="none" w:sz="0" w:space="0" w:color="auto"/>
      </w:divBdr>
    </w:div>
    <w:div w:id="720520132">
      <w:bodyDiv w:val="1"/>
      <w:marLeft w:val="0"/>
      <w:marRight w:val="0"/>
      <w:marTop w:val="0"/>
      <w:marBottom w:val="0"/>
      <w:divBdr>
        <w:top w:val="none" w:sz="0" w:space="0" w:color="auto"/>
        <w:left w:val="none" w:sz="0" w:space="0" w:color="auto"/>
        <w:bottom w:val="none" w:sz="0" w:space="0" w:color="auto"/>
        <w:right w:val="none" w:sz="0" w:space="0" w:color="auto"/>
      </w:divBdr>
    </w:div>
    <w:div w:id="825167490">
      <w:bodyDiv w:val="1"/>
      <w:marLeft w:val="0"/>
      <w:marRight w:val="0"/>
      <w:marTop w:val="0"/>
      <w:marBottom w:val="0"/>
      <w:divBdr>
        <w:top w:val="none" w:sz="0" w:space="0" w:color="auto"/>
        <w:left w:val="none" w:sz="0" w:space="0" w:color="auto"/>
        <w:bottom w:val="none" w:sz="0" w:space="0" w:color="auto"/>
        <w:right w:val="none" w:sz="0" w:space="0" w:color="auto"/>
      </w:divBdr>
    </w:div>
    <w:div w:id="980890244">
      <w:bodyDiv w:val="1"/>
      <w:marLeft w:val="0"/>
      <w:marRight w:val="0"/>
      <w:marTop w:val="0"/>
      <w:marBottom w:val="0"/>
      <w:divBdr>
        <w:top w:val="none" w:sz="0" w:space="0" w:color="auto"/>
        <w:left w:val="none" w:sz="0" w:space="0" w:color="auto"/>
        <w:bottom w:val="none" w:sz="0" w:space="0" w:color="auto"/>
        <w:right w:val="none" w:sz="0" w:space="0" w:color="auto"/>
      </w:divBdr>
    </w:div>
    <w:div w:id="1039822585">
      <w:bodyDiv w:val="1"/>
      <w:marLeft w:val="0"/>
      <w:marRight w:val="0"/>
      <w:marTop w:val="0"/>
      <w:marBottom w:val="0"/>
      <w:divBdr>
        <w:top w:val="none" w:sz="0" w:space="0" w:color="auto"/>
        <w:left w:val="none" w:sz="0" w:space="0" w:color="auto"/>
        <w:bottom w:val="none" w:sz="0" w:space="0" w:color="auto"/>
        <w:right w:val="none" w:sz="0" w:space="0" w:color="auto"/>
      </w:divBdr>
    </w:div>
    <w:div w:id="1114246505">
      <w:bodyDiv w:val="1"/>
      <w:marLeft w:val="0"/>
      <w:marRight w:val="0"/>
      <w:marTop w:val="0"/>
      <w:marBottom w:val="0"/>
      <w:divBdr>
        <w:top w:val="none" w:sz="0" w:space="0" w:color="auto"/>
        <w:left w:val="none" w:sz="0" w:space="0" w:color="auto"/>
        <w:bottom w:val="none" w:sz="0" w:space="0" w:color="auto"/>
        <w:right w:val="none" w:sz="0" w:space="0" w:color="auto"/>
      </w:divBdr>
    </w:div>
    <w:div w:id="1143931730">
      <w:bodyDiv w:val="1"/>
      <w:marLeft w:val="0"/>
      <w:marRight w:val="0"/>
      <w:marTop w:val="0"/>
      <w:marBottom w:val="0"/>
      <w:divBdr>
        <w:top w:val="none" w:sz="0" w:space="0" w:color="auto"/>
        <w:left w:val="none" w:sz="0" w:space="0" w:color="auto"/>
        <w:bottom w:val="none" w:sz="0" w:space="0" w:color="auto"/>
        <w:right w:val="none" w:sz="0" w:space="0" w:color="auto"/>
      </w:divBdr>
    </w:div>
    <w:div w:id="1168979397">
      <w:bodyDiv w:val="1"/>
      <w:marLeft w:val="0"/>
      <w:marRight w:val="0"/>
      <w:marTop w:val="0"/>
      <w:marBottom w:val="0"/>
      <w:divBdr>
        <w:top w:val="none" w:sz="0" w:space="0" w:color="auto"/>
        <w:left w:val="none" w:sz="0" w:space="0" w:color="auto"/>
        <w:bottom w:val="none" w:sz="0" w:space="0" w:color="auto"/>
        <w:right w:val="none" w:sz="0" w:space="0" w:color="auto"/>
      </w:divBdr>
    </w:div>
    <w:div w:id="1197426880">
      <w:bodyDiv w:val="1"/>
      <w:marLeft w:val="0"/>
      <w:marRight w:val="0"/>
      <w:marTop w:val="0"/>
      <w:marBottom w:val="0"/>
      <w:divBdr>
        <w:top w:val="none" w:sz="0" w:space="0" w:color="auto"/>
        <w:left w:val="none" w:sz="0" w:space="0" w:color="auto"/>
        <w:bottom w:val="none" w:sz="0" w:space="0" w:color="auto"/>
        <w:right w:val="none" w:sz="0" w:space="0" w:color="auto"/>
      </w:divBdr>
    </w:div>
    <w:div w:id="1254123658">
      <w:bodyDiv w:val="1"/>
      <w:marLeft w:val="0"/>
      <w:marRight w:val="0"/>
      <w:marTop w:val="0"/>
      <w:marBottom w:val="0"/>
      <w:divBdr>
        <w:top w:val="none" w:sz="0" w:space="0" w:color="auto"/>
        <w:left w:val="none" w:sz="0" w:space="0" w:color="auto"/>
        <w:bottom w:val="none" w:sz="0" w:space="0" w:color="auto"/>
        <w:right w:val="none" w:sz="0" w:space="0" w:color="auto"/>
      </w:divBdr>
    </w:div>
    <w:div w:id="1334527503">
      <w:bodyDiv w:val="1"/>
      <w:marLeft w:val="0"/>
      <w:marRight w:val="0"/>
      <w:marTop w:val="0"/>
      <w:marBottom w:val="0"/>
      <w:divBdr>
        <w:top w:val="none" w:sz="0" w:space="0" w:color="auto"/>
        <w:left w:val="none" w:sz="0" w:space="0" w:color="auto"/>
        <w:bottom w:val="none" w:sz="0" w:space="0" w:color="auto"/>
        <w:right w:val="none" w:sz="0" w:space="0" w:color="auto"/>
      </w:divBdr>
    </w:div>
    <w:div w:id="1337423864">
      <w:bodyDiv w:val="1"/>
      <w:marLeft w:val="0"/>
      <w:marRight w:val="0"/>
      <w:marTop w:val="0"/>
      <w:marBottom w:val="0"/>
      <w:divBdr>
        <w:top w:val="none" w:sz="0" w:space="0" w:color="auto"/>
        <w:left w:val="none" w:sz="0" w:space="0" w:color="auto"/>
        <w:bottom w:val="none" w:sz="0" w:space="0" w:color="auto"/>
        <w:right w:val="none" w:sz="0" w:space="0" w:color="auto"/>
      </w:divBdr>
    </w:div>
    <w:div w:id="1455366844">
      <w:bodyDiv w:val="1"/>
      <w:marLeft w:val="0"/>
      <w:marRight w:val="0"/>
      <w:marTop w:val="0"/>
      <w:marBottom w:val="0"/>
      <w:divBdr>
        <w:top w:val="none" w:sz="0" w:space="0" w:color="auto"/>
        <w:left w:val="none" w:sz="0" w:space="0" w:color="auto"/>
        <w:bottom w:val="none" w:sz="0" w:space="0" w:color="auto"/>
        <w:right w:val="none" w:sz="0" w:space="0" w:color="auto"/>
      </w:divBdr>
    </w:div>
    <w:div w:id="1593318326">
      <w:bodyDiv w:val="1"/>
      <w:marLeft w:val="0"/>
      <w:marRight w:val="0"/>
      <w:marTop w:val="0"/>
      <w:marBottom w:val="0"/>
      <w:divBdr>
        <w:top w:val="none" w:sz="0" w:space="0" w:color="auto"/>
        <w:left w:val="none" w:sz="0" w:space="0" w:color="auto"/>
        <w:bottom w:val="none" w:sz="0" w:space="0" w:color="auto"/>
        <w:right w:val="none" w:sz="0" w:space="0" w:color="auto"/>
      </w:divBdr>
    </w:div>
    <w:div w:id="1629118588">
      <w:bodyDiv w:val="1"/>
      <w:marLeft w:val="0"/>
      <w:marRight w:val="0"/>
      <w:marTop w:val="0"/>
      <w:marBottom w:val="0"/>
      <w:divBdr>
        <w:top w:val="none" w:sz="0" w:space="0" w:color="auto"/>
        <w:left w:val="none" w:sz="0" w:space="0" w:color="auto"/>
        <w:bottom w:val="none" w:sz="0" w:space="0" w:color="auto"/>
        <w:right w:val="none" w:sz="0" w:space="0" w:color="auto"/>
      </w:divBdr>
    </w:div>
    <w:div w:id="1666320129">
      <w:bodyDiv w:val="1"/>
      <w:marLeft w:val="0"/>
      <w:marRight w:val="0"/>
      <w:marTop w:val="0"/>
      <w:marBottom w:val="0"/>
      <w:divBdr>
        <w:top w:val="none" w:sz="0" w:space="0" w:color="auto"/>
        <w:left w:val="none" w:sz="0" w:space="0" w:color="auto"/>
        <w:bottom w:val="none" w:sz="0" w:space="0" w:color="auto"/>
        <w:right w:val="none" w:sz="0" w:space="0" w:color="auto"/>
      </w:divBdr>
    </w:div>
    <w:div w:id="1696536614">
      <w:bodyDiv w:val="1"/>
      <w:marLeft w:val="0"/>
      <w:marRight w:val="0"/>
      <w:marTop w:val="0"/>
      <w:marBottom w:val="0"/>
      <w:divBdr>
        <w:top w:val="none" w:sz="0" w:space="0" w:color="auto"/>
        <w:left w:val="none" w:sz="0" w:space="0" w:color="auto"/>
        <w:bottom w:val="none" w:sz="0" w:space="0" w:color="auto"/>
        <w:right w:val="none" w:sz="0" w:space="0" w:color="auto"/>
      </w:divBdr>
    </w:div>
    <w:div w:id="1848014713">
      <w:bodyDiv w:val="1"/>
      <w:marLeft w:val="0"/>
      <w:marRight w:val="0"/>
      <w:marTop w:val="0"/>
      <w:marBottom w:val="0"/>
      <w:divBdr>
        <w:top w:val="none" w:sz="0" w:space="0" w:color="auto"/>
        <w:left w:val="none" w:sz="0" w:space="0" w:color="auto"/>
        <w:bottom w:val="none" w:sz="0" w:space="0" w:color="auto"/>
        <w:right w:val="none" w:sz="0" w:space="0" w:color="auto"/>
      </w:divBdr>
    </w:div>
    <w:div w:id="1974629886">
      <w:bodyDiv w:val="1"/>
      <w:marLeft w:val="0"/>
      <w:marRight w:val="0"/>
      <w:marTop w:val="0"/>
      <w:marBottom w:val="0"/>
      <w:divBdr>
        <w:top w:val="none" w:sz="0" w:space="0" w:color="auto"/>
        <w:left w:val="none" w:sz="0" w:space="0" w:color="auto"/>
        <w:bottom w:val="none" w:sz="0" w:space="0" w:color="auto"/>
        <w:right w:val="none" w:sz="0" w:space="0" w:color="auto"/>
      </w:divBdr>
    </w:div>
    <w:div w:id="2029981649">
      <w:bodyDiv w:val="1"/>
      <w:marLeft w:val="0"/>
      <w:marRight w:val="0"/>
      <w:marTop w:val="0"/>
      <w:marBottom w:val="0"/>
      <w:divBdr>
        <w:top w:val="none" w:sz="0" w:space="0" w:color="auto"/>
        <w:left w:val="none" w:sz="0" w:space="0" w:color="auto"/>
        <w:bottom w:val="none" w:sz="0" w:space="0" w:color="auto"/>
        <w:right w:val="none" w:sz="0" w:space="0" w:color="auto"/>
      </w:divBdr>
    </w:div>
    <w:div w:id="2032488743">
      <w:bodyDiv w:val="1"/>
      <w:marLeft w:val="0"/>
      <w:marRight w:val="0"/>
      <w:marTop w:val="0"/>
      <w:marBottom w:val="0"/>
      <w:divBdr>
        <w:top w:val="none" w:sz="0" w:space="0" w:color="auto"/>
        <w:left w:val="none" w:sz="0" w:space="0" w:color="auto"/>
        <w:bottom w:val="none" w:sz="0" w:space="0" w:color="auto"/>
        <w:right w:val="none" w:sz="0" w:space="0" w:color="auto"/>
      </w:divBdr>
    </w:div>
    <w:div w:id="2058969382">
      <w:bodyDiv w:val="1"/>
      <w:marLeft w:val="0"/>
      <w:marRight w:val="0"/>
      <w:marTop w:val="0"/>
      <w:marBottom w:val="0"/>
      <w:divBdr>
        <w:top w:val="none" w:sz="0" w:space="0" w:color="auto"/>
        <w:left w:val="none" w:sz="0" w:space="0" w:color="auto"/>
        <w:bottom w:val="none" w:sz="0" w:space="0" w:color="auto"/>
        <w:right w:val="none" w:sz="0" w:space="0" w:color="auto"/>
      </w:divBdr>
    </w:div>
    <w:div w:id="21334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fbo.gov/?s=opportunity&amp;mode=form&amp;tab=core&amp;id=b05376cab078293da33ff4ec8382d151&amp;_cview=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B35D3A77BA645AF4F8C711BC4CFEB" ma:contentTypeVersion="8" ma:contentTypeDescription="Create a new document." ma:contentTypeScope="" ma:versionID="973f5501d65b48040a5ebb52987dd301">
  <xsd:schema xmlns:xsd="http://www.w3.org/2001/XMLSchema" xmlns:xs="http://www.w3.org/2001/XMLSchema" xmlns:p="http://schemas.microsoft.com/office/2006/metadata/properties" xmlns:ns2="4a90a08e-a746-4c58-b11a-dfe368cb9902" xmlns:ns3="c3488500-f1c0-47ec-a934-212a16b1b48d" xmlns:ns4="ec7ef021-3094-4426-a324-e57c06ac00af" targetNamespace="http://schemas.microsoft.com/office/2006/metadata/properties" ma:root="true" ma:fieldsID="dda4952dd30cbbb2345260dccb67ab0f" ns2:_="" ns3:_="" ns4:_="">
    <xsd:import namespace="4a90a08e-a746-4c58-b11a-dfe368cb9902"/>
    <xsd:import namespace="c3488500-f1c0-47ec-a934-212a16b1b48d"/>
    <xsd:import namespace="ec7ef021-3094-4426-a324-e57c06ac00af"/>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0a08e-a746-4c58-b11a-dfe368cb99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88500-f1c0-47ec-a934-212a16b1b48d" elementFormDefault="qualified">
    <xsd:import namespace="http://schemas.microsoft.com/office/2006/documentManagement/types"/>
    <xsd:import namespace="http://schemas.microsoft.com/office/infopath/2007/PartnerControls"/>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ef021-3094-4426-a324-e57c06ac00a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6263C-3412-4237-981E-A5E6EB39A6D9}">
  <ds:schemaRefs>
    <ds:schemaRef ds:uri="http://schemas.microsoft.com/sharepoint/v3/contenttype/forms"/>
  </ds:schemaRefs>
</ds:datastoreItem>
</file>

<file path=customXml/itemProps2.xml><?xml version="1.0" encoding="utf-8"?>
<ds:datastoreItem xmlns:ds="http://schemas.openxmlformats.org/officeDocument/2006/customXml" ds:itemID="{F95BB714-1AE3-4CE6-9F8D-E09EF6A54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0a08e-a746-4c58-b11a-dfe368cb9902"/>
    <ds:schemaRef ds:uri="c3488500-f1c0-47ec-a934-212a16b1b48d"/>
    <ds:schemaRef ds:uri="ec7ef021-3094-4426-a324-e57c06ac0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E1B02-1AD3-44FB-BA67-EBF006B4331E}">
  <ds:schemaRefs>
    <ds:schemaRef ds:uri="http://purl.org/dc/elements/1.1/"/>
    <ds:schemaRef ds:uri="http://schemas.microsoft.com/office/2006/metadata/properties"/>
    <ds:schemaRef ds:uri="ec7ef021-3094-4426-a324-e57c06ac00af"/>
    <ds:schemaRef ds:uri="http://purl.org/dc/terms/"/>
    <ds:schemaRef ds:uri="4a90a08e-a746-4c58-b11a-dfe368cb9902"/>
    <ds:schemaRef ds:uri="http://schemas.microsoft.com/office/2006/documentManagement/types"/>
    <ds:schemaRef ds:uri="http://schemas.microsoft.com/office/infopath/2007/PartnerControls"/>
    <ds:schemaRef ds:uri="http://schemas.openxmlformats.org/package/2006/metadata/core-properties"/>
    <ds:schemaRef ds:uri="c3488500-f1c0-47ec-a934-212a16b1b4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Shaw</dc:creator>
  <cp:lastModifiedBy>Jennifer Shaw</cp:lastModifiedBy>
  <cp:revision>3</cp:revision>
  <cp:lastPrinted>2017-08-09T14:07:00Z</cp:lastPrinted>
  <dcterms:created xsi:type="dcterms:W3CDTF">2017-08-23T19:25:00Z</dcterms:created>
  <dcterms:modified xsi:type="dcterms:W3CDTF">2017-08-23T19:28:00Z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0x010100F36B35D3A77BA645AF4F8C711BC4CFEB</vt:lpwstr>
  </property>
</Properties>
</file>