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100"/>
        <w:gridCol w:w="3000"/>
      </w:tblGrid>
      <w:tr w:rsidR="00C734C7" w:rsidTr="00C734C7">
        <w:tc>
          <w:tcPr>
            <w:tcW w:w="1368" w:type="dxa"/>
          </w:tcPr>
          <w:p w:rsidR="00C734C7" w:rsidRPr="00C734C7" w:rsidRDefault="00C734C7" w:rsidP="00C734C7">
            <w:pPr>
              <w:jc w:val="center"/>
              <w:rPr>
                <w:b/>
              </w:rPr>
            </w:pPr>
            <w:r w:rsidRPr="00C734C7">
              <w:rPr>
                <w:b/>
              </w:rPr>
              <w:t>IDIQ TASK</w:t>
            </w:r>
          </w:p>
        </w:tc>
        <w:tc>
          <w:tcPr>
            <w:tcW w:w="5100" w:type="dxa"/>
          </w:tcPr>
          <w:p w:rsidR="00C734C7" w:rsidRPr="00C734C7" w:rsidRDefault="00C734C7" w:rsidP="00C734C7">
            <w:pPr>
              <w:jc w:val="center"/>
              <w:rPr>
                <w:b/>
              </w:rPr>
            </w:pPr>
            <w:r w:rsidRPr="00C734C7">
              <w:rPr>
                <w:b/>
              </w:rPr>
              <w:t>TASK DESCRIPTION</w:t>
            </w:r>
          </w:p>
        </w:tc>
        <w:tc>
          <w:tcPr>
            <w:tcW w:w="3000" w:type="dxa"/>
          </w:tcPr>
          <w:p w:rsidR="00C734C7" w:rsidRPr="00C734C7" w:rsidRDefault="00C734C7" w:rsidP="00C734C7">
            <w:pPr>
              <w:jc w:val="center"/>
              <w:rPr>
                <w:b/>
              </w:rPr>
            </w:pPr>
            <w:r w:rsidRPr="00C734C7">
              <w:rPr>
                <w:b/>
              </w:rPr>
              <w:t>POSITION SENSITIVITY LEVEL</w:t>
            </w:r>
            <w:r w:rsidRPr="00C734C7">
              <w:rPr>
                <w:b/>
              </w:rPr>
              <w:t xml:space="preserve"> </w:t>
            </w:r>
            <w:r w:rsidRPr="00C734C7">
              <w:rPr>
                <w:b/>
              </w:rPr>
              <w:t>(LOW/NACI), (MODERATE/MBI),</w:t>
            </w:r>
          </w:p>
          <w:p w:rsidR="00C734C7" w:rsidRPr="00C734C7" w:rsidRDefault="00C734C7" w:rsidP="00C734C7">
            <w:pPr>
              <w:jc w:val="center"/>
              <w:rPr>
                <w:b/>
              </w:rPr>
            </w:pPr>
            <w:r w:rsidRPr="00C734C7">
              <w:rPr>
                <w:b/>
              </w:rPr>
              <w:t>(HIGH/</w:t>
            </w:r>
            <w:r w:rsidRPr="00C734C7">
              <w:rPr>
                <w:b/>
              </w:rPr>
              <w:t>BI)</w:t>
            </w:r>
          </w:p>
        </w:tc>
      </w:tr>
      <w:tr w:rsidR="00C734C7" w:rsidTr="00C734C7">
        <w:tc>
          <w:tcPr>
            <w:tcW w:w="1368" w:type="dxa"/>
          </w:tcPr>
          <w:p w:rsidR="00C734C7" w:rsidRDefault="00C734C7">
            <w:r>
              <w:t>13.2.1</w:t>
            </w:r>
          </w:p>
        </w:tc>
        <w:tc>
          <w:tcPr>
            <w:tcW w:w="5100" w:type="dxa"/>
          </w:tcPr>
          <w:p w:rsidR="00C734C7" w:rsidRDefault="00C734C7">
            <w:r>
              <w:t>Comprehensive Project Management Support Services</w:t>
            </w:r>
          </w:p>
        </w:tc>
        <w:tc>
          <w:tcPr>
            <w:tcW w:w="3000" w:type="dxa"/>
          </w:tcPr>
          <w:p w:rsidR="00C734C7" w:rsidRDefault="00066710">
            <w:r>
              <w:t>LOW</w:t>
            </w:r>
          </w:p>
        </w:tc>
      </w:tr>
      <w:tr w:rsidR="00C734C7" w:rsidTr="00C734C7">
        <w:tc>
          <w:tcPr>
            <w:tcW w:w="1368" w:type="dxa"/>
          </w:tcPr>
          <w:p w:rsidR="00C734C7" w:rsidRDefault="00C734C7">
            <w:r>
              <w:t>13.2.2</w:t>
            </w:r>
          </w:p>
        </w:tc>
        <w:tc>
          <w:tcPr>
            <w:tcW w:w="5100" w:type="dxa"/>
          </w:tcPr>
          <w:p w:rsidR="00C734C7" w:rsidRDefault="00C734C7">
            <w:r>
              <w:t>Project Schedules and Reports</w:t>
            </w:r>
          </w:p>
        </w:tc>
        <w:tc>
          <w:tcPr>
            <w:tcW w:w="3000" w:type="dxa"/>
          </w:tcPr>
          <w:p w:rsidR="00C734C7" w:rsidRDefault="00066710">
            <w:r>
              <w:t>LOW</w:t>
            </w:r>
          </w:p>
        </w:tc>
      </w:tr>
      <w:tr w:rsidR="00C734C7" w:rsidTr="00C734C7">
        <w:tc>
          <w:tcPr>
            <w:tcW w:w="1368" w:type="dxa"/>
          </w:tcPr>
          <w:p w:rsidR="00C734C7" w:rsidRDefault="00066710">
            <w:r>
              <w:t xml:space="preserve">13.2.3 </w:t>
            </w:r>
          </w:p>
        </w:tc>
        <w:tc>
          <w:tcPr>
            <w:tcW w:w="5100" w:type="dxa"/>
          </w:tcPr>
          <w:p w:rsidR="00C734C7" w:rsidRDefault="00066710">
            <w:proofErr w:type="spellStart"/>
            <w:r>
              <w:t>Sharepoint</w:t>
            </w:r>
            <w:proofErr w:type="spellEnd"/>
            <w:r>
              <w:t>-like Site for Sharing</w:t>
            </w:r>
          </w:p>
        </w:tc>
        <w:tc>
          <w:tcPr>
            <w:tcW w:w="3000" w:type="dxa"/>
          </w:tcPr>
          <w:p w:rsidR="00C734C7" w:rsidRDefault="00066710">
            <w:r>
              <w:t>LOW</w:t>
            </w:r>
          </w:p>
        </w:tc>
      </w:tr>
      <w:tr w:rsidR="00C734C7" w:rsidTr="00C734C7">
        <w:tc>
          <w:tcPr>
            <w:tcW w:w="1368" w:type="dxa"/>
          </w:tcPr>
          <w:p w:rsidR="00C734C7" w:rsidRDefault="00066710">
            <w:r>
              <w:t>13.2.4</w:t>
            </w:r>
          </w:p>
        </w:tc>
        <w:tc>
          <w:tcPr>
            <w:tcW w:w="5100" w:type="dxa"/>
          </w:tcPr>
          <w:p w:rsidR="00C734C7" w:rsidRDefault="00066710">
            <w:r>
              <w:t>Comprehensive Interior Design, and Space Planning Services</w:t>
            </w:r>
          </w:p>
        </w:tc>
        <w:tc>
          <w:tcPr>
            <w:tcW w:w="3000" w:type="dxa"/>
          </w:tcPr>
          <w:p w:rsidR="00C734C7" w:rsidRDefault="00066710">
            <w:r>
              <w:t>LOW</w:t>
            </w:r>
          </w:p>
        </w:tc>
      </w:tr>
      <w:tr w:rsidR="00C734C7" w:rsidTr="00C734C7">
        <w:tc>
          <w:tcPr>
            <w:tcW w:w="1368" w:type="dxa"/>
          </w:tcPr>
          <w:p w:rsidR="00C734C7" w:rsidRDefault="00066710">
            <w:r>
              <w:t>13.2.5</w:t>
            </w:r>
          </w:p>
        </w:tc>
        <w:tc>
          <w:tcPr>
            <w:tcW w:w="5100" w:type="dxa"/>
          </w:tcPr>
          <w:p w:rsidR="00C734C7" w:rsidRDefault="00066710">
            <w:r>
              <w:t xml:space="preserve">Comprehensive Furniture, Fixtures, and Equipment (FF&amp;E) Planning Support </w:t>
            </w:r>
          </w:p>
        </w:tc>
        <w:tc>
          <w:tcPr>
            <w:tcW w:w="3000" w:type="dxa"/>
          </w:tcPr>
          <w:p w:rsidR="00C734C7" w:rsidRDefault="00066710">
            <w:r>
              <w:t>LOW</w:t>
            </w:r>
          </w:p>
        </w:tc>
      </w:tr>
      <w:tr w:rsidR="00C734C7" w:rsidTr="00C734C7">
        <w:tc>
          <w:tcPr>
            <w:tcW w:w="1368" w:type="dxa"/>
          </w:tcPr>
          <w:p w:rsidR="00C734C7" w:rsidRDefault="00066710" w:rsidP="00066710">
            <w:r>
              <w:t>13.2.6</w:t>
            </w:r>
          </w:p>
        </w:tc>
        <w:tc>
          <w:tcPr>
            <w:tcW w:w="5100" w:type="dxa"/>
          </w:tcPr>
          <w:p w:rsidR="00C734C7" w:rsidRDefault="00066710">
            <w:r>
              <w:t>Acquisition Support Services</w:t>
            </w:r>
          </w:p>
        </w:tc>
        <w:tc>
          <w:tcPr>
            <w:tcW w:w="3000" w:type="dxa"/>
          </w:tcPr>
          <w:p w:rsidR="00C734C7" w:rsidRDefault="00066710">
            <w:r>
              <w:t>LOW</w:t>
            </w:r>
          </w:p>
        </w:tc>
      </w:tr>
      <w:tr w:rsidR="00C734C7" w:rsidTr="00C734C7">
        <w:tc>
          <w:tcPr>
            <w:tcW w:w="1368" w:type="dxa"/>
          </w:tcPr>
          <w:p w:rsidR="00C734C7" w:rsidRDefault="00066710">
            <w:r>
              <w:t>13.2.7</w:t>
            </w:r>
          </w:p>
        </w:tc>
        <w:tc>
          <w:tcPr>
            <w:tcW w:w="5100" w:type="dxa"/>
          </w:tcPr>
          <w:p w:rsidR="00C734C7" w:rsidRDefault="00066710">
            <w:r>
              <w:t>Activation Support Services</w:t>
            </w:r>
          </w:p>
        </w:tc>
        <w:tc>
          <w:tcPr>
            <w:tcW w:w="3000" w:type="dxa"/>
          </w:tcPr>
          <w:p w:rsidR="00C734C7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13.2.8</w:t>
            </w:r>
          </w:p>
        </w:tc>
        <w:tc>
          <w:tcPr>
            <w:tcW w:w="5100" w:type="dxa"/>
          </w:tcPr>
          <w:p w:rsidR="00066710" w:rsidRDefault="00066710">
            <w:r>
              <w:t>Concept of Operations (CONOPS) and Transition Planning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13.2.9</w:t>
            </w:r>
          </w:p>
        </w:tc>
        <w:tc>
          <w:tcPr>
            <w:tcW w:w="5100" w:type="dxa"/>
          </w:tcPr>
          <w:p w:rsidR="00066710" w:rsidRDefault="00066710">
            <w:r>
              <w:t>Relocation Services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13.2.10</w:t>
            </w:r>
          </w:p>
        </w:tc>
        <w:tc>
          <w:tcPr>
            <w:tcW w:w="5100" w:type="dxa"/>
          </w:tcPr>
          <w:p w:rsidR="00066710" w:rsidRDefault="00066710">
            <w:r>
              <w:t>Warehousing and Warehousing Management Services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13.2.11</w:t>
            </w:r>
          </w:p>
        </w:tc>
        <w:tc>
          <w:tcPr>
            <w:tcW w:w="5100" w:type="dxa"/>
          </w:tcPr>
          <w:p w:rsidR="00066710" w:rsidRDefault="00066710">
            <w:r>
              <w:t>Delivery, Installation, Testing and Training Services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13.2.12</w:t>
            </w:r>
          </w:p>
        </w:tc>
        <w:tc>
          <w:tcPr>
            <w:tcW w:w="5100" w:type="dxa"/>
          </w:tcPr>
          <w:p w:rsidR="00066710" w:rsidRDefault="00066710">
            <w:r>
              <w:t>Training and Simulation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13.2.10</w:t>
            </w:r>
          </w:p>
        </w:tc>
        <w:tc>
          <w:tcPr>
            <w:tcW w:w="5100" w:type="dxa"/>
          </w:tcPr>
          <w:p w:rsidR="00066710" w:rsidRDefault="00066710">
            <w:r>
              <w:t>Technical Request for Information (RFI) Assistance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13.2.11</w:t>
            </w:r>
          </w:p>
        </w:tc>
        <w:tc>
          <w:tcPr>
            <w:tcW w:w="5100" w:type="dxa"/>
          </w:tcPr>
          <w:p w:rsidR="00066710" w:rsidRDefault="00066710">
            <w:r>
              <w:t>Meeting Facilitation Services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13.2.12</w:t>
            </w:r>
          </w:p>
        </w:tc>
        <w:tc>
          <w:tcPr>
            <w:tcW w:w="5100" w:type="dxa"/>
          </w:tcPr>
          <w:p w:rsidR="00066710" w:rsidRDefault="00066710">
            <w:r>
              <w:t>Final Turnover, Close-Out, and Post Occupancy Evaluation (POE) Services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13.2.13</w:t>
            </w:r>
          </w:p>
        </w:tc>
        <w:tc>
          <w:tcPr>
            <w:tcW w:w="5100" w:type="dxa"/>
          </w:tcPr>
          <w:p w:rsidR="00066710" w:rsidRDefault="00066710">
            <w:r>
              <w:t>Strategic Communication (STRATCOM) Support Services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13.2.14</w:t>
            </w:r>
          </w:p>
        </w:tc>
        <w:tc>
          <w:tcPr>
            <w:tcW w:w="5100" w:type="dxa"/>
          </w:tcPr>
          <w:p w:rsidR="00066710" w:rsidRDefault="00066710">
            <w:r>
              <w:t>IT/IM Planning Support</w:t>
            </w:r>
          </w:p>
        </w:tc>
        <w:tc>
          <w:tcPr>
            <w:tcW w:w="3000" w:type="dxa"/>
          </w:tcPr>
          <w:p w:rsidR="00066710" w:rsidRDefault="00066710">
            <w: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13.2.15</w:t>
            </w:r>
          </w:p>
        </w:tc>
        <w:tc>
          <w:tcPr>
            <w:tcW w:w="5100" w:type="dxa"/>
          </w:tcPr>
          <w:p w:rsidR="00066710" w:rsidRDefault="00066710">
            <w:r>
              <w:t>Information Technology (IT)</w:t>
            </w:r>
          </w:p>
        </w:tc>
        <w:tc>
          <w:tcPr>
            <w:tcW w:w="3000" w:type="dxa"/>
          </w:tcPr>
          <w:p w:rsidR="00066710" w:rsidRDefault="00066710">
            <w:r w:rsidRPr="00066710">
              <w:rPr>
                <w:highlight w:val="yellow"/>
              </w:rPr>
              <w:t>LOW</w:t>
            </w:r>
            <w:r>
              <w:t xml:space="preserve"> 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13.2.16</w:t>
            </w:r>
          </w:p>
        </w:tc>
        <w:tc>
          <w:tcPr>
            <w:tcW w:w="5100" w:type="dxa"/>
          </w:tcPr>
          <w:p w:rsidR="00066710" w:rsidRDefault="00066710">
            <w:r>
              <w:t>Biomedical Planning, Execution and Quality Assurance</w:t>
            </w:r>
          </w:p>
        </w:tc>
        <w:tc>
          <w:tcPr>
            <w:tcW w:w="3000" w:type="dxa"/>
          </w:tcPr>
          <w:p w:rsidR="00066710" w:rsidRPr="00066710" w:rsidRDefault="00066710">
            <w:pPr>
              <w:rPr>
                <w:highlight w:val="yellow"/>
              </w:rPr>
            </w:pPr>
            <w:r>
              <w:rPr>
                <w:highlight w:val="yellow"/>
              </w:rPr>
              <w:t>LOW</w:t>
            </w:r>
          </w:p>
        </w:tc>
      </w:tr>
      <w:tr w:rsidR="00066710" w:rsidTr="00C734C7">
        <w:tc>
          <w:tcPr>
            <w:tcW w:w="1368" w:type="dxa"/>
          </w:tcPr>
          <w:p w:rsidR="00066710" w:rsidRDefault="00066710">
            <w:r>
              <w:t>13.2.17</w:t>
            </w:r>
          </w:p>
        </w:tc>
        <w:tc>
          <w:tcPr>
            <w:tcW w:w="5100" w:type="dxa"/>
          </w:tcPr>
          <w:p w:rsidR="00066710" w:rsidRDefault="00066710">
            <w:r>
              <w:t>Plans</w:t>
            </w:r>
          </w:p>
        </w:tc>
        <w:tc>
          <w:tcPr>
            <w:tcW w:w="3000" w:type="dxa"/>
          </w:tcPr>
          <w:p w:rsidR="00066710" w:rsidRDefault="00066710">
            <w:pPr>
              <w:rPr>
                <w:highlight w:val="yellow"/>
              </w:rPr>
            </w:pPr>
            <w:r w:rsidRPr="00066710">
              <w:t>LOW</w:t>
            </w:r>
          </w:p>
        </w:tc>
      </w:tr>
    </w:tbl>
    <w:p w:rsidR="005D0DD0" w:rsidRDefault="005D0DD0"/>
    <w:p w:rsidR="00084DDB" w:rsidRDefault="00084DDB">
      <w:r>
        <w:t>***Sample Labor Categories under the specific Tasks listed above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160"/>
        <w:gridCol w:w="1980"/>
        <w:gridCol w:w="2358"/>
      </w:tblGrid>
      <w:tr w:rsidR="00066710" w:rsidTr="00084DDB">
        <w:tc>
          <w:tcPr>
            <w:tcW w:w="3078" w:type="dxa"/>
          </w:tcPr>
          <w:p w:rsidR="00066710" w:rsidRPr="00E85104" w:rsidRDefault="00066710" w:rsidP="00E85104">
            <w:pPr>
              <w:jc w:val="center"/>
              <w:rPr>
                <w:b/>
              </w:rPr>
            </w:pPr>
            <w:r w:rsidRPr="00E85104">
              <w:rPr>
                <w:b/>
              </w:rPr>
              <w:t>LABOR CATEGORY</w:t>
            </w:r>
          </w:p>
        </w:tc>
        <w:tc>
          <w:tcPr>
            <w:tcW w:w="2160" w:type="dxa"/>
          </w:tcPr>
          <w:p w:rsidR="00084DDB" w:rsidRDefault="00084DDB" w:rsidP="00E85104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  <w:p w:rsidR="00066710" w:rsidRPr="00E85104" w:rsidRDefault="00084DDB" w:rsidP="00E8510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6710" w:rsidRPr="00E85104">
              <w:rPr>
                <w:b/>
              </w:rPr>
              <w:t>NACI</w:t>
            </w:r>
            <w:r>
              <w:rPr>
                <w:b/>
              </w:rPr>
              <w:t>)</w:t>
            </w:r>
          </w:p>
        </w:tc>
        <w:tc>
          <w:tcPr>
            <w:tcW w:w="1980" w:type="dxa"/>
          </w:tcPr>
          <w:p w:rsidR="00084DDB" w:rsidRDefault="00066710" w:rsidP="00E85104">
            <w:pPr>
              <w:jc w:val="center"/>
              <w:rPr>
                <w:b/>
              </w:rPr>
            </w:pPr>
            <w:r w:rsidRPr="00E85104">
              <w:rPr>
                <w:b/>
              </w:rPr>
              <w:t>MODERAT</w:t>
            </w:r>
            <w:r w:rsidR="00084DDB">
              <w:rPr>
                <w:b/>
              </w:rPr>
              <w:t>E</w:t>
            </w:r>
          </w:p>
          <w:p w:rsidR="00066710" w:rsidRPr="00E85104" w:rsidRDefault="00084DDB" w:rsidP="00E8510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6710" w:rsidRPr="00E85104">
              <w:rPr>
                <w:b/>
              </w:rPr>
              <w:t>MBI</w:t>
            </w:r>
            <w:r>
              <w:rPr>
                <w:b/>
              </w:rPr>
              <w:t>)</w:t>
            </w:r>
          </w:p>
        </w:tc>
        <w:tc>
          <w:tcPr>
            <w:tcW w:w="2358" w:type="dxa"/>
          </w:tcPr>
          <w:p w:rsidR="00084DDB" w:rsidRDefault="00084DDB" w:rsidP="00E85104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  <w:p w:rsidR="00066710" w:rsidRPr="00E85104" w:rsidRDefault="00084DDB" w:rsidP="00E8510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6710" w:rsidRPr="00E85104">
              <w:rPr>
                <w:b/>
              </w:rPr>
              <w:t>BI</w:t>
            </w:r>
            <w:r>
              <w:rPr>
                <w:b/>
              </w:rPr>
              <w:t>)</w:t>
            </w:r>
          </w:p>
        </w:tc>
      </w:tr>
      <w:tr w:rsidR="00066710" w:rsidTr="00084DDB">
        <w:tc>
          <w:tcPr>
            <w:tcW w:w="3078" w:type="dxa"/>
          </w:tcPr>
          <w:p w:rsidR="00066710" w:rsidRDefault="00084DDB">
            <w:r>
              <w:t>Administrative Assistant</w:t>
            </w:r>
          </w:p>
        </w:tc>
        <w:tc>
          <w:tcPr>
            <w:tcW w:w="2160" w:type="dxa"/>
          </w:tcPr>
          <w:p w:rsidR="00066710" w:rsidRDefault="00F2722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66710" w:rsidRDefault="00066710"/>
        </w:tc>
        <w:tc>
          <w:tcPr>
            <w:tcW w:w="2358" w:type="dxa"/>
          </w:tcPr>
          <w:p w:rsidR="00066710" w:rsidRDefault="00066710"/>
        </w:tc>
      </w:tr>
      <w:tr w:rsidR="00066710" w:rsidTr="00084DDB">
        <w:tc>
          <w:tcPr>
            <w:tcW w:w="3078" w:type="dxa"/>
          </w:tcPr>
          <w:p w:rsidR="00066710" w:rsidRDefault="00084DDB">
            <w:r>
              <w:t>Database Developer</w:t>
            </w:r>
          </w:p>
        </w:tc>
        <w:tc>
          <w:tcPr>
            <w:tcW w:w="2160" w:type="dxa"/>
          </w:tcPr>
          <w:p w:rsidR="00066710" w:rsidRDefault="00F2722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66710" w:rsidRDefault="00066710"/>
        </w:tc>
        <w:tc>
          <w:tcPr>
            <w:tcW w:w="2358" w:type="dxa"/>
          </w:tcPr>
          <w:p w:rsidR="00066710" w:rsidRDefault="00066710"/>
        </w:tc>
      </w:tr>
      <w:tr w:rsidR="00066710" w:rsidTr="00084DDB">
        <w:tc>
          <w:tcPr>
            <w:tcW w:w="3078" w:type="dxa"/>
          </w:tcPr>
          <w:p w:rsidR="00066710" w:rsidRDefault="00084DDB">
            <w:r>
              <w:t>Project Director</w:t>
            </w:r>
          </w:p>
        </w:tc>
        <w:tc>
          <w:tcPr>
            <w:tcW w:w="2160" w:type="dxa"/>
          </w:tcPr>
          <w:p w:rsidR="00066710" w:rsidRDefault="00F2722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66710" w:rsidRDefault="00066710"/>
        </w:tc>
        <w:tc>
          <w:tcPr>
            <w:tcW w:w="2358" w:type="dxa"/>
          </w:tcPr>
          <w:p w:rsidR="00066710" w:rsidRDefault="00066710"/>
        </w:tc>
      </w:tr>
      <w:tr w:rsidR="00066710" w:rsidTr="00084DDB">
        <w:tc>
          <w:tcPr>
            <w:tcW w:w="3078" w:type="dxa"/>
          </w:tcPr>
          <w:p w:rsidR="00066710" w:rsidRDefault="00084DDB">
            <w:r>
              <w:t>Project Manager</w:t>
            </w:r>
          </w:p>
        </w:tc>
        <w:tc>
          <w:tcPr>
            <w:tcW w:w="2160" w:type="dxa"/>
          </w:tcPr>
          <w:p w:rsidR="00066710" w:rsidRDefault="00F2722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66710" w:rsidRDefault="00066710"/>
        </w:tc>
        <w:tc>
          <w:tcPr>
            <w:tcW w:w="2358" w:type="dxa"/>
          </w:tcPr>
          <w:p w:rsidR="00066710" w:rsidRDefault="00066710"/>
        </w:tc>
      </w:tr>
      <w:tr w:rsidR="00066710" w:rsidTr="00084DDB">
        <w:tc>
          <w:tcPr>
            <w:tcW w:w="3078" w:type="dxa"/>
          </w:tcPr>
          <w:p w:rsidR="00066710" w:rsidRDefault="00084DDB">
            <w:r>
              <w:t>Quality Assurance Manager</w:t>
            </w:r>
          </w:p>
        </w:tc>
        <w:tc>
          <w:tcPr>
            <w:tcW w:w="2160" w:type="dxa"/>
          </w:tcPr>
          <w:p w:rsidR="00066710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66710" w:rsidRDefault="00066710"/>
        </w:tc>
        <w:tc>
          <w:tcPr>
            <w:tcW w:w="2358" w:type="dxa"/>
          </w:tcPr>
          <w:p w:rsidR="00066710" w:rsidRDefault="00066710"/>
        </w:tc>
      </w:tr>
      <w:tr w:rsidR="00066710" w:rsidTr="00084DDB">
        <w:tc>
          <w:tcPr>
            <w:tcW w:w="3078" w:type="dxa"/>
          </w:tcPr>
          <w:p w:rsidR="00066710" w:rsidRDefault="00084DDB">
            <w:proofErr w:type="spellStart"/>
            <w:r>
              <w:t>Sharepoint</w:t>
            </w:r>
            <w:proofErr w:type="spellEnd"/>
            <w:r>
              <w:t xml:space="preserve"> Manager</w:t>
            </w:r>
          </w:p>
        </w:tc>
        <w:tc>
          <w:tcPr>
            <w:tcW w:w="2160" w:type="dxa"/>
          </w:tcPr>
          <w:p w:rsidR="00066710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66710" w:rsidRDefault="00066710"/>
        </w:tc>
        <w:tc>
          <w:tcPr>
            <w:tcW w:w="2358" w:type="dxa"/>
          </w:tcPr>
          <w:p w:rsidR="00066710" w:rsidRDefault="00066710"/>
        </w:tc>
      </w:tr>
      <w:tr w:rsidR="00066710" w:rsidTr="00084DDB">
        <w:tc>
          <w:tcPr>
            <w:tcW w:w="3078" w:type="dxa"/>
          </w:tcPr>
          <w:p w:rsidR="00066710" w:rsidRDefault="00084DDB">
            <w:r w:rsidRPr="00CE4EE9">
              <w:rPr>
                <w:highlight w:val="yellow"/>
              </w:rPr>
              <w:t>IT Specialist</w:t>
            </w:r>
            <w:bookmarkStart w:id="0" w:name="_GoBack"/>
            <w:bookmarkEnd w:id="0"/>
          </w:p>
        </w:tc>
        <w:tc>
          <w:tcPr>
            <w:tcW w:w="2160" w:type="dxa"/>
          </w:tcPr>
          <w:p w:rsidR="00066710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66710" w:rsidRDefault="00066710"/>
        </w:tc>
        <w:tc>
          <w:tcPr>
            <w:tcW w:w="2358" w:type="dxa"/>
          </w:tcPr>
          <w:p w:rsidR="00066710" w:rsidRDefault="00066710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Scheduler</w:t>
            </w:r>
          </w:p>
        </w:tc>
        <w:tc>
          <w:tcPr>
            <w:tcW w:w="2160" w:type="dxa"/>
          </w:tcPr>
          <w:p w:rsidR="00084DDB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proofErr w:type="spellStart"/>
            <w:r>
              <w:t>StratCom</w:t>
            </w:r>
            <w:proofErr w:type="spellEnd"/>
            <w:r>
              <w:t xml:space="preserve"> Manager</w:t>
            </w:r>
          </w:p>
        </w:tc>
        <w:tc>
          <w:tcPr>
            <w:tcW w:w="2160" w:type="dxa"/>
          </w:tcPr>
          <w:p w:rsidR="00084DDB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Transition Planner</w:t>
            </w:r>
          </w:p>
        </w:tc>
        <w:tc>
          <w:tcPr>
            <w:tcW w:w="2160" w:type="dxa"/>
          </w:tcPr>
          <w:p w:rsidR="00084DDB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Designer</w:t>
            </w:r>
          </w:p>
        </w:tc>
        <w:tc>
          <w:tcPr>
            <w:tcW w:w="2160" w:type="dxa"/>
          </w:tcPr>
          <w:p w:rsidR="00084DDB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Equipment Planner</w:t>
            </w:r>
          </w:p>
        </w:tc>
        <w:tc>
          <w:tcPr>
            <w:tcW w:w="2160" w:type="dxa"/>
          </w:tcPr>
          <w:p w:rsidR="00084DDB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lastRenderedPageBreak/>
              <w:t>Acquisition Project Manager</w:t>
            </w:r>
          </w:p>
        </w:tc>
        <w:tc>
          <w:tcPr>
            <w:tcW w:w="2160" w:type="dxa"/>
          </w:tcPr>
          <w:p w:rsidR="00084DDB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Acquisition Specialist</w:t>
            </w:r>
          </w:p>
        </w:tc>
        <w:tc>
          <w:tcPr>
            <w:tcW w:w="2160" w:type="dxa"/>
          </w:tcPr>
          <w:p w:rsidR="00084DDB" w:rsidRDefault="00131A3F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Warehouse Laborer</w:t>
            </w:r>
          </w:p>
        </w:tc>
        <w:tc>
          <w:tcPr>
            <w:tcW w:w="2160" w:type="dxa"/>
          </w:tcPr>
          <w:p w:rsidR="00084DDB" w:rsidRDefault="008D01F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Warehouse Supervisor</w:t>
            </w:r>
          </w:p>
        </w:tc>
        <w:tc>
          <w:tcPr>
            <w:tcW w:w="2160" w:type="dxa"/>
          </w:tcPr>
          <w:p w:rsidR="00084DDB" w:rsidRDefault="008D01F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Pr="00CE4EE9" w:rsidRDefault="00084DDB">
            <w:pPr>
              <w:rPr>
                <w:highlight w:val="yellow"/>
              </w:rPr>
            </w:pPr>
            <w:r w:rsidRPr="00CE4EE9">
              <w:rPr>
                <w:highlight w:val="yellow"/>
              </w:rPr>
              <w:t>BMET</w:t>
            </w:r>
          </w:p>
        </w:tc>
        <w:tc>
          <w:tcPr>
            <w:tcW w:w="2160" w:type="dxa"/>
          </w:tcPr>
          <w:p w:rsidR="00084DDB" w:rsidRPr="00CE4EE9" w:rsidRDefault="008D01FC" w:rsidP="00F2722C">
            <w:pPr>
              <w:jc w:val="center"/>
              <w:rPr>
                <w:highlight w:val="yellow"/>
              </w:rPr>
            </w:pPr>
            <w:r w:rsidRPr="00CE4EE9">
              <w:rPr>
                <w:highlight w:val="yellow"/>
              </w:rP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Installer – FF&amp;E</w:t>
            </w:r>
          </w:p>
        </w:tc>
        <w:tc>
          <w:tcPr>
            <w:tcW w:w="2160" w:type="dxa"/>
          </w:tcPr>
          <w:p w:rsidR="00084DDB" w:rsidRDefault="008D01F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Relocation Supervisor</w:t>
            </w:r>
          </w:p>
        </w:tc>
        <w:tc>
          <w:tcPr>
            <w:tcW w:w="2160" w:type="dxa"/>
          </w:tcPr>
          <w:p w:rsidR="00084DDB" w:rsidRDefault="008D01F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Trainer</w:t>
            </w:r>
          </w:p>
        </w:tc>
        <w:tc>
          <w:tcPr>
            <w:tcW w:w="2160" w:type="dxa"/>
          </w:tcPr>
          <w:p w:rsidR="00084DDB" w:rsidRDefault="008D01F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Truck Driver</w:t>
            </w:r>
          </w:p>
        </w:tc>
        <w:tc>
          <w:tcPr>
            <w:tcW w:w="2160" w:type="dxa"/>
          </w:tcPr>
          <w:p w:rsidR="00084DDB" w:rsidRDefault="008D01FC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Construction Laborer</w:t>
            </w:r>
          </w:p>
        </w:tc>
        <w:tc>
          <w:tcPr>
            <w:tcW w:w="2160" w:type="dxa"/>
          </w:tcPr>
          <w:p w:rsidR="00084DDB" w:rsidRDefault="00F35B74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Construction Manager</w:t>
            </w:r>
          </w:p>
        </w:tc>
        <w:tc>
          <w:tcPr>
            <w:tcW w:w="2160" w:type="dxa"/>
          </w:tcPr>
          <w:p w:rsidR="00084DDB" w:rsidRDefault="00F35B74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>
            <w:r>
              <w:t>Engineer</w:t>
            </w:r>
          </w:p>
        </w:tc>
        <w:tc>
          <w:tcPr>
            <w:tcW w:w="2160" w:type="dxa"/>
          </w:tcPr>
          <w:p w:rsidR="00084DDB" w:rsidRDefault="00F35B74" w:rsidP="00F2722C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  <w:tr w:rsidR="00084DDB" w:rsidTr="00084DDB">
        <w:tc>
          <w:tcPr>
            <w:tcW w:w="3078" w:type="dxa"/>
          </w:tcPr>
          <w:p w:rsidR="00084DDB" w:rsidRDefault="00084DDB"/>
        </w:tc>
        <w:tc>
          <w:tcPr>
            <w:tcW w:w="2160" w:type="dxa"/>
          </w:tcPr>
          <w:p w:rsidR="00084DDB" w:rsidRDefault="00084DDB" w:rsidP="00F2722C">
            <w:pPr>
              <w:jc w:val="center"/>
            </w:pPr>
          </w:p>
        </w:tc>
        <w:tc>
          <w:tcPr>
            <w:tcW w:w="1980" w:type="dxa"/>
          </w:tcPr>
          <w:p w:rsidR="00084DDB" w:rsidRDefault="00084DDB"/>
        </w:tc>
        <w:tc>
          <w:tcPr>
            <w:tcW w:w="2358" w:type="dxa"/>
          </w:tcPr>
          <w:p w:rsidR="00084DDB" w:rsidRDefault="00084DDB"/>
        </w:tc>
      </w:tr>
    </w:tbl>
    <w:p w:rsidR="00066710" w:rsidRDefault="00066710"/>
    <w:sectPr w:rsidR="000667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7C" w:rsidRDefault="00A0697C" w:rsidP="00A0697C">
      <w:pPr>
        <w:spacing w:after="0" w:line="240" w:lineRule="auto"/>
      </w:pPr>
      <w:r>
        <w:separator/>
      </w:r>
    </w:p>
  </w:endnote>
  <w:endnote w:type="continuationSeparator" w:id="0">
    <w:p w:rsidR="00A0697C" w:rsidRDefault="00A0697C" w:rsidP="00A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7C" w:rsidRDefault="00A0697C" w:rsidP="00A0697C">
      <w:pPr>
        <w:spacing w:after="0" w:line="240" w:lineRule="auto"/>
      </w:pPr>
      <w:r>
        <w:separator/>
      </w:r>
    </w:p>
  </w:footnote>
  <w:footnote w:type="continuationSeparator" w:id="0">
    <w:p w:rsidR="00A0697C" w:rsidRDefault="00A0697C" w:rsidP="00A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5B99826E4844E880DC4648A85441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697C" w:rsidRDefault="00A069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POSITION/TASK RISK DESIGNATION LEVELS</w:t>
        </w:r>
        <w:r w:rsidR="003A0582">
          <w:rPr>
            <w:rFonts w:asciiTheme="majorHAnsi" w:eastAsiaTheme="majorEastAsia" w:hAnsiTheme="majorHAnsi" w:cstheme="majorBidi"/>
            <w:sz w:val="32"/>
            <w:szCs w:val="32"/>
          </w:rPr>
          <w:t xml:space="preserve"> MATIX</w:t>
        </w:r>
      </w:p>
    </w:sdtContent>
  </w:sdt>
  <w:p w:rsidR="00A0697C" w:rsidRDefault="00A06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7C"/>
    <w:rsid w:val="00066710"/>
    <w:rsid w:val="00084DDB"/>
    <w:rsid w:val="00131A3F"/>
    <w:rsid w:val="003A0582"/>
    <w:rsid w:val="005D0DD0"/>
    <w:rsid w:val="008B6A53"/>
    <w:rsid w:val="008D01FC"/>
    <w:rsid w:val="009A27BF"/>
    <w:rsid w:val="00A0697C"/>
    <w:rsid w:val="00B952A6"/>
    <w:rsid w:val="00C734C7"/>
    <w:rsid w:val="00CE4EE9"/>
    <w:rsid w:val="00E85104"/>
    <w:rsid w:val="00F2722C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</w:style>
  <w:style w:type="paragraph" w:styleId="BalloonText">
    <w:name w:val="Balloon Text"/>
    <w:basedOn w:val="Normal"/>
    <w:link w:val="BalloonTextChar"/>
    <w:uiPriority w:val="99"/>
    <w:semiHidden/>
    <w:unhideWhenUsed/>
    <w:rsid w:val="00A0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</w:style>
  <w:style w:type="paragraph" w:styleId="BalloonText">
    <w:name w:val="Balloon Text"/>
    <w:basedOn w:val="Normal"/>
    <w:link w:val="BalloonTextChar"/>
    <w:uiPriority w:val="99"/>
    <w:semiHidden/>
    <w:unhideWhenUsed/>
    <w:rsid w:val="00A0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B99826E4844E880DC4648A854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7DF2-96AF-4058-8835-FDFD7E516716}"/>
      </w:docPartPr>
      <w:docPartBody>
        <w:p w:rsidR="00000000" w:rsidRDefault="007521AA" w:rsidP="007521AA">
          <w:pPr>
            <w:pStyle w:val="135B99826E4844E880DC4648A85441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A"/>
    <w:rsid w:val="007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B99826E4844E880DC4648A854414E">
    <w:name w:val="135B99826E4844E880DC4648A854414E"/>
    <w:rsid w:val="00752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B99826E4844E880DC4648A854414E">
    <w:name w:val="135B99826E4844E880DC4648A854414E"/>
    <w:rsid w:val="00752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2C8C-C439-4332-B003-FFD00924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C9A1F7A2</Template>
  <TotalTime>177</TotalTime>
  <Pages>2</Pages>
  <Words>273</Words>
  <Characters>1551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POSITION/TASK RISK DESIGNATION LEVELS MATIX</vt:lpstr>
    </vt:vector>
  </TitlesOfParts>
  <Company>Veteran Affairs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POSITION/TASK RISK DESIGNATION LEVELS MATIX</dc:title>
  <dc:creator>Department of Veterans Affairs</dc:creator>
  <cp:lastModifiedBy>Department of Veterans Affairs</cp:lastModifiedBy>
  <cp:revision>5</cp:revision>
  <dcterms:created xsi:type="dcterms:W3CDTF">2017-07-10T18:00:00Z</dcterms:created>
  <dcterms:modified xsi:type="dcterms:W3CDTF">2017-07-10T21:36:00Z</dcterms:modified>
</cp:coreProperties>
</file>