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2070C" w14:textId="77777777" w:rsidR="00105B59" w:rsidRPr="00105B59" w:rsidRDefault="00105B59" w:rsidP="00105B59">
      <w:pPr>
        <w:jc w:val="center"/>
        <w:rPr>
          <w:rFonts w:ascii="Times New Roman" w:hAnsi="Times New Roman" w:cs="Times New Roman"/>
          <w:b/>
          <w:u w:val="single"/>
        </w:rPr>
      </w:pPr>
      <w:r w:rsidRPr="00105B59">
        <w:rPr>
          <w:rFonts w:ascii="Times New Roman" w:hAnsi="Times New Roman" w:cs="Times New Roman"/>
          <w:b/>
          <w:u w:val="single"/>
        </w:rPr>
        <w:t>Statement of Work</w:t>
      </w:r>
    </w:p>
    <w:p w14:paraId="293C3709" w14:textId="2D529D1A" w:rsidR="003F7A1E" w:rsidRPr="00105B59" w:rsidRDefault="006B55D0">
      <w:pPr>
        <w:rPr>
          <w:rFonts w:ascii="Times New Roman" w:hAnsi="Times New Roman" w:cs="Times New Roman"/>
        </w:rPr>
      </w:pPr>
      <w:r w:rsidRPr="00105B59">
        <w:rPr>
          <w:rFonts w:ascii="Times New Roman" w:hAnsi="Times New Roman" w:cs="Times New Roman"/>
        </w:rPr>
        <w:t>Technical Requirements</w:t>
      </w:r>
    </w:p>
    <w:p w14:paraId="293C370A" w14:textId="77777777" w:rsidR="006B55D0" w:rsidRPr="00105B59" w:rsidRDefault="006B55D0" w:rsidP="008E4AFA">
      <w:pPr>
        <w:autoSpaceDE w:val="0"/>
        <w:autoSpaceDN w:val="0"/>
        <w:adjustRightInd w:val="0"/>
        <w:spacing w:after="0" w:line="240" w:lineRule="auto"/>
        <w:rPr>
          <w:rFonts w:ascii="Times New Roman" w:hAnsi="Times New Roman" w:cs="Times New Roman"/>
        </w:rPr>
      </w:pPr>
      <w:r w:rsidRPr="00105B59">
        <w:rPr>
          <w:rFonts w:ascii="Times New Roman" w:hAnsi="Times New Roman" w:cs="Times New Roman"/>
        </w:rPr>
        <w:t>Requested Equipment:</w:t>
      </w:r>
    </w:p>
    <w:p w14:paraId="293C370B" w14:textId="77777777" w:rsidR="006B55D0" w:rsidRPr="00105B59" w:rsidRDefault="002F6F46" w:rsidP="006B55D0">
      <w:pPr>
        <w:pStyle w:val="ListParagraph"/>
        <w:numPr>
          <w:ilvl w:val="0"/>
          <w:numId w:val="3"/>
        </w:numPr>
        <w:autoSpaceDE w:val="0"/>
        <w:autoSpaceDN w:val="0"/>
        <w:adjustRightInd w:val="0"/>
        <w:rPr>
          <w:rFonts w:ascii="Times New Roman" w:hAnsi="Times New Roman"/>
        </w:rPr>
      </w:pPr>
      <w:r w:rsidRPr="00105B59">
        <w:rPr>
          <w:rFonts w:ascii="Times New Roman" w:hAnsi="Times New Roman"/>
        </w:rPr>
        <w:t xml:space="preserve">Vector Gait and Safety System – Elite Model </w:t>
      </w:r>
      <w:r w:rsidR="006B55D0" w:rsidRPr="00105B59">
        <w:rPr>
          <w:rFonts w:ascii="Times New Roman" w:hAnsi="Times New Roman"/>
        </w:rPr>
        <w:t xml:space="preserve">(MFG# </w:t>
      </w:r>
      <w:r w:rsidRPr="00105B59">
        <w:rPr>
          <w:rFonts w:ascii="Times New Roman" w:hAnsi="Times New Roman"/>
        </w:rPr>
        <w:t>VEC-1000</w:t>
      </w:r>
      <w:r w:rsidR="006B55D0" w:rsidRPr="00105B59">
        <w:rPr>
          <w:rFonts w:ascii="Times New Roman" w:hAnsi="Times New Roman"/>
        </w:rPr>
        <w:t>)</w:t>
      </w:r>
    </w:p>
    <w:p w14:paraId="293C370C" w14:textId="77777777" w:rsidR="002F6F46" w:rsidRPr="00105B59" w:rsidRDefault="002F6F46" w:rsidP="006B55D0">
      <w:pPr>
        <w:pStyle w:val="ListParagraph"/>
        <w:numPr>
          <w:ilvl w:val="0"/>
          <w:numId w:val="3"/>
        </w:numPr>
        <w:autoSpaceDE w:val="0"/>
        <w:autoSpaceDN w:val="0"/>
        <w:adjustRightInd w:val="0"/>
        <w:rPr>
          <w:rFonts w:ascii="Times New Roman" w:hAnsi="Times New Roman"/>
        </w:rPr>
      </w:pPr>
      <w:r w:rsidRPr="00105B59">
        <w:rPr>
          <w:rFonts w:ascii="Times New Roman" w:hAnsi="Times New Roman"/>
        </w:rPr>
        <w:t>Installation (MFG# VEC-INST)</w:t>
      </w:r>
    </w:p>
    <w:p w14:paraId="293C370D" w14:textId="77777777" w:rsidR="006B55D0" w:rsidRPr="00105B59" w:rsidRDefault="006B55D0" w:rsidP="008E4AFA">
      <w:pPr>
        <w:autoSpaceDE w:val="0"/>
        <w:autoSpaceDN w:val="0"/>
        <w:adjustRightInd w:val="0"/>
        <w:spacing w:after="0" w:line="240" w:lineRule="auto"/>
        <w:rPr>
          <w:rFonts w:ascii="Times New Roman" w:hAnsi="Times New Roman" w:cs="Times New Roman"/>
        </w:rPr>
      </w:pPr>
    </w:p>
    <w:p w14:paraId="293C370E" w14:textId="77777777" w:rsidR="003F7A1E" w:rsidRPr="00105B59" w:rsidRDefault="006B55D0" w:rsidP="008E4AFA">
      <w:pPr>
        <w:autoSpaceDE w:val="0"/>
        <w:autoSpaceDN w:val="0"/>
        <w:adjustRightInd w:val="0"/>
        <w:spacing w:after="0" w:line="240" w:lineRule="auto"/>
        <w:rPr>
          <w:rFonts w:ascii="Times New Roman" w:hAnsi="Times New Roman" w:cs="Times New Roman"/>
        </w:rPr>
      </w:pPr>
      <w:r w:rsidRPr="00105B59">
        <w:rPr>
          <w:rFonts w:ascii="Times New Roman" w:hAnsi="Times New Roman" w:cs="Times New Roman"/>
        </w:rPr>
        <w:t>Substitutes: MUST MATCH 100% of specifications for the equipment identified herein</w:t>
      </w:r>
    </w:p>
    <w:p w14:paraId="293C3714" w14:textId="2BEF7A83" w:rsidR="00862EF3" w:rsidRPr="00105B59" w:rsidRDefault="00862EF3" w:rsidP="003F7A1E">
      <w:pPr>
        <w:spacing w:after="0"/>
        <w:rPr>
          <w:rFonts w:ascii="Times New Roman" w:hAnsi="Times New Roman" w:cs="Times New Roman"/>
        </w:rPr>
      </w:pPr>
    </w:p>
    <w:p w14:paraId="293C3715" w14:textId="77777777" w:rsidR="00862EF3" w:rsidRPr="00105B59" w:rsidRDefault="00862EF3" w:rsidP="00862EF3">
      <w:pPr>
        <w:pStyle w:val="ListParagraph"/>
        <w:numPr>
          <w:ilvl w:val="0"/>
          <w:numId w:val="1"/>
        </w:numPr>
        <w:rPr>
          <w:rFonts w:ascii="Times New Roman" w:hAnsi="Times New Roman"/>
        </w:rPr>
      </w:pPr>
      <w:r w:rsidRPr="00105B59">
        <w:rPr>
          <w:rFonts w:ascii="Times New Roman" w:hAnsi="Times New Roman"/>
        </w:rPr>
        <w:t xml:space="preserve">Information System Officer, Information Protection: The contractor </w:t>
      </w:r>
      <w:r w:rsidRPr="00105B59">
        <w:rPr>
          <w:rFonts w:ascii="Times New Roman" w:hAnsi="Times New Roman"/>
          <w:b/>
          <w:bCs/>
        </w:rPr>
        <w:t>will not</w:t>
      </w:r>
      <w:r w:rsidRPr="00105B59">
        <w:rPr>
          <w:rFonts w:ascii="Times New Roman" w:hAnsi="Times New Roman"/>
        </w:rPr>
        <w:t xml:space="preserve"> have access to VA Desktop computers they will not have access to online resources belonging to the government.</w:t>
      </w:r>
    </w:p>
    <w:p w14:paraId="293C3716" w14:textId="77777777" w:rsidR="002F6F46" w:rsidRPr="00105B59" w:rsidRDefault="002F6F46" w:rsidP="002F6F46">
      <w:pPr>
        <w:pStyle w:val="ListParagraph"/>
        <w:rPr>
          <w:rFonts w:ascii="Times New Roman" w:hAnsi="Times New Roman"/>
        </w:rPr>
      </w:pPr>
    </w:p>
    <w:p w14:paraId="293C3717" w14:textId="77777777" w:rsidR="00862EF3" w:rsidRPr="00105B59" w:rsidRDefault="00862EF3" w:rsidP="00862EF3">
      <w:pPr>
        <w:pStyle w:val="ListParagraph"/>
        <w:numPr>
          <w:ilvl w:val="0"/>
          <w:numId w:val="1"/>
        </w:numPr>
        <w:rPr>
          <w:rFonts w:ascii="Times New Roman" w:hAnsi="Times New Roman"/>
        </w:rPr>
      </w:pPr>
      <w:r w:rsidRPr="00105B59">
        <w:rPr>
          <w:rFonts w:ascii="Times New Roman" w:hAnsi="Times New Roman"/>
        </w:rPr>
        <w:t xml:space="preserve">Privacy Officer: The Contractor </w:t>
      </w:r>
      <w:r w:rsidRPr="00105B59">
        <w:rPr>
          <w:rFonts w:ascii="Times New Roman" w:hAnsi="Times New Roman"/>
          <w:b/>
          <w:bCs/>
        </w:rPr>
        <w:t>will not</w:t>
      </w:r>
      <w:r w:rsidRPr="00105B59">
        <w:rPr>
          <w:rFonts w:ascii="Times New Roman" w:hAnsi="Times New Roman"/>
        </w:rPr>
        <w:t xml:space="preserve"> have access to protected Patient Health Information (PHI) nor will they have capability of accessing patient information during the services provided to the VA and if removal of equipment from the VA is required, any memory storage device will remain in VA control and will not be removed from VA custody. All research data available for Contractor analysis is de-identified.</w:t>
      </w:r>
    </w:p>
    <w:p w14:paraId="293C3718" w14:textId="77777777" w:rsidR="002F6F46" w:rsidRPr="00105B59" w:rsidRDefault="002F6F46" w:rsidP="002F6F46">
      <w:pPr>
        <w:pStyle w:val="ListParagraph"/>
        <w:rPr>
          <w:rFonts w:ascii="Times New Roman" w:hAnsi="Times New Roman"/>
        </w:rPr>
      </w:pPr>
    </w:p>
    <w:p w14:paraId="293C3719" w14:textId="77777777" w:rsidR="00862EF3" w:rsidRPr="00105B59" w:rsidRDefault="00862EF3" w:rsidP="00862EF3">
      <w:pPr>
        <w:pStyle w:val="ListParagraph"/>
        <w:numPr>
          <w:ilvl w:val="0"/>
          <w:numId w:val="1"/>
        </w:numPr>
        <w:rPr>
          <w:rFonts w:ascii="Times New Roman" w:hAnsi="Times New Roman"/>
          <w:color w:val="000000"/>
        </w:rPr>
      </w:pPr>
      <w:r w:rsidRPr="00105B59">
        <w:rPr>
          <w:rFonts w:ascii="Times New Roman" w:hAnsi="Times New Roman"/>
        </w:rPr>
        <w:t xml:space="preserve">Records Manager: </w:t>
      </w:r>
    </w:p>
    <w:p w14:paraId="293C371A" w14:textId="77777777" w:rsidR="00862EF3" w:rsidRPr="00105B59" w:rsidRDefault="00862EF3" w:rsidP="00862EF3">
      <w:pPr>
        <w:pStyle w:val="ListParagraph"/>
        <w:numPr>
          <w:ilvl w:val="1"/>
          <w:numId w:val="1"/>
        </w:numPr>
        <w:rPr>
          <w:rFonts w:ascii="Times New Roman" w:hAnsi="Times New Roman"/>
          <w:color w:val="000000"/>
        </w:rPr>
      </w:pPr>
      <w:r w:rsidRPr="00105B59">
        <w:rPr>
          <w:rFonts w:ascii="Times New Roman" w:hAnsi="Times New Roman"/>
        </w:rPr>
        <w:t>Citations to pertinent laws, codes and regulations such as 44 U.S.C chapters 21, 29, 31 and 33; Freedom of Information Act (5 U.S.C. 552); Privacy Act (5 U.S.C. 552a); 36 CFR Part 1222 and Part 1228.</w:t>
      </w:r>
    </w:p>
    <w:p w14:paraId="293C371B" w14:textId="77777777" w:rsidR="00862EF3" w:rsidRPr="00105B59" w:rsidRDefault="00862EF3" w:rsidP="00862EF3">
      <w:pPr>
        <w:pStyle w:val="ListParagraph"/>
        <w:numPr>
          <w:ilvl w:val="1"/>
          <w:numId w:val="1"/>
        </w:numPr>
        <w:rPr>
          <w:rFonts w:ascii="Times New Roman" w:hAnsi="Times New Roman"/>
          <w:color w:val="000000"/>
        </w:rPr>
      </w:pPr>
      <w:r w:rsidRPr="00105B59">
        <w:rPr>
          <w:rFonts w:ascii="Times New Roman" w:hAnsi="Times New Roman"/>
        </w:rPr>
        <w:t>Contractor shall treat all deliverables under the contract as the property of the U.S. Government for which the Government Agency shall have unlimited rights to use, dispose of, or disclose such data contained therein as it determines to be in the public interest.</w:t>
      </w:r>
    </w:p>
    <w:p w14:paraId="293C371C" w14:textId="77777777" w:rsidR="00862EF3" w:rsidRPr="00105B59" w:rsidRDefault="00862EF3" w:rsidP="00862EF3">
      <w:pPr>
        <w:pStyle w:val="ListParagraph"/>
        <w:numPr>
          <w:ilvl w:val="1"/>
          <w:numId w:val="1"/>
        </w:numPr>
        <w:rPr>
          <w:rFonts w:ascii="Times New Roman" w:hAnsi="Times New Roman"/>
          <w:color w:val="000000"/>
        </w:rPr>
      </w:pPr>
      <w:r w:rsidRPr="00105B59">
        <w:rPr>
          <w:rFonts w:ascii="Times New Roman" w:hAnsi="Times New Roman"/>
        </w:rPr>
        <w:t>Contractor shall not create or maintain any records that are not specifically tied to or authorized by the contract using Government IT equipment and/or Government records.</w:t>
      </w:r>
    </w:p>
    <w:p w14:paraId="293C371D" w14:textId="77777777" w:rsidR="00862EF3" w:rsidRPr="00105B59" w:rsidRDefault="00862EF3" w:rsidP="00862EF3">
      <w:pPr>
        <w:pStyle w:val="ListParagraph"/>
        <w:numPr>
          <w:ilvl w:val="1"/>
          <w:numId w:val="1"/>
        </w:numPr>
        <w:rPr>
          <w:rFonts w:ascii="Times New Roman" w:hAnsi="Times New Roman"/>
          <w:color w:val="000000"/>
        </w:rPr>
      </w:pPr>
      <w:r w:rsidRPr="00105B59">
        <w:rPr>
          <w:rFonts w:ascii="Times New Roman" w:hAnsi="Times New Roman"/>
        </w:rPr>
        <w:t>Contractor shall not retain, use, sell, or disseminate copies of any deliverable that contains information covered by the Privacy Act of 1974 or that which is generally protected by the Freedom of Information Act.</w:t>
      </w:r>
    </w:p>
    <w:p w14:paraId="293C371E" w14:textId="77777777" w:rsidR="00862EF3" w:rsidRPr="00105B59" w:rsidRDefault="00862EF3" w:rsidP="00862EF3">
      <w:pPr>
        <w:pStyle w:val="ListParagraph"/>
        <w:numPr>
          <w:ilvl w:val="1"/>
          <w:numId w:val="1"/>
        </w:numPr>
        <w:rPr>
          <w:rFonts w:ascii="Times New Roman" w:hAnsi="Times New Roman"/>
          <w:color w:val="000000"/>
        </w:rPr>
      </w:pPr>
      <w:r w:rsidRPr="00105B59">
        <w:rPr>
          <w:rFonts w:ascii="Times New Roman" w:hAnsi="Times New Roman"/>
        </w:rPr>
        <w:t>Contractor shall not create or maintain any records containing any Government Agency records that are not specifically tied to or authorized by the contract.</w:t>
      </w:r>
    </w:p>
    <w:p w14:paraId="293C371F" w14:textId="77777777" w:rsidR="00862EF3" w:rsidRPr="00105B59" w:rsidRDefault="00862EF3" w:rsidP="00862EF3">
      <w:pPr>
        <w:pStyle w:val="ListParagraph"/>
        <w:numPr>
          <w:ilvl w:val="1"/>
          <w:numId w:val="1"/>
        </w:numPr>
        <w:rPr>
          <w:rFonts w:ascii="Times New Roman" w:hAnsi="Times New Roman"/>
          <w:color w:val="000000"/>
        </w:rPr>
      </w:pPr>
      <w:r w:rsidRPr="00105B59">
        <w:rPr>
          <w:rFonts w:ascii="Times New Roman" w:hAnsi="Times New Roman"/>
        </w:rPr>
        <w:t>The Government Agency owns the rights to all data/records produced as part of this contract.</w:t>
      </w:r>
    </w:p>
    <w:p w14:paraId="293C3720" w14:textId="77777777" w:rsidR="00862EF3" w:rsidRPr="00105B59" w:rsidRDefault="00862EF3" w:rsidP="00862EF3">
      <w:pPr>
        <w:pStyle w:val="ListParagraph"/>
        <w:numPr>
          <w:ilvl w:val="1"/>
          <w:numId w:val="1"/>
        </w:numPr>
        <w:rPr>
          <w:rFonts w:ascii="Times New Roman" w:hAnsi="Times New Roman"/>
          <w:color w:val="000000"/>
        </w:rPr>
      </w:pPr>
      <w:r w:rsidRPr="00105B59">
        <w:rPr>
          <w:rFonts w:ascii="Times New Roman" w:hAnsi="Times New Roman"/>
        </w:rPr>
        <w:t>The Government Agency owns the rights to all electronic information (electronic data, electronic information systems, electronic databases, etc.) and all supporting documentation created as part of this contract. Contractor must deliver sufficient technical documentation with all data deliverables to permit the agency to use the data.</w:t>
      </w:r>
    </w:p>
    <w:p w14:paraId="293C3721" w14:textId="77777777" w:rsidR="00862EF3" w:rsidRPr="00105B59" w:rsidRDefault="00862EF3" w:rsidP="00862EF3">
      <w:pPr>
        <w:pStyle w:val="ListParagraph"/>
        <w:numPr>
          <w:ilvl w:val="1"/>
          <w:numId w:val="1"/>
        </w:numPr>
        <w:rPr>
          <w:rFonts w:ascii="Times New Roman" w:hAnsi="Times New Roman"/>
          <w:color w:val="000000"/>
        </w:rPr>
      </w:pPr>
      <w:r w:rsidRPr="00105B59">
        <w:rPr>
          <w:rFonts w:ascii="Times New Roman" w:hAnsi="Times New Roman"/>
        </w:rPr>
        <w:t>Contractor agrees to comply with Federal and Agency records management policies, including those policies associated with the safeguarding of records covered by the Privacy Act of 1974. These policies include the preservation of all records created or received regardless of format [paper, electronic, etc.] or mode of transmission [e-mail, fax, etc.] or state of completion [draft, final, etc.].</w:t>
      </w:r>
    </w:p>
    <w:p w14:paraId="293C3722" w14:textId="77777777" w:rsidR="00862EF3" w:rsidRPr="00105B59" w:rsidRDefault="00862EF3" w:rsidP="00862EF3">
      <w:pPr>
        <w:pStyle w:val="ListParagraph"/>
        <w:numPr>
          <w:ilvl w:val="1"/>
          <w:numId w:val="1"/>
        </w:numPr>
        <w:rPr>
          <w:rFonts w:ascii="Times New Roman" w:hAnsi="Times New Roman"/>
          <w:color w:val="000000"/>
        </w:rPr>
      </w:pPr>
      <w:r w:rsidRPr="00105B59">
        <w:rPr>
          <w:rFonts w:ascii="Times New Roman" w:hAnsi="Times New Roman"/>
        </w:rPr>
        <w:t xml:space="preserve">No disposition of documents will be allowed without the prior written consent of the Contracting Officer. The Agency and its contractors are responsible for preventing the alienation or unauthorized destruction of records, including all forms of mutilation. Willful and unlawful destruction, damage or alienation of Federal records is subject to the fines and penalties imposed by 18 U.S.C. 2701. Records may not be removed from the </w:t>
      </w:r>
      <w:r w:rsidRPr="00105B59">
        <w:rPr>
          <w:rFonts w:ascii="Times New Roman" w:hAnsi="Times New Roman"/>
        </w:rPr>
        <w:lastRenderedPageBreak/>
        <w:t>legal custody of the Agency or destroyed without regard to the provisions of the agency records schedules.</w:t>
      </w:r>
    </w:p>
    <w:p w14:paraId="293C3723" w14:textId="77777777" w:rsidR="00862EF3" w:rsidRPr="00105B59" w:rsidRDefault="00862EF3" w:rsidP="00862EF3">
      <w:pPr>
        <w:pStyle w:val="ListParagraph"/>
        <w:numPr>
          <w:ilvl w:val="1"/>
          <w:numId w:val="1"/>
        </w:numPr>
        <w:rPr>
          <w:rFonts w:ascii="Times New Roman" w:hAnsi="Times New Roman"/>
          <w:color w:val="000000"/>
        </w:rPr>
      </w:pPr>
      <w:r w:rsidRPr="00105B59">
        <w:rPr>
          <w:rFonts w:ascii="Times New Roman" w:hAnsi="Times New Roman"/>
        </w:rPr>
        <w:t>Contractor is required to obtain the Contracting Officer's approval prior to engaging in any contractual relationship (sub-contractor) in support of this contract requiring the disclosure of information, documentary material and/or records generated under, or relating to, this contract. The Contractor (and any sub-contractor) is required to abide by Government and Agency guidance for protecting sensitive and proprietary information.</w:t>
      </w:r>
    </w:p>
    <w:p w14:paraId="293C3724" w14:textId="77777777" w:rsidR="00862EF3" w:rsidRPr="00105B59" w:rsidRDefault="00862EF3" w:rsidP="003F7A1E">
      <w:pPr>
        <w:spacing w:after="0"/>
        <w:rPr>
          <w:rFonts w:ascii="Times New Roman" w:hAnsi="Times New Roman" w:cs="Times New Roman"/>
        </w:rPr>
      </w:pPr>
    </w:p>
    <w:p w14:paraId="293C3725" w14:textId="026326F1" w:rsidR="003F7A1E" w:rsidRPr="00105B59" w:rsidRDefault="003F7A1E" w:rsidP="003F7A1E">
      <w:pPr>
        <w:spacing w:after="0"/>
        <w:rPr>
          <w:rFonts w:ascii="Times New Roman" w:hAnsi="Times New Roman" w:cs="Times New Roman"/>
        </w:rPr>
      </w:pPr>
      <w:r w:rsidRPr="00105B59">
        <w:rPr>
          <w:rFonts w:ascii="Times New Roman" w:hAnsi="Times New Roman" w:cs="Times New Roman"/>
        </w:rPr>
        <w:t>D</w:t>
      </w:r>
      <w:r w:rsidR="00105B59">
        <w:rPr>
          <w:rFonts w:ascii="Times New Roman" w:hAnsi="Times New Roman" w:cs="Times New Roman"/>
        </w:rPr>
        <w:t>elivery</w:t>
      </w:r>
      <w:bookmarkStart w:id="0" w:name="_GoBack"/>
      <w:bookmarkEnd w:id="0"/>
      <w:r w:rsidRPr="00105B59">
        <w:rPr>
          <w:rFonts w:ascii="Times New Roman" w:hAnsi="Times New Roman" w:cs="Times New Roman"/>
        </w:rPr>
        <w:t>:</w:t>
      </w:r>
    </w:p>
    <w:p w14:paraId="293C3726" w14:textId="77777777" w:rsidR="003F7A1E" w:rsidRPr="00105B59" w:rsidRDefault="003F7A1E" w:rsidP="003F7A1E">
      <w:pPr>
        <w:spacing w:after="0"/>
        <w:rPr>
          <w:rFonts w:ascii="Times New Roman" w:hAnsi="Times New Roman" w:cs="Times New Roman"/>
        </w:rPr>
      </w:pPr>
      <w:r w:rsidRPr="00105B59">
        <w:rPr>
          <w:rFonts w:ascii="Times New Roman" w:hAnsi="Times New Roman" w:cs="Times New Roman"/>
        </w:rPr>
        <w:t>S.T.V.H.C.S. – Logistics Service Warehouse</w:t>
      </w:r>
    </w:p>
    <w:p w14:paraId="293C3727" w14:textId="77777777" w:rsidR="002F6F46" w:rsidRPr="00105B59" w:rsidRDefault="002F6F46" w:rsidP="003F7A1E">
      <w:pPr>
        <w:spacing w:after="0"/>
        <w:rPr>
          <w:rFonts w:ascii="Times New Roman" w:hAnsi="Times New Roman" w:cs="Times New Roman"/>
        </w:rPr>
      </w:pPr>
      <w:r w:rsidRPr="00105B59">
        <w:rPr>
          <w:rFonts w:ascii="Times New Roman" w:hAnsi="Times New Roman" w:cs="Times New Roman"/>
        </w:rPr>
        <w:t>ATTN: Spinal Cord Injury Service (128)</w:t>
      </w:r>
    </w:p>
    <w:p w14:paraId="293C3728" w14:textId="77777777" w:rsidR="003F7A1E" w:rsidRPr="00105B59" w:rsidRDefault="003F7A1E" w:rsidP="003F7A1E">
      <w:pPr>
        <w:spacing w:after="0"/>
        <w:rPr>
          <w:rFonts w:ascii="Times New Roman" w:hAnsi="Times New Roman" w:cs="Times New Roman"/>
        </w:rPr>
      </w:pPr>
      <w:r w:rsidRPr="00105B59">
        <w:rPr>
          <w:rFonts w:ascii="Times New Roman" w:hAnsi="Times New Roman" w:cs="Times New Roman"/>
        </w:rPr>
        <w:t>7400 Merton Minter Blvd.</w:t>
      </w:r>
    </w:p>
    <w:p w14:paraId="293C3729" w14:textId="77777777" w:rsidR="003F7A1E" w:rsidRPr="00105B59" w:rsidRDefault="003F7A1E" w:rsidP="003F7A1E">
      <w:pPr>
        <w:spacing w:after="0"/>
        <w:rPr>
          <w:rFonts w:ascii="Times New Roman" w:hAnsi="Times New Roman" w:cs="Times New Roman"/>
        </w:rPr>
      </w:pPr>
      <w:r w:rsidRPr="00105B59">
        <w:rPr>
          <w:rFonts w:ascii="Times New Roman" w:hAnsi="Times New Roman" w:cs="Times New Roman"/>
        </w:rPr>
        <w:t>San Antonio, TX  78229</w:t>
      </w:r>
    </w:p>
    <w:sectPr w:rsidR="003F7A1E" w:rsidRPr="00105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3F0E"/>
    <w:multiLevelType w:val="hybridMultilevel"/>
    <w:tmpl w:val="7616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00625F"/>
    <w:multiLevelType w:val="hybridMultilevel"/>
    <w:tmpl w:val="6868D1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ED028AE"/>
    <w:multiLevelType w:val="hybridMultilevel"/>
    <w:tmpl w:val="ABF0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A1E"/>
    <w:rsid w:val="00027640"/>
    <w:rsid w:val="0004534C"/>
    <w:rsid w:val="000547FA"/>
    <w:rsid w:val="00105B59"/>
    <w:rsid w:val="001859AA"/>
    <w:rsid w:val="001D31F0"/>
    <w:rsid w:val="002D2CD2"/>
    <w:rsid w:val="002F6F46"/>
    <w:rsid w:val="003F7A1E"/>
    <w:rsid w:val="005A49D2"/>
    <w:rsid w:val="006B55D0"/>
    <w:rsid w:val="00754DBA"/>
    <w:rsid w:val="00802986"/>
    <w:rsid w:val="00862EF3"/>
    <w:rsid w:val="00871179"/>
    <w:rsid w:val="008D49F4"/>
    <w:rsid w:val="008E4AFA"/>
    <w:rsid w:val="009A0943"/>
    <w:rsid w:val="00D92300"/>
    <w:rsid w:val="00E33EC2"/>
    <w:rsid w:val="00E914C5"/>
    <w:rsid w:val="00EB1436"/>
    <w:rsid w:val="00F21611"/>
    <w:rsid w:val="00F6516E"/>
    <w:rsid w:val="00FF0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C3709"/>
  <w15:docId w15:val="{65DB05B4-14AB-46A3-A36B-4AB91F6B4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EF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31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Region 1 OI&amp;T</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Rosemary (STX)</dc:creator>
  <cp:lastModifiedBy>Mayfield, Shantelle L.</cp:lastModifiedBy>
  <cp:revision>3</cp:revision>
  <dcterms:created xsi:type="dcterms:W3CDTF">2017-08-25T18:20:00Z</dcterms:created>
  <dcterms:modified xsi:type="dcterms:W3CDTF">2017-09-05T15:28:00Z</dcterms:modified>
</cp:coreProperties>
</file>