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A866D" w14:textId="77777777" w:rsidR="00B321B5" w:rsidRDefault="00756117">
      <w:pPr>
        <w:pageBreakBefore/>
        <w:sectPr w:rsidR="00B321B5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526A86A1">
          <v:group 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30;width:10939;height:0;mso-position-horizontal-relative:page;mso-position-vertical-relative:page" o:connectortype="straight" strokeweight="2.4pt"/>
            <v:shape id="_x0000_s1027" type="#_x0000_t32" style="position:absolute;left:638;top:1794;width:10939;height:0;mso-position-horizontal-relative:page;mso-position-vertical-relative:page" o:connectortype="straight" strokeweight="1.9pt"/>
            <v:shape id="_x0000_s1028" type="#_x0000_t32" style="position:absolute;left:638;top:1890;width:10939;height:0;mso-position-horizontal-relative:page;mso-position-vertical-relative:page" o:connectortype="straight" strokeweight="1.9pt"/>
            <v:shape id="_x0000_s1029" type="#_x0000_t32" style="position:absolute;left:638;top:2370;width:10939;height:0;mso-position-horizontal-relative:page;mso-position-vertical-relative:page" o:connectortype="straight" strokeweight=".95pt"/>
            <v:shape id="_x0000_s1030" type="#_x0000_t32" style="position:absolute;left:638;top:3522;width:10939;height:0;mso-position-horizontal-relative:page;mso-position-vertical-relative:page" o:connectortype="straight" strokeweight="1.9pt"/>
            <v:shape id="_x0000_s1031" type="#_x0000_t32" style="position:absolute;left:638;top:3834;width:10939;height:0;mso-position-horizontal-relative:page;mso-position-vertical-relative:page" o:connectortype="straight" strokeweight="1.9pt"/>
            <v:shape id="_x0000_s1032" type="#_x0000_t32" style="position:absolute;left:638;top:4314;width:10939;height:0;mso-position-horizontal-relative:page;mso-position-vertical-relative:page" o:connectortype="straight" strokeweight=".95pt"/>
            <v:shape id="_x0000_s1033" type="#_x0000_t32" style="position:absolute;left:638;top:4794;width:10939;height:0;mso-position-horizontal-relative:page;mso-position-vertical-relative:page" o:connectortype="straight" strokeweight=".95pt"/>
            <v:shape id="_x0000_s1034" type="#_x0000_t32" style="position:absolute;left:638;top:5274;width:10939;height:0;mso-position-horizontal-relative:page;mso-position-vertical-relative:page" o:connectortype="straight" strokeweight=".95pt"/>
            <v:shape id="_x0000_s1035" type="#_x0000_t32" style="position:absolute;left:638;top:5754;width:10939;height:0;mso-position-horizontal-relative:page;mso-position-vertical-relative:page" o:connectortype="straight" strokeweight=".95pt"/>
            <v:shape id="_x0000_s1036" type="#_x0000_t32" style="position:absolute;left:638;top:6234;width:10939;height:0;mso-position-horizontal-relative:page;mso-position-vertical-relative:page" o:connectortype="straight" strokeweight=".95pt"/>
            <v:shape id="_x0000_s1037" type="#_x0000_t32" style="position:absolute;left:638;top:6714;width:10939;height:0;mso-position-horizontal-relative:page;mso-position-vertical-relative:page" o:connectortype="straight" strokeweight=".95pt"/>
            <v:shape id="_x0000_s1038" type="#_x0000_t32" style="position:absolute;left:638;top:7194;width:10939;height:0;mso-position-horizontal-relative:page;mso-position-vertical-relative:page" o:connectortype="straight" strokeweight=".95pt"/>
            <v:shape id="_x0000_s1039" type="#_x0000_t32" style="position:absolute;left:638;top:8250;width:10939;height:0;mso-position-horizontal-relative:page;mso-position-vertical-relative:page" o:connectortype="straight" strokeweight=".95pt"/>
            <v:shape id="_x0000_s1040" type="#_x0000_t32" style="position:absolute;left:638;top:8730;width:10939;height:0;mso-position-horizontal-relative:page;mso-position-vertical-relative:page" o:connectortype="straight" strokeweight=".95pt"/>
            <v:shape id="_x0000_s1041" type="#_x0000_t32" style="position:absolute;left:638;top:9954;width:10939;height:0;mso-position-horizontal-relative:page;mso-position-vertical-relative:page" o:connectortype="straight" strokeweight="1.9pt"/>
            <v:shape id="_x0000_s1042" type="#_x0000_t32" style="position:absolute;left:638;top:10266;width:10939;height:0;mso-position-horizontal-relative:page;mso-position-vertical-relative:page" o:connectortype="straight" strokeweight="1.9pt"/>
            <v:shape id="_x0000_s1043" type="#_x0000_t32" style="position:absolute;left:638;top:11346;width:10939;height:0;mso-position-horizontal-relative:page;mso-position-vertical-relative:page" o:connectortype="straight" strokeweight=".95pt"/>
            <v:shape id="_x0000_s1044" type="#_x0000_t32" style="position:absolute;left:638;top:11826;width:10939;height:0;mso-position-horizontal-relative:page;mso-position-vertical-relative:page" o:connectortype="straight" strokeweight=".95pt"/>
            <v:shape id="_x0000_s1045" type="#_x0000_t32" style="position:absolute;left:638;top:12282;width:10939;height:0;mso-position-horizontal-relative:page;mso-position-vertical-relative:page" o:connectortype="straight" strokeweight="1.9pt"/>
            <v:shape id="_x0000_s1046" type="#_x0000_t32" style="position:absolute;left:638;top:12594;width:10939;height:0;mso-position-horizontal-relative:page;mso-position-vertical-relative:page" o:connectortype="straight" strokeweight="1.9pt"/>
            <v:shape id="_x0000_s1047" type="#_x0000_t32" style="position:absolute;left:638;top:13074;width:10939;height:0;mso-position-horizontal-relative:page;mso-position-vertical-relative:page" o:connectortype="straight" strokeweight=".95pt"/>
            <v:shape id="_x0000_s1048" type="#_x0000_t32" style="position:absolute;left:638;top:13554;width:10939;height:0;mso-position-horizontal-relative:page;mso-position-vertical-relative:page" o:connectortype="straight" strokeweight="1.9pt"/>
            <v:shape id="_x0000_s1049" type="#_x0000_t32" style="position:absolute;left:638;top:14034;width:10939;height:0;mso-position-horizontal-relative:page;mso-position-vertical-relative:page" o:connectortype="straight" strokeweight=".95pt"/>
            <v:shape id="_x0000_s1050" type="#_x0000_t32" style="position:absolute;left:638;top:14514;width:10939;height:0;mso-position-horizontal-relative:page;mso-position-vertical-relative:page" o:connectortype="straight" strokeweight="2.4pt"/>
            <v:shape id="_x0000_s1051" type="#_x0000_t32" style="position:absolute;left:638;top:930;width:0;height:13584;mso-position-horizontal-relative:page;mso-position-vertical-relative:page" o:connectortype="straight" strokeweight="2.15pt"/>
            <v:shape id="_x0000_s1052" type="#_x0000_t32" style="position:absolute;left:3854;top:1890;width:0;height:1632;mso-position-horizontal-relative:page;mso-position-vertical-relative:page" o:connectortype="straight" strokeweight=".7pt"/>
            <v:shape id="_x0000_s1053" type="#_x0000_t32" style="position:absolute;left:3854;top:3834;width:0;height:6120;mso-position-horizontal-relative:page;mso-position-vertical-relative:page" o:connectortype="straight" strokeweight=".7pt"/>
            <v:shape id="_x0000_s1054" type="#_x0000_t32" style="position:absolute;left:3854;top:10266;width:0;height:2016;mso-position-horizontal-relative:page;mso-position-vertical-relative:page" o:connectortype="straight" strokeweight=".7pt"/>
            <v:shape id="_x0000_s1055" type="#_x0000_t32" style="position:absolute;left:3854;top:12594;width:0;height:1920;mso-position-horizontal-relative:page;mso-position-vertical-relative:page" o:connectortype="straight" strokeweight=".7pt"/>
            <v:shape id="_x0000_s1056" type="#_x0000_t32" style="position:absolute;left:11558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814;top:1034;width:1755;height:375;mso-position-horizontal-relative:page;mso-position-vertical-relative:page" filled="f" stroked="f">
              <v:textbox inset="0,0,0,0">
                <w:txbxContent>
                  <w:p w14:paraId="526A86A3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3710;top:1366;width:4252;height:499;mso-position-horizontal-relative:page;mso-position-vertical-relative:page" filled="f" stroked="f">
              <v:textbox inset="0,0,0,0">
                <w:txbxContent>
                  <w:p w14:paraId="526A86A4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526A86A5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526A86A6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526A86A7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526A86A8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526A86A9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526A86AA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526A86AB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526A86AC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526A86AD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526A86AE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526A86AF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526A86B0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526A86B1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526A86B2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526A86B3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526A86B4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526A86B5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526A86B6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526A86B7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526A86B8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526A86B9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526A86BA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526A86BB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526A86BC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3902;top:8430;width:1557;height:251;mso-position-horizontal-relative:page;mso-position-vertical-relative:page" filled="f" stroked="f">
              <v:textbox inset="0,0,0,0">
                <w:txbxContent>
                  <w:p w14:paraId="526A86BD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526A86BE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5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526A86BF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6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526A86C0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7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526A86C1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526A86C2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89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526A86C3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526A86C4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1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526A86C5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2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526A86C6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3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526A86C7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4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526A86C8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5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526A86C9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6" type="#_x0000_t202" style="position:absolute;left:9326;top:14566;width:2401;height:201;mso-position-horizontal-relative:page;mso-position-vertical-relative:page" filled="f" stroked="f">
              <v:textbox inset="0,0,0,0">
                <w:txbxContent>
                  <w:p w14:paraId="526A86CA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Presolicitation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Notice</w:t>
                    </w:r>
                  </w:p>
                </w:txbxContent>
              </v:textbox>
            </v:shape>
            <v:shape id="_x0000_s1097" type="#_x0000_t202" style="position:absolute;left:9326;top:14758;width:1241;height:201;mso-position-horizontal-relative:page;mso-position-vertical-relative:page" filled="f" stroked="f">
              <v:textbox inset="0,0,0,0">
                <w:txbxContent>
                  <w:p w14:paraId="526A86CB" w14:textId="77777777" w:rsidR="00B321B5" w:rsidRDefault="0075611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8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526A86CC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099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526A86CD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Great Lakes, Hines IL CMOP - Pharmaceuticals</w:t>
                    </w:r>
                  </w:p>
                </w:txbxContent>
              </v:textbox>
            </v:shape>
            <v:shape id="_x0000_s1100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526A86CE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(7 line items)</w:t>
                    </w:r>
                  </w:p>
                </w:txbxContent>
              </v:textbox>
            </v:shape>
            <v:shape id="_x0000_s1101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526A86CF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526A86D0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526A86D1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66048-5581</w:t>
                    </w:r>
                  </w:p>
                </w:txbxContent>
              </v:textbox>
            </v:shape>
            <v:shape id="_x0000_s1104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526A86D2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VA770-17-Q-0503</w:t>
                    </w:r>
                  </w:p>
                </w:txbxContent>
              </v:textbox>
            </v:shape>
            <v:shape id="_x0000_s1105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526A86D3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09-15-2017</w:t>
                    </w:r>
                  </w:p>
                </w:txbxContent>
              </v:textbox>
            </v:shape>
            <v:shape id="_x0000_s1106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526A86D4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07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526A86D5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8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526A86D6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9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526A86D7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325412</w:t>
                    </w:r>
                  </w:p>
                </w:txbxContent>
              </v:textbox>
            </v:shape>
            <v:shape id="_x0000_s1110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526A86D8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1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526A86D9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National CMOP</w:t>
                    </w:r>
                  </w:p>
                </w:txbxContent>
              </v:textbox>
            </v:shape>
            <v:shape id="_x0000_s1112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526A86DA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3450 S. 4th St.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Trafficway</w:t>
                    </w:r>
                  </w:p>
                </w:txbxContent>
              </v:textbox>
            </v:shape>
            <v:shape id="_x0000_s1113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526A86DB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4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526A86DC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Leavenworth KS  66048-5581</w:t>
                    </w:r>
                  </w:p>
                </w:txbxContent>
              </v:textbox>
            </v:shape>
            <v:shape id="_x0000_s1115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526A86DD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Terri N. Traul</w:t>
                    </w:r>
                  </w:p>
                </w:txbxContent>
              </v:textbox>
            </v:shape>
            <v:shape id="_x0000_s1116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526A86DE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Terri.Traul@va.gov</w:t>
                    </w:r>
                  </w:p>
                </w:txbxContent>
              </v:textbox>
            </v:shape>
            <v:shape id="_x0000_s1117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526A86DF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526A86E0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526A86E1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526A86E2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526A86E3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Great Lakes, Hines, IL CMOP</w:t>
                    </w:r>
                  </w:p>
                </w:txbxContent>
              </v:textbox>
            </v:shape>
            <v:shape id="_x0000_s1122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526A86E4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526A86E5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526A86E6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526A86E7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6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526A86E8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7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526A86E9" w14:textId="77777777" w:rsidR="00B321B5" w:rsidRDefault="00B321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8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526A86EA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CMOP National Contract Office</w:t>
                    </w:r>
                  </w:p>
                </w:txbxContent>
              </v:textbox>
            </v:shape>
            <v:shape id="_x0000_s1129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526A86EB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Terri N. Traul</w:t>
                    </w:r>
                  </w:p>
                </w:txbxContent>
              </v:textbox>
            </v:shape>
            <v:shape id="_x0000_s1130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526A86EC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Terri.Traul@va.gov</w:t>
                    </w:r>
                  </w:p>
                </w:txbxContent>
              </v:textbox>
            </v:shape>
            <v:shape id="_x0000_s1131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526A86ED" w14:textId="77777777" w:rsidR="00B321B5" w:rsidRDefault="0075611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26A866F" w14:textId="7D5D1DA7" w:rsidR="00AF0D8E" w:rsidRDefault="00756117" w:rsidP="00AF0D8E">
      <w:pPr>
        <w:pageBreakBefore/>
        <w:spacing w:after="0"/>
      </w:pPr>
      <w:r w:rsidRPr="002F2464">
        <w:lastRenderedPageBreak/>
        <w:t xml:space="preserve">NCO 15, CMOP Acquisitions, on behalf of the </w:t>
      </w:r>
      <w:r>
        <w:t xml:space="preserve">Hines, IL </w:t>
      </w:r>
      <w:r w:rsidRPr="002F2464">
        <w:t xml:space="preserve">VA Consolidated Mail Outpatient Pharmacy (CMOP), requires </w:t>
      </w:r>
      <w:r>
        <w:t>Pharmaceuticals 7 Line items</w:t>
      </w:r>
      <w:r w:rsidRPr="002F2464">
        <w:t xml:space="preserve"> for stock. </w:t>
      </w:r>
      <w:r>
        <w:t>This is an open market solicitation.</w:t>
      </w:r>
    </w:p>
    <w:p w14:paraId="526A8670" w14:textId="77777777" w:rsidR="00AF0D8E" w:rsidRPr="002F2464" w:rsidRDefault="00756117" w:rsidP="00AF0D8E">
      <w:pPr>
        <w:spacing w:after="0"/>
      </w:pPr>
    </w:p>
    <w:p w14:paraId="526A8671" w14:textId="77777777" w:rsidR="00AF0D8E" w:rsidRDefault="00756117" w:rsidP="00AF0D8E">
      <w:pPr>
        <w:spacing w:after="0"/>
        <w:rPr>
          <w:b/>
        </w:rPr>
      </w:pPr>
      <w:r w:rsidRPr="002F2464">
        <w:rPr>
          <w:b/>
        </w:rPr>
        <w:t>PRODUCT SERVICE CODE (PSC)/NAICS INFORMATION:</w:t>
      </w:r>
    </w:p>
    <w:p w14:paraId="526A8672" w14:textId="77777777" w:rsidR="00AF0D8E" w:rsidRPr="002F2464" w:rsidRDefault="00756117" w:rsidP="00AF0D8E">
      <w:pPr>
        <w:spacing w:after="0"/>
      </w:pPr>
      <w:r w:rsidRPr="002F2464">
        <w:rPr>
          <w:bCs/>
        </w:rPr>
        <w:t>Product Service Cod</w:t>
      </w:r>
      <w:r w:rsidRPr="002F2464">
        <w:rPr>
          <w:bCs/>
        </w:rPr>
        <w:t xml:space="preserve">e: </w:t>
      </w:r>
      <w:r w:rsidRPr="002F2464">
        <w:t>6505 (Drugs and Biologicals)</w:t>
      </w:r>
    </w:p>
    <w:p w14:paraId="526A8673" w14:textId="77777777" w:rsidR="00AF0D8E" w:rsidRDefault="00756117" w:rsidP="00AF0D8E">
      <w:pPr>
        <w:spacing w:after="0"/>
      </w:pPr>
      <w:r w:rsidRPr="002F2464">
        <w:t>NAICS Code:</w:t>
      </w:r>
      <w:r w:rsidRPr="002F2464">
        <w:rPr>
          <w:b/>
        </w:rPr>
        <w:t xml:space="preserve"> </w:t>
      </w:r>
      <w:r w:rsidRPr="002F2464">
        <w:t>325412 (Pharmaceutical Preparation Manufacturing)</w:t>
      </w:r>
    </w:p>
    <w:p w14:paraId="526A8674" w14:textId="77777777" w:rsidR="00AF0D8E" w:rsidRPr="002F2464" w:rsidRDefault="00756117" w:rsidP="00AF0D8E">
      <w:pPr>
        <w:spacing w:after="0"/>
      </w:pPr>
    </w:p>
    <w:p w14:paraId="526A8675" w14:textId="77777777" w:rsidR="00AF0D8E" w:rsidRDefault="00756117" w:rsidP="00AF0D8E">
      <w:pPr>
        <w:spacing w:after="0"/>
        <w:rPr>
          <w:b/>
          <w:u w:val="single"/>
        </w:rPr>
      </w:pPr>
      <w:r w:rsidRPr="002F2464">
        <w:rPr>
          <w:b/>
          <w:u w:val="single"/>
        </w:rPr>
        <w:t>DESCRIPTION OF REQUIREMENT</w:t>
      </w:r>
    </w:p>
    <w:p w14:paraId="526A8676" w14:textId="77777777" w:rsidR="00AF0D8E" w:rsidRPr="002F2464" w:rsidRDefault="00756117" w:rsidP="00AF0D8E">
      <w:pPr>
        <w:spacing w:after="0"/>
      </w:pPr>
      <w:r>
        <w:t>Pharmaceuticals 7 Line items</w:t>
      </w:r>
      <w:r w:rsidRPr="002F2464">
        <w:t xml:space="preserve"> for:</w:t>
      </w:r>
      <w:r>
        <w:t xml:space="preserve">  </w:t>
      </w:r>
      <w:r>
        <w:t>Great Lakes (Hines) VA CMOP</w:t>
      </w:r>
    </w:p>
    <w:p w14:paraId="526A8677" w14:textId="77777777" w:rsidR="00AF0D8E" w:rsidRPr="002F2464" w:rsidRDefault="00756117" w:rsidP="00AF0D8E">
      <w:pPr>
        <w:spacing w:after="0"/>
      </w:pPr>
      <w:r>
        <w:t xml:space="preserve">                                                              Hines, IL</w:t>
      </w:r>
      <w:r>
        <w:t xml:space="preserve"> </w:t>
      </w:r>
      <w:r w:rsidRPr="002F2464">
        <w:t>Consolidated Mail Outpatient Pharmacy (CMOP)</w:t>
      </w:r>
    </w:p>
    <w:p w14:paraId="526A867A" w14:textId="7353AB3E" w:rsidR="008745DD" w:rsidRPr="002F2464" w:rsidRDefault="00756117" w:rsidP="008745DD">
      <w:pPr>
        <w:spacing w:after="0"/>
      </w:pPr>
      <w:r>
        <w:t xml:space="preserve">                                                              5</w:t>
      </w:r>
      <w:r w:rsidRPr="009C4DBC">
        <w:rPr>
          <w:vertAlign w:val="superscript"/>
        </w:rPr>
        <w:t>th</w:t>
      </w:r>
      <w:r>
        <w:t xml:space="preserve"> &amp; Roosevelt Road</w:t>
      </w:r>
      <w:r>
        <w:t>, Hines, IL  60141</w:t>
      </w:r>
    </w:p>
    <w:tbl>
      <w:tblPr>
        <w:tblpPr w:leftFromText="180" w:rightFromText="180" w:vertAnchor="text" w:tblpY="1"/>
        <w:tblOverlap w:val="never"/>
        <w:tblW w:w="7195" w:type="dxa"/>
        <w:tblLook w:val="04A0" w:firstRow="1" w:lastRow="0" w:firstColumn="1" w:lastColumn="0" w:noHBand="0" w:noVBand="1"/>
      </w:tblPr>
      <w:tblGrid>
        <w:gridCol w:w="4932"/>
        <w:gridCol w:w="2263"/>
      </w:tblGrid>
      <w:tr w:rsidR="00B321B5" w14:paraId="526A867D" w14:textId="77777777" w:rsidTr="00193A6A">
        <w:trPr>
          <w:trHeight w:val="39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67B" w14:textId="77777777" w:rsidR="008745DD" w:rsidRPr="002F2464" w:rsidRDefault="00756117" w:rsidP="00206EDA">
            <w:pPr>
              <w:spacing w:after="0"/>
              <w:rPr>
                <w:b/>
                <w:bCs/>
              </w:rPr>
            </w:pPr>
            <w:r w:rsidRPr="002F2464">
              <w:rPr>
                <w:b/>
                <w:bCs/>
              </w:rPr>
              <w:t>Description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867C" w14:textId="77777777" w:rsidR="008745DD" w:rsidRPr="002F2464" w:rsidRDefault="00756117" w:rsidP="00206EDA">
            <w:pPr>
              <w:spacing w:after="0"/>
              <w:rPr>
                <w:b/>
                <w:bCs/>
              </w:rPr>
            </w:pPr>
            <w:r w:rsidRPr="002F2464">
              <w:rPr>
                <w:b/>
                <w:bCs/>
              </w:rPr>
              <w:t xml:space="preserve">Examples of NDC# </w:t>
            </w:r>
          </w:p>
        </w:tc>
      </w:tr>
      <w:tr w:rsidR="00B321B5" w14:paraId="526A8680" w14:textId="77777777" w:rsidTr="00193A6A">
        <w:trPr>
          <w:trHeight w:val="3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867E" w14:textId="77777777" w:rsidR="008745DD" w:rsidRPr="002F2464" w:rsidRDefault="00756117" w:rsidP="00206EDA">
            <w:pPr>
              <w:spacing w:after="0"/>
            </w:pPr>
            <w:r>
              <w:t xml:space="preserve">CLARITHROMYCIN 500MG TAB 60CT             </w:t>
            </w:r>
            <w:r>
              <w:t>Q=</w:t>
            </w:r>
            <w:r>
              <w:t>144BT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67F" w14:textId="77777777" w:rsidR="008745DD" w:rsidRPr="002F2464" w:rsidRDefault="00756117" w:rsidP="00206EDA">
            <w:pPr>
              <w:spacing w:after="0"/>
              <w:jc w:val="center"/>
            </w:pPr>
            <w:r w:rsidRPr="00206EDA">
              <w:t>68774012260</w:t>
            </w:r>
          </w:p>
        </w:tc>
      </w:tr>
      <w:tr w:rsidR="00B321B5" w14:paraId="526A8683" w14:textId="77777777" w:rsidTr="00193A6A">
        <w:trPr>
          <w:trHeight w:val="39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A8681" w14:textId="77777777" w:rsidR="008745DD" w:rsidRPr="002F2464" w:rsidRDefault="00756117" w:rsidP="00206EDA">
            <w:pPr>
              <w:spacing w:after="0"/>
            </w:pPr>
            <w:r w:rsidRPr="00206EDA">
              <w:t>SPIRONOLACTONE 50MG TAB 100 CT</w:t>
            </w:r>
            <w:r>
              <w:t xml:space="preserve">           </w:t>
            </w:r>
            <w:r>
              <w:t>Q=</w:t>
            </w:r>
            <w:r>
              <w:t>960BT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682" w14:textId="77777777" w:rsidR="008745DD" w:rsidRPr="002F2464" w:rsidRDefault="00756117" w:rsidP="00206EDA">
            <w:pPr>
              <w:spacing w:after="0"/>
              <w:jc w:val="center"/>
            </w:pPr>
            <w:r w:rsidRPr="00206EDA">
              <w:t>0022826721</w:t>
            </w:r>
            <w:r>
              <w:t>1</w:t>
            </w:r>
          </w:p>
        </w:tc>
      </w:tr>
      <w:tr w:rsidR="00B321B5" w14:paraId="526A8686" w14:textId="77777777" w:rsidTr="00193A6A">
        <w:trPr>
          <w:trHeight w:val="39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8684" w14:textId="77777777" w:rsidR="008745DD" w:rsidRPr="002F2464" w:rsidRDefault="00756117" w:rsidP="00206EDA">
            <w:pPr>
              <w:spacing w:after="0"/>
            </w:pPr>
            <w:r w:rsidRPr="00206EDA">
              <w:t>HYPROMELLOSE 0.3% OPH GEL</w:t>
            </w:r>
            <w:r>
              <w:t xml:space="preserve">                      </w:t>
            </w:r>
            <w:r>
              <w:t>Q=</w:t>
            </w:r>
            <w:r>
              <w:t>288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8685" w14:textId="77777777" w:rsidR="008745DD" w:rsidRPr="002F2464" w:rsidRDefault="00756117" w:rsidP="00206EDA">
            <w:pPr>
              <w:spacing w:after="0"/>
              <w:jc w:val="center"/>
            </w:pPr>
            <w:r w:rsidRPr="00206EDA">
              <w:t>00065047401</w:t>
            </w:r>
          </w:p>
        </w:tc>
      </w:tr>
      <w:tr w:rsidR="00B321B5" w14:paraId="526A8689" w14:textId="77777777" w:rsidTr="00193A6A">
        <w:trPr>
          <w:trHeight w:val="39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8687" w14:textId="77777777" w:rsidR="008745DD" w:rsidRPr="002F2464" w:rsidRDefault="00756117" w:rsidP="00206EDA">
            <w:pPr>
              <w:spacing w:after="0"/>
            </w:pPr>
            <w:r w:rsidRPr="00206EDA">
              <w:t>PEG-400 0.4/PROP GLY 0.3% OPH SOLN</w:t>
            </w:r>
            <w:r>
              <w:t xml:space="preserve">       </w:t>
            </w:r>
            <w:r>
              <w:t>Q=</w:t>
            </w:r>
            <w:r>
              <w:t>288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8688" w14:textId="77777777" w:rsidR="008745DD" w:rsidRPr="002F2464" w:rsidRDefault="00756117" w:rsidP="00206EDA">
            <w:pPr>
              <w:spacing w:after="0"/>
              <w:jc w:val="center"/>
            </w:pPr>
            <w:r w:rsidRPr="00206EDA">
              <w:t>00065043133</w:t>
            </w:r>
          </w:p>
        </w:tc>
      </w:tr>
      <w:tr w:rsidR="00B321B5" w14:paraId="526A868C" w14:textId="77777777" w:rsidTr="00193A6A">
        <w:trPr>
          <w:trHeight w:val="39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868A" w14:textId="77777777" w:rsidR="008745DD" w:rsidRPr="002F2464" w:rsidRDefault="00756117" w:rsidP="00206EDA">
            <w:pPr>
              <w:spacing w:after="0"/>
            </w:pPr>
            <w:r>
              <w:t>M</w:t>
            </w:r>
            <w:r w:rsidRPr="001A0E63">
              <w:t>APROTILINE HCL 50MG TAB 100 CT</w:t>
            </w:r>
            <w:r>
              <w:t xml:space="preserve">         </w:t>
            </w:r>
            <w:r>
              <w:t xml:space="preserve"> </w:t>
            </w:r>
            <w:r>
              <w:t>Q=60BT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868B" w14:textId="77777777" w:rsidR="008745DD" w:rsidRPr="002F2464" w:rsidRDefault="00756117" w:rsidP="00206EDA">
            <w:pPr>
              <w:spacing w:after="0"/>
              <w:jc w:val="center"/>
            </w:pPr>
            <w:r w:rsidRPr="001A0E63">
              <w:t>00378008701</w:t>
            </w:r>
          </w:p>
        </w:tc>
      </w:tr>
      <w:tr w:rsidR="00B321B5" w14:paraId="526A868F" w14:textId="77777777" w:rsidTr="00193A6A">
        <w:trPr>
          <w:trHeight w:val="39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868D" w14:textId="77777777" w:rsidR="008745DD" w:rsidRPr="002F2464" w:rsidRDefault="00756117" w:rsidP="00206EDA">
            <w:pPr>
              <w:spacing w:after="0"/>
            </w:pPr>
            <w:r w:rsidRPr="001A0E63">
              <w:t>HYDROCORTISONE 1% CREAM</w:t>
            </w:r>
            <w:r>
              <w:t xml:space="preserve">                       Q=144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868E" w14:textId="77777777" w:rsidR="008745DD" w:rsidRPr="002F2464" w:rsidRDefault="00756117" w:rsidP="00206EDA">
            <w:pPr>
              <w:spacing w:after="0"/>
              <w:jc w:val="center"/>
            </w:pPr>
            <w:r w:rsidRPr="001A0E63">
              <w:t>45802043805</w:t>
            </w:r>
          </w:p>
        </w:tc>
      </w:tr>
      <w:tr w:rsidR="00B321B5" w14:paraId="526A8692" w14:textId="77777777" w:rsidTr="00193A6A">
        <w:trPr>
          <w:trHeight w:val="39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8690" w14:textId="77777777" w:rsidR="001A0E63" w:rsidRPr="00885BB1" w:rsidRDefault="00756117" w:rsidP="00206EDA">
            <w:pPr>
              <w:spacing w:after="0"/>
            </w:pPr>
            <w:r w:rsidRPr="001A0E63">
              <w:t>KERASAL NAIL TOP LIQUID</w:t>
            </w:r>
            <w:r>
              <w:t xml:space="preserve">                               Q=360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8691" w14:textId="77777777" w:rsidR="001A0E63" w:rsidRPr="005814E8" w:rsidRDefault="00756117" w:rsidP="00206EDA">
            <w:pPr>
              <w:spacing w:after="0"/>
              <w:jc w:val="center"/>
            </w:pPr>
            <w:r w:rsidRPr="001A0E63">
              <w:t>57074000161</w:t>
            </w:r>
          </w:p>
        </w:tc>
      </w:tr>
    </w:tbl>
    <w:p w14:paraId="526A8693" w14:textId="77777777" w:rsidR="008745DD" w:rsidRPr="002F2464" w:rsidRDefault="00756117" w:rsidP="008745DD">
      <w:pPr>
        <w:spacing w:after="0"/>
      </w:pPr>
    </w:p>
    <w:p w14:paraId="526A8694" w14:textId="77777777" w:rsidR="008745DD" w:rsidRDefault="00756117" w:rsidP="008745DD">
      <w:pPr>
        <w:spacing w:after="0"/>
      </w:pPr>
      <w:r w:rsidRPr="002F2464">
        <w:t xml:space="preserve">Vendors are encouraged to submit alternate </w:t>
      </w:r>
    </w:p>
    <w:p w14:paraId="526A8695" w14:textId="77777777" w:rsidR="008745DD" w:rsidRDefault="00756117" w:rsidP="008745DD">
      <w:pPr>
        <w:spacing w:after="0"/>
      </w:pPr>
      <w:r>
        <w:t xml:space="preserve">NDC’s for </w:t>
      </w:r>
      <w:r>
        <w:t>a</w:t>
      </w:r>
      <w:r w:rsidRPr="002F2464">
        <w:t xml:space="preserve">pproval/technical acceptability on or before the quotation due date and time.  </w:t>
      </w:r>
    </w:p>
    <w:p w14:paraId="526A8696" w14:textId="77777777" w:rsidR="008745DD" w:rsidRDefault="00756117" w:rsidP="008745DD">
      <w:pPr>
        <w:spacing w:after="0"/>
        <w:rPr>
          <w:b/>
        </w:rPr>
      </w:pPr>
    </w:p>
    <w:p w14:paraId="526A8697" w14:textId="77777777" w:rsidR="00193A6A" w:rsidRDefault="00756117" w:rsidP="008745DD">
      <w:pPr>
        <w:spacing w:after="0"/>
        <w:rPr>
          <w:b/>
          <w:u w:val="single"/>
        </w:rPr>
      </w:pPr>
    </w:p>
    <w:p w14:paraId="4028085D" w14:textId="77777777" w:rsidR="00756117" w:rsidRDefault="00756117" w:rsidP="008745DD">
      <w:pPr>
        <w:spacing w:after="0"/>
        <w:rPr>
          <w:b/>
          <w:u w:val="single"/>
        </w:rPr>
      </w:pPr>
    </w:p>
    <w:p w14:paraId="537B5712" w14:textId="77777777" w:rsidR="00756117" w:rsidRDefault="00756117" w:rsidP="008745DD">
      <w:pPr>
        <w:spacing w:after="0"/>
        <w:rPr>
          <w:b/>
          <w:u w:val="single"/>
        </w:rPr>
      </w:pPr>
    </w:p>
    <w:p w14:paraId="65BCEDDB" w14:textId="77777777" w:rsidR="00756117" w:rsidRDefault="00756117" w:rsidP="008745DD">
      <w:pPr>
        <w:spacing w:after="0"/>
        <w:rPr>
          <w:b/>
          <w:u w:val="single"/>
        </w:rPr>
      </w:pPr>
    </w:p>
    <w:p w14:paraId="14A5B15A" w14:textId="77777777" w:rsidR="00756117" w:rsidRDefault="00756117" w:rsidP="008745DD">
      <w:pPr>
        <w:spacing w:after="0"/>
        <w:rPr>
          <w:b/>
          <w:u w:val="single"/>
        </w:rPr>
      </w:pPr>
    </w:p>
    <w:p w14:paraId="1C80F9CC" w14:textId="77777777" w:rsidR="00756117" w:rsidRDefault="00756117" w:rsidP="008745DD">
      <w:pPr>
        <w:spacing w:after="0"/>
        <w:rPr>
          <w:b/>
          <w:u w:val="single"/>
        </w:rPr>
      </w:pPr>
    </w:p>
    <w:p w14:paraId="526A8698" w14:textId="2BF2CBCB" w:rsidR="008745DD" w:rsidRPr="0056729D" w:rsidRDefault="00756117" w:rsidP="008745DD">
      <w:pPr>
        <w:spacing w:after="0"/>
        <w:rPr>
          <w:b/>
          <w:u w:val="single"/>
        </w:rPr>
      </w:pPr>
      <w:r w:rsidRPr="0056729D">
        <w:rPr>
          <w:b/>
          <w:u w:val="single"/>
        </w:rPr>
        <w:t>SOLICITATION:</w:t>
      </w:r>
      <w:bookmarkStart w:id="0" w:name="_GoBack"/>
      <w:bookmarkEnd w:id="0"/>
    </w:p>
    <w:p w14:paraId="526A8699" w14:textId="77777777" w:rsidR="008745DD" w:rsidRPr="002F2464" w:rsidRDefault="00756117" w:rsidP="008745DD">
      <w:pPr>
        <w:spacing w:after="0"/>
      </w:pPr>
      <w:r w:rsidRPr="00193A6A">
        <w:t>All responsible</w:t>
      </w:r>
      <w:r w:rsidRPr="002F2464">
        <w:t xml:space="preserve"> open market sources may submit a quotation, which</w:t>
      </w:r>
    </w:p>
    <w:p w14:paraId="526A869A" w14:textId="77777777" w:rsidR="00C35796" w:rsidRDefault="00756117" w:rsidP="008745DD">
      <w:pPr>
        <w:spacing w:after="0"/>
        <w:rPr>
          <w:rStyle w:val="Hyperlink"/>
        </w:rPr>
      </w:pPr>
      <w:r w:rsidRPr="002F2464">
        <w:t xml:space="preserve">if timely received by offer due date/time specified on Standard Form (SF) 1449 of </w:t>
      </w:r>
      <w:r w:rsidRPr="002F2464">
        <w:t>solicitation, shall be considered by this agency. Solicitation VA770-17-Q-</w:t>
      </w:r>
      <w:r>
        <w:t xml:space="preserve">0503 </w:t>
      </w:r>
      <w:r w:rsidRPr="002F2464">
        <w:t xml:space="preserve">will be posted at www.fbo.gov approximately </w:t>
      </w:r>
      <w:r>
        <w:t>September 1</w:t>
      </w:r>
      <w:r>
        <w:t>3</w:t>
      </w:r>
      <w:r>
        <w:t xml:space="preserve">, 2017 or shortly thereafter, and close September 15, 2017 @ 4:00 PM </w:t>
      </w:r>
      <w:r w:rsidRPr="007D28FB">
        <w:t>CST No phone calls please.</w:t>
      </w:r>
      <w:r w:rsidRPr="002F2464">
        <w:t xml:space="preserve"> </w:t>
      </w:r>
      <w:r w:rsidRPr="002F2464">
        <w:rPr>
          <w:b/>
        </w:rPr>
        <w:t>Please direct any technic</w:t>
      </w:r>
      <w:r w:rsidRPr="002F2464">
        <w:rPr>
          <w:b/>
        </w:rPr>
        <w:t xml:space="preserve">al questions in writing to </w:t>
      </w:r>
      <w:r>
        <w:rPr>
          <w:b/>
        </w:rPr>
        <w:t>Terri N. Traul</w:t>
      </w:r>
      <w:r w:rsidRPr="002F2464">
        <w:rPr>
          <w:b/>
        </w:rPr>
        <w:t xml:space="preserve">, Contracting Officer, at </w:t>
      </w:r>
      <w:hyperlink r:id="rId6" w:history="1">
        <w:r w:rsidRPr="00862E4A">
          <w:rPr>
            <w:rStyle w:val="Hyperlink"/>
          </w:rPr>
          <w:t>Terri.Traul@va.gov</w:t>
        </w:r>
      </w:hyperlink>
    </w:p>
    <w:p w14:paraId="526A869B" w14:textId="77777777" w:rsidR="008745DD" w:rsidRPr="002F2464" w:rsidRDefault="00756117" w:rsidP="008745DD">
      <w:pPr>
        <w:spacing w:after="0"/>
        <w:rPr>
          <w:b/>
          <w:u w:val="single"/>
        </w:rPr>
      </w:pPr>
      <w:r>
        <w:rPr>
          <w:b/>
        </w:rPr>
        <w:t xml:space="preserve"> </w:t>
      </w:r>
    </w:p>
    <w:p w14:paraId="526A869C" w14:textId="77777777" w:rsidR="008745DD" w:rsidRPr="002F2464" w:rsidRDefault="00756117" w:rsidP="008745DD">
      <w:pPr>
        <w:spacing w:after="0"/>
      </w:pPr>
      <w:r w:rsidRPr="002F2464">
        <w:t>No solicitation packages will be e-mailed, mailed, or faxed to prospective vendors. Responses must be concise and be specifica</w:t>
      </w:r>
      <w:r w:rsidRPr="002F2464">
        <w:t xml:space="preserve">lly directed to the requirement referenced above and as detailed on the solicitation. It is the vendor's responsibility to monitor www.fbo.gov for this solicitation and amendments, if applicable. </w:t>
      </w:r>
    </w:p>
    <w:p w14:paraId="526A869D" w14:textId="77777777" w:rsidR="008745DD" w:rsidRPr="002F2464" w:rsidRDefault="00756117" w:rsidP="008745DD">
      <w:pPr>
        <w:spacing w:after="0"/>
      </w:pPr>
      <w:r w:rsidRPr="002F2464">
        <w:t>Vendors shall be registered and active at the System for Aw</w:t>
      </w:r>
      <w:r w:rsidRPr="002F2464">
        <w:t xml:space="preserve">ard Management (SAM) at </w:t>
      </w:r>
      <w:hyperlink r:id="rId7" w:history="1">
        <w:r w:rsidRPr="002F2464">
          <w:rPr>
            <w:rStyle w:val="Hyperlink"/>
          </w:rPr>
          <w:t>https://www.sam.gov</w:t>
        </w:r>
      </w:hyperlink>
      <w:r w:rsidRPr="002F2464">
        <w:t xml:space="preserve"> at time of offer. SDVOSB shall be verified and active at </w:t>
      </w:r>
      <w:hyperlink r:id="rId8" w:history="1">
        <w:r w:rsidRPr="002F2464">
          <w:rPr>
            <w:rStyle w:val="Hyperlink"/>
          </w:rPr>
          <w:t>https://www.vip.vetbiz.gov/</w:t>
        </w:r>
      </w:hyperlink>
      <w:r w:rsidRPr="002F2464">
        <w:t xml:space="preserve"> at time of offer. Offerors shall supply their s</w:t>
      </w:r>
      <w:r w:rsidRPr="002F2464">
        <w:t xml:space="preserve">tate wholesale distributor licensure with offer verifying compliance with the Drug Supply Chain Security Act (DSCSA) with their quote. Vendors that fail to submit a copy of their state license shall be deemed technically unacceptable.  </w:t>
      </w:r>
    </w:p>
    <w:p w14:paraId="526A869E" w14:textId="77777777" w:rsidR="00AF0D8E" w:rsidRPr="002F2464" w:rsidRDefault="00756117" w:rsidP="00AF0D8E">
      <w:pPr>
        <w:spacing w:after="0"/>
      </w:pPr>
    </w:p>
    <w:p w14:paraId="526A869F" w14:textId="77777777" w:rsidR="00AF0D8E" w:rsidRDefault="00756117"/>
    <w:sectPr w:rsidR="00AF0D8E">
      <w:footerReference w:type="default" r:id="rId9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86A7" w14:textId="77777777" w:rsidR="00000000" w:rsidRDefault="00756117">
      <w:pPr>
        <w:spacing w:after="0" w:line="240" w:lineRule="auto"/>
      </w:pPr>
      <w:r>
        <w:separator/>
      </w:r>
    </w:p>
  </w:endnote>
  <w:endnote w:type="continuationSeparator" w:id="0">
    <w:p w14:paraId="526A86A9" w14:textId="77777777" w:rsidR="00000000" w:rsidRDefault="0075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86A2" w14:textId="5E29FA27" w:rsidR="00B321B5" w:rsidRDefault="0075611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86A3" w14:textId="77777777" w:rsidR="00000000" w:rsidRDefault="00756117">
      <w:pPr>
        <w:spacing w:after="0" w:line="240" w:lineRule="auto"/>
      </w:pPr>
      <w:r>
        <w:separator/>
      </w:r>
    </w:p>
  </w:footnote>
  <w:footnote w:type="continuationSeparator" w:id="0">
    <w:p w14:paraId="526A86A5" w14:textId="77777777" w:rsidR="00000000" w:rsidRDefault="00756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1B5"/>
    <w:rsid w:val="00756117"/>
    <w:rsid w:val="00B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526A866D"/>
  <w15:docId w15:val="{C49031BA-419F-42FE-A78F-8E84256CAF17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874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p.vetbiz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.Traul@v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Traul, Terri N.</cp:lastModifiedBy>
  <cp:revision>2</cp:revision>
  <dcterms:created xsi:type="dcterms:W3CDTF">2017-09-13T13:57:00Z</dcterms:created>
  <dcterms:modified xsi:type="dcterms:W3CDTF">2017-09-13T14:12:00Z</dcterms:modified>
</cp:coreProperties>
</file>