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5A208" w14:textId="77777777" w:rsidR="0066011B" w:rsidRDefault="008153C1">
      <w:pPr>
        <w:pageBreakBefore/>
        <w:sectPr w:rsidR="0066011B">
          <w:type w:val="continuous"/>
          <w:pgSz w:w="12240" w:h="15840"/>
          <w:pgMar w:top="1080" w:right="1440" w:bottom="1080" w:left="1440" w:header="360" w:footer="360" w:gutter="0"/>
          <w:cols w:space="720"/>
        </w:sectPr>
      </w:pPr>
      <w:r>
        <w:fldChar w:fldCharType="begin"/>
      </w:r>
      <w:r>
        <w:instrText>TC "</w:instrText>
      </w:r>
      <w:bookmarkStart w:id="0" w:name="_Toc493504678"/>
      <w:r>
        <w:instrText>SECTION A</w:instrText>
      </w:r>
      <w:bookmarkEnd w:id="0"/>
      <w:r>
        <w:instrText>" \l 1</w:instrText>
      </w:r>
      <w:r>
        <w:fldChar w:fldCharType="end"/>
      </w:r>
      <w:r>
        <w:fldChar w:fldCharType="begin"/>
      </w:r>
      <w:r>
        <w:instrText>TC "</w:instrText>
      </w:r>
      <w:bookmarkStart w:id="1" w:name="_Toc493504679"/>
      <w:r>
        <w:instrText>A.1  SF 1449  SOLICITATION/CONTRACT/ORDER FOR COMMERCIAL ITEMS</w:instrText>
      </w:r>
      <w:bookmarkEnd w:id="1"/>
      <w:r>
        <w:instrText>" \l 2</w:instrText>
      </w:r>
      <w:r>
        <w:fldChar w:fldCharType="end"/>
      </w:r>
      <w:r w:rsidR="00AF6155">
        <w:pict w14:anchorId="4375A606">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4375A633" w14:textId="77777777" w:rsidR="008153C1" w:rsidRDefault="008153C1">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4375A634" w14:textId="77777777" w:rsidR="008153C1" w:rsidRDefault="008153C1">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4375A635" w14:textId="77777777" w:rsidR="008153C1" w:rsidRDefault="008153C1">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4375A636" w14:textId="77777777" w:rsidR="008153C1" w:rsidRDefault="008153C1">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4375A637" w14:textId="77777777" w:rsidR="008153C1" w:rsidRDefault="008153C1">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4375A638" w14:textId="77777777" w:rsidR="008153C1" w:rsidRDefault="008153C1">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4375A639" w14:textId="77777777" w:rsidR="008153C1" w:rsidRDefault="008153C1">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4375A63A" w14:textId="77777777" w:rsidR="008153C1" w:rsidRDefault="008153C1">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4375A63B" w14:textId="77777777" w:rsidR="008153C1" w:rsidRDefault="008153C1">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4375A63C" w14:textId="77777777" w:rsidR="008153C1" w:rsidRDefault="008153C1">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4375A63D" w14:textId="77777777" w:rsidR="008153C1" w:rsidRDefault="008153C1">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4375A63E" w14:textId="77777777" w:rsidR="008153C1" w:rsidRDefault="008153C1">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4375A63F" w14:textId="77777777" w:rsidR="008153C1" w:rsidRDefault="008153C1">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4375A640" w14:textId="77777777" w:rsidR="008153C1" w:rsidRDefault="008153C1">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4375A641" w14:textId="77777777" w:rsidR="008153C1" w:rsidRDefault="008153C1">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4375A642" w14:textId="77777777" w:rsidR="008153C1" w:rsidRDefault="008153C1">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4375A643" w14:textId="77777777" w:rsidR="008153C1" w:rsidRDefault="008153C1">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4375A644" w14:textId="77777777" w:rsidR="008153C1" w:rsidRDefault="008153C1">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4375A645" w14:textId="77777777" w:rsidR="008153C1" w:rsidRDefault="008153C1">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4375A646" w14:textId="77777777" w:rsidR="008153C1" w:rsidRDefault="008153C1">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4375A647" w14:textId="77777777" w:rsidR="008153C1" w:rsidRDefault="008153C1">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4375A648" w14:textId="77777777" w:rsidR="008153C1" w:rsidRDefault="008153C1">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4375A649" w14:textId="77777777" w:rsidR="008153C1" w:rsidRDefault="008153C1">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4375A64A" w14:textId="77777777" w:rsidR="008153C1" w:rsidRDefault="008153C1">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4375A64B" w14:textId="77777777" w:rsidR="008153C1" w:rsidRDefault="008153C1">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4375A64C" w14:textId="77777777" w:rsidR="008153C1" w:rsidRDefault="008153C1">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4375A64D" w14:textId="77777777" w:rsidR="008153C1" w:rsidRDefault="008153C1">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4375A64E" w14:textId="77777777" w:rsidR="008153C1" w:rsidRDefault="008153C1">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4375A64F" w14:textId="77777777" w:rsidR="008153C1" w:rsidRDefault="008153C1">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4375A650" w14:textId="77777777" w:rsidR="008153C1" w:rsidRDefault="008153C1">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4375A651" w14:textId="77777777" w:rsidR="008153C1" w:rsidRDefault="008153C1">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4375A652" w14:textId="77777777" w:rsidR="008153C1" w:rsidRDefault="008153C1">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4375A653" w14:textId="77777777" w:rsidR="008153C1" w:rsidRDefault="008153C1">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4375A654" w14:textId="77777777" w:rsidR="008153C1" w:rsidRDefault="008153C1">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4375A655" w14:textId="77777777" w:rsidR="008153C1" w:rsidRDefault="008153C1">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4375A656" w14:textId="77777777" w:rsidR="008153C1" w:rsidRDefault="008153C1">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4375A657" w14:textId="77777777" w:rsidR="008153C1" w:rsidRDefault="008153C1">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4375A658" w14:textId="77777777" w:rsidR="008153C1" w:rsidRDefault="008153C1">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4375A659" w14:textId="77777777" w:rsidR="008153C1" w:rsidRDefault="008153C1">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4375A65A" w14:textId="77777777" w:rsidR="008153C1" w:rsidRDefault="008153C1">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4375A65B" w14:textId="77777777" w:rsidR="008153C1" w:rsidRDefault="008153C1">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4375A65C" w14:textId="77777777" w:rsidR="008153C1" w:rsidRDefault="008153C1">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4375A65D" w14:textId="77777777" w:rsidR="008153C1" w:rsidRDefault="008153C1">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4375A65E" w14:textId="77777777" w:rsidR="008153C1" w:rsidRDefault="008153C1">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4375A65F" w14:textId="77777777" w:rsidR="008153C1" w:rsidRDefault="008153C1">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4375A660" w14:textId="77777777" w:rsidR="008153C1" w:rsidRDefault="008153C1">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4375A661" w14:textId="77777777" w:rsidR="008153C1" w:rsidRDefault="008153C1">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4375A662" w14:textId="77777777" w:rsidR="008153C1" w:rsidRDefault="008153C1">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4375A663" w14:textId="77777777" w:rsidR="008153C1" w:rsidRDefault="008153C1">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4375A664" w14:textId="77777777" w:rsidR="008153C1" w:rsidRDefault="008153C1">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4375A665" w14:textId="77777777" w:rsidR="008153C1" w:rsidRDefault="008153C1">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4375A666" w14:textId="77777777" w:rsidR="008153C1" w:rsidRDefault="008153C1">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4375A667" w14:textId="77777777" w:rsidR="008153C1" w:rsidRDefault="008153C1">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4375A668" w14:textId="77777777" w:rsidR="008153C1" w:rsidRDefault="008153C1">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4375A669" w14:textId="77777777" w:rsidR="008153C1" w:rsidRDefault="008153C1">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4375A66A" w14:textId="77777777" w:rsidR="008153C1" w:rsidRDefault="008153C1">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4375A66B" w14:textId="77777777" w:rsidR="008153C1" w:rsidRDefault="008153C1">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4375A66C" w14:textId="77777777" w:rsidR="008153C1" w:rsidRDefault="008153C1">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4375A66D" w14:textId="77777777" w:rsidR="008153C1" w:rsidRDefault="008153C1">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4375A66E" w14:textId="77777777" w:rsidR="008153C1" w:rsidRDefault="008153C1">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4375A66F" w14:textId="77777777" w:rsidR="008153C1" w:rsidRDefault="008153C1">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4375A670" w14:textId="77777777" w:rsidR="008153C1" w:rsidRDefault="008153C1">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4375A671" w14:textId="77777777" w:rsidR="008153C1" w:rsidRDefault="008153C1">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4375A672" w14:textId="77777777" w:rsidR="008153C1" w:rsidRDefault="008153C1">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4375A673" w14:textId="77777777" w:rsidR="008153C1" w:rsidRDefault="008153C1">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4375A674" w14:textId="77777777" w:rsidR="008153C1" w:rsidRDefault="008153C1">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4375A675" w14:textId="77777777" w:rsidR="008153C1" w:rsidRDefault="008153C1">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4375A676" w14:textId="77777777" w:rsidR="008153C1" w:rsidRDefault="008153C1">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4375A677" w14:textId="77777777" w:rsidR="008153C1" w:rsidRDefault="008153C1">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4375A678" w14:textId="77777777" w:rsidR="008153C1" w:rsidRDefault="008153C1">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4375A679" w14:textId="77777777" w:rsidR="008153C1" w:rsidRDefault="008153C1">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4375A67A" w14:textId="77777777" w:rsidR="008153C1" w:rsidRDefault="008153C1">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4375A67B" w14:textId="77777777" w:rsidR="008153C1" w:rsidRDefault="008153C1">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4375A67C" w14:textId="77777777" w:rsidR="008153C1" w:rsidRDefault="008153C1">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4375A67D" w14:textId="77777777" w:rsidR="008153C1" w:rsidRDefault="008153C1">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4375A67E" w14:textId="77777777" w:rsidR="008153C1" w:rsidRDefault="008153C1">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4375A67F" w14:textId="77777777" w:rsidR="008153C1" w:rsidRDefault="008153C1">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4375A680" w14:textId="77777777" w:rsidR="008153C1" w:rsidRDefault="008153C1">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4375A681" w14:textId="77777777" w:rsidR="008153C1" w:rsidRDefault="008153C1">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4375A682" w14:textId="77777777" w:rsidR="008153C1" w:rsidRDefault="008153C1">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4375A683" w14:textId="77777777" w:rsidR="008153C1" w:rsidRDefault="008153C1">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4375A684" w14:textId="77777777" w:rsidR="008153C1" w:rsidRDefault="008153C1">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4375A685" w14:textId="77777777" w:rsidR="008153C1" w:rsidRDefault="008153C1">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4375A686" w14:textId="77777777" w:rsidR="008153C1" w:rsidRDefault="008153C1">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4375A687" w14:textId="77777777" w:rsidR="008153C1" w:rsidRDefault="008153C1">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4375A688" w14:textId="77777777" w:rsidR="008153C1" w:rsidRDefault="008153C1">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4375A689" w14:textId="77777777" w:rsidR="008153C1" w:rsidRDefault="008153C1">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4375A68A" w14:textId="77777777" w:rsidR="008153C1" w:rsidRDefault="008153C1">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4375A68B" w14:textId="77777777" w:rsidR="008153C1" w:rsidRDefault="008153C1">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4375A68C" w14:textId="77777777" w:rsidR="008153C1" w:rsidRDefault="008153C1">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4375A68D" w14:textId="77777777" w:rsidR="008153C1" w:rsidRDefault="008153C1">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4375A68E" w14:textId="77777777" w:rsidR="008153C1" w:rsidRDefault="008153C1">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4375A68F" w14:textId="77777777" w:rsidR="008153C1" w:rsidRDefault="008153C1">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4375A690" w14:textId="77777777" w:rsidR="008153C1" w:rsidRDefault="008153C1">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4375A691" w14:textId="77777777" w:rsidR="008153C1" w:rsidRDefault="008153C1">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4375A692" w14:textId="77777777" w:rsidR="008153C1" w:rsidRDefault="008153C1">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4375A693" w14:textId="77777777" w:rsidR="008153C1" w:rsidRDefault="008153C1">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4375A694" w14:textId="77777777" w:rsidR="008153C1" w:rsidRDefault="008153C1">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4375A695" w14:textId="77777777" w:rsidR="008153C1" w:rsidRDefault="008153C1">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4375A696" w14:textId="77777777" w:rsidR="008153C1" w:rsidRDefault="008153C1">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4375A697" w14:textId="77777777" w:rsidR="008153C1" w:rsidRDefault="008153C1">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4375A698" w14:textId="77777777" w:rsidR="008153C1" w:rsidRDefault="008153C1">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4375A699" w14:textId="77777777" w:rsidR="008153C1" w:rsidRDefault="008153C1">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4375A69A" w14:textId="77777777" w:rsidR="008153C1" w:rsidRDefault="008153C1">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4375A69B" w14:textId="7B968B33" w:rsidR="008153C1" w:rsidRDefault="00E618B6">
                    <w:pPr>
                      <w:spacing w:after="0" w:line="240" w:lineRule="auto"/>
                      <w:jc w:val="center"/>
                      <w:rPr>
                        <w:rFonts w:ascii="Courier New" w:hAnsi="Courier New" w:cs="Courier New"/>
                        <w:sz w:val="15"/>
                        <w:szCs w:val="15"/>
                      </w:rPr>
                    </w:pPr>
                    <w:r>
                      <w:rPr>
                        <w:rFonts w:ascii="Courier New" w:hAnsi="Courier New" w:cs="Courier New"/>
                        <w:sz w:val="15"/>
                        <w:szCs w:val="15"/>
                      </w:rPr>
                      <w:t>43</w:t>
                    </w:r>
                  </w:p>
                </w:txbxContent>
              </v:textbox>
            </v:shape>
            <v:shape id="_x0000_s1270" type="#_x0000_t202" style="position:absolute;left:2755;top:15195;width:5628;height:204;mso-position-horizontal-relative:page;mso-position-vertical-relative:page" filled="f" stroked="f">
              <v:textbox inset="0,0,0,0">
                <w:txbxContent>
                  <w:p w14:paraId="4375A69C" w14:textId="77777777" w:rsidR="008153C1" w:rsidRDefault="008153C1">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4375A69D"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640-18-1-5051-0012</w:t>
                    </w:r>
                  </w:p>
                </w:txbxContent>
              </v:textbox>
            </v:shape>
            <v:shape id="_x0000_s1272" type="#_x0000_t202" style="position:absolute;left:7843;top:891;width:2383;height:204;mso-position-horizontal-relative:page;mso-position-vertical-relative:page" filled="f" stroked="f">
              <v:textbox inset="0,0,0,0">
                <w:txbxContent>
                  <w:p w14:paraId="4375A69E" w14:textId="77777777" w:rsidR="008153C1" w:rsidRDefault="008153C1">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4375A69F" w14:textId="77777777" w:rsidR="008153C1" w:rsidRDefault="008153C1">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4375A6A0" w14:textId="77777777" w:rsidR="008153C1" w:rsidRDefault="008153C1">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4375A6A1" w14:textId="77777777" w:rsidR="008153C1" w:rsidRDefault="008153C1">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4375A6A2" w14:textId="77777777" w:rsidR="008153C1" w:rsidRDefault="008153C1">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4375A6A3" w14:textId="77777777" w:rsidR="008153C1" w:rsidRDefault="008153C1">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4375A6A4"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VA261-17-Q-1111</w:t>
                    </w:r>
                  </w:p>
                </w:txbxContent>
              </v:textbox>
            </v:shape>
            <v:shape id="_x0000_s1279" type="#_x0000_t202" style="position:absolute;left:10339;top:1467;width:992;height:204;mso-position-horizontal-relative:page;mso-position-vertical-relative:page" filled="f" stroked="f">
              <v:textbox inset="0,0,0,0">
                <w:txbxContent>
                  <w:p w14:paraId="4375A6A5"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09-18-2017</w:t>
                    </w:r>
                  </w:p>
                </w:txbxContent>
              </v:textbox>
            </v:shape>
            <v:shape id="_x0000_s1280" type="#_x0000_t202" style="position:absolute;left:3235;top:1899;width:3774;height:204;mso-position-horizontal-relative:page;mso-position-vertical-relative:page" filled="f" stroked="f">
              <v:textbox inset="0,0,0,0">
                <w:txbxContent>
                  <w:p w14:paraId="4375A6A6"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Trong Nguyen</w:t>
                    </w:r>
                  </w:p>
                </w:txbxContent>
              </v:textbox>
            </v:shape>
            <v:shape id="_x0000_s1281" type="#_x0000_t202" style="position:absolute;left:7795;top:1899;width:2383;height:204;mso-position-horizontal-relative:page;mso-position-vertical-relative:page" filled="f" stroked="f">
              <v:textbox inset="0,0,0,0">
                <w:txbxContent>
                  <w:p w14:paraId="4375A6A7"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702-791-9000 x18936</w:t>
                    </w:r>
                  </w:p>
                </w:txbxContent>
              </v:textbox>
            </v:shape>
            <v:shape id="_x0000_s1282" type="#_x0000_t202" style="position:absolute;left:10627;top:1851;width:992;height:204;mso-position-horizontal-relative:page;mso-position-vertical-relative:page" filled="f" stroked="f">
              <v:textbox inset="0,0,0,0">
                <w:txbxContent>
                  <w:p w14:paraId="4375A6A8"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09-25-2017</w:t>
                    </w:r>
                  </w:p>
                </w:txbxContent>
              </v:textbox>
            </v:shape>
            <v:shape id="_x0000_s1283" type="#_x0000_t202" style="position:absolute;left:10627;top:2019;width:1456;height:204;mso-position-horizontal-relative:page;mso-position-vertical-relative:page" filled="f" stroked="f">
              <v:textbox inset="0,0,0,0">
                <w:txbxContent>
                  <w:p w14:paraId="4375A6A9"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3:00 PST</w:t>
                    </w:r>
                  </w:p>
                </w:txbxContent>
              </v:textbox>
            </v:shape>
            <v:shape id="_x0000_s1284" type="#_x0000_t202" style="position:absolute;left:5011;top:2235;width:1178;height:204;mso-position-horizontal-relative:page;mso-position-vertical-relative:page" filled="f" stroked="f">
              <v:textbox inset="0,0,0,0">
                <w:txbxContent>
                  <w:p w14:paraId="4375A6AA"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36C261</w:t>
                    </w:r>
                  </w:p>
                </w:txbxContent>
              </v:textbox>
            </v:shape>
            <v:shape id="_x0000_s1285" type="#_x0000_t202" style="position:absolute;left:595;top:2403;width:3774;height:204;mso-position-horizontal-relative:page;mso-position-vertical-relative:page" filled="f" stroked="f">
              <v:textbox inset="0,0,0,0">
                <w:txbxContent>
                  <w:p w14:paraId="4375A6AB"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4375A6AC"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Network Contracting Office 21</w:t>
                    </w:r>
                  </w:p>
                </w:txbxContent>
              </v:textbox>
            </v:shape>
            <v:shape id="_x0000_s1287" type="#_x0000_t202" style="position:absolute;left:595;top:2739;width:3774;height:204;mso-position-horizontal-relative:page;mso-position-vertical-relative:page" filled="f" stroked="f">
              <v:textbox inset="0,0,0,0">
                <w:txbxContent>
                  <w:p w14:paraId="4375A6AD"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VA Southern Nevada Healthcare System</w:t>
                    </w:r>
                  </w:p>
                </w:txbxContent>
              </v:textbox>
            </v:shape>
            <v:shape id="_x0000_s1288" type="#_x0000_t202" style="position:absolute;left:595;top:2907;width:3774;height:204;mso-position-horizontal-relative:page;mso-position-vertical-relative:page" filled="f" stroked="f">
              <v:textbox inset="0,0,0,0">
                <w:txbxContent>
                  <w:p w14:paraId="4375A6AE"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6900 N. Pecos Road, Building 6</w:t>
                    </w:r>
                  </w:p>
                </w:txbxContent>
              </v:textbox>
            </v:shape>
            <v:shape id="_x0000_s1289" type="#_x0000_t202" style="position:absolute;left:595;top:3075;width:5072;height:204;mso-position-horizontal-relative:page;mso-position-vertical-relative:page" filled="f" stroked="f">
              <v:textbox inset="0,0,0,0">
                <w:txbxContent>
                  <w:p w14:paraId="4375A6AF"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North Las Vegas NV 89086</w:t>
                    </w:r>
                  </w:p>
                </w:txbxContent>
              </v:textbox>
            </v:shape>
            <v:shape id="_x0000_s1290" type="#_x0000_t202" style="position:absolute;left:595;top:3243;width:3774;height:204;mso-position-horizontal-relative:page;mso-position-vertical-relative:page" filled="f" stroked="f">
              <v:textbox inset="0,0,0,0">
                <w:txbxContent>
                  <w:p w14:paraId="4375A6B0" w14:textId="77777777" w:rsidR="008153C1" w:rsidRDefault="008153C1">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4375A6B1" w14:textId="77777777" w:rsidR="008153C1" w:rsidRDefault="008153C1">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4375A6B2" w14:textId="77777777" w:rsidR="008153C1" w:rsidRDefault="008153C1">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4375A6B3" w14:textId="77777777" w:rsidR="008153C1" w:rsidRDefault="008153C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4375A6B4"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4375A6B5" w14:textId="77777777" w:rsidR="008153C1" w:rsidRDefault="008153C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6" type="#_x0000_t202" style="position:absolute;left:6259;top:2739;width:158;height:204;mso-position-horizontal-relative:page;mso-position-vertical-relative:page" filled="f" stroked="f">
              <v:textbox inset="0,0,0,0">
                <w:txbxContent>
                  <w:p w14:paraId="4375A6B6" w14:textId="77777777" w:rsidR="008153C1" w:rsidRDefault="008153C1">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4375A6B7" w14:textId="77777777" w:rsidR="008153C1" w:rsidRDefault="008153C1">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4375A6B8" w14:textId="77777777" w:rsidR="008153C1" w:rsidRDefault="008153C1">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4375A6B9" w14:textId="77777777" w:rsidR="008153C1" w:rsidRDefault="008153C1">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4375A6BA" w14:textId="77777777" w:rsidR="008153C1" w:rsidRDefault="008153C1">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4375A6BB"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302" type="#_x0000_t202" style="position:absolute;left:10675;top:2763;width:621;height:204;mso-position-horizontal-relative:page;mso-position-vertical-relative:page" filled="f" stroked="f">
              <v:textbox inset="0,0,0,0">
                <w:txbxContent>
                  <w:p w14:paraId="4375A6BC"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811219</w:t>
                    </w:r>
                  </w:p>
                </w:txbxContent>
              </v:textbox>
            </v:shape>
            <v:shape id="_x0000_s1303" type="#_x0000_t202" style="position:absolute;left:10195;top:3291;width:2383;height:204;mso-position-horizontal-relative:page;mso-position-vertical-relative:page" filled="f" stroked="f">
              <v:textbox inset="0,0,0,0">
                <w:txbxContent>
                  <w:p w14:paraId="4375A6BD"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$20.5 Million</w:t>
                    </w:r>
                  </w:p>
                </w:txbxContent>
              </v:textbox>
            </v:shape>
            <v:shape id="_x0000_s1304" type="#_x0000_t202" style="position:absolute;left:3235;top:3891;width:1919;height:204;mso-position-horizontal-relative:page;mso-position-vertical-relative:page" filled="f" stroked="f">
              <v:textbox inset="0,0,0,0">
                <w:txbxContent>
                  <w:p w14:paraId="4375A6BE" w14:textId="77777777" w:rsidR="008153C1" w:rsidRDefault="008153C1">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4375A6BF" w14:textId="77777777" w:rsidR="008153C1" w:rsidRDefault="008153C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4375A6C0" w14:textId="77777777" w:rsidR="008153C1" w:rsidRDefault="008153C1">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4375A6C1" w14:textId="77777777" w:rsidR="008153C1" w:rsidRDefault="008153C1">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4375A6C2" w14:textId="77777777" w:rsidR="008153C1" w:rsidRDefault="008153C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4375A6C3" w14:textId="77777777" w:rsidR="008153C1" w:rsidRDefault="008153C1">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4375A6C4" w14:textId="77777777" w:rsidR="008153C1" w:rsidRDefault="008153C1">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4375A6C5"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36C261</w:t>
                    </w:r>
                  </w:p>
                </w:txbxContent>
              </v:textbox>
            </v:shape>
            <v:shape id="_x0000_s1312" type="#_x0000_t202" style="position:absolute;left:595;top:4803;width:3774;height:204;mso-position-horizontal-relative:page;mso-position-vertical-relative:page" filled="f" stroked="f">
              <v:textbox inset="0,0,0,0">
                <w:txbxContent>
                  <w:p w14:paraId="4375A6C6" w14:textId="77777777" w:rsidR="008153C1" w:rsidRDefault="008153C1">
                    <w:pPr>
                      <w:spacing w:after="0" w:line="240" w:lineRule="auto"/>
                      <w:rPr>
                        <w:rFonts w:ascii="Courier New" w:hAnsi="Courier New" w:cs="Courier New"/>
                        <w:sz w:val="15"/>
                        <w:szCs w:val="15"/>
                      </w:rPr>
                    </w:pPr>
                  </w:p>
                </w:txbxContent>
              </v:textbox>
            </v:shape>
            <v:shape id="_x0000_s1313" type="#_x0000_t202" style="position:absolute;left:595;top:4971;width:3774;height:204;mso-position-horizontal-relative:page;mso-position-vertical-relative:page" filled="f" stroked="f">
              <v:textbox inset="0,0,0,0">
                <w:txbxContent>
                  <w:p w14:paraId="4375A6C7" w14:textId="77777777" w:rsidR="008153C1" w:rsidRDefault="008153C1">
                    <w:pPr>
                      <w:spacing w:after="0" w:line="240" w:lineRule="auto"/>
                      <w:rPr>
                        <w:rFonts w:ascii="Courier New" w:hAnsi="Courier New" w:cs="Courier New"/>
                        <w:sz w:val="15"/>
                        <w:szCs w:val="15"/>
                      </w:rPr>
                    </w:pPr>
                  </w:p>
                </w:txbxContent>
              </v:textbox>
            </v:shape>
            <v:shape id="_x0000_s1314" type="#_x0000_t202" style="position:absolute;left:595;top:5139;width:3774;height:204;mso-position-horizontal-relative:page;mso-position-vertical-relative:page" filled="f" stroked="f">
              <v:textbox inset="0,0,0,0">
                <w:txbxContent>
                  <w:p w14:paraId="4375A6C8" w14:textId="77777777" w:rsidR="008153C1" w:rsidRDefault="008153C1">
                    <w:pPr>
                      <w:spacing w:after="0"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inset="0,0,0,0">
                <w:txbxContent>
                  <w:p w14:paraId="4375A6C9" w14:textId="77777777" w:rsidR="008153C1" w:rsidRDefault="008153C1">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4375A6CA"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10795;top:4539;width:1178;height:204;mso-position-horizontal-relative:page;mso-position-vertical-relative:page" filled="f" stroked="f">
              <v:textbox inset="0,0,0,0">
                <w:txbxContent>
                  <w:p w14:paraId="4375A6CB"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36C261</w:t>
                    </w:r>
                  </w:p>
                </w:txbxContent>
              </v:textbox>
            </v:shape>
            <v:shape id="_x0000_s1318" type="#_x0000_t202" style="position:absolute;left:6595;top:4803;width:3774;height:204;mso-position-horizontal-relative:page;mso-position-vertical-relative:page" filled="f" stroked="f">
              <v:textbox inset="0,0,0,0">
                <w:txbxContent>
                  <w:p w14:paraId="4375A6CC"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4375A6CD"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Network Contracting Office 21</w:t>
                    </w:r>
                  </w:p>
                </w:txbxContent>
              </v:textbox>
            </v:shape>
            <v:shape id="_x0000_s1320" type="#_x0000_t202" style="position:absolute;left:6595;top:5139;width:3774;height:204;mso-position-horizontal-relative:page;mso-position-vertical-relative:page" filled="f" stroked="f">
              <v:textbox inset="0,0,0,0">
                <w:txbxContent>
                  <w:p w14:paraId="4375A6CE"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Southern Nevada Healthcare System</w:t>
                    </w:r>
                  </w:p>
                </w:txbxContent>
              </v:textbox>
            </v:shape>
            <v:shape id="_x0000_s1321" type="#_x0000_t202" style="position:absolute;left:6595;top:5307;width:3774;height:204;mso-position-horizontal-relative:page;mso-position-vertical-relative:page" filled="f" stroked="f">
              <v:textbox inset="0,0,0,0">
                <w:txbxContent>
                  <w:p w14:paraId="4375A6CF"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6900 N. Pecos Road, Building 6</w:t>
                    </w:r>
                  </w:p>
                </w:txbxContent>
              </v:textbox>
            </v:shape>
            <v:shape id="_x0000_s1322" type="#_x0000_t202" style="position:absolute;left:6595;top:5475;width:5072;height:204;mso-position-horizontal-relative:page;mso-position-vertical-relative:page" filled="f" stroked="f">
              <v:textbox inset="0,0,0,0">
                <w:txbxContent>
                  <w:p w14:paraId="4375A6D0"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North Las Vegas NV 89086</w:t>
                    </w:r>
                  </w:p>
                </w:txbxContent>
              </v:textbox>
            </v:shape>
            <v:shape id="_x0000_s1323" type="#_x0000_t202" style="position:absolute;left:2659;top:5715;width:1270;height:204;mso-position-horizontal-relative:page;mso-position-vertical-relative:page" filled="f" stroked="f">
              <v:textbox inset="0,0,0,0">
                <w:txbxContent>
                  <w:p w14:paraId="4375A6D1" w14:textId="77777777" w:rsidR="008153C1" w:rsidRDefault="008153C1">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4375A6D2" w14:textId="77777777" w:rsidR="008153C1" w:rsidRDefault="008153C1">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4375A6D3"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4375A6D4" w14:textId="77777777" w:rsidR="008153C1" w:rsidRDefault="008153C1">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4375A6D5" w14:textId="77777777" w:rsidR="008153C1" w:rsidRDefault="008153C1">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4375A6D6" w14:textId="77777777" w:rsidR="008153C1" w:rsidRDefault="008153C1">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4375A6D7" w14:textId="77777777" w:rsidR="008153C1" w:rsidRDefault="008153C1">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4375A6D8" w14:textId="77777777" w:rsidR="008153C1" w:rsidRDefault="008153C1">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4375A6D9" w14:textId="77777777" w:rsidR="008153C1" w:rsidRDefault="008153C1">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4375A6DA"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4375A6DB" w14:textId="77777777" w:rsidR="008153C1" w:rsidRDefault="008153C1">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4375A6DC" w14:textId="77777777" w:rsidR="008153C1" w:rsidRDefault="008153C1">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4375A6DD" w14:textId="77777777" w:rsidR="008153C1" w:rsidRDefault="008153C1">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4375A6DE" w14:textId="77777777" w:rsidR="008153C1" w:rsidRDefault="008153C1">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4375A6DF" w14:textId="77777777" w:rsidR="008153C1" w:rsidRDefault="008153C1">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4375A6E0" w14:textId="77777777" w:rsidR="008153C1" w:rsidRDefault="008153C1">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4375A6E1"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4375A6E2"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inset="0,0,0,0">
                <w:txbxContent>
                  <w:p w14:paraId="4375A6E3"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2" type="#_x0000_t202" style="position:absolute;left:6595;top:6651;width:3774;height:204;mso-position-horizontal-relative:page;mso-position-vertical-relative:page" filled="f" stroked="f">
              <v:textbox inset="0,0,0,0">
                <w:txbxContent>
                  <w:p w14:paraId="4375A6E4" w14:textId="77777777" w:rsidR="008153C1" w:rsidRDefault="008153C1">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4375A6E5"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4375A6E6" w14:textId="77777777" w:rsidR="008153C1" w:rsidRDefault="008153C1">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4375A6E7" w14:textId="77777777" w:rsidR="008153C1" w:rsidRDefault="008153C1">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4375A6E8" w14:textId="77777777" w:rsidR="008153C1" w:rsidRDefault="008153C1">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4375A6E9"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4375A6EA"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Inspection, maintenance, and testing for Fume Hoods,</w:t>
                    </w:r>
                  </w:p>
                </w:txbxContent>
              </v:textbox>
            </v:shape>
            <v:shape id="_x0000_s1349" type="#_x0000_t202" style="position:absolute;left:1411;top:8667;width:5628;height:204;mso-position-horizontal-relative:page;mso-position-vertical-relative:page" filled="f" stroked="f">
              <v:textbox inset="0,0,0,0">
                <w:txbxContent>
                  <w:p w14:paraId="4375A6EB"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Biological Safety Cabinet, Laminar Flow Hoods, and</w:t>
                    </w:r>
                  </w:p>
                </w:txbxContent>
              </v:textbox>
            </v:shape>
            <v:shape id="_x0000_s1350" type="#_x0000_t202" style="position:absolute;left:1411;top:8835;width:5628;height:204;mso-position-horizontal-relative:page;mso-position-vertical-relative:page" filled="f" stroked="f">
              <v:textbox inset="0,0,0,0">
                <w:txbxContent>
                  <w:p w14:paraId="4375A6EC"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pharmaceutical clean rooms at Palo Alto VA</w:t>
                    </w:r>
                  </w:p>
                </w:txbxContent>
              </v:textbox>
            </v:shape>
            <v:shape id="_x0000_s1351" type="#_x0000_t202" style="position:absolute;left:1411;top:9003;width:5628;height:204;mso-position-horizontal-relative:page;mso-position-vertical-relative:page" filled="f" stroked="f">
              <v:textbox inset="0,0,0,0">
                <w:txbxContent>
                  <w:p w14:paraId="4375A6ED" w14:textId="77777777" w:rsidR="008153C1" w:rsidRDefault="008153C1">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4375A6EE"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100% Small Business Set-Aside</w:t>
                    </w:r>
                  </w:p>
                </w:txbxContent>
              </v:textbox>
            </v:shape>
            <v:shape id="_x0000_s1353" type="#_x0000_t202" style="position:absolute;left:1411;top:9339;width:5628;height:204;mso-position-horizontal-relative:page;mso-position-vertical-relative:page" filled="f" stroked="f">
              <v:textbox inset="0,0,0,0">
                <w:txbxContent>
                  <w:p w14:paraId="4375A6EF" w14:textId="77777777" w:rsidR="008153C1" w:rsidRDefault="008153C1">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4375A6F0" w14:textId="77777777" w:rsidR="008153C1" w:rsidRDefault="008153C1">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4375A6F1" w14:textId="77777777" w:rsidR="008153C1" w:rsidRDefault="008153C1">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4375A6F2" w14:textId="77777777" w:rsidR="008153C1" w:rsidRDefault="008153C1">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4375A6F3" w14:textId="77777777" w:rsidR="008153C1" w:rsidRDefault="008153C1">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4375A6F4" w14:textId="77777777" w:rsidR="008153C1" w:rsidRDefault="008153C1">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4375A6F5" w14:textId="77777777" w:rsidR="008153C1" w:rsidRDefault="008153C1">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4375A6F6" w14:textId="77777777" w:rsidR="008153C1" w:rsidRDefault="008153C1">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4375A6F7" w14:textId="77777777" w:rsidR="008153C1" w:rsidRDefault="008153C1">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4375A6F8" w14:textId="77777777" w:rsidR="008153C1" w:rsidRDefault="008153C1">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4375A6F9"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Any changes to the solicitation or statement of work or</w:t>
                    </w:r>
                  </w:p>
                </w:txbxContent>
              </v:textbox>
            </v:shape>
            <v:shape id="_x0000_s1364" type="#_x0000_t202" style="position:absolute;left:1411;top:11187;width:5628;height:204;mso-position-horizontal-relative:page;mso-position-vertical-relative:page" filled="f" stroked="f">
              <v:textbox inset="0,0,0,0">
                <w:txbxContent>
                  <w:p w14:paraId="4375A6FA"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terms and conditions of the solicitation will only be made</w:t>
                    </w:r>
                  </w:p>
                </w:txbxContent>
              </v:textbox>
            </v:shape>
            <v:shape id="_x0000_s1365" type="#_x0000_t202" style="position:absolute;left:1411;top:11355;width:5628;height:204;mso-position-horizontal-relative:page;mso-position-vertical-relative:page" filled="f" stroked="f">
              <v:textbox inset="0,0,0,0">
                <w:txbxContent>
                  <w:p w14:paraId="4375A6FB"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by an amendment to the solicitation issued by the Government</w:t>
                    </w:r>
                  </w:p>
                </w:txbxContent>
              </v:textbox>
            </v:shape>
            <v:shape id="_x0000_s1366" type="#_x0000_t202" style="position:absolute;left:1411;top:11523;width:5628;height:204;mso-position-horizontal-relative:page;mso-position-vertical-relative:page" filled="f" stroked="f">
              <v:textbox inset="0,0,0,0">
                <w:txbxContent>
                  <w:p w14:paraId="4375A6FC"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if applicable.</w:t>
                    </w:r>
                  </w:p>
                </w:txbxContent>
              </v:textbox>
            </v:shape>
            <v:shape id="_x0000_s1367" type="#_x0000_t202" style="position:absolute;left:1411;top:11691;width:5628;height:204;mso-position-horizontal-relative:page;mso-position-vertical-relative:page" filled="f" stroked="f">
              <v:textbox inset="0,0,0,0">
                <w:txbxContent>
                  <w:p w14:paraId="4375A6FD" w14:textId="77777777" w:rsidR="008153C1" w:rsidRDefault="008153C1">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4375A6FE" w14:textId="77777777" w:rsidR="008153C1" w:rsidRDefault="008153C1">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4375A6FF" w14:textId="77777777" w:rsidR="008153C1" w:rsidRDefault="008153C1">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4375A700"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4375A701"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640-3680162-5051-855100-2543 0100C1A92</w:t>
                    </w:r>
                  </w:p>
                </w:txbxContent>
              </v:textbox>
            </v:shape>
            <v:shape id="_x0000_s1372" type="#_x0000_t202" style="position:absolute;left:595;top:12387;width:5628;height:204;mso-position-horizontal-relative:page;mso-position-vertical-relative:page" filled="f" stroked="f">
              <v:textbox inset="0,0,0,0">
                <w:txbxContent>
                  <w:p w14:paraId="4375A702" w14:textId="77777777" w:rsidR="008153C1" w:rsidRDefault="008153C1">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4375A703" w14:textId="77777777" w:rsidR="008153C1" w:rsidRDefault="008153C1">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4375A704" w14:textId="77777777" w:rsidR="008153C1" w:rsidRDefault="008153C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4375A705" w14:textId="77777777" w:rsidR="008153C1" w:rsidRDefault="008153C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4375A706" w14:textId="77777777" w:rsidR="008153C1" w:rsidRDefault="008153C1">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4375A707" w14:textId="77777777" w:rsidR="008153C1" w:rsidRDefault="008153C1">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4375A708" w14:textId="77777777" w:rsidR="008153C1" w:rsidRDefault="008153C1">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4375A709" w14:textId="77777777" w:rsidR="008153C1" w:rsidRDefault="008153C1">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4375A70A" w14:textId="77777777" w:rsidR="008153C1" w:rsidRDefault="008153C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621;height:204;mso-position-horizontal-relative:page;mso-position-vertical-relative:page" filled="f" stroked="f">
              <v:textbox inset="0,0,0,0">
                <w:txbxContent>
                  <w:p w14:paraId="4375A70B" w14:textId="77777777" w:rsidR="008153C1" w:rsidRDefault="008153C1">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58;height:204;mso-position-horizontal-relative:page;mso-position-vertical-relative:page" filled="f" stroked="f">
              <v:textbox inset="0,0,0,0">
                <w:txbxContent>
                  <w:p w14:paraId="4375A70C" w14:textId="77777777" w:rsidR="008153C1" w:rsidRDefault="008153C1">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4375A70D" w14:textId="77777777" w:rsidR="008153C1" w:rsidRDefault="008153C1">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4375A70E" w14:textId="77777777" w:rsidR="008153C1" w:rsidRDefault="008153C1">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4375A70F" w14:textId="77777777" w:rsidR="008153C1" w:rsidRDefault="008153C1">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4375A710"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Mark Mikus</w:t>
                    </w:r>
                  </w:p>
                </w:txbxContent>
              </v:textbox>
            </v:shape>
            <v:shape id="_x0000_s1387" type="#_x0000_t202" style="position:absolute;left:6595;top:14739;width:2847;height:204;mso-position-horizontal-relative:page;mso-position-vertical-relative:page" filled="f" stroked="f">
              <v:textbox inset="0,0,0,0">
                <w:txbxContent>
                  <w:p w14:paraId="4375A711" w14:textId="77777777" w:rsidR="008153C1" w:rsidRDefault="008153C1">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4375A712" w14:textId="77777777" w:rsidR="008153C1" w:rsidRDefault="008153C1">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4375A713" w14:textId="77777777" w:rsidR="008153C1" w:rsidRDefault="008153C1">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4375A209" w14:textId="77777777" w:rsidR="008153C1" w:rsidRDefault="008153C1">
          <w:pPr>
            <w:pStyle w:val="TOCHeading"/>
            <w:pageBreakBefore/>
          </w:pPr>
          <w:r>
            <w:t>Table of Contents</w:t>
          </w:r>
        </w:p>
        <w:p w14:paraId="2EEFAA89" w14:textId="1A640F1E" w:rsidR="00AF6155" w:rsidRDefault="008153C1">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3504678" w:history="1">
            <w:r w:rsidR="00AF6155" w:rsidRPr="00847E4E">
              <w:rPr>
                <w:rStyle w:val="Hyperlink"/>
                <w:noProof/>
              </w:rPr>
              <w:t>SECTION A</w:t>
            </w:r>
            <w:r w:rsidR="00AF6155">
              <w:rPr>
                <w:noProof/>
                <w:webHidden/>
              </w:rPr>
              <w:tab/>
            </w:r>
            <w:r w:rsidR="00AF6155">
              <w:rPr>
                <w:noProof/>
                <w:webHidden/>
              </w:rPr>
              <w:fldChar w:fldCharType="begin"/>
            </w:r>
            <w:r w:rsidR="00AF6155">
              <w:rPr>
                <w:noProof/>
                <w:webHidden/>
              </w:rPr>
              <w:instrText xml:space="preserve"> PAGEREF _Toc493504678 \h </w:instrText>
            </w:r>
            <w:r w:rsidR="00AF6155">
              <w:rPr>
                <w:noProof/>
                <w:webHidden/>
              </w:rPr>
            </w:r>
            <w:r w:rsidR="00AF6155">
              <w:rPr>
                <w:noProof/>
                <w:webHidden/>
              </w:rPr>
              <w:fldChar w:fldCharType="separate"/>
            </w:r>
            <w:r w:rsidR="00AF6155">
              <w:rPr>
                <w:noProof/>
                <w:webHidden/>
              </w:rPr>
              <w:t>1</w:t>
            </w:r>
            <w:r w:rsidR="00AF6155">
              <w:rPr>
                <w:noProof/>
                <w:webHidden/>
              </w:rPr>
              <w:fldChar w:fldCharType="end"/>
            </w:r>
          </w:hyperlink>
        </w:p>
        <w:p w14:paraId="3B6E100E" w14:textId="2AE73B5C" w:rsidR="00AF6155" w:rsidRDefault="00AF6155">
          <w:pPr>
            <w:pStyle w:val="TOC2"/>
            <w:tabs>
              <w:tab w:val="right" w:leader="dot" w:pos="9350"/>
            </w:tabs>
            <w:rPr>
              <w:noProof/>
            </w:rPr>
          </w:pPr>
          <w:hyperlink w:anchor="_Toc493504679" w:history="1">
            <w:r w:rsidRPr="00847E4E">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_Toc493504679 \h </w:instrText>
            </w:r>
            <w:r>
              <w:rPr>
                <w:noProof/>
                <w:webHidden/>
              </w:rPr>
            </w:r>
            <w:r>
              <w:rPr>
                <w:noProof/>
                <w:webHidden/>
              </w:rPr>
              <w:fldChar w:fldCharType="separate"/>
            </w:r>
            <w:r>
              <w:rPr>
                <w:noProof/>
                <w:webHidden/>
              </w:rPr>
              <w:t>1</w:t>
            </w:r>
            <w:r>
              <w:rPr>
                <w:noProof/>
                <w:webHidden/>
              </w:rPr>
              <w:fldChar w:fldCharType="end"/>
            </w:r>
          </w:hyperlink>
        </w:p>
        <w:p w14:paraId="086AAB1A" w14:textId="345DAD09" w:rsidR="00AF6155" w:rsidRDefault="00AF6155">
          <w:pPr>
            <w:pStyle w:val="TOC1"/>
            <w:tabs>
              <w:tab w:val="right" w:leader="dot" w:pos="9350"/>
            </w:tabs>
            <w:rPr>
              <w:b w:val="0"/>
              <w:bCs w:val="0"/>
              <w:noProof/>
            </w:rPr>
          </w:pPr>
          <w:hyperlink w:anchor="_Toc493504680" w:history="1">
            <w:r w:rsidRPr="00847E4E">
              <w:rPr>
                <w:rStyle w:val="Hyperlink"/>
                <w:noProof/>
              </w:rPr>
              <w:t>SECTION B - CONTINUATION OF SF 1449 BLOCKS</w:t>
            </w:r>
            <w:r>
              <w:rPr>
                <w:noProof/>
                <w:webHidden/>
              </w:rPr>
              <w:tab/>
            </w:r>
            <w:r>
              <w:rPr>
                <w:noProof/>
                <w:webHidden/>
              </w:rPr>
              <w:fldChar w:fldCharType="begin"/>
            </w:r>
            <w:r>
              <w:rPr>
                <w:noProof/>
                <w:webHidden/>
              </w:rPr>
              <w:instrText xml:space="preserve"> PAGEREF _Toc493504680 \h </w:instrText>
            </w:r>
            <w:r>
              <w:rPr>
                <w:noProof/>
                <w:webHidden/>
              </w:rPr>
            </w:r>
            <w:r>
              <w:rPr>
                <w:noProof/>
                <w:webHidden/>
              </w:rPr>
              <w:fldChar w:fldCharType="separate"/>
            </w:r>
            <w:r>
              <w:rPr>
                <w:noProof/>
                <w:webHidden/>
              </w:rPr>
              <w:t>3</w:t>
            </w:r>
            <w:r>
              <w:rPr>
                <w:noProof/>
                <w:webHidden/>
              </w:rPr>
              <w:fldChar w:fldCharType="end"/>
            </w:r>
          </w:hyperlink>
        </w:p>
        <w:p w14:paraId="7F32B8E4" w14:textId="5C60AE25" w:rsidR="00AF6155" w:rsidRDefault="00AF6155">
          <w:pPr>
            <w:pStyle w:val="TOC2"/>
            <w:tabs>
              <w:tab w:val="right" w:leader="dot" w:pos="9350"/>
            </w:tabs>
            <w:rPr>
              <w:noProof/>
            </w:rPr>
          </w:pPr>
          <w:hyperlink w:anchor="_Toc493504681" w:history="1">
            <w:r w:rsidRPr="00847E4E">
              <w:rPr>
                <w:rStyle w:val="Hyperlink"/>
                <w:noProof/>
              </w:rPr>
              <w:t>B.1  CONTRACT ADMINISTRATION DATA</w:t>
            </w:r>
            <w:r>
              <w:rPr>
                <w:noProof/>
                <w:webHidden/>
              </w:rPr>
              <w:tab/>
            </w:r>
            <w:r>
              <w:rPr>
                <w:noProof/>
                <w:webHidden/>
              </w:rPr>
              <w:fldChar w:fldCharType="begin"/>
            </w:r>
            <w:r>
              <w:rPr>
                <w:noProof/>
                <w:webHidden/>
              </w:rPr>
              <w:instrText xml:space="preserve"> PAGEREF _Toc493504681 \h </w:instrText>
            </w:r>
            <w:r>
              <w:rPr>
                <w:noProof/>
                <w:webHidden/>
              </w:rPr>
            </w:r>
            <w:r>
              <w:rPr>
                <w:noProof/>
                <w:webHidden/>
              </w:rPr>
              <w:fldChar w:fldCharType="separate"/>
            </w:r>
            <w:r>
              <w:rPr>
                <w:noProof/>
                <w:webHidden/>
              </w:rPr>
              <w:t>3</w:t>
            </w:r>
            <w:r>
              <w:rPr>
                <w:noProof/>
                <w:webHidden/>
              </w:rPr>
              <w:fldChar w:fldCharType="end"/>
            </w:r>
          </w:hyperlink>
        </w:p>
        <w:p w14:paraId="57EC08B9" w14:textId="77620C7A" w:rsidR="00AF6155" w:rsidRDefault="00AF6155">
          <w:pPr>
            <w:pStyle w:val="TOC2"/>
            <w:tabs>
              <w:tab w:val="right" w:leader="dot" w:pos="9350"/>
            </w:tabs>
            <w:rPr>
              <w:noProof/>
            </w:rPr>
          </w:pPr>
          <w:hyperlink w:anchor="_Toc493504682" w:history="1">
            <w:r w:rsidRPr="00847E4E">
              <w:rPr>
                <w:rStyle w:val="Hyperlink"/>
                <w:noProof/>
              </w:rPr>
              <w:t>B.2  CONTRACT PRICE SCHEDULE</w:t>
            </w:r>
            <w:r>
              <w:rPr>
                <w:noProof/>
                <w:webHidden/>
              </w:rPr>
              <w:tab/>
            </w:r>
            <w:r>
              <w:rPr>
                <w:noProof/>
                <w:webHidden/>
              </w:rPr>
              <w:fldChar w:fldCharType="begin"/>
            </w:r>
            <w:r>
              <w:rPr>
                <w:noProof/>
                <w:webHidden/>
              </w:rPr>
              <w:instrText xml:space="preserve"> PAGEREF _Toc493504682 \h </w:instrText>
            </w:r>
            <w:r>
              <w:rPr>
                <w:noProof/>
                <w:webHidden/>
              </w:rPr>
            </w:r>
            <w:r>
              <w:rPr>
                <w:noProof/>
                <w:webHidden/>
              </w:rPr>
              <w:fldChar w:fldCharType="separate"/>
            </w:r>
            <w:r>
              <w:rPr>
                <w:noProof/>
                <w:webHidden/>
              </w:rPr>
              <w:t>6</w:t>
            </w:r>
            <w:r>
              <w:rPr>
                <w:noProof/>
                <w:webHidden/>
              </w:rPr>
              <w:fldChar w:fldCharType="end"/>
            </w:r>
          </w:hyperlink>
        </w:p>
        <w:p w14:paraId="151791D4" w14:textId="29BE873D" w:rsidR="00AF6155" w:rsidRDefault="00AF6155">
          <w:pPr>
            <w:pStyle w:val="TOC2"/>
            <w:tabs>
              <w:tab w:val="right" w:leader="dot" w:pos="9350"/>
            </w:tabs>
            <w:rPr>
              <w:noProof/>
            </w:rPr>
          </w:pPr>
          <w:hyperlink w:anchor="_Toc493504683" w:history="1">
            <w:r w:rsidRPr="00847E4E">
              <w:rPr>
                <w:rStyle w:val="Hyperlink"/>
                <w:noProof/>
              </w:rPr>
              <w:t>B.3  Performance Work Statement</w:t>
            </w:r>
            <w:r>
              <w:rPr>
                <w:noProof/>
                <w:webHidden/>
              </w:rPr>
              <w:tab/>
            </w:r>
            <w:r>
              <w:rPr>
                <w:noProof/>
                <w:webHidden/>
              </w:rPr>
              <w:fldChar w:fldCharType="begin"/>
            </w:r>
            <w:r>
              <w:rPr>
                <w:noProof/>
                <w:webHidden/>
              </w:rPr>
              <w:instrText xml:space="preserve"> PAGEREF _Toc493504683 \h </w:instrText>
            </w:r>
            <w:r>
              <w:rPr>
                <w:noProof/>
                <w:webHidden/>
              </w:rPr>
            </w:r>
            <w:r>
              <w:rPr>
                <w:noProof/>
                <w:webHidden/>
              </w:rPr>
              <w:fldChar w:fldCharType="separate"/>
            </w:r>
            <w:r>
              <w:rPr>
                <w:noProof/>
                <w:webHidden/>
              </w:rPr>
              <w:t>9</w:t>
            </w:r>
            <w:r>
              <w:rPr>
                <w:noProof/>
                <w:webHidden/>
              </w:rPr>
              <w:fldChar w:fldCharType="end"/>
            </w:r>
          </w:hyperlink>
        </w:p>
        <w:p w14:paraId="444225B7" w14:textId="473441C0" w:rsidR="00AF6155" w:rsidRDefault="00AF6155">
          <w:pPr>
            <w:pStyle w:val="TOC1"/>
            <w:tabs>
              <w:tab w:val="right" w:leader="dot" w:pos="9350"/>
            </w:tabs>
            <w:rPr>
              <w:b w:val="0"/>
              <w:bCs w:val="0"/>
              <w:noProof/>
            </w:rPr>
          </w:pPr>
          <w:hyperlink w:anchor="_Toc493504684" w:history="1">
            <w:r w:rsidRPr="00847E4E">
              <w:rPr>
                <w:rStyle w:val="Hyperlink"/>
                <w:noProof/>
              </w:rPr>
              <w:t>SECTION C - CONTRACT CLAUSES</w:t>
            </w:r>
            <w:r>
              <w:rPr>
                <w:noProof/>
                <w:webHidden/>
              </w:rPr>
              <w:tab/>
            </w:r>
            <w:r>
              <w:rPr>
                <w:noProof/>
                <w:webHidden/>
              </w:rPr>
              <w:fldChar w:fldCharType="begin"/>
            </w:r>
            <w:r>
              <w:rPr>
                <w:noProof/>
                <w:webHidden/>
              </w:rPr>
              <w:instrText xml:space="preserve"> PAGEREF _Toc493504684 \h </w:instrText>
            </w:r>
            <w:r>
              <w:rPr>
                <w:noProof/>
                <w:webHidden/>
              </w:rPr>
            </w:r>
            <w:r>
              <w:rPr>
                <w:noProof/>
                <w:webHidden/>
              </w:rPr>
              <w:fldChar w:fldCharType="separate"/>
            </w:r>
            <w:r>
              <w:rPr>
                <w:noProof/>
                <w:webHidden/>
              </w:rPr>
              <w:t>18</w:t>
            </w:r>
            <w:r>
              <w:rPr>
                <w:noProof/>
                <w:webHidden/>
              </w:rPr>
              <w:fldChar w:fldCharType="end"/>
            </w:r>
          </w:hyperlink>
        </w:p>
        <w:p w14:paraId="38ADC40F" w14:textId="1EF83DF1" w:rsidR="00AF6155" w:rsidRDefault="00AF6155">
          <w:pPr>
            <w:pStyle w:val="TOC2"/>
            <w:tabs>
              <w:tab w:val="right" w:leader="dot" w:pos="9350"/>
            </w:tabs>
            <w:rPr>
              <w:noProof/>
            </w:rPr>
          </w:pPr>
          <w:hyperlink w:anchor="_Toc493504685" w:history="1">
            <w:r w:rsidRPr="00847E4E">
              <w:rPr>
                <w:rStyle w:val="Hyperlink"/>
                <w:noProof/>
              </w:rPr>
              <w:t>C.1  52.212-4  CONTRACT TERMS AND CONDITIONS—COMMERCIAL ITEMS (JAN 2017)</w:t>
            </w:r>
            <w:r>
              <w:rPr>
                <w:noProof/>
                <w:webHidden/>
              </w:rPr>
              <w:tab/>
            </w:r>
            <w:r>
              <w:rPr>
                <w:noProof/>
                <w:webHidden/>
              </w:rPr>
              <w:fldChar w:fldCharType="begin"/>
            </w:r>
            <w:r>
              <w:rPr>
                <w:noProof/>
                <w:webHidden/>
              </w:rPr>
              <w:instrText xml:space="preserve"> PAGEREF _Toc493504685 \h </w:instrText>
            </w:r>
            <w:r>
              <w:rPr>
                <w:noProof/>
                <w:webHidden/>
              </w:rPr>
            </w:r>
            <w:r>
              <w:rPr>
                <w:noProof/>
                <w:webHidden/>
              </w:rPr>
              <w:fldChar w:fldCharType="separate"/>
            </w:r>
            <w:r>
              <w:rPr>
                <w:noProof/>
                <w:webHidden/>
              </w:rPr>
              <w:t>18</w:t>
            </w:r>
            <w:r>
              <w:rPr>
                <w:noProof/>
                <w:webHidden/>
              </w:rPr>
              <w:fldChar w:fldCharType="end"/>
            </w:r>
          </w:hyperlink>
        </w:p>
        <w:p w14:paraId="7D474079" w14:textId="0240233F" w:rsidR="00AF6155" w:rsidRDefault="00AF6155">
          <w:pPr>
            <w:pStyle w:val="TOC2"/>
            <w:tabs>
              <w:tab w:val="right" w:leader="dot" w:pos="9350"/>
            </w:tabs>
            <w:rPr>
              <w:noProof/>
            </w:rPr>
          </w:pPr>
          <w:hyperlink w:anchor="_Toc493504686" w:history="1">
            <w:r w:rsidRPr="00847E4E">
              <w:rPr>
                <w:rStyle w:val="Hyperlink"/>
                <w:noProof/>
              </w:rPr>
              <w:t>C.2  52.252-2  CLAUSES INCORPORATED BY REFERENCE  (FEB 1998)</w:t>
            </w:r>
            <w:r>
              <w:rPr>
                <w:noProof/>
                <w:webHidden/>
              </w:rPr>
              <w:tab/>
            </w:r>
            <w:r>
              <w:rPr>
                <w:noProof/>
                <w:webHidden/>
              </w:rPr>
              <w:fldChar w:fldCharType="begin"/>
            </w:r>
            <w:r>
              <w:rPr>
                <w:noProof/>
                <w:webHidden/>
              </w:rPr>
              <w:instrText xml:space="preserve"> PAGEREF _Toc493504686 \h </w:instrText>
            </w:r>
            <w:r>
              <w:rPr>
                <w:noProof/>
                <w:webHidden/>
              </w:rPr>
            </w:r>
            <w:r>
              <w:rPr>
                <w:noProof/>
                <w:webHidden/>
              </w:rPr>
              <w:fldChar w:fldCharType="separate"/>
            </w:r>
            <w:r>
              <w:rPr>
                <w:noProof/>
                <w:webHidden/>
              </w:rPr>
              <w:t>24</w:t>
            </w:r>
            <w:r>
              <w:rPr>
                <w:noProof/>
                <w:webHidden/>
              </w:rPr>
              <w:fldChar w:fldCharType="end"/>
            </w:r>
          </w:hyperlink>
        </w:p>
        <w:p w14:paraId="318157AC" w14:textId="5AE357C0" w:rsidR="00AF6155" w:rsidRDefault="00AF6155">
          <w:pPr>
            <w:pStyle w:val="TOC2"/>
            <w:tabs>
              <w:tab w:val="right" w:leader="dot" w:pos="9350"/>
            </w:tabs>
            <w:rPr>
              <w:noProof/>
            </w:rPr>
          </w:pPr>
          <w:hyperlink w:anchor="_Toc493504687" w:history="1">
            <w:r w:rsidRPr="00847E4E">
              <w:rPr>
                <w:rStyle w:val="Hyperlink"/>
                <w:noProof/>
              </w:rPr>
              <w:t>C.3  LIMITATIONS ON SUBCONTRACTING-- MONITORING AND COMPLIANCE (JUN 2011)</w:t>
            </w:r>
            <w:r>
              <w:rPr>
                <w:noProof/>
                <w:webHidden/>
              </w:rPr>
              <w:tab/>
            </w:r>
            <w:r>
              <w:rPr>
                <w:noProof/>
                <w:webHidden/>
              </w:rPr>
              <w:fldChar w:fldCharType="begin"/>
            </w:r>
            <w:r>
              <w:rPr>
                <w:noProof/>
                <w:webHidden/>
              </w:rPr>
              <w:instrText xml:space="preserve"> PAGEREF _Toc493504687 \h </w:instrText>
            </w:r>
            <w:r>
              <w:rPr>
                <w:noProof/>
                <w:webHidden/>
              </w:rPr>
            </w:r>
            <w:r>
              <w:rPr>
                <w:noProof/>
                <w:webHidden/>
              </w:rPr>
              <w:fldChar w:fldCharType="separate"/>
            </w:r>
            <w:r>
              <w:rPr>
                <w:noProof/>
                <w:webHidden/>
              </w:rPr>
              <w:t>24</w:t>
            </w:r>
            <w:r>
              <w:rPr>
                <w:noProof/>
                <w:webHidden/>
              </w:rPr>
              <w:fldChar w:fldCharType="end"/>
            </w:r>
          </w:hyperlink>
        </w:p>
        <w:p w14:paraId="4A0D22BF" w14:textId="661AD185" w:rsidR="00AF6155" w:rsidRDefault="00AF6155">
          <w:pPr>
            <w:pStyle w:val="TOC2"/>
            <w:tabs>
              <w:tab w:val="right" w:leader="dot" w:pos="9350"/>
            </w:tabs>
            <w:rPr>
              <w:noProof/>
            </w:rPr>
          </w:pPr>
          <w:hyperlink w:anchor="_Toc493504688" w:history="1">
            <w:r w:rsidRPr="00847E4E">
              <w:rPr>
                <w:rStyle w:val="Hyperlink"/>
                <w:noProof/>
              </w:rPr>
              <w:t>C.4 SUBCONTRACTING COMMITMENTS--MONITORING AND COMPLIANCE (JUN 2011)</w:t>
            </w:r>
            <w:r>
              <w:rPr>
                <w:noProof/>
                <w:webHidden/>
              </w:rPr>
              <w:tab/>
            </w:r>
            <w:r>
              <w:rPr>
                <w:noProof/>
                <w:webHidden/>
              </w:rPr>
              <w:fldChar w:fldCharType="begin"/>
            </w:r>
            <w:r>
              <w:rPr>
                <w:noProof/>
                <w:webHidden/>
              </w:rPr>
              <w:instrText xml:space="preserve"> PAGEREF _Toc493504688 \h </w:instrText>
            </w:r>
            <w:r>
              <w:rPr>
                <w:noProof/>
                <w:webHidden/>
              </w:rPr>
            </w:r>
            <w:r>
              <w:rPr>
                <w:noProof/>
                <w:webHidden/>
              </w:rPr>
              <w:fldChar w:fldCharType="separate"/>
            </w:r>
            <w:r>
              <w:rPr>
                <w:noProof/>
                <w:webHidden/>
              </w:rPr>
              <w:t>25</w:t>
            </w:r>
            <w:r>
              <w:rPr>
                <w:noProof/>
                <w:webHidden/>
              </w:rPr>
              <w:fldChar w:fldCharType="end"/>
            </w:r>
          </w:hyperlink>
        </w:p>
        <w:p w14:paraId="74FADB3D" w14:textId="03831D7A" w:rsidR="00AF6155" w:rsidRDefault="00AF6155">
          <w:pPr>
            <w:pStyle w:val="TOC2"/>
            <w:tabs>
              <w:tab w:val="right" w:leader="dot" w:pos="9350"/>
            </w:tabs>
            <w:rPr>
              <w:noProof/>
            </w:rPr>
          </w:pPr>
          <w:hyperlink w:anchor="_Toc493504689" w:history="1">
            <w:r w:rsidRPr="00847E4E">
              <w:rPr>
                <w:rStyle w:val="Hyperlink"/>
                <w:noProof/>
              </w:rPr>
              <w:t>C.5  52.217-8 OPTION TO EXTEND SERVICES (NOV 1999)</w:t>
            </w:r>
            <w:r>
              <w:rPr>
                <w:noProof/>
                <w:webHidden/>
              </w:rPr>
              <w:tab/>
            </w:r>
            <w:r>
              <w:rPr>
                <w:noProof/>
                <w:webHidden/>
              </w:rPr>
              <w:fldChar w:fldCharType="begin"/>
            </w:r>
            <w:r>
              <w:rPr>
                <w:noProof/>
                <w:webHidden/>
              </w:rPr>
              <w:instrText xml:space="preserve"> PAGEREF _Toc493504689 \h </w:instrText>
            </w:r>
            <w:r>
              <w:rPr>
                <w:noProof/>
                <w:webHidden/>
              </w:rPr>
            </w:r>
            <w:r>
              <w:rPr>
                <w:noProof/>
                <w:webHidden/>
              </w:rPr>
              <w:fldChar w:fldCharType="separate"/>
            </w:r>
            <w:r>
              <w:rPr>
                <w:noProof/>
                <w:webHidden/>
              </w:rPr>
              <w:t>25</w:t>
            </w:r>
            <w:r>
              <w:rPr>
                <w:noProof/>
                <w:webHidden/>
              </w:rPr>
              <w:fldChar w:fldCharType="end"/>
            </w:r>
          </w:hyperlink>
        </w:p>
        <w:p w14:paraId="56B9BBE7" w14:textId="2D31ED7B" w:rsidR="00AF6155" w:rsidRDefault="00AF6155">
          <w:pPr>
            <w:pStyle w:val="TOC2"/>
            <w:tabs>
              <w:tab w:val="right" w:leader="dot" w:pos="9350"/>
            </w:tabs>
            <w:rPr>
              <w:noProof/>
            </w:rPr>
          </w:pPr>
          <w:hyperlink w:anchor="_Toc493504690" w:history="1">
            <w:r w:rsidRPr="00847E4E">
              <w:rPr>
                <w:rStyle w:val="Hyperlink"/>
                <w:noProof/>
              </w:rPr>
              <w:t>C.6  52.217-9 OPTION TO EXTEND THE TERM OF THE CONTRACT (MAR 2000)</w:t>
            </w:r>
            <w:r>
              <w:rPr>
                <w:noProof/>
                <w:webHidden/>
              </w:rPr>
              <w:tab/>
            </w:r>
            <w:r>
              <w:rPr>
                <w:noProof/>
                <w:webHidden/>
              </w:rPr>
              <w:fldChar w:fldCharType="begin"/>
            </w:r>
            <w:r>
              <w:rPr>
                <w:noProof/>
                <w:webHidden/>
              </w:rPr>
              <w:instrText xml:space="preserve"> PAGEREF _Toc493504690 \h </w:instrText>
            </w:r>
            <w:r>
              <w:rPr>
                <w:noProof/>
                <w:webHidden/>
              </w:rPr>
            </w:r>
            <w:r>
              <w:rPr>
                <w:noProof/>
                <w:webHidden/>
              </w:rPr>
              <w:fldChar w:fldCharType="separate"/>
            </w:r>
            <w:r>
              <w:rPr>
                <w:noProof/>
                <w:webHidden/>
              </w:rPr>
              <w:t>26</w:t>
            </w:r>
            <w:r>
              <w:rPr>
                <w:noProof/>
                <w:webHidden/>
              </w:rPr>
              <w:fldChar w:fldCharType="end"/>
            </w:r>
          </w:hyperlink>
        </w:p>
        <w:p w14:paraId="2E6A79CA" w14:textId="4514E2C5" w:rsidR="00AF6155" w:rsidRDefault="00AF6155">
          <w:pPr>
            <w:pStyle w:val="TOC2"/>
            <w:tabs>
              <w:tab w:val="right" w:leader="dot" w:pos="9350"/>
            </w:tabs>
            <w:rPr>
              <w:noProof/>
            </w:rPr>
          </w:pPr>
          <w:hyperlink w:anchor="_Toc493504691" w:history="1">
            <w:r w:rsidRPr="00847E4E">
              <w:rPr>
                <w:rStyle w:val="Hyperlink"/>
                <w:noProof/>
              </w:rPr>
              <w:t>C.7 52.228-5 INSURANCE—WORK ON A GOVERNMENT INSTALLATION (JAN 1997)</w:t>
            </w:r>
            <w:r>
              <w:rPr>
                <w:noProof/>
                <w:webHidden/>
              </w:rPr>
              <w:tab/>
            </w:r>
            <w:r>
              <w:rPr>
                <w:noProof/>
                <w:webHidden/>
              </w:rPr>
              <w:fldChar w:fldCharType="begin"/>
            </w:r>
            <w:r>
              <w:rPr>
                <w:noProof/>
                <w:webHidden/>
              </w:rPr>
              <w:instrText xml:space="preserve"> PAGEREF _Toc493504691 \h </w:instrText>
            </w:r>
            <w:r>
              <w:rPr>
                <w:noProof/>
                <w:webHidden/>
              </w:rPr>
            </w:r>
            <w:r>
              <w:rPr>
                <w:noProof/>
                <w:webHidden/>
              </w:rPr>
              <w:fldChar w:fldCharType="separate"/>
            </w:r>
            <w:r>
              <w:rPr>
                <w:noProof/>
                <w:webHidden/>
              </w:rPr>
              <w:t>26</w:t>
            </w:r>
            <w:r>
              <w:rPr>
                <w:noProof/>
                <w:webHidden/>
              </w:rPr>
              <w:fldChar w:fldCharType="end"/>
            </w:r>
          </w:hyperlink>
        </w:p>
        <w:p w14:paraId="45CF114D" w14:textId="4622DFA5" w:rsidR="00AF6155" w:rsidRDefault="00AF6155">
          <w:pPr>
            <w:pStyle w:val="TOC2"/>
            <w:tabs>
              <w:tab w:val="right" w:leader="dot" w:pos="9350"/>
            </w:tabs>
            <w:rPr>
              <w:noProof/>
            </w:rPr>
          </w:pPr>
          <w:hyperlink w:anchor="_Toc493504692" w:history="1">
            <w:r w:rsidRPr="00847E4E">
              <w:rPr>
                <w:rStyle w:val="Hyperlink"/>
                <w:noProof/>
              </w:rPr>
              <w:t>C.8   SUPPLEMENTAL INSURANCE REQUIREMENTS</w:t>
            </w:r>
            <w:r>
              <w:rPr>
                <w:noProof/>
                <w:webHidden/>
              </w:rPr>
              <w:tab/>
            </w:r>
            <w:r>
              <w:rPr>
                <w:noProof/>
                <w:webHidden/>
              </w:rPr>
              <w:fldChar w:fldCharType="begin"/>
            </w:r>
            <w:r>
              <w:rPr>
                <w:noProof/>
                <w:webHidden/>
              </w:rPr>
              <w:instrText xml:space="preserve"> PAGEREF _Toc493504692 \h </w:instrText>
            </w:r>
            <w:r>
              <w:rPr>
                <w:noProof/>
                <w:webHidden/>
              </w:rPr>
            </w:r>
            <w:r>
              <w:rPr>
                <w:noProof/>
                <w:webHidden/>
              </w:rPr>
              <w:fldChar w:fldCharType="separate"/>
            </w:r>
            <w:r>
              <w:rPr>
                <w:noProof/>
                <w:webHidden/>
              </w:rPr>
              <w:t>26</w:t>
            </w:r>
            <w:r>
              <w:rPr>
                <w:noProof/>
                <w:webHidden/>
              </w:rPr>
              <w:fldChar w:fldCharType="end"/>
            </w:r>
          </w:hyperlink>
        </w:p>
        <w:p w14:paraId="33D7856C" w14:textId="2B632886" w:rsidR="00AF6155" w:rsidRDefault="00AF6155">
          <w:pPr>
            <w:pStyle w:val="TOC2"/>
            <w:tabs>
              <w:tab w:val="right" w:leader="dot" w:pos="9350"/>
            </w:tabs>
            <w:rPr>
              <w:noProof/>
            </w:rPr>
          </w:pPr>
          <w:hyperlink w:anchor="_Toc493504693" w:history="1">
            <w:r w:rsidRPr="00847E4E">
              <w:rPr>
                <w:rStyle w:val="Hyperlink"/>
                <w:noProof/>
              </w:rPr>
              <w:t>C.9  VAAR 852.237-70 CONTRACTOR RESPONSIBILITIES (APR 1984)</w:t>
            </w:r>
            <w:r>
              <w:rPr>
                <w:noProof/>
                <w:webHidden/>
              </w:rPr>
              <w:tab/>
            </w:r>
            <w:r>
              <w:rPr>
                <w:noProof/>
                <w:webHidden/>
              </w:rPr>
              <w:fldChar w:fldCharType="begin"/>
            </w:r>
            <w:r>
              <w:rPr>
                <w:noProof/>
                <w:webHidden/>
              </w:rPr>
              <w:instrText xml:space="preserve"> PAGEREF _Toc493504693 \h </w:instrText>
            </w:r>
            <w:r>
              <w:rPr>
                <w:noProof/>
                <w:webHidden/>
              </w:rPr>
            </w:r>
            <w:r>
              <w:rPr>
                <w:noProof/>
                <w:webHidden/>
              </w:rPr>
              <w:fldChar w:fldCharType="separate"/>
            </w:r>
            <w:r>
              <w:rPr>
                <w:noProof/>
                <w:webHidden/>
              </w:rPr>
              <w:t>27</w:t>
            </w:r>
            <w:r>
              <w:rPr>
                <w:noProof/>
                <w:webHidden/>
              </w:rPr>
              <w:fldChar w:fldCharType="end"/>
            </w:r>
          </w:hyperlink>
        </w:p>
        <w:p w14:paraId="6E2660E4" w14:textId="4E6E5F77" w:rsidR="00AF6155" w:rsidRDefault="00AF6155">
          <w:pPr>
            <w:pStyle w:val="TOC2"/>
            <w:tabs>
              <w:tab w:val="right" w:leader="dot" w:pos="9350"/>
            </w:tabs>
            <w:rPr>
              <w:noProof/>
            </w:rPr>
          </w:pPr>
          <w:hyperlink w:anchor="_Toc493504694" w:history="1">
            <w:r w:rsidRPr="00847E4E">
              <w:rPr>
                <w:rStyle w:val="Hyperlink"/>
                <w:noProof/>
              </w:rPr>
              <w:t>C.10  52.212-5  CONTRACT TERMS AND CONDITIONS REQUIRED TO IMPLEMENT STATUTES OR EXECUTIVE ORDERS—COMMERCIAL ITEMS (JAN 2017)</w:t>
            </w:r>
            <w:r>
              <w:rPr>
                <w:noProof/>
                <w:webHidden/>
              </w:rPr>
              <w:tab/>
            </w:r>
            <w:r>
              <w:rPr>
                <w:noProof/>
                <w:webHidden/>
              </w:rPr>
              <w:fldChar w:fldCharType="begin"/>
            </w:r>
            <w:r>
              <w:rPr>
                <w:noProof/>
                <w:webHidden/>
              </w:rPr>
              <w:instrText xml:space="preserve"> PAGEREF _Toc493504694 \h </w:instrText>
            </w:r>
            <w:r>
              <w:rPr>
                <w:noProof/>
                <w:webHidden/>
              </w:rPr>
            </w:r>
            <w:r>
              <w:rPr>
                <w:noProof/>
                <w:webHidden/>
              </w:rPr>
              <w:fldChar w:fldCharType="separate"/>
            </w:r>
            <w:r>
              <w:rPr>
                <w:noProof/>
                <w:webHidden/>
              </w:rPr>
              <w:t>27</w:t>
            </w:r>
            <w:r>
              <w:rPr>
                <w:noProof/>
                <w:webHidden/>
              </w:rPr>
              <w:fldChar w:fldCharType="end"/>
            </w:r>
          </w:hyperlink>
        </w:p>
        <w:p w14:paraId="515FF0CE" w14:textId="364EB6F4" w:rsidR="00AF6155" w:rsidRDefault="00AF6155">
          <w:pPr>
            <w:pStyle w:val="TOC1"/>
            <w:tabs>
              <w:tab w:val="right" w:leader="dot" w:pos="9350"/>
            </w:tabs>
            <w:rPr>
              <w:b w:val="0"/>
              <w:bCs w:val="0"/>
              <w:noProof/>
            </w:rPr>
          </w:pPr>
          <w:hyperlink w:anchor="_Toc493504695" w:history="1">
            <w:r w:rsidRPr="00847E4E">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_Toc493504695 \h </w:instrText>
            </w:r>
            <w:r>
              <w:rPr>
                <w:noProof/>
                <w:webHidden/>
              </w:rPr>
            </w:r>
            <w:r>
              <w:rPr>
                <w:noProof/>
                <w:webHidden/>
              </w:rPr>
              <w:fldChar w:fldCharType="separate"/>
            </w:r>
            <w:r>
              <w:rPr>
                <w:noProof/>
                <w:webHidden/>
              </w:rPr>
              <w:t>35</w:t>
            </w:r>
            <w:r>
              <w:rPr>
                <w:noProof/>
                <w:webHidden/>
              </w:rPr>
              <w:fldChar w:fldCharType="end"/>
            </w:r>
          </w:hyperlink>
        </w:p>
        <w:p w14:paraId="68A5F0EA" w14:textId="3FB0E31D" w:rsidR="00AF6155" w:rsidRDefault="00AF6155">
          <w:pPr>
            <w:pStyle w:val="TOC1"/>
            <w:tabs>
              <w:tab w:val="right" w:leader="dot" w:pos="9350"/>
            </w:tabs>
            <w:rPr>
              <w:b w:val="0"/>
              <w:bCs w:val="0"/>
              <w:noProof/>
            </w:rPr>
          </w:pPr>
          <w:hyperlink w:anchor="_Toc493504696" w:history="1">
            <w:r w:rsidRPr="00847E4E">
              <w:rPr>
                <w:rStyle w:val="Hyperlink"/>
                <w:noProof/>
              </w:rPr>
              <w:t>SECTION E - SOLICITATION PROVISIONS</w:t>
            </w:r>
            <w:r>
              <w:rPr>
                <w:noProof/>
                <w:webHidden/>
              </w:rPr>
              <w:tab/>
            </w:r>
            <w:r>
              <w:rPr>
                <w:noProof/>
                <w:webHidden/>
              </w:rPr>
              <w:fldChar w:fldCharType="begin"/>
            </w:r>
            <w:r>
              <w:rPr>
                <w:noProof/>
                <w:webHidden/>
              </w:rPr>
              <w:instrText xml:space="preserve"> PAGEREF _Toc493504696 \h </w:instrText>
            </w:r>
            <w:r>
              <w:rPr>
                <w:noProof/>
                <w:webHidden/>
              </w:rPr>
            </w:r>
            <w:r>
              <w:rPr>
                <w:noProof/>
                <w:webHidden/>
              </w:rPr>
              <w:fldChar w:fldCharType="separate"/>
            </w:r>
            <w:r>
              <w:rPr>
                <w:noProof/>
                <w:webHidden/>
              </w:rPr>
              <w:t>36</w:t>
            </w:r>
            <w:r>
              <w:rPr>
                <w:noProof/>
                <w:webHidden/>
              </w:rPr>
              <w:fldChar w:fldCharType="end"/>
            </w:r>
          </w:hyperlink>
        </w:p>
        <w:p w14:paraId="4118384B" w14:textId="7241C09D" w:rsidR="00AF6155" w:rsidRDefault="00AF6155">
          <w:pPr>
            <w:pStyle w:val="TOC2"/>
            <w:tabs>
              <w:tab w:val="right" w:leader="dot" w:pos="9350"/>
            </w:tabs>
            <w:rPr>
              <w:noProof/>
            </w:rPr>
          </w:pPr>
          <w:hyperlink w:anchor="_Toc493504697" w:history="1">
            <w:r w:rsidRPr="00847E4E">
              <w:rPr>
                <w:rStyle w:val="Hyperlink"/>
                <w:noProof/>
              </w:rPr>
              <w:t>E.1  52.212-1  INSTRUCTIONS TO OFFERORS—COMMERCIAL ITEMS (JAN 2017)</w:t>
            </w:r>
            <w:r>
              <w:rPr>
                <w:noProof/>
                <w:webHidden/>
              </w:rPr>
              <w:tab/>
            </w:r>
            <w:r>
              <w:rPr>
                <w:noProof/>
                <w:webHidden/>
              </w:rPr>
              <w:fldChar w:fldCharType="begin"/>
            </w:r>
            <w:r>
              <w:rPr>
                <w:noProof/>
                <w:webHidden/>
              </w:rPr>
              <w:instrText xml:space="preserve"> PAGEREF _Toc493504697 \h </w:instrText>
            </w:r>
            <w:r>
              <w:rPr>
                <w:noProof/>
                <w:webHidden/>
              </w:rPr>
            </w:r>
            <w:r>
              <w:rPr>
                <w:noProof/>
                <w:webHidden/>
              </w:rPr>
              <w:fldChar w:fldCharType="separate"/>
            </w:r>
            <w:r>
              <w:rPr>
                <w:noProof/>
                <w:webHidden/>
              </w:rPr>
              <w:t>36</w:t>
            </w:r>
            <w:r>
              <w:rPr>
                <w:noProof/>
                <w:webHidden/>
              </w:rPr>
              <w:fldChar w:fldCharType="end"/>
            </w:r>
          </w:hyperlink>
        </w:p>
        <w:p w14:paraId="593475AD" w14:textId="5B984501" w:rsidR="00AF6155" w:rsidRDefault="00AF6155">
          <w:pPr>
            <w:pStyle w:val="TOC2"/>
            <w:tabs>
              <w:tab w:val="right" w:leader="dot" w:pos="9350"/>
            </w:tabs>
            <w:rPr>
              <w:noProof/>
            </w:rPr>
          </w:pPr>
          <w:hyperlink w:anchor="_Toc493504698" w:history="1">
            <w:r w:rsidRPr="00847E4E">
              <w:rPr>
                <w:rStyle w:val="Hyperlink"/>
                <w:noProof/>
              </w:rPr>
              <w:t>E.2  52.252-1  SOLICITATION PROVISIONS INCORPORATED BY REFERENCE  (FEB 1998)</w:t>
            </w:r>
            <w:r>
              <w:rPr>
                <w:noProof/>
                <w:webHidden/>
              </w:rPr>
              <w:tab/>
            </w:r>
            <w:r>
              <w:rPr>
                <w:noProof/>
                <w:webHidden/>
              </w:rPr>
              <w:fldChar w:fldCharType="begin"/>
            </w:r>
            <w:r>
              <w:rPr>
                <w:noProof/>
                <w:webHidden/>
              </w:rPr>
              <w:instrText xml:space="preserve"> PAGEREF _Toc493504698 \h </w:instrText>
            </w:r>
            <w:r>
              <w:rPr>
                <w:noProof/>
                <w:webHidden/>
              </w:rPr>
            </w:r>
            <w:r>
              <w:rPr>
                <w:noProof/>
                <w:webHidden/>
              </w:rPr>
              <w:fldChar w:fldCharType="separate"/>
            </w:r>
            <w:r>
              <w:rPr>
                <w:noProof/>
                <w:webHidden/>
              </w:rPr>
              <w:t>41</w:t>
            </w:r>
            <w:r>
              <w:rPr>
                <w:noProof/>
                <w:webHidden/>
              </w:rPr>
              <w:fldChar w:fldCharType="end"/>
            </w:r>
          </w:hyperlink>
        </w:p>
        <w:p w14:paraId="4C936548" w14:textId="630E587B" w:rsidR="00AF6155" w:rsidRDefault="00AF6155">
          <w:pPr>
            <w:pStyle w:val="TOC2"/>
            <w:tabs>
              <w:tab w:val="right" w:leader="dot" w:pos="9350"/>
            </w:tabs>
            <w:rPr>
              <w:noProof/>
            </w:rPr>
          </w:pPr>
          <w:hyperlink w:anchor="_Toc493504699" w:history="1">
            <w:r w:rsidRPr="00847E4E">
              <w:rPr>
                <w:rStyle w:val="Hyperlink"/>
                <w:noProof/>
              </w:rPr>
              <w:t>E.3  52.216-1 TYPE OF CONTRACT (APR 1984)</w:t>
            </w:r>
            <w:r>
              <w:rPr>
                <w:noProof/>
                <w:webHidden/>
              </w:rPr>
              <w:tab/>
            </w:r>
            <w:r>
              <w:rPr>
                <w:noProof/>
                <w:webHidden/>
              </w:rPr>
              <w:fldChar w:fldCharType="begin"/>
            </w:r>
            <w:r>
              <w:rPr>
                <w:noProof/>
                <w:webHidden/>
              </w:rPr>
              <w:instrText xml:space="preserve"> PAGEREF _Toc493504699 \h </w:instrText>
            </w:r>
            <w:r>
              <w:rPr>
                <w:noProof/>
                <w:webHidden/>
              </w:rPr>
            </w:r>
            <w:r>
              <w:rPr>
                <w:noProof/>
                <w:webHidden/>
              </w:rPr>
              <w:fldChar w:fldCharType="separate"/>
            </w:r>
            <w:r>
              <w:rPr>
                <w:noProof/>
                <w:webHidden/>
              </w:rPr>
              <w:t>42</w:t>
            </w:r>
            <w:r>
              <w:rPr>
                <w:noProof/>
                <w:webHidden/>
              </w:rPr>
              <w:fldChar w:fldCharType="end"/>
            </w:r>
          </w:hyperlink>
        </w:p>
        <w:p w14:paraId="4DA16986" w14:textId="2832D6E2" w:rsidR="00AF6155" w:rsidRDefault="00AF6155">
          <w:pPr>
            <w:pStyle w:val="TOC2"/>
            <w:tabs>
              <w:tab w:val="right" w:leader="dot" w:pos="9350"/>
            </w:tabs>
            <w:rPr>
              <w:noProof/>
            </w:rPr>
          </w:pPr>
          <w:hyperlink w:anchor="_Toc493504700" w:history="1">
            <w:r w:rsidRPr="00847E4E">
              <w:rPr>
                <w:rStyle w:val="Hyperlink"/>
                <w:noProof/>
              </w:rPr>
              <w:t>E.4  52.233-2  SERVICE OF PROTEST  (SEP 2006)</w:t>
            </w:r>
            <w:r>
              <w:rPr>
                <w:noProof/>
                <w:webHidden/>
              </w:rPr>
              <w:tab/>
            </w:r>
            <w:r>
              <w:rPr>
                <w:noProof/>
                <w:webHidden/>
              </w:rPr>
              <w:fldChar w:fldCharType="begin"/>
            </w:r>
            <w:r>
              <w:rPr>
                <w:noProof/>
                <w:webHidden/>
              </w:rPr>
              <w:instrText xml:space="preserve"> PAGEREF _Toc493504700 \h </w:instrText>
            </w:r>
            <w:r>
              <w:rPr>
                <w:noProof/>
                <w:webHidden/>
              </w:rPr>
            </w:r>
            <w:r>
              <w:rPr>
                <w:noProof/>
                <w:webHidden/>
              </w:rPr>
              <w:fldChar w:fldCharType="separate"/>
            </w:r>
            <w:r>
              <w:rPr>
                <w:noProof/>
                <w:webHidden/>
              </w:rPr>
              <w:t>42</w:t>
            </w:r>
            <w:r>
              <w:rPr>
                <w:noProof/>
                <w:webHidden/>
              </w:rPr>
              <w:fldChar w:fldCharType="end"/>
            </w:r>
          </w:hyperlink>
        </w:p>
        <w:p w14:paraId="445A28E0" w14:textId="74A71016" w:rsidR="00AF6155" w:rsidRDefault="00AF6155">
          <w:pPr>
            <w:pStyle w:val="TOC2"/>
            <w:tabs>
              <w:tab w:val="right" w:leader="dot" w:pos="9350"/>
            </w:tabs>
            <w:rPr>
              <w:noProof/>
            </w:rPr>
          </w:pPr>
          <w:hyperlink w:anchor="_Toc493504701" w:history="1">
            <w:r w:rsidRPr="00847E4E">
              <w:rPr>
                <w:rStyle w:val="Hyperlink"/>
                <w:noProof/>
              </w:rPr>
              <w:t>E.5  52.212-2  EVALUATION—COMMERCIAL ITEMS (OCT 2014)</w:t>
            </w:r>
            <w:r>
              <w:rPr>
                <w:noProof/>
                <w:webHidden/>
              </w:rPr>
              <w:tab/>
            </w:r>
            <w:r>
              <w:rPr>
                <w:noProof/>
                <w:webHidden/>
              </w:rPr>
              <w:fldChar w:fldCharType="begin"/>
            </w:r>
            <w:r>
              <w:rPr>
                <w:noProof/>
                <w:webHidden/>
              </w:rPr>
              <w:instrText xml:space="preserve"> PAGEREF _Toc493504701 \h </w:instrText>
            </w:r>
            <w:r>
              <w:rPr>
                <w:noProof/>
                <w:webHidden/>
              </w:rPr>
            </w:r>
            <w:r>
              <w:rPr>
                <w:noProof/>
                <w:webHidden/>
              </w:rPr>
              <w:fldChar w:fldCharType="separate"/>
            </w:r>
            <w:r>
              <w:rPr>
                <w:noProof/>
                <w:webHidden/>
              </w:rPr>
              <w:t>43</w:t>
            </w:r>
            <w:r>
              <w:rPr>
                <w:noProof/>
                <w:webHidden/>
              </w:rPr>
              <w:fldChar w:fldCharType="end"/>
            </w:r>
          </w:hyperlink>
        </w:p>
        <w:p w14:paraId="4375A220" w14:textId="17C65676" w:rsidR="0066011B" w:rsidRDefault="008153C1">
          <w:pPr>
            <w:rPr>
              <w:b/>
              <w:bCs/>
              <w:noProof/>
            </w:rPr>
            <w:sectPr w:rsidR="0066011B">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4375A221" w14:textId="77777777" w:rsidR="008153C1" w:rsidRDefault="008153C1" w:rsidP="008153C1">
      <w:pPr>
        <w:pStyle w:val="Heading1"/>
        <w:pageBreakBefore/>
      </w:pPr>
      <w:bookmarkStart w:id="2" w:name="_Toc493504680"/>
      <w:r>
        <w:lastRenderedPageBreak/>
        <w:t>SECTION B - CONTINUATION OF SF 1449 BLOCKS</w:t>
      </w:r>
      <w:bookmarkEnd w:id="2"/>
    </w:p>
    <w:p w14:paraId="4375A222" w14:textId="77777777" w:rsidR="008153C1" w:rsidRPr="00F5343B" w:rsidRDefault="008153C1" w:rsidP="008153C1">
      <w:pPr>
        <w:tabs>
          <w:tab w:val="left" w:pos="1620"/>
        </w:tabs>
        <w:rPr>
          <w:rFonts w:ascii="Calibri" w:hAnsi="Calibri"/>
          <w:szCs w:val="20"/>
        </w:rPr>
      </w:pPr>
      <w:r>
        <w:rPr>
          <w:rFonts w:ascii="Calibri" w:hAnsi="Calibri"/>
          <w:szCs w:val="20"/>
        </w:rPr>
        <w:tab/>
      </w:r>
    </w:p>
    <w:p w14:paraId="4375A223" w14:textId="77777777" w:rsidR="008153C1" w:rsidRDefault="008153C1">
      <w:pPr>
        <w:pStyle w:val="Heading2"/>
      </w:pPr>
      <w:bookmarkStart w:id="3" w:name="_Toc493504681"/>
      <w:r>
        <w:t>B.1  CONTRACT ADMINISTRATION DATA</w:t>
      </w:r>
      <w:bookmarkEnd w:id="3"/>
    </w:p>
    <w:p w14:paraId="3E990993" w14:textId="77777777" w:rsidR="008153C1" w:rsidRPr="00106C19"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 xml:space="preserve">  (Continuation from Standard Form 1449, block 18A.)</w:t>
      </w:r>
    </w:p>
    <w:p w14:paraId="1011111D" w14:textId="77777777" w:rsidR="008153C1" w:rsidRPr="00106C19"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 xml:space="preserve"> </w:t>
      </w:r>
    </w:p>
    <w:p w14:paraId="79CA4EA9" w14:textId="77777777" w:rsidR="008153C1" w:rsidRPr="00106C19"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 xml:space="preserve">   1.  Contract Administration:  All contract administration matters will be handled by the following individuals:</w:t>
      </w:r>
    </w:p>
    <w:p w14:paraId="6138B463" w14:textId="77777777" w:rsidR="008153C1" w:rsidRPr="00106C19"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 xml:space="preserve"> </w:t>
      </w:r>
    </w:p>
    <w:p w14:paraId="576D11B4" w14:textId="77777777" w:rsidR="008153C1" w:rsidRDefault="008153C1" w:rsidP="008153C1">
      <w:pPr>
        <w:spacing w:line="240" w:lineRule="auto"/>
        <w:ind w:left="720"/>
        <w:jc w:val="both"/>
        <w:rPr>
          <w:rFonts w:ascii="Times New Roman" w:hAnsi="Times New Roman" w:cs="Times New Roman"/>
          <w:spacing w:val="-3"/>
        </w:rPr>
      </w:pPr>
      <w:r>
        <w:rPr>
          <w:rFonts w:ascii="Times New Roman" w:hAnsi="Times New Roman" w:cs="Times New Roman"/>
          <w:spacing w:val="-3"/>
        </w:rPr>
        <w:t>a. CONTRACTOR’S NAME/ADDRESS/CITY-STATE-ZIP (please print or type):</w:t>
      </w:r>
    </w:p>
    <w:p w14:paraId="0E4D1B22" w14:textId="77777777" w:rsidR="008153C1" w:rsidRDefault="008153C1" w:rsidP="008153C1">
      <w:pPr>
        <w:spacing w:line="240" w:lineRule="auto"/>
        <w:ind w:left="720"/>
        <w:jc w:val="both"/>
        <w:rPr>
          <w:rFonts w:ascii="Times New Roman" w:hAnsi="Times New Roman" w:cs="Times New Roman"/>
          <w:spacing w:val="-3"/>
        </w:rPr>
      </w:pPr>
      <w:r>
        <w:rPr>
          <w:rFonts w:ascii="Times New Roman" w:hAnsi="Times New Roman" w:cs="Times New Roman"/>
          <w:spacing w:val="-3"/>
        </w:rPr>
        <w:tab/>
        <w:t>________________________________________________</w:t>
      </w:r>
    </w:p>
    <w:p w14:paraId="3F169AAE" w14:textId="77777777" w:rsidR="008153C1" w:rsidRDefault="008153C1" w:rsidP="008153C1">
      <w:pPr>
        <w:spacing w:line="240" w:lineRule="auto"/>
        <w:ind w:left="720"/>
        <w:jc w:val="both"/>
        <w:rPr>
          <w:rFonts w:ascii="Times New Roman" w:hAnsi="Times New Roman" w:cs="Times New Roman"/>
          <w:spacing w:val="-3"/>
        </w:rPr>
      </w:pPr>
      <w:r>
        <w:rPr>
          <w:rFonts w:ascii="Times New Roman" w:hAnsi="Times New Roman" w:cs="Times New Roman"/>
          <w:spacing w:val="-3"/>
        </w:rPr>
        <w:tab/>
        <w:t>________________________________________________</w:t>
      </w:r>
    </w:p>
    <w:p w14:paraId="6138C8F2" w14:textId="77777777" w:rsidR="008153C1" w:rsidRDefault="008153C1" w:rsidP="008153C1">
      <w:pPr>
        <w:spacing w:line="240" w:lineRule="auto"/>
        <w:ind w:left="720"/>
        <w:jc w:val="both"/>
        <w:rPr>
          <w:rFonts w:ascii="Times New Roman" w:hAnsi="Times New Roman" w:cs="Times New Roman"/>
          <w:spacing w:val="-3"/>
        </w:rPr>
      </w:pPr>
      <w:r>
        <w:rPr>
          <w:rFonts w:ascii="Times New Roman" w:hAnsi="Times New Roman" w:cs="Times New Roman"/>
          <w:spacing w:val="-3"/>
        </w:rPr>
        <w:tab/>
        <w:t>________________________________________________</w:t>
      </w:r>
    </w:p>
    <w:p w14:paraId="5A81CD8B" w14:textId="77777777" w:rsidR="008153C1" w:rsidRDefault="008153C1" w:rsidP="008153C1">
      <w:pPr>
        <w:spacing w:line="240" w:lineRule="auto"/>
        <w:ind w:left="720"/>
        <w:jc w:val="both"/>
        <w:rPr>
          <w:rFonts w:ascii="Times New Roman" w:hAnsi="Times New Roman" w:cs="Times New Roman"/>
          <w:spacing w:val="-3"/>
        </w:rPr>
      </w:pPr>
      <w:r>
        <w:rPr>
          <w:rFonts w:ascii="Times New Roman" w:hAnsi="Times New Roman" w:cs="Times New Roman"/>
          <w:spacing w:val="-3"/>
        </w:rPr>
        <w:tab/>
        <w:t xml:space="preserve">________________________________________________        </w:t>
      </w:r>
    </w:p>
    <w:p w14:paraId="40B74156" w14:textId="77777777" w:rsidR="008153C1" w:rsidRDefault="008153C1" w:rsidP="008153C1">
      <w:pPr>
        <w:spacing w:line="240" w:lineRule="auto"/>
        <w:ind w:left="720"/>
        <w:jc w:val="both"/>
        <w:rPr>
          <w:rFonts w:ascii="Times New Roman" w:hAnsi="Times New Roman" w:cs="Times New Roman"/>
          <w:spacing w:val="-3"/>
        </w:rPr>
      </w:pPr>
      <w:r>
        <w:rPr>
          <w:rFonts w:ascii="Times New Roman" w:hAnsi="Times New Roman" w:cs="Times New Roman"/>
          <w:spacing w:val="-3"/>
        </w:rPr>
        <w:t>Point of Contact/Title: ____________________________________</w:t>
      </w:r>
    </w:p>
    <w:p w14:paraId="5152530A" w14:textId="77777777" w:rsidR="008153C1" w:rsidRDefault="008153C1" w:rsidP="008153C1">
      <w:pPr>
        <w:spacing w:line="240" w:lineRule="auto"/>
        <w:ind w:left="720"/>
        <w:jc w:val="both"/>
        <w:rPr>
          <w:rFonts w:ascii="Times New Roman" w:hAnsi="Times New Roman" w:cs="Times New Roman"/>
          <w:spacing w:val="-3"/>
        </w:rPr>
      </w:pPr>
      <w:r>
        <w:rPr>
          <w:rFonts w:ascii="Times New Roman" w:hAnsi="Times New Roman" w:cs="Times New Roman"/>
          <w:spacing w:val="-3"/>
        </w:rPr>
        <w:t>Telephone Number: ______________________________________</w:t>
      </w:r>
    </w:p>
    <w:p w14:paraId="5E487575" w14:textId="77777777" w:rsidR="008153C1" w:rsidRDefault="008153C1" w:rsidP="008153C1">
      <w:pPr>
        <w:spacing w:line="240" w:lineRule="auto"/>
        <w:ind w:left="720"/>
        <w:jc w:val="both"/>
        <w:rPr>
          <w:rFonts w:ascii="Times New Roman" w:hAnsi="Times New Roman" w:cs="Times New Roman"/>
          <w:spacing w:val="-3"/>
        </w:rPr>
      </w:pPr>
      <w:r>
        <w:rPr>
          <w:rFonts w:ascii="Times New Roman" w:hAnsi="Times New Roman" w:cs="Times New Roman"/>
          <w:spacing w:val="-3"/>
        </w:rPr>
        <w:t xml:space="preserve">Fax Number: </w:t>
      </w:r>
      <w:r w:rsidRPr="00FB73C5">
        <w:rPr>
          <w:rFonts w:ascii="Times New Roman" w:hAnsi="Times New Roman" w:cs="Times New Roman"/>
          <w:spacing w:val="-3"/>
        </w:rPr>
        <w:t>______________</w:t>
      </w:r>
      <w:r>
        <w:rPr>
          <w:rFonts w:ascii="Times New Roman" w:hAnsi="Times New Roman" w:cs="Times New Roman"/>
          <w:spacing w:val="-3"/>
        </w:rPr>
        <w:t>______________________________</w:t>
      </w:r>
    </w:p>
    <w:p w14:paraId="1CCEE6A4" w14:textId="77777777" w:rsidR="008153C1" w:rsidRPr="00E32223" w:rsidRDefault="008153C1" w:rsidP="008153C1">
      <w:pPr>
        <w:spacing w:line="240" w:lineRule="auto"/>
        <w:ind w:left="720"/>
        <w:jc w:val="both"/>
        <w:rPr>
          <w:rFonts w:ascii="Times New Roman" w:hAnsi="Times New Roman" w:cs="Times New Roman"/>
          <w:spacing w:val="-3"/>
          <w:u w:val="single"/>
        </w:rPr>
      </w:pPr>
      <w:r>
        <w:rPr>
          <w:rFonts w:ascii="Times New Roman" w:hAnsi="Times New Roman" w:cs="Times New Roman"/>
          <w:spacing w:val="-3"/>
        </w:rPr>
        <w:t>Email: _________________________________________________</w:t>
      </w:r>
    </w:p>
    <w:p w14:paraId="4872F2F3" w14:textId="77777777" w:rsidR="008153C1" w:rsidRPr="00E32223" w:rsidRDefault="008153C1" w:rsidP="008153C1">
      <w:pPr>
        <w:spacing w:line="240" w:lineRule="auto"/>
        <w:ind w:left="720"/>
        <w:jc w:val="both"/>
        <w:rPr>
          <w:rFonts w:ascii="Times New Roman" w:hAnsi="Times New Roman" w:cs="Times New Roman"/>
          <w:spacing w:val="-3"/>
          <w:u w:val="single"/>
        </w:rPr>
      </w:pPr>
      <w:r>
        <w:rPr>
          <w:rFonts w:ascii="Times New Roman" w:hAnsi="Times New Roman" w:cs="Times New Roman"/>
          <w:spacing w:val="-3"/>
        </w:rPr>
        <w:t>DUNS Number: _________________________________________</w:t>
      </w:r>
    </w:p>
    <w:p w14:paraId="7CDF3827" w14:textId="77777777" w:rsidR="008153C1" w:rsidRPr="00FB73C5" w:rsidRDefault="008153C1" w:rsidP="00815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ind w:left="720"/>
        <w:jc w:val="both"/>
        <w:rPr>
          <w:rFonts w:ascii="Times New Roman" w:hAnsi="Times New Roman" w:cs="Times New Roman"/>
          <w:b/>
          <w:spacing w:val="-3"/>
        </w:rPr>
      </w:pPr>
      <w:r>
        <w:rPr>
          <w:rFonts w:ascii="Times New Roman" w:hAnsi="Times New Roman" w:cs="Times New Roman"/>
          <w:spacing w:val="-3"/>
        </w:rPr>
        <w:t>Federal Taxpayer Identification Number: _____________________</w:t>
      </w:r>
    </w:p>
    <w:p w14:paraId="1A7A353E" w14:textId="77777777" w:rsidR="008153C1" w:rsidRDefault="008153C1" w:rsidP="008153C1">
      <w:pPr>
        <w:tabs>
          <w:tab w:val="left" w:pos="630"/>
        </w:tabs>
        <w:autoSpaceDE w:val="0"/>
        <w:autoSpaceDN w:val="0"/>
        <w:adjustRightInd w:val="0"/>
        <w:spacing w:line="240" w:lineRule="auto"/>
        <w:ind w:left="720"/>
        <w:jc w:val="both"/>
        <w:rPr>
          <w:rFonts w:ascii="Times New Roman" w:hAnsi="Times New Roman" w:cs="Times New Roman"/>
          <w:b/>
          <w:spacing w:val="-3"/>
        </w:rPr>
      </w:pPr>
      <w:r>
        <w:rPr>
          <w:rFonts w:ascii="Times New Roman" w:hAnsi="Times New Roman" w:cs="Times New Roman"/>
          <w:spacing w:val="-3"/>
        </w:rPr>
        <w:t>Contractor’s Past Performance Point of Contact (CPARS)</w:t>
      </w:r>
    </w:p>
    <w:p w14:paraId="5D5955C7" w14:textId="77777777" w:rsidR="008153C1" w:rsidRPr="00A91BE1" w:rsidRDefault="008153C1" w:rsidP="008153C1">
      <w:pPr>
        <w:tabs>
          <w:tab w:val="left" w:pos="630"/>
        </w:tabs>
        <w:autoSpaceDE w:val="0"/>
        <w:autoSpaceDN w:val="0"/>
        <w:adjustRightInd w:val="0"/>
        <w:spacing w:line="240" w:lineRule="auto"/>
        <w:ind w:left="720"/>
        <w:jc w:val="both"/>
        <w:rPr>
          <w:rFonts w:ascii="Times New Roman" w:hAnsi="Times New Roman" w:cs="Times New Roman"/>
          <w:b/>
          <w:spacing w:val="-3"/>
        </w:rPr>
      </w:pPr>
      <w:r>
        <w:rPr>
          <w:rFonts w:ascii="Times New Roman" w:hAnsi="Times New Roman" w:cs="Times New Roman"/>
          <w:spacing w:val="-3"/>
        </w:rPr>
        <w:t>Name &amp; Title: ________________________</w:t>
      </w:r>
    </w:p>
    <w:p w14:paraId="473C8D5B" w14:textId="77777777" w:rsidR="008153C1" w:rsidRDefault="008153C1" w:rsidP="008153C1">
      <w:pPr>
        <w:autoSpaceDE w:val="0"/>
        <w:autoSpaceDN w:val="0"/>
        <w:adjustRightInd w:val="0"/>
        <w:spacing w:after="0" w:line="240" w:lineRule="auto"/>
        <w:ind w:left="720"/>
        <w:jc w:val="both"/>
        <w:rPr>
          <w:rFonts w:ascii="Times New Roman" w:hAnsi="Times New Roman" w:cs="Times New Roman"/>
          <w:spacing w:val="-3"/>
        </w:rPr>
      </w:pPr>
      <w:r>
        <w:rPr>
          <w:rFonts w:ascii="Times New Roman" w:hAnsi="Times New Roman" w:cs="Times New Roman"/>
          <w:spacing w:val="-3"/>
        </w:rPr>
        <w:t>Email: ______________________________</w:t>
      </w:r>
    </w:p>
    <w:p w14:paraId="7907C2A2" w14:textId="77777777" w:rsidR="008153C1" w:rsidRPr="00106C19" w:rsidRDefault="008153C1" w:rsidP="008153C1">
      <w:pPr>
        <w:spacing w:after="120" w:line="240" w:lineRule="auto"/>
        <w:rPr>
          <w:rFonts w:ascii="Times New Roman" w:eastAsia="Times New Roman" w:hAnsi="Times New Roman" w:cs="Times New Roman"/>
          <w:sz w:val="20"/>
          <w:szCs w:val="20"/>
        </w:rPr>
      </w:pPr>
    </w:p>
    <w:p w14:paraId="39C2B43E" w14:textId="77777777" w:rsidR="008153C1" w:rsidRDefault="008153C1" w:rsidP="008153C1">
      <w:pPr>
        <w:tabs>
          <w:tab w:val="left" w:pos="2880"/>
        </w:tabs>
        <w:spacing w:after="0" w:line="240" w:lineRule="auto"/>
        <w:rPr>
          <w:rFonts w:ascii="Times New Roman" w:eastAsia="Times New Roman" w:hAnsi="Times New Roman" w:cs="Times New Roman"/>
          <w:i/>
          <w:sz w:val="20"/>
          <w:szCs w:val="20"/>
        </w:rPr>
      </w:pPr>
      <w:r w:rsidRPr="00106C19">
        <w:rPr>
          <w:rFonts w:ascii="Times New Roman" w:eastAsia="Times New Roman" w:hAnsi="Times New Roman" w:cs="Times New Roman"/>
          <w:sz w:val="20"/>
          <w:szCs w:val="20"/>
        </w:rPr>
        <w:t xml:space="preserve">    b. GOVERNMENT</w:t>
      </w:r>
      <w:r>
        <w:rPr>
          <w:rFonts w:ascii="Times New Roman" w:eastAsia="Times New Roman" w:hAnsi="Times New Roman" w:cs="Times New Roman"/>
          <w:i/>
          <w:sz w:val="20"/>
          <w:szCs w:val="20"/>
        </w:rPr>
        <w:t xml:space="preserve">:        </w:t>
      </w:r>
    </w:p>
    <w:p w14:paraId="305E5E5A" w14:textId="69707237" w:rsidR="008153C1" w:rsidRDefault="008153C1" w:rsidP="008153C1">
      <w:pPr>
        <w:spacing w:line="240" w:lineRule="auto"/>
        <w:jc w:val="both"/>
        <w:rPr>
          <w:rFonts w:ascii="Times New Roman" w:hAnsi="Times New Roman" w:cs="Times New Roman"/>
          <w:spacing w:val="-3"/>
        </w:rPr>
      </w:pPr>
    </w:p>
    <w:p w14:paraId="2F5670C6" w14:textId="77777777" w:rsidR="008153C1" w:rsidRDefault="008153C1" w:rsidP="008153C1">
      <w:pPr>
        <w:pStyle w:val="NoSpacing"/>
        <w:ind w:left="720"/>
      </w:pPr>
      <w:r>
        <w:t>Trong Nguyen, Contract Specialist</w:t>
      </w:r>
    </w:p>
    <w:p w14:paraId="223119BF" w14:textId="77777777" w:rsidR="008153C1" w:rsidRDefault="008153C1" w:rsidP="008153C1">
      <w:pPr>
        <w:pStyle w:val="NoSpacing"/>
        <w:ind w:left="720"/>
      </w:pPr>
      <w:r>
        <w:t>Mark Mikus, Contracting Officer</w:t>
      </w:r>
    </w:p>
    <w:p w14:paraId="50B5889B" w14:textId="77777777" w:rsidR="008153C1" w:rsidRDefault="008153C1" w:rsidP="008153C1">
      <w:pPr>
        <w:pStyle w:val="NoSpacing"/>
        <w:ind w:left="720"/>
      </w:pPr>
      <w:r>
        <w:t>Department of Veterans Affairs</w:t>
      </w:r>
      <w:r>
        <w:tab/>
      </w:r>
      <w:r>
        <w:tab/>
      </w:r>
      <w:r>
        <w:tab/>
      </w:r>
    </w:p>
    <w:p w14:paraId="5F468271" w14:textId="77777777" w:rsidR="008153C1" w:rsidRDefault="008153C1" w:rsidP="008153C1">
      <w:pPr>
        <w:pStyle w:val="NoSpacing"/>
        <w:ind w:left="720"/>
      </w:pPr>
      <w:r>
        <w:t>NCO 21</w:t>
      </w:r>
    </w:p>
    <w:p w14:paraId="2F07049D" w14:textId="77777777" w:rsidR="008153C1" w:rsidRDefault="008153C1" w:rsidP="008153C1">
      <w:pPr>
        <w:pStyle w:val="NoSpacing"/>
        <w:ind w:left="720"/>
      </w:pPr>
      <w:r>
        <w:t>6900 N Pecos Rd</w:t>
      </w:r>
    </w:p>
    <w:p w14:paraId="3B48D387" w14:textId="77777777" w:rsidR="008153C1" w:rsidRDefault="008153C1" w:rsidP="008153C1">
      <w:pPr>
        <w:pStyle w:val="NoSpacing"/>
        <w:ind w:left="720"/>
      </w:pPr>
      <w:r>
        <w:t>North Las Vegas, NV 89086</w:t>
      </w:r>
    </w:p>
    <w:p w14:paraId="73E7A95F" w14:textId="77777777" w:rsidR="008153C1" w:rsidRDefault="008153C1" w:rsidP="008153C1">
      <w:pPr>
        <w:pStyle w:val="NoSpacing"/>
        <w:ind w:left="720"/>
      </w:pPr>
      <w:r w:rsidRPr="00E415AF">
        <w:t>Phone:</w:t>
      </w:r>
      <w:r>
        <w:t xml:space="preserve"> (702) 791-9000 x18936</w:t>
      </w:r>
    </w:p>
    <w:p w14:paraId="19599EB8" w14:textId="77777777" w:rsidR="008153C1" w:rsidRPr="00106C19" w:rsidRDefault="008153C1" w:rsidP="008153C1">
      <w:pPr>
        <w:tabs>
          <w:tab w:val="left" w:pos="2880"/>
        </w:tabs>
        <w:spacing w:after="0" w:line="240" w:lineRule="auto"/>
        <w:rPr>
          <w:rFonts w:ascii="Times New Roman" w:eastAsia="Times New Roman" w:hAnsi="Times New Roman" w:cs="Times New Roman"/>
        </w:rPr>
      </w:pPr>
    </w:p>
    <w:p w14:paraId="1E2AC067" w14:textId="77777777" w:rsidR="008153C1" w:rsidRPr="00106C19" w:rsidRDefault="008153C1" w:rsidP="008153C1">
      <w:pPr>
        <w:spacing w:after="0" w:line="240" w:lineRule="auto"/>
        <w:rPr>
          <w:rFonts w:ascii="Times New Roman" w:eastAsia="Times New Roman" w:hAnsi="Times New Roman" w:cs="Times New Roman"/>
        </w:rPr>
      </w:pPr>
    </w:p>
    <w:p w14:paraId="6923F4CD" w14:textId="77777777" w:rsidR="008153C1" w:rsidRPr="00106C19" w:rsidRDefault="008153C1" w:rsidP="008153C1">
      <w:pPr>
        <w:spacing w:after="0" w:line="240" w:lineRule="auto"/>
        <w:rPr>
          <w:rFonts w:ascii="Times New Roman" w:eastAsia="Times New Roman" w:hAnsi="Times New Roman" w:cs="Times New Roman"/>
        </w:rPr>
      </w:pPr>
    </w:p>
    <w:p w14:paraId="23733DF5"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 xml:space="preserve">  2.    CONTRACTOR REMITTANCE ADDRESS:  All payments by the Government to the contractor    will be made in accordance with:</w:t>
      </w:r>
    </w:p>
    <w:p w14:paraId="171C9F8C"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 xml:space="preserve"> </w:t>
      </w:r>
    </w:p>
    <w:p w14:paraId="40217289"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 xml:space="preserve"> </w:t>
      </w:r>
      <w:bookmarkStart w:id="4" w:name="P1024_188803"/>
      <w:bookmarkEnd w:id="4"/>
      <w:r w:rsidRPr="00106C19">
        <w:rPr>
          <w:rFonts w:ascii="Times New Roman" w:eastAsia="Times New Roman" w:hAnsi="Times New Roman" w:cs="Times New Roman"/>
          <w:lang w:val="en"/>
        </w:rPr>
        <w:t>52.232-34 -- Payment by Electronic Funds Transfer--Other Than System for Award Management.</w:t>
      </w:r>
      <w:r w:rsidRPr="00106C19">
        <w:rPr>
          <w:rFonts w:ascii="Times New Roman" w:eastAsia="Times New Roman" w:hAnsi="Times New Roman" w:cs="Times New Roman"/>
        </w:rPr>
        <w:t xml:space="preserve"> </w:t>
      </w:r>
    </w:p>
    <w:p w14:paraId="5E33BFD8" w14:textId="77777777" w:rsidR="008153C1" w:rsidRPr="00106C19" w:rsidRDefault="008153C1" w:rsidP="008153C1">
      <w:pPr>
        <w:spacing w:after="0" w:line="240" w:lineRule="auto"/>
        <w:rPr>
          <w:rFonts w:ascii="Times New Roman" w:eastAsia="Times New Roman" w:hAnsi="Times New Roman" w:cs="Times New Roman"/>
        </w:rPr>
      </w:pPr>
    </w:p>
    <w:p w14:paraId="0253A5A7"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 xml:space="preserve">   3.  INVOICES:  Invoices shall be submitted in arrears in accordance with:</w:t>
      </w:r>
    </w:p>
    <w:p w14:paraId="5E06A586" w14:textId="77777777" w:rsidR="008153C1" w:rsidRPr="00106C19" w:rsidRDefault="008153C1" w:rsidP="008153C1">
      <w:pPr>
        <w:spacing w:after="0" w:line="240" w:lineRule="auto"/>
        <w:rPr>
          <w:rFonts w:ascii="Times New Roman" w:eastAsia="Times New Roman" w:hAnsi="Times New Roman" w:cs="Times New Roman"/>
        </w:rPr>
      </w:pPr>
    </w:p>
    <w:p w14:paraId="4008E5D1" w14:textId="77777777" w:rsidR="008153C1" w:rsidRPr="00106C19" w:rsidRDefault="008153C1" w:rsidP="008153C1">
      <w:pPr>
        <w:numPr>
          <w:ilvl w:val="0"/>
          <w:numId w:val="3"/>
        </w:numPr>
        <w:spacing w:after="0" w:line="240" w:lineRule="auto"/>
        <w:contextualSpacing/>
        <w:rPr>
          <w:rFonts w:ascii="Times New Roman" w:eastAsia="Times New Roman" w:hAnsi="Times New Roman" w:cs="Times New Roman"/>
          <w:b/>
        </w:rPr>
      </w:pPr>
      <w:r w:rsidRPr="00106C19">
        <w:rPr>
          <w:rFonts w:ascii="Times New Roman" w:eastAsia="Times New Roman" w:hAnsi="Times New Roman" w:cs="Times New Roman"/>
          <w:b/>
        </w:rPr>
        <w:t xml:space="preserve"> 852.232-72 ELECTRONIC SUBMISSION OF PAYMENT REQUESTS (NOV 2012)</w:t>
      </w:r>
    </w:p>
    <w:p w14:paraId="30654F21"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 xml:space="preserve"> </w:t>
      </w:r>
    </w:p>
    <w:p w14:paraId="3999746A"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 xml:space="preserve">     b.  </w:t>
      </w:r>
      <w:r>
        <w:rPr>
          <w:rFonts w:ascii="Times New Roman" w:eastAsia="Times New Roman" w:hAnsi="Times New Roman" w:cs="Times New Roman"/>
        </w:rPr>
        <w:t>Monthly</w:t>
      </w:r>
      <w:r w:rsidRPr="00106C19">
        <w:rPr>
          <w:rFonts w:ascii="Times New Roman" w:eastAsia="Times New Roman" w:hAnsi="Times New Roman" w:cs="Times New Roman"/>
        </w:rPr>
        <w:t xml:space="preserve"> in arrears.</w:t>
      </w:r>
    </w:p>
    <w:p w14:paraId="4F13CEAA"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 xml:space="preserve"> </w:t>
      </w:r>
    </w:p>
    <w:p w14:paraId="45EC2686"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 xml:space="preserve">   4.  GOVERNMENT INVOICE ADDRESS:  All invoices from the contractor shall be </w:t>
      </w:r>
      <w:r w:rsidRPr="00106C19">
        <w:rPr>
          <w:rFonts w:ascii="Times New Roman" w:eastAsia="Times New Roman" w:hAnsi="Times New Roman" w:cs="Times New Roman"/>
          <w:b/>
        </w:rPr>
        <w:t>submitted electronically</w:t>
      </w:r>
      <w:r w:rsidRPr="00106C19">
        <w:rPr>
          <w:rFonts w:ascii="Times New Roman" w:eastAsia="Times New Roman" w:hAnsi="Times New Roman" w:cs="Times New Roman"/>
        </w:rPr>
        <w:t xml:space="preserve"> in accordance with 852.232-72 ELECTRONIC SUBMISSION OF PAYMENT REQUESTS (NOV 2012)</w:t>
      </w:r>
    </w:p>
    <w:p w14:paraId="0F8EC98F"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rPr>
        <w:tab/>
      </w:r>
    </w:p>
    <w:p w14:paraId="73D7357C" w14:textId="77777777" w:rsidR="008153C1" w:rsidRPr="00106C19" w:rsidRDefault="008153C1" w:rsidP="008153C1">
      <w:pPr>
        <w:spacing w:after="0" w:line="240" w:lineRule="auto"/>
        <w:rPr>
          <w:rFonts w:ascii="Times New Roman" w:eastAsia="Times New Roman" w:hAnsi="Times New Roman" w:cs="Times New Roman"/>
        </w:rPr>
      </w:pPr>
      <w:r w:rsidRPr="00106C19">
        <w:rPr>
          <w:rFonts w:ascii="Times New Roman" w:eastAsia="Times New Roman" w:hAnsi="Times New Roman" w:cs="Times New Roman"/>
          <w:b/>
          <w:color w:val="000000"/>
          <w:u w:val="single"/>
        </w:rPr>
        <w:t>FACSIMILE, E-MAIL, AND SCANNED DOCUMENTS ARE NOT ACCEPTABLE FORMS OF SUBMISSION FOR PAYMENT REQUESTS.</w:t>
      </w:r>
    </w:p>
    <w:p w14:paraId="222BBB47" w14:textId="77777777" w:rsidR="008153C1" w:rsidRPr="00106C19" w:rsidRDefault="008153C1" w:rsidP="008153C1">
      <w:pPr>
        <w:spacing w:after="0" w:line="240" w:lineRule="auto"/>
        <w:rPr>
          <w:rFonts w:ascii="Times New Roman" w:eastAsia="Times New Roman" w:hAnsi="Times New Roman" w:cs="Times New Roman"/>
          <w:sz w:val="20"/>
          <w:szCs w:val="20"/>
        </w:rPr>
      </w:pPr>
    </w:p>
    <w:p w14:paraId="02BC558F" w14:textId="77777777" w:rsidR="008153C1"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 xml:space="preserve">VA’s Electronic Invoice Presentment and Payment System – The FSC uses a third-party contractor, Tungsten Network e-Invoice, to transition vendors from paper to electronic invoice submission. Please go to this website: </w:t>
      </w:r>
      <w:hyperlink r:id="rId13" w:history="1">
        <w:r w:rsidRPr="00106C19">
          <w:rPr>
            <w:rFonts w:ascii="Times New Roman" w:eastAsia="Times New Roman" w:hAnsi="Times New Roman" w:cs="Times New Roman"/>
            <w:color w:val="0000FF"/>
            <w:sz w:val="20"/>
            <w:szCs w:val="20"/>
            <w:u w:val="single"/>
          </w:rPr>
          <w:t>http://ob10.com/us/en/veterans-affairs-us/</w:t>
        </w:r>
      </w:hyperlink>
      <w:r w:rsidRPr="00106C19">
        <w:rPr>
          <w:rFonts w:ascii="Times New Roman" w:eastAsia="Times New Roman" w:hAnsi="Times New Roman" w:cs="Times New Roman"/>
          <w:sz w:val="20"/>
          <w:szCs w:val="20"/>
        </w:rPr>
        <w:t xml:space="preserve"> to begin submitting electronic invoices, free of charge.</w:t>
      </w:r>
    </w:p>
    <w:p w14:paraId="0E2AFC5C" w14:textId="77777777" w:rsidR="008153C1" w:rsidRPr="00106C19" w:rsidRDefault="008153C1" w:rsidP="008153C1">
      <w:pPr>
        <w:spacing w:after="0" w:line="240" w:lineRule="auto"/>
        <w:rPr>
          <w:rFonts w:ascii="Times New Roman" w:eastAsia="Times New Roman" w:hAnsi="Times New Roman" w:cs="Times New Roman"/>
          <w:color w:val="000000"/>
          <w:sz w:val="20"/>
          <w:szCs w:val="20"/>
        </w:rPr>
      </w:pPr>
    </w:p>
    <w:p w14:paraId="22200BC0" w14:textId="77777777" w:rsidR="008153C1" w:rsidRPr="00106C19" w:rsidRDefault="008153C1" w:rsidP="008153C1">
      <w:pPr>
        <w:spacing w:after="0" w:line="240" w:lineRule="auto"/>
        <w:rPr>
          <w:rFonts w:ascii="Times New Roman" w:eastAsia="Times New Roman" w:hAnsi="Times New Roman" w:cs="Times New Roman"/>
          <w:b/>
          <w:sz w:val="20"/>
          <w:szCs w:val="20"/>
        </w:rPr>
      </w:pPr>
      <w:r w:rsidRPr="00106C19">
        <w:rPr>
          <w:rFonts w:ascii="Times New Roman" w:eastAsia="Times New Roman" w:hAnsi="Times New Roman" w:cs="Times New Roman"/>
          <w:b/>
          <w:sz w:val="20"/>
          <w:szCs w:val="20"/>
        </w:rPr>
        <w:t>For assistance setting up e-Invoice, the below information is provided:</w:t>
      </w:r>
    </w:p>
    <w:p w14:paraId="426F8351" w14:textId="77777777" w:rsidR="008153C1"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 xml:space="preserve">* Tungsten Network e-Invoice Setup Information: 1-877-489-6135 </w:t>
      </w:r>
      <w:r w:rsidRPr="00106C19">
        <w:rPr>
          <w:rFonts w:ascii="Times New Roman" w:eastAsia="Times New Roman" w:hAnsi="Times New Roman" w:cs="Times New Roman"/>
          <w:sz w:val="20"/>
          <w:szCs w:val="20"/>
        </w:rPr>
        <w:br/>
        <w:t xml:space="preserve">* Tungsten Network e-Invoice email: </w:t>
      </w:r>
      <w:hyperlink r:id="rId14" w:history="1">
        <w:r w:rsidRPr="00106C19">
          <w:rPr>
            <w:rFonts w:ascii="Times New Roman" w:eastAsia="Times New Roman" w:hAnsi="Times New Roman" w:cs="Times New Roman"/>
            <w:color w:val="0000FF"/>
            <w:sz w:val="20"/>
            <w:szCs w:val="20"/>
            <w:u w:val="single"/>
          </w:rPr>
          <w:t>VA.Registration@ob10.com</w:t>
        </w:r>
      </w:hyperlink>
      <w:r w:rsidRPr="00106C19">
        <w:rPr>
          <w:rFonts w:ascii="Times New Roman" w:eastAsia="Times New Roman" w:hAnsi="Times New Roman" w:cs="Times New Roman"/>
          <w:sz w:val="20"/>
          <w:szCs w:val="20"/>
        </w:rPr>
        <w:t xml:space="preserve"> &lt;</w:t>
      </w:r>
      <w:hyperlink r:id="rId15" w:history="1">
        <w:r w:rsidRPr="00106C19">
          <w:rPr>
            <w:rFonts w:ascii="Times New Roman" w:eastAsia="Times New Roman" w:hAnsi="Times New Roman" w:cs="Times New Roman"/>
            <w:color w:val="0000FF"/>
            <w:sz w:val="20"/>
            <w:szCs w:val="20"/>
            <w:u w:val="single"/>
          </w:rPr>
          <w:t>http://VA.Registration@ob10.com/</w:t>
        </w:r>
      </w:hyperlink>
      <w:r w:rsidRPr="00106C19">
        <w:rPr>
          <w:rFonts w:ascii="Times New Roman" w:eastAsia="Times New Roman" w:hAnsi="Times New Roman" w:cs="Times New Roman"/>
          <w:sz w:val="20"/>
          <w:szCs w:val="20"/>
        </w:rPr>
        <w:t xml:space="preserve">&gt;  </w:t>
      </w:r>
      <w:r w:rsidRPr="00106C19">
        <w:rPr>
          <w:rFonts w:ascii="Times New Roman" w:eastAsia="Times New Roman" w:hAnsi="Times New Roman" w:cs="Times New Roman"/>
          <w:sz w:val="20"/>
          <w:szCs w:val="20"/>
        </w:rPr>
        <w:br/>
        <w:t xml:space="preserve">* FSC e-Invoice Contact Information: 1-877-353-9791 </w:t>
      </w:r>
      <w:r w:rsidRPr="00106C19">
        <w:rPr>
          <w:rFonts w:ascii="Times New Roman" w:eastAsia="Times New Roman" w:hAnsi="Times New Roman" w:cs="Times New Roman"/>
          <w:sz w:val="20"/>
          <w:szCs w:val="20"/>
        </w:rPr>
        <w:br/>
        <w:t xml:space="preserve">* FSC e-invoice email: </w:t>
      </w:r>
      <w:hyperlink r:id="rId16" w:history="1">
        <w:r w:rsidRPr="00106C19">
          <w:rPr>
            <w:rFonts w:ascii="Times New Roman" w:eastAsia="Times New Roman" w:hAnsi="Times New Roman" w:cs="Times New Roman"/>
            <w:color w:val="0000FF"/>
            <w:sz w:val="20"/>
            <w:szCs w:val="20"/>
            <w:u w:val="single"/>
          </w:rPr>
          <w:t>vafsccshd@va.gov</w:t>
        </w:r>
      </w:hyperlink>
      <w:r w:rsidRPr="00106C19">
        <w:rPr>
          <w:rFonts w:ascii="Times New Roman" w:eastAsia="Times New Roman" w:hAnsi="Times New Roman" w:cs="Times New Roman"/>
          <w:sz w:val="20"/>
          <w:szCs w:val="20"/>
        </w:rPr>
        <w:t xml:space="preserve"> &lt;</w:t>
      </w:r>
      <w:hyperlink r:id="rId17" w:history="1">
        <w:r w:rsidRPr="00106C19">
          <w:rPr>
            <w:rFonts w:ascii="Times New Roman" w:eastAsia="Times New Roman" w:hAnsi="Times New Roman" w:cs="Times New Roman"/>
            <w:color w:val="0000FF"/>
            <w:sz w:val="20"/>
            <w:szCs w:val="20"/>
            <w:u w:val="single"/>
          </w:rPr>
          <w:t>http://va.gov/</w:t>
        </w:r>
      </w:hyperlink>
      <w:r w:rsidRPr="00106C19">
        <w:rPr>
          <w:rFonts w:ascii="Times New Roman" w:eastAsia="Times New Roman" w:hAnsi="Times New Roman" w:cs="Times New Roman"/>
          <w:sz w:val="20"/>
          <w:szCs w:val="20"/>
        </w:rPr>
        <w:t xml:space="preserve">&gt;  </w:t>
      </w:r>
    </w:p>
    <w:p w14:paraId="4B0D879A" w14:textId="77777777" w:rsidR="008153C1" w:rsidRPr="00106C19" w:rsidRDefault="008153C1" w:rsidP="008153C1">
      <w:pPr>
        <w:spacing w:after="0" w:line="240" w:lineRule="auto"/>
        <w:rPr>
          <w:rFonts w:ascii="Times New Roman" w:eastAsia="Times New Roman" w:hAnsi="Times New Roman" w:cs="Times New Roman"/>
          <w:sz w:val="20"/>
          <w:szCs w:val="20"/>
        </w:rPr>
      </w:pPr>
    </w:p>
    <w:p w14:paraId="6117FC3B" w14:textId="77777777" w:rsidR="008153C1" w:rsidRPr="00106C19" w:rsidRDefault="008153C1" w:rsidP="008153C1">
      <w:pPr>
        <w:spacing w:after="0" w:line="240" w:lineRule="auto"/>
        <w:rPr>
          <w:rFonts w:ascii="Times New Roman" w:eastAsia="Times New Roman" w:hAnsi="Times New Roman" w:cs="Times New Roman"/>
          <w:b/>
          <w:bCs/>
          <w:sz w:val="20"/>
          <w:szCs w:val="20"/>
        </w:rPr>
      </w:pPr>
      <w:r w:rsidRPr="00106C19">
        <w:rPr>
          <w:rFonts w:ascii="Times New Roman" w:eastAsia="Times New Roman" w:hAnsi="Times New Roman" w:cs="Times New Roman"/>
          <w:b/>
          <w:bCs/>
          <w:sz w:val="20"/>
          <w:szCs w:val="20"/>
        </w:rPr>
        <w:t xml:space="preserve">INVOICES:  </w:t>
      </w:r>
    </w:p>
    <w:p w14:paraId="703442BD" w14:textId="77777777" w:rsidR="008153C1" w:rsidRPr="00F150AD" w:rsidRDefault="008153C1" w:rsidP="008153C1">
      <w:pPr>
        <w:jc w:val="both"/>
        <w:rPr>
          <w:rFonts w:ascii="Times New Roman" w:hAnsi="Times New Roman" w:cs="Times New Roman"/>
          <w:u w:val="single"/>
        </w:rPr>
      </w:pPr>
      <w:r w:rsidRPr="00F150AD">
        <w:rPr>
          <w:rFonts w:ascii="Times New Roman" w:hAnsi="Times New Roman" w:cs="Times New Roman"/>
        </w:rPr>
        <w:t xml:space="preserve">Payments shall be made </w:t>
      </w:r>
      <w:r w:rsidRPr="00CE2714">
        <w:rPr>
          <w:rFonts w:ascii="Times New Roman" w:hAnsi="Times New Roman" w:cs="Times New Roman"/>
        </w:rPr>
        <w:t>monthly i</w:t>
      </w:r>
      <w:r w:rsidRPr="00F150AD">
        <w:rPr>
          <w:rFonts w:ascii="Times New Roman" w:hAnsi="Times New Roman" w:cs="Times New Roman"/>
        </w:rPr>
        <w:t xml:space="preserve">n arrears upon receipt of a properly prepared invoice.  </w:t>
      </w:r>
    </w:p>
    <w:p w14:paraId="1FF14EAA" w14:textId="77777777" w:rsidR="008153C1" w:rsidRDefault="008153C1" w:rsidP="008153C1">
      <w:pPr>
        <w:rPr>
          <w:rFonts w:ascii="Times New Roman" w:hAnsi="Times New Roman"/>
        </w:rPr>
      </w:pPr>
      <w:r>
        <w:rPr>
          <w:rFonts w:ascii="Times New Roman" w:hAnsi="Times New Roman"/>
        </w:rPr>
        <w:t xml:space="preserve">In order to comply with the Improper Payment Elimination and Recovery Act of 2010 (IPERA), the VA has mandated electronic invoice submission to the Veterans Affairs Financial Services Center (VAFSC). VAFSC has partnered with Tungsten Network e-Invoicing network, for submissions of all electronic invoices to VA.  Tungsten Network electronic invoicing is free to all VA vendors.  In order to submit electronic invoices, all VA vendors must register with Tungsten Network by submitting an email to </w:t>
      </w:r>
      <w:hyperlink r:id="rId18" w:history="1">
        <w:r>
          <w:rPr>
            <w:rStyle w:val="Hyperlink"/>
          </w:rPr>
          <w:t>VA.Registration@ob10.com</w:t>
        </w:r>
      </w:hyperlink>
      <w:r>
        <w:rPr>
          <w:rFonts w:ascii="Times New Roman" w:hAnsi="Times New Roman"/>
        </w:rPr>
        <w:t xml:space="preserve"> or calling 1-877-752-0900 option 2 for Enrollment.   </w:t>
      </w:r>
    </w:p>
    <w:p w14:paraId="076388EF" w14:textId="77777777" w:rsidR="008153C1" w:rsidRPr="00F150AD" w:rsidRDefault="008153C1" w:rsidP="008153C1">
      <w:pPr>
        <w:jc w:val="both"/>
        <w:rPr>
          <w:rFonts w:ascii="Times New Roman" w:hAnsi="Times New Roman" w:cs="Times New Roman"/>
        </w:rPr>
      </w:pPr>
      <w:r w:rsidRPr="00F150AD">
        <w:rPr>
          <w:rFonts w:ascii="Times New Roman" w:hAnsi="Times New Roman" w:cs="Times New Roman"/>
        </w:rPr>
        <w:t xml:space="preserve"> Contractor shall submit an electronic invoice by </w:t>
      </w:r>
      <w:r w:rsidRPr="00CE2714">
        <w:rPr>
          <w:rFonts w:ascii="Times New Roman" w:hAnsi="Times New Roman" w:cs="Times New Roman"/>
          <w:u w:val="single"/>
        </w:rPr>
        <w:t>the tenth (10</w:t>
      </w:r>
      <w:r w:rsidRPr="00CE2714">
        <w:rPr>
          <w:rFonts w:ascii="Times New Roman" w:hAnsi="Times New Roman" w:cs="Times New Roman"/>
          <w:u w:val="single"/>
          <w:vertAlign w:val="superscript"/>
        </w:rPr>
        <w:t>th</w:t>
      </w:r>
      <w:r w:rsidRPr="00CE2714">
        <w:rPr>
          <w:rFonts w:ascii="Times New Roman" w:hAnsi="Times New Roman" w:cs="Times New Roman"/>
          <w:u w:val="single"/>
        </w:rPr>
        <w:t>) of the following month services were performed</w:t>
      </w:r>
      <w:r w:rsidRPr="00CE2714">
        <w:rPr>
          <w:rFonts w:ascii="Times New Roman" w:hAnsi="Times New Roman" w:cs="Times New Roman"/>
        </w:rPr>
        <w:t xml:space="preserve"> to the V</w:t>
      </w:r>
      <w:r w:rsidRPr="00F150AD">
        <w:rPr>
          <w:rFonts w:ascii="Times New Roman" w:hAnsi="Times New Roman" w:cs="Times New Roman"/>
        </w:rPr>
        <w:t xml:space="preserve">eterans Affairs Financial Services Center (VAFSC) e-Invoice through the website at </w:t>
      </w:r>
      <w:hyperlink r:id="rId19" w:history="1">
        <w:r w:rsidRPr="00F150AD">
          <w:rPr>
            <w:rStyle w:val="Hyperlink"/>
          </w:rPr>
          <w:t>https://portal.ob10.com/Login.aspx</w:t>
        </w:r>
      </w:hyperlink>
      <w:r w:rsidRPr="00F150AD">
        <w:rPr>
          <w:rFonts w:ascii="Times New Roman" w:hAnsi="Times New Roman" w:cs="Times New Roman"/>
        </w:rPr>
        <w:t xml:space="preserve">.  For questions regarding the submission of VA electronic invoices, </w:t>
      </w:r>
      <w:r>
        <w:rPr>
          <w:rFonts w:ascii="Times New Roman" w:hAnsi="Times New Roman" w:cs="Times New Roman"/>
        </w:rPr>
        <w:t>Tungsten Network</w:t>
      </w:r>
      <w:r w:rsidRPr="00F150AD">
        <w:rPr>
          <w:rFonts w:ascii="Times New Roman" w:hAnsi="Times New Roman" w:cs="Times New Roman"/>
        </w:rPr>
        <w:t xml:space="preserve"> customer service may be contacted at 1-877-489-6135.  </w:t>
      </w:r>
    </w:p>
    <w:p w14:paraId="1088DCA5" w14:textId="77777777" w:rsidR="008153C1" w:rsidRPr="00F150AD" w:rsidRDefault="008153C1" w:rsidP="008153C1">
      <w:pPr>
        <w:jc w:val="both"/>
        <w:rPr>
          <w:rFonts w:ascii="Times New Roman" w:hAnsi="Times New Roman" w:cs="Times New Roman"/>
        </w:rPr>
      </w:pPr>
      <w:r w:rsidRPr="00F150AD">
        <w:rPr>
          <w:rFonts w:ascii="Times New Roman" w:hAnsi="Times New Roman" w:cs="Times New Roman"/>
        </w:rPr>
        <w:t xml:space="preserve">All invoices shall reference the vendor name and address, customer name, contract number, appropriate obligation/funding order number, description of services provided, quantity, unit price, and total invoice amount (any additional info).  Invoices shall also include any payment discount terms.    </w:t>
      </w:r>
    </w:p>
    <w:p w14:paraId="6D8552AC" w14:textId="77777777" w:rsidR="008153C1" w:rsidRPr="00F150AD" w:rsidRDefault="008153C1" w:rsidP="008153C1">
      <w:pPr>
        <w:rPr>
          <w:rStyle w:val="Hyperlink"/>
        </w:rPr>
      </w:pPr>
      <w:r w:rsidRPr="00F150AD">
        <w:rPr>
          <w:rFonts w:ascii="Times New Roman" w:hAnsi="Times New Roman" w:cs="Times New Roman"/>
        </w:rPr>
        <w:t xml:space="preserve">For questions regarding invoice receipt or payment, please call VAFSC directly at 1-877-353-9791 or email </w:t>
      </w:r>
      <w:hyperlink r:id="rId20" w:history="1">
        <w:r w:rsidRPr="00F150AD">
          <w:rPr>
            <w:rStyle w:val="Hyperlink"/>
          </w:rPr>
          <w:t>vafsccshd@va.gov</w:t>
        </w:r>
      </w:hyperlink>
    </w:p>
    <w:p w14:paraId="2EC17B2F" w14:textId="77777777" w:rsidR="008153C1" w:rsidRPr="00106C19" w:rsidRDefault="008153C1" w:rsidP="008153C1">
      <w:pPr>
        <w:spacing w:after="0" w:line="240" w:lineRule="auto"/>
        <w:rPr>
          <w:rFonts w:ascii="Times New Roman" w:eastAsia="Times New Roman" w:hAnsi="Times New Roman" w:cs="Times New Roman"/>
          <w:sz w:val="20"/>
          <w:szCs w:val="20"/>
        </w:rPr>
      </w:pPr>
    </w:p>
    <w:p w14:paraId="4F9F86BA" w14:textId="77777777" w:rsidR="008153C1" w:rsidRPr="00106C19"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b/>
          <w:sz w:val="20"/>
          <w:szCs w:val="20"/>
        </w:rPr>
        <w:t xml:space="preserve">OFFERORS MUST COMPLETE AND RETURN ALL INFORMATION DESIGNATED HEREIN PRIOR TO THE TIME SPECIFIED IN BLOCK 8 OF SF 1449 IN ORDER TO BE CONSIDERED FOR AWARD. </w:t>
      </w:r>
      <w:r w:rsidRPr="00106C19">
        <w:rPr>
          <w:rFonts w:ascii="Times New Roman" w:eastAsia="Times New Roman" w:hAnsi="Times New Roman" w:cs="Times New Roman"/>
          <w:sz w:val="20"/>
          <w:szCs w:val="20"/>
        </w:rPr>
        <w:t xml:space="preserve"> </w:t>
      </w:r>
    </w:p>
    <w:p w14:paraId="36006071" w14:textId="77777777" w:rsidR="008153C1" w:rsidRPr="00106C19"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ACKNOWLEDGMENT OF AMENDMENTS:  The offeror acknowledges receipt of amendments to the Solicitation numbered and dated as follows:</w:t>
      </w:r>
    </w:p>
    <w:p w14:paraId="4780A4D8" w14:textId="77777777" w:rsidR="008153C1" w:rsidRPr="00106C19" w:rsidRDefault="008153C1" w:rsidP="008153C1">
      <w:pPr>
        <w:spacing w:after="0" w:line="240" w:lineRule="auto"/>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t>AMENDMENT NO</w:t>
      </w: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t>DATE</w:t>
      </w:r>
    </w:p>
    <w:p w14:paraId="2D40CB7C" w14:textId="77777777" w:rsidR="008153C1" w:rsidRPr="00106C19" w:rsidRDefault="008153C1" w:rsidP="008153C1">
      <w:pPr>
        <w:spacing w:after="0" w:line="240" w:lineRule="auto"/>
        <w:rPr>
          <w:rFonts w:ascii="Times New Roman" w:eastAsia="Times New Roman" w:hAnsi="Times New Roman" w:cs="Times New Roman"/>
          <w:sz w:val="20"/>
          <w:szCs w:val="20"/>
        </w:rPr>
      </w:pPr>
    </w:p>
    <w:p w14:paraId="29CB25CC" w14:textId="77777777" w:rsidR="008153C1" w:rsidRPr="00106C19" w:rsidRDefault="008153C1" w:rsidP="008153C1">
      <w:pPr>
        <w:spacing w:after="0" w:line="240" w:lineRule="auto"/>
        <w:jc w:val="center"/>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______________________________</w:t>
      </w: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t>__________________________</w:t>
      </w:r>
    </w:p>
    <w:p w14:paraId="7175BD1A" w14:textId="77777777" w:rsidR="008153C1" w:rsidRPr="00106C19" w:rsidRDefault="008153C1" w:rsidP="008153C1">
      <w:pPr>
        <w:spacing w:after="0" w:line="240" w:lineRule="auto"/>
        <w:jc w:val="center"/>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______________________________</w:t>
      </w: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t>__________________________</w:t>
      </w:r>
    </w:p>
    <w:p w14:paraId="4CE47EEA" w14:textId="77777777" w:rsidR="008153C1" w:rsidRPr="00106C19" w:rsidRDefault="008153C1" w:rsidP="008153C1">
      <w:pPr>
        <w:spacing w:after="0" w:line="240" w:lineRule="auto"/>
        <w:jc w:val="center"/>
        <w:rPr>
          <w:rFonts w:ascii="Times New Roman" w:eastAsia="Times New Roman" w:hAnsi="Times New Roman" w:cs="Times New Roman"/>
          <w:sz w:val="20"/>
          <w:szCs w:val="20"/>
        </w:rPr>
      </w:pPr>
      <w:r w:rsidRPr="00106C19">
        <w:rPr>
          <w:rFonts w:ascii="Times New Roman" w:eastAsia="Times New Roman" w:hAnsi="Times New Roman" w:cs="Times New Roman"/>
          <w:sz w:val="20"/>
          <w:szCs w:val="20"/>
        </w:rPr>
        <w:t>______________________________</w:t>
      </w:r>
      <w:r w:rsidRPr="00106C19">
        <w:rPr>
          <w:rFonts w:ascii="Times New Roman" w:eastAsia="Times New Roman" w:hAnsi="Times New Roman" w:cs="Times New Roman"/>
          <w:sz w:val="20"/>
          <w:szCs w:val="20"/>
        </w:rPr>
        <w:tab/>
      </w:r>
      <w:r w:rsidRPr="00106C19">
        <w:rPr>
          <w:rFonts w:ascii="Times New Roman" w:eastAsia="Times New Roman" w:hAnsi="Times New Roman" w:cs="Times New Roman"/>
          <w:sz w:val="20"/>
          <w:szCs w:val="20"/>
        </w:rPr>
        <w:tab/>
        <w:t>__________________________</w:t>
      </w:r>
    </w:p>
    <w:p w14:paraId="74E5A335" w14:textId="77777777" w:rsidR="008153C1" w:rsidRPr="00106C19" w:rsidRDefault="008153C1" w:rsidP="008153C1">
      <w:pPr>
        <w:spacing w:after="0" w:line="240" w:lineRule="auto"/>
        <w:rPr>
          <w:rFonts w:ascii="Times New Roman" w:eastAsia="Times New Roman" w:hAnsi="Times New Roman" w:cs="Times New Roman"/>
          <w:sz w:val="20"/>
          <w:szCs w:val="20"/>
        </w:rPr>
      </w:pPr>
    </w:p>
    <w:p w14:paraId="28B31E0B" w14:textId="77777777" w:rsidR="008153C1" w:rsidRPr="00106C19" w:rsidRDefault="008153C1" w:rsidP="008153C1">
      <w:pPr>
        <w:pBdr>
          <w:bottom w:val="single" w:sz="18" w:space="1" w:color="auto"/>
        </w:pBdr>
        <w:tabs>
          <w:tab w:val="left" w:pos="0"/>
        </w:tabs>
        <w:suppressAutoHyphens/>
        <w:spacing w:after="0" w:line="240" w:lineRule="atLeast"/>
        <w:rPr>
          <w:rFonts w:ascii="Times New Roman" w:eastAsia="Times New Roman" w:hAnsi="Times New Roman" w:cs="Times New Roman"/>
          <w:sz w:val="20"/>
          <w:szCs w:val="20"/>
        </w:rPr>
      </w:pPr>
      <w:r w:rsidRPr="00106C19">
        <w:rPr>
          <w:rFonts w:ascii="Times New Roman" w:eastAsia="Times New Roman" w:hAnsi="Times New Roman" w:cs="Times New Roman"/>
          <w:bCs/>
          <w:sz w:val="20"/>
          <w:szCs w:val="20"/>
        </w:rPr>
        <w:t>Offers may be submitted electronically to the following email address:</w:t>
      </w:r>
      <w:r>
        <w:rPr>
          <w:rFonts w:ascii="Times New Roman" w:eastAsia="Times New Roman" w:hAnsi="Times New Roman" w:cs="Times New Roman"/>
          <w:b/>
          <w:bCs/>
          <w:sz w:val="20"/>
          <w:szCs w:val="20"/>
          <w:u w:val="single"/>
        </w:rPr>
        <w:t xml:space="preserve"> trong.nguyen@va.gov</w:t>
      </w:r>
      <w:r>
        <w:rPr>
          <w:rFonts w:ascii="Times New Roman" w:eastAsia="Times New Roman" w:hAnsi="Times New Roman" w:cs="Times New Roman"/>
          <w:bCs/>
          <w:sz w:val="20"/>
          <w:szCs w:val="20"/>
        </w:rPr>
        <w:t>.</w:t>
      </w:r>
      <w:r w:rsidRPr="00106C19">
        <w:rPr>
          <w:rFonts w:ascii="Times New Roman" w:eastAsia="Times New Roman" w:hAnsi="Times New Roman" w:cs="Times New Roman"/>
          <w:bCs/>
          <w:sz w:val="20"/>
          <w:szCs w:val="20"/>
        </w:rPr>
        <w:t xml:space="preserve"> However, a signed, dated and scanned 1449 must be included along with all other information requested herein by the due date and time. </w:t>
      </w:r>
      <w:r w:rsidRPr="00106C19">
        <w:rPr>
          <w:rFonts w:ascii="Times New Roman" w:eastAsia="Times New Roman" w:hAnsi="Times New Roman" w:cs="Times New Roman"/>
          <w:sz w:val="20"/>
          <w:szCs w:val="20"/>
        </w:rPr>
        <w:t>CAUTION - LATE Submissions, Modifications, and Withdrawals: See provision 52.212-1. All offers are subject to all terms and conditions of this solicitation.</w:t>
      </w:r>
    </w:p>
    <w:p w14:paraId="7A945426" w14:textId="77777777" w:rsidR="008153C1" w:rsidRPr="00106C19" w:rsidRDefault="008153C1" w:rsidP="008153C1">
      <w:pPr>
        <w:spacing w:after="0" w:line="240" w:lineRule="auto"/>
        <w:rPr>
          <w:rFonts w:ascii="Times New Roman" w:eastAsia="Times New Roman" w:hAnsi="Times New Roman" w:cs="Times New Roman"/>
          <w:sz w:val="20"/>
          <w:szCs w:val="20"/>
        </w:rPr>
      </w:pPr>
    </w:p>
    <w:p w14:paraId="276D32F0" w14:textId="77777777" w:rsidR="008153C1" w:rsidRPr="00106C19" w:rsidRDefault="008153C1" w:rsidP="008153C1">
      <w:pPr>
        <w:spacing w:after="0" w:line="240" w:lineRule="auto"/>
        <w:rPr>
          <w:rFonts w:ascii="Times New Roman" w:eastAsia="Times New Roman" w:hAnsi="Times New Roman" w:cs="Times New Roman"/>
          <w:sz w:val="20"/>
          <w:szCs w:val="20"/>
        </w:rPr>
      </w:pPr>
    </w:p>
    <w:p w14:paraId="2347E1DA" w14:textId="77777777" w:rsidR="008153C1" w:rsidRDefault="008153C1" w:rsidP="008153C1">
      <w:pPr>
        <w:tabs>
          <w:tab w:val="center" w:pos="4680"/>
          <w:tab w:val="right" w:pos="9360"/>
        </w:tabs>
        <w:spacing w:after="0" w:line="240" w:lineRule="auto"/>
        <w:rPr>
          <w:rFonts w:ascii="Times New Roman" w:eastAsia="Times New Roman" w:hAnsi="Times New Roman" w:cs="Times New Roman"/>
        </w:rPr>
      </w:pPr>
    </w:p>
    <w:p w14:paraId="17B038AC" w14:textId="77777777" w:rsidR="008153C1" w:rsidRDefault="008153C1" w:rsidP="008153C1">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TYPE OF CONTRACT:</w:t>
      </w:r>
    </w:p>
    <w:p w14:paraId="5E7AD51B" w14:textId="77777777" w:rsidR="008153C1" w:rsidRPr="00567120" w:rsidRDefault="008153C1" w:rsidP="008153C1">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VA anticipates award of a negotiated Firm Fixed Price contract based on the contents of this solicitation.  This contract is subject to availability of VA funds.  The successful contractor shall be responsible for requirements in accordance with the terms, conditions, provision and specifications of this contract for the period specified in the schedule.</w:t>
      </w:r>
    </w:p>
    <w:p w14:paraId="294E569C" w14:textId="77777777" w:rsidR="008153C1" w:rsidRDefault="008153C1" w:rsidP="008153C1">
      <w:pPr>
        <w:tabs>
          <w:tab w:val="center" w:pos="4680"/>
          <w:tab w:val="right" w:pos="9360"/>
        </w:tabs>
        <w:spacing w:after="0" w:line="240" w:lineRule="auto"/>
        <w:rPr>
          <w:rFonts w:ascii="Times New Roman" w:eastAsia="Times New Roman" w:hAnsi="Times New Roman" w:cs="Times New Roman"/>
        </w:rPr>
      </w:pPr>
    </w:p>
    <w:p w14:paraId="3D5D646E" w14:textId="77777777" w:rsidR="008153C1" w:rsidRDefault="008153C1" w:rsidP="008153C1">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SPECIAL NOTE:</w:t>
      </w:r>
    </w:p>
    <w:p w14:paraId="42E2ADEC" w14:textId="77777777" w:rsidR="008153C1" w:rsidRDefault="008153C1" w:rsidP="008153C1">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order to maintain integrity of this solicitation and subsequent award date, all offerors are advised that any questions must be submitted in written form via email to </w:t>
      </w:r>
      <w:hyperlink r:id="rId21" w:history="1">
        <w:r w:rsidRPr="00C34F55">
          <w:rPr>
            <w:rStyle w:val="Hyperlink"/>
          </w:rPr>
          <w:t>trong.nguyen@va.gov</w:t>
        </w:r>
      </w:hyperlink>
      <w:r>
        <w:t xml:space="preserve"> </w:t>
      </w:r>
      <w:r>
        <w:rPr>
          <w:rFonts w:ascii="Times New Roman" w:eastAsia="Times New Roman" w:hAnsi="Times New Roman" w:cs="Times New Roman"/>
        </w:rPr>
        <w:t xml:space="preserve"> and shall be received no later than 3 days before Offerors’ Due Date.</w:t>
      </w:r>
    </w:p>
    <w:p w14:paraId="0D370809" w14:textId="77777777" w:rsidR="008153C1" w:rsidRDefault="008153C1" w:rsidP="008153C1">
      <w:pPr>
        <w:tabs>
          <w:tab w:val="center" w:pos="4680"/>
          <w:tab w:val="right" w:pos="9360"/>
        </w:tabs>
        <w:spacing w:after="0" w:line="240" w:lineRule="auto"/>
        <w:rPr>
          <w:rFonts w:ascii="Times New Roman" w:eastAsia="Times New Roman" w:hAnsi="Times New Roman" w:cs="Times New Roman"/>
        </w:rPr>
      </w:pPr>
    </w:p>
    <w:p w14:paraId="133BF7D2" w14:textId="77777777" w:rsidR="008153C1" w:rsidRDefault="008153C1" w:rsidP="008153C1">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Quotes will be considered only from offerors who are regularly established in the business called for, who are financially responsible, and able to show evidence of their reliability, ability, experience, facilities and personnel directly employed by them to render prompt and satisfactory service.</w:t>
      </w:r>
    </w:p>
    <w:p w14:paraId="7E9EEFC1" w14:textId="77777777" w:rsidR="008153C1" w:rsidRDefault="008153C1" w:rsidP="008153C1">
      <w:pPr>
        <w:pStyle w:val="faqanswertext"/>
        <w:ind w:left="0" w:right="0"/>
        <w:jc w:val="both"/>
        <w:rPr>
          <w:b/>
          <w:bCs/>
          <w:sz w:val="22"/>
          <w:szCs w:val="22"/>
          <w:highlight w:val="yellow"/>
        </w:rPr>
      </w:pPr>
    </w:p>
    <w:p w14:paraId="3260AF5B" w14:textId="77777777" w:rsidR="008153C1" w:rsidRDefault="008153C1" w:rsidP="008153C1">
      <w:pPr>
        <w:pStyle w:val="faqanswertext"/>
        <w:ind w:left="0" w:right="0"/>
        <w:jc w:val="both"/>
        <w:rPr>
          <w:b/>
          <w:bCs/>
          <w:sz w:val="22"/>
          <w:szCs w:val="22"/>
          <w:u w:val="single"/>
        </w:rPr>
      </w:pPr>
      <w:r w:rsidRPr="00AD3409">
        <w:rPr>
          <w:b/>
          <w:bCs/>
          <w:sz w:val="22"/>
          <w:szCs w:val="22"/>
          <w:u w:val="single"/>
        </w:rPr>
        <w:t>CONTRACT ADMINISTRATION</w:t>
      </w:r>
      <w:r>
        <w:rPr>
          <w:b/>
          <w:bCs/>
          <w:sz w:val="22"/>
          <w:szCs w:val="22"/>
          <w:u w:val="single"/>
        </w:rPr>
        <w:t>:</w:t>
      </w:r>
    </w:p>
    <w:p w14:paraId="423413CB" w14:textId="77777777" w:rsidR="008153C1" w:rsidRPr="00AD3409" w:rsidRDefault="008153C1" w:rsidP="008153C1">
      <w:pPr>
        <w:pStyle w:val="faqanswertext"/>
        <w:ind w:left="0" w:right="0"/>
        <w:rPr>
          <w:bCs/>
          <w:sz w:val="22"/>
          <w:szCs w:val="22"/>
        </w:rPr>
      </w:pPr>
      <w:r>
        <w:rPr>
          <w:bCs/>
          <w:sz w:val="22"/>
          <w:szCs w:val="22"/>
        </w:rPr>
        <w:t>The contracting officer is the only person authorized to approve changes or modify any of the requirements under this contract.  The contractor shall communicate with the contracting officer on all matters pertaining to contract administration.  Only the contracting officer is authorized to make commitment or issue changes that will affect price, quantity or quality of performance under this contract.  In the even the contractor effects any such change at the direction of any person other than the contracting officer, the change shall be considered to have been made without authority and no adjustment will be made in contract price to cover any increase in cost incurred thereof.</w:t>
      </w:r>
    </w:p>
    <w:p w14:paraId="62E83580" w14:textId="77777777" w:rsidR="008153C1" w:rsidRDefault="008153C1" w:rsidP="008153C1">
      <w:pPr>
        <w:pStyle w:val="faqanswertext"/>
        <w:ind w:left="0" w:right="0"/>
        <w:jc w:val="both"/>
        <w:rPr>
          <w:b/>
          <w:bCs/>
          <w:sz w:val="22"/>
          <w:szCs w:val="22"/>
          <w:highlight w:val="yellow"/>
        </w:rPr>
      </w:pPr>
    </w:p>
    <w:p w14:paraId="015958C7" w14:textId="77777777" w:rsidR="008153C1" w:rsidRPr="00AC7D39" w:rsidRDefault="008153C1" w:rsidP="008153C1">
      <w:pPr>
        <w:pStyle w:val="faqanswertext"/>
        <w:ind w:left="0" w:right="0"/>
        <w:jc w:val="both"/>
        <w:rPr>
          <w:color w:val="FF0000"/>
          <w:sz w:val="22"/>
          <w:szCs w:val="22"/>
        </w:rPr>
      </w:pPr>
      <w:r w:rsidRPr="00D33D79">
        <w:rPr>
          <w:b/>
          <w:bCs/>
          <w:sz w:val="22"/>
          <w:szCs w:val="22"/>
          <w:u w:val="single"/>
        </w:rPr>
        <w:t>SECURITY &amp; PRIVACY CONTROL:</w:t>
      </w:r>
      <w:r w:rsidRPr="00F150AD">
        <w:rPr>
          <w:b/>
          <w:bCs/>
          <w:sz w:val="22"/>
          <w:szCs w:val="22"/>
        </w:rPr>
        <w:t xml:space="preserve">  </w:t>
      </w:r>
    </w:p>
    <w:p w14:paraId="5BAF85A3" w14:textId="77777777" w:rsidR="008153C1" w:rsidRPr="00F150AD" w:rsidRDefault="008153C1" w:rsidP="008153C1">
      <w:pPr>
        <w:rPr>
          <w:rFonts w:ascii="Times New Roman" w:hAnsi="Times New Roman" w:cs="Times New Roman"/>
        </w:rPr>
      </w:pPr>
      <w:r w:rsidRPr="00F150AD">
        <w:rPr>
          <w:rFonts w:ascii="Times New Roman" w:hAnsi="Times New Roman" w:cs="Times New Roman"/>
        </w:rPr>
        <w:t xml:space="preserve">The </w:t>
      </w:r>
      <w:r>
        <w:rPr>
          <w:rFonts w:ascii="Times New Roman" w:hAnsi="Times New Roman" w:cs="Times New Roman"/>
        </w:rPr>
        <w:t>Authorization</w:t>
      </w:r>
      <w:r w:rsidRPr="00F150AD">
        <w:rPr>
          <w:rFonts w:ascii="Times New Roman" w:hAnsi="Times New Roman" w:cs="Times New Roman"/>
        </w:rPr>
        <w:t xml:space="preserve"> &amp; Accreditation (</w:t>
      </w:r>
      <w:r>
        <w:rPr>
          <w:rFonts w:ascii="Times New Roman" w:hAnsi="Times New Roman" w:cs="Times New Roman"/>
        </w:rPr>
        <w:t>A</w:t>
      </w:r>
      <w:r w:rsidRPr="00F150AD">
        <w:rPr>
          <w:rFonts w:ascii="Times New Roman" w:hAnsi="Times New Roman" w:cs="Times New Roman"/>
        </w:rPr>
        <w:t xml:space="preserve">&amp;A) requirements of VHA Handbook 6500.6 do not apply to this requirement, therefore, a Security Accreditation Package is not required.  </w:t>
      </w:r>
    </w:p>
    <w:p w14:paraId="77A692A8" w14:textId="27CD0BAB" w:rsidR="008153C1" w:rsidRPr="00F150AD" w:rsidRDefault="008153C1" w:rsidP="008153C1">
      <w:pPr>
        <w:pStyle w:val="NoSpacing"/>
        <w:rPr>
          <w:rFonts w:ascii="Times New Roman" w:hAnsi="Times New Roman" w:cs="Times New Roman"/>
        </w:rPr>
      </w:pPr>
      <w:r w:rsidRPr="00F150AD">
        <w:rPr>
          <w:rFonts w:ascii="Times New Roman" w:hAnsi="Times New Roman" w:cs="Times New Roman"/>
        </w:rPr>
        <w:t xml:space="preserve">If there are any questions related to privacy, please have a member of your staff contact the VA Privacy Service at (202) 461-6309.  If there are any questions related to the information security, </w:t>
      </w:r>
      <w:r>
        <w:rPr>
          <w:rFonts w:ascii="Times New Roman" w:hAnsi="Times New Roman" w:cs="Times New Roman"/>
        </w:rPr>
        <w:t>\</w:t>
      </w:r>
      <w:r w:rsidRPr="00F150AD">
        <w:rPr>
          <w:rFonts w:ascii="Times New Roman" w:hAnsi="Times New Roman" w:cs="Times New Roman"/>
        </w:rPr>
        <w:t xml:space="preserve">please have a member of your staff contact the Office of Cyber Security at (304) 262-7733. </w:t>
      </w:r>
    </w:p>
    <w:tbl>
      <w:tblPr>
        <w:tblStyle w:val="TableGrid"/>
        <w:tblW w:w="0" w:type="auto"/>
        <w:tblLook w:val="04A0" w:firstRow="1" w:lastRow="0" w:firstColumn="1" w:lastColumn="0" w:noHBand="0" w:noVBand="1"/>
      </w:tblPr>
      <w:tblGrid>
        <w:gridCol w:w="4788"/>
        <w:gridCol w:w="4788"/>
      </w:tblGrid>
      <w:tr w:rsidR="0066011B" w14:paraId="4375A241" w14:textId="77777777" w:rsidTr="008153C1">
        <w:tc>
          <w:tcPr>
            <w:tcW w:w="4788" w:type="dxa"/>
          </w:tcPr>
          <w:p w14:paraId="4375A23F" w14:textId="77777777" w:rsidR="008153C1" w:rsidRDefault="008153C1" w:rsidP="008153C1">
            <w:pPr>
              <w:jc w:val="center"/>
            </w:pPr>
            <w:bookmarkStart w:id="5" w:name="ColumnTitle"/>
            <w:bookmarkEnd w:id="5"/>
            <w:r>
              <w:t>AMENDMENT NO</w:t>
            </w:r>
          </w:p>
        </w:tc>
        <w:tc>
          <w:tcPr>
            <w:tcW w:w="4788" w:type="dxa"/>
          </w:tcPr>
          <w:p w14:paraId="4375A240" w14:textId="77777777" w:rsidR="008153C1" w:rsidRDefault="008153C1" w:rsidP="008153C1">
            <w:pPr>
              <w:jc w:val="center"/>
            </w:pPr>
            <w:r>
              <w:t>DATE</w:t>
            </w:r>
          </w:p>
        </w:tc>
      </w:tr>
      <w:tr w:rsidR="0066011B" w14:paraId="4375A244" w14:textId="77777777" w:rsidTr="008153C1">
        <w:tc>
          <w:tcPr>
            <w:tcW w:w="4788" w:type="dxa"/>
          </w:tcPr>
          <w:p w14:paraId="4375A242" w14:textId="77777777" w:rsidR="008153C1" w:rsidRDefault="008153C1"/>
        </w:tc>
        <w:tc>
          <w:tcPr>
            <w:tcW w:w="4788" w:type="dxa"/>
          </w:tcPr>
          <w:p w14:paraId="4375A243" w14:textId="77777777" w:rsidR="008153C1" w:rsidRDefault="008153C1"/>
        </w:tc>
      </w:tr>
      <w:tr w:rsidR="0066011B" w14:paraId="4375A247" w14:textId="77777777" w:rsidTr="008153C1">
        <w:tc>
          <w:tcPr>
            <w:tcW w:w="4788" w:type="dxa"/>
          </w:tcPr>
          <w:p w14:paraId="4375A245" w14:textId="77777777" w:rsidR="008153C1" w:rsidRDefault="008153C1"/>
        </w:tc>
        <w:tc>
          <w:tcPr>
            <w:tcW w:w="4788" w:type="dxa"/>
          </w:tcPr>
          <w:p w14:paraId="4375A246" w14:textId="77777777" w:rsidR="008153C1" w:rsidRDefault="008153C1"/>
        </w:tc>
      </w:tr>
      <w:tr w:rsidR="0066011B" w14:paraId="4375A24A" w14:textId="77777777" w:rsidTr="008153C1">
        <w:tc>
          <w:tcPr>
            <w:tcW w:w="4788" w:type="dxa"/>
          </w:tcPr>
          <w:p w14:paraId="4375A248" w14:textId="77777777" w:rsidR="008153C1" w:rsidRDefault="008153C1"/>
        </w:tc>
        <w:tc>
          <w:tcPr>
            <w:tcW w:w="4788" w:type="dxa"/>
          </w:tcPr>
          <w:p w14:paraId="4375A249" w14:textId="77777777" w:rsidR="008153C1" w:rsidRDefault="008153C1"/>
        </w:tc>
      </w:tr>
    </w:tbl>
    <w:p w14:paraId="4375A24B" w14:textId="081CBBF8" w:rsidR="008153C1" w:rsidRDefault="008153C1">
      <w:pPr>
        <w:pStyle w:val="NoSpacing"/>
      </w:pPr>
    </w:p>
    <w:p w14:paraId="5163CA2C" w14:textId="2DC71513" w:rsidR="008153C1" w:rsidRDefault="008153C1">
      <w:pPr>
        <w:pStyle w:val="NoSpacing"/>
      </w:pPr>
    </w:p>
    <w:p w14:paraId="4980540A" w14:textId="5FE92A97" w:rsidR="008153C1" w:rsidRDefault="008153C1">
      <w:pPr>
        <w:pStyle w:val="NoSpacing"/>
      </w:pPr>
    </w:p>
    <w:p w14:paraId="0F13D93F" w14:textId="641078B8" w:rsidR="008153C1" w:rsidRDefault="008153C1">
      <w:pPr>
        <w:pStyle w:val="NoSpacing"/>
      </w:pPr>
    </w:p>
    <w:p w14:paraId="66F41D42" w14:textId="69D61CDE" w:rsidR="008153C1" w:rsidRDefault="008153C1">
      <w:pPr>
        <w:pStyle w:val="NoSpacing"/>
      </w:pPr>
    </w:p>
    <w:p w14:paraId="561E6D8E" w14:textId="5C240B22" w:rsidR="008153C1" w:rsidRDefault="008153C1">
      <w:pPr>
        <w:pStyle w:val="NoSpacing"/>
      </w:pPr>
    </w:p>
    <w:p w14:paraId="6DCBEF8A" w14:textId="1149C998" w:rsidR="008153C1" w:rsidRDefault="008153C1">
      <w:pPr>
        <w:pStyle w:val="NoSpacing"/>
      </w:pPr>
    </w:p>
    <w:p w14:paraId="0969EB03" w14:textId="77777777" w:rsidR="008153C1" w:rsidRPr="000628E7" w:rsidRDefault="008153C1" w:rsidP="008153C1">
      <w:pPr>
        <w:pStyle w:val="Heading2"/>
      </w:pPr>
      <w:bookmarkStart w:id="6" w:name="_Toc493056341"/>
      <w:bookmarkStart w:id="7" w:name="_Toc493504682"/>
      <w:r>
        <w:lastRenderedPageBreak/>
        <w:t xml:space="preserve">B.2  </w:t>
      </w:r>
      <w:r w:rsidRPr="000628E7">
        <w:t>CONTRACT PRICE SCHEDULE</w:t>
      </w:r>
      <w:bookmarkEnd w:id="6"/>
      <w:bookmarkEnd w:id="7"/>
    </w:p>
    <w:p w14:paraId="56C7957F" w14:textId="77777777" w:rsidR="008153C1" w:rsidRDefault="008153C1">
      <w:pPr>
        <w:pStyle w:val="NoSpacing"/>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140"/>
        <w:gridCol w:w="810"/>
        <w:gridCol w:w="877"/>
        <w:gridCol w:w="1373"/>
        <w:gridCol w:w="1620"/>
      </w:tblGrid>
      <w:tr w:rsidR="0066011B" w14:paraId="4375A24D" w14:textId="77777777" w:rsidTr="008153C1">
        <w:tc>
          <w:tcPr>
            <w:tcW w:w="9558" w:type="dxa"/>
            <w:gridSpan w:val="6"/>
          </w:tcPr>
          <w:p w14:paraId="4375A24C" w14:textId="77777777" w:rsidR="008153C1" w:rsidRPr="001671DB" w:rsidRDefault="008153C1" w:rsidP="008153C1">
            <w:pPr>
              <w:rPr>
                <w:rFonts w:eastAsia="Times New Roman"/>
              </w:rPr>
            </w:pPr>
            <w:r w:rsidRPr="00AD121C">
              <w:rPr>
                <w:rFonts w:eastAsia="Times New Roman"/>
                <w:b/>
                <w:bCs/>
                <w:sz w:val="28"/>
                <w:szCs w:val="28"/>
              </w:rPr>
              <w:t>BASE PERIOD:</w:t>
            </w:r>
            <w:r w:rsidRPr="001671DB">
              <w:rPr>
                <w:rFonts w:eastAsia="Times New Roman"/>
                <w:b/>
                <w:bCs/>
                <w:sz w:val="40"/>
              </w:rPr>
              <w:t xml:space="preserve"> </w:t>
            </w:r>
            <w:r>
              <w:rPr>
                <w:rFonts w:eastAsia="Times New Roman"/>
              </w:rPr>
              <w:t xml:space="preserve"> October 01</w:t>
            </w:r>
            <w:r w:rsidRPr="001671DB">
              <w:rPr>
                <w:rFonts w:eastAsia="Times New Roman"/>
              </w:rPr>
              <w:t>,</w:t>
            </w:r>
            <w:r>
              <w:rPr>
                <w:rFonts w:eastAsia="Times New Roman"/>
              </w:rPr>
              <w:t xml:space="preserve"> 2017 through September 30, 2018</w:t>
            </w:r>
          </w:p>
        </w:tc>
      </w:tr>
      <w:tr w:rsidR="0066011B" w14:paraId="4375A24F" w14:textId="77777777" w:rsidTr="008153C1">
        <w:trPr>
          <w:trHeight w:val="278"/>
        </w:trPr>
        <w:tc>
          <w:tcPr>
            <w:tcW w:w="9558" w:type="dxa"/>
            <w:gridSpan w:val="6"/>
          </w:tcPr>
          <w:p w14:paraId="4375A24E" w14:textId="77777777" w:rsidR="008153C1" w:rsidRPr="00E549CC" w:rsidRDefault="008153C1" w:rsidP="008153C1">
            <w:pPr>
              <w:rPr>
                <w:rFonts w:eastAsia="Times New Roman"/>
                <w:b/>
                <w:sz w:val="40"/>
              </w:rPr>
            </w:pPr>
          </w:p>
        </w:tc>
      </w:tr>
      <w:tr w:rsidR="0066011B" w14:paraId="4375A25B" w14:textId="77777777" w:rsidTr="008153C1">
        <w:tc>
          <w:tcPr>
            <w:tcW w:w="738" w:type="dxa"/>
          </w:tcPr>
          <w:p w14:paraId="4375A250" w14:textId="77777777" w:rsidR="008153C1" w:rsidRPr="00E549CC" w:rsidRDefault="008153C1" w:rsidP="00AF6155">
            <w:pPr>
              <w:rPr>
                <w:rFonts w:eastAsia="Times New Roman"/>
                <w:b/>
                <w:bCs/>
              </w:rPr>
            </w:pPr>
            <w:r w:rsidRPr="00E549CC">
              <w:rPr>
                <w:rFonts w:eastAsia="Times New Roman"/>
                <w:b/>
                <w:bCs/>
              </w:rPr>
              <w:t>Item No.</w:t>
            </w:r>
          </w:p>
        </w:tc>
        <w:tc>
          <w:tcPr>
            <w:tcW w:w="4140" w:type="dxa"/>
          </w:tcPr>
          <w:p w14:paraId="4375A251" w14:textId="77777777" w:rsidR="008153C1" w:rsidRPr="00E549CC" w:rsidRDefault="008153C1" w:rsidP="00AF6155">
            <w:pPr>
              <w:rPr>
                <w:rFonts w:eastAsia="Times New Roman"/>
                <w:b/>
                <w:bCs/>
              </w:rPr>
            </w:pPr>
          </w:p>
          <w:p w14:paraId="4375A252" w14:textId="77777777" w:rsidR="008153C1" w:rsidRPr="00E549CC" w:rsidRDefault="008153C1" w:rsidP="00AF6155">
            <w:pPr>
              <w:rPr>
                <w:rFonts w:eastAsia="Times New Roman"/>
                <w:b/>
                <w:bCs/>
              </w:rPr>
            </w:pPr>
            <w:r w:rsidRPr="00E549CC">
              <w:rPr>
                <w:rFonts w:eastAsia="Times New Roman"/>
                <w:b/>
                <w:bCs/>
              </w:rPr>
              <w:t>Description</w:t>
            </w:r>
          </w:p>
        </w:tc>
        <w:tc>
          <w:tcPr>
            <w:tcW w:w="810" w:type="dxa"/>
          </w:tcPr>
          <w:p w14:paraId="4375A253" w14:textId="77777777" w:rsidR="008153C1" w:rsidRPr="00E549CC" w:rsidRDefault="008153C1" w:rsidP="00AF6155">
            <w:pPr>
              <w:rPr>
                <w:rFonts w:eastAsia="Times New Roman"/>
                <w:b/>
                <w:bCs/>
              </w:rPr>
            </w:pPr>
          </w:p>
          <w:p w14:paraId="4375A254" w14:textId="77777777" w:rsidR="008153C1" w:rsidRPr="00E549CC" w:rsidRDefault="008153C1" w:rsidP="00AF6155">
            <w:pPr>
              <w:rPr>
                <w:rFonts w:eastAsia="Times New Roman"/>
                <w:b/>
                <w:bCs/>
              </w:rPr>
            </w:pPr>
            <w:r w:rsidRPr="00E549CC">
              <w:rPr>
                <w:rFonts w:eastAsia="Times New Roman"/>
                <w:b/>
                <w:bCs/>
              </w:rPr>
              <w:t>Qty</w:t>
            </w:r>
          </w:p>
        </w:tc>
        <w:tc>
          <w:tcPr>
            <w:tcW w:w="877" w:type="dxa"/>
          </w:tcPr>
          <w:p w14:paraId="4375A255" w14:textId="77777777" w:rsidR="008153C1" w:rsidRPr="00E549CC" w:rsidRDefault="008153C1" w:rsidP="00AF6155">
            <w:pPr>
              <w:rPr>
                <w:rFonts w:eastAsia="Times New Roman"/>
                <w:b/>
                <w:bCs/>
              </w:rPr>
            </w:pPr>
            <w:r w:rsidRPr="00E549CC">
              <w:rPr>
                <w:rFonts w:eastAsia="Times New Roman"/>
                <w:b/>
                <w:bCs/>
              </w:rPr>
              <w:t>Unit</w:t>
            </w:r>
          </w:p>
          <w:p w14:paraId="4375A256" w14:textId="77777777" w:rsidR="008153C1" w:rsidRPr="00E549CC" w:rsidRDefault="008153C1" w:rsidP="00AF6155">
            <w:pPr>
              <w:rPr>
                <w:rFonts w:eastAsia="Times New Roman"/>
                <w:b/>
                <w:bCs/>
              </w:rPr>
            </w:pPr>
          </w:p>
        </w:tc>
        <w:tc>
          <w:tcPr>
            <w:tcW w:w="1373" w:type="dxa"/>
          </w:tcPr>
          <w:p w14:paraId="4375A257" w14:textId="77777777" w:rsidR="008153C1" w:rsidRPr="00E549CC" w:rsidRDefault="008153C1" w:rsidP="00AF6155">
            <w:pPr>
              <w:rPr>
                <w:rFonts w:eastAsia="Times New Roman"/>
                <w:b/>
                <w:bCs/>
              </w:rPr>
            </w:pPr>
          </w:p>
          <w:p w14:paraId="4375A258" w14:textId="77777777" w:rsidR="008153C1" w:rsidRPr="00E549CC" w:rsidRDefault="008153C1" w:rsidP="00AF6155">
            <w:pPr>
              <w:rPr>
                <w:rFonts w:eastAsia="Times New Roman"/>
                <w:b/>
                <w:bCs/>
              </w:rPr>
            </w:pPr>
            <w:r w:rsidRPr="00E549CC">
              <w:rPr>
                <w:rFonts w:eastAsia="Times New Roman"/>
                <w:b/>
                <w:bCs/>
              </w:rPr>
              <w:t>Unit Price</w:t>
            </w:r>
          </w:p>
        </w:tc>
        <w:tc>
          <w:tcPr>
            <w:tcW w:w="1620" w:type="dxa"/>
          </w:tcPr>
          <w:p w14:paraId="4375A259" w14:textId="77777777" w:rsidR="008153C1" w:rsidRPr="00E549CC" w:rsidRDefault="008153C1" w:rsidP="00AF6155">
            <w:pPr>
              <w:rPr>
                <w:rFonts w:eastAsia="Times New Roman"/>
                <w:b/>
                <w:bCs/>
              </w:rPr>
            </w:pPr>
          </w:p>
          <w:p w14:paraId="4375A25A" w14:textId="77777777" w:rsidR="008153C1" w:rsidRPr="00E549CC" w:rsidRDefault="008153C1" w:rsidP="00AF6155">
            <w:pPr>
              <w:rPr>
                <w:rFonts w:eastAsia="Times New Roman"/>
                <w:b/>
                <w:bCs/>
              </w:rPr>
            </w:pPr>
            <w:r>
              <w:rPr>
                <w:rFonts w:eastAsia="Times New Roman"/>
                <w:b/>
                <w:bCs/>
              </w:rPr>
              <w:t xml:space="preserve">Total </w:t>
            </w:r>
            <w:r w:rsidRPr="00E549CC">
              <w:rPr>
                <w:rFonts w:eastAsia="Times New Roman"/>
                <w:b/>
                <w:bCs/>
              </w:rPr>
              <w:t>Amount</w:t>
            </w:r>
          </w:p>
        </w:tc>
      </w:tr>
      <w:tr w:rsidR="0066011B" w14:paraId="4375A25D" w14:textId="77777777" w:rsidTr="008153C1">
        <w:tc>
          <w:tcPr>
            <w:tcW w:w="9558" w:type="dxa"/>
            <w:gridSpan w:val="6"/>
          </w:tcPr>
          <w:p w14:paraId="4375A25C" w14:textId="77777777" w:rsidR="008153C1" w:rsidRPr="00CA5997" w:rsidRDefault="008153C1" w:rsidP="008153C1">
            <w:pPr>
              <w:rPr>
                <w:rFonts w:eastAsia="Times New Roman"/>
              </w:rPr>
            </w:pPr>
          </w:p>
        </w:tc>
      </w:tr>
      <w:tr w:rsidR="0066011B" w14:paraId="4375A268" w14:textId="77777777" w:rsidTr="008153C1">
        <w:tc>
          <w:tcPr>
            <w:tcW w:w="738" w:type="dxa"/>
          </w:tcPr>
          <w:p w14:paraId="4375A25E" w14:textId="77777777" w:rsidR="008153C1" w:rsidRPr="00E549CC" w:rsidRDefault="008153C1" w:rsidP="008153C1">
            <w:pPr>
              <w:jc w:val="center"/>
              <w:rPr>
                <w:rFonts w:eastAsia="Times New Roman"/>
                <w:b/>
                <w:bCs/>
              </w:rPr>
            </w:pPr>
            <w:r>
              <w:rPr>
                <w:rFonts w:eastAsia="Times New Roman"/>
                <w:b/>
                <w:bCs/>
              </w:rPr>
              <w:t>0001</w:t>
            </w:r>
          </w:p>
        </w:tc>
        <w:tc>
          <w:tcPr>
            <w:tcW w:w="4140" w:type="dxa"/>
          </w:tcPr>
          <w:p w14:paraId="4375A25F" w14:textId="3AA9AB83" w:rsidR="008153C1" w:rsidRPr="00E549CC" w:rsidRDefault="008153C1" w:rsidP="008153C1">
            <w:pPr>
              <w:rPr>
                <w:rFonts w:eastAsia="Times New Roman"/>
                <w:b/>
                <w:bCs/>
              </w:rPr>
            </w:pPr>
            <w:r>
              <w:rPr>
                <w:rFonts w:eastAsia="Times New Roman"/>
                <w:b/>
                <w:bCs/>
              </w:rPr>
              <w:t xml:space="preserve">Annual Maintenance, repair, inspection, and certifications for </w:t>
            </w:r>
            <w:r w:rsidRPr="006D39FB">
              <w:rPr>
                <w:rFonts w:eastAsia="Times New Roman"/>
                <w:b/>
                <w:bCs/>
              </w:rPr>
              <w:t>Fume Hoods and Biological Safety Cabinets</w:t>
            </w:r>
            <w:r>
              <w:rPr>
                <w:rFonts w:eastAsia="Times New Roman"/>
                <w:b/>
                <w:bCs/>
              </w:rPr>
              <w:t xml:space="preserve"> per Statement of Work (SOW)</w:t>
            </w:r>
          </w:p>
        </w:tc>
        <w:tc>
          <w:tcPr>
            <w:tcW w:w="810" w:type="dxa"/>
          </w:tcPr>
          <w:p w14:paraId="4375A260" w14:textId="77777777" w:rsidR="008153C1" w:rsidRDefault="008153C1" w:rsidP="008153C1">
            <w:pPr>
              <w:rPr>
                <w:rFonts w:eastAsia="Times New Roman"/>
                <w:b/>
                <w:bCs/>
              </w:rPr>
            </w:pPr>
          </w:p>
          <w:p w14:paraId="4375A261" w14:textId="77777777" w:rsidR="008153C1" w:rsidRPr="00E549CC" w:rsidRDefault="008153C1" w:rsidP="008153C1">
            <w:pPr>
              <w:jc w:val="center"/>
              <w:rPr>
                <w:rFonts w:eastAsia="Times New Roman"/>
                <w:b/>
                <w:bCs/>
              </w:rPr>
            </w:pPr>
            <w:r>
              <w:rPr>
                <w:rFonts w:eastAsia="Times New Roman"/>
                <w:b/>
                <w:bCs/>
              </w:rPr>
              <w:t>12</w:t>
            </w:r>
          </w:p>
        </w:tc>
        <w:tc>
          <w:tcPr>
            <w:tcW w:w="877" w:type="dxa"/>
          </w:tcPr>
          <w:p w14:paraId="4375A262" w14:textId="77777777" w:rsidR="008153C1" w:rsidRDefault="008153C1" w:rsidP="008153C1">
            <w:pPr>
              <w:rPr>
                <w:rFonts w:eastAsia="Times New Roman"/>
                <w:b/>
                <w:bCs/>
              </w:rPr>
            </w:pPr>
          </w:p>
          <w:p w14:paraId="4375A263" w14:textId="77777777" w:rsidR="008153C1" w:rsidRPr="00E549CC" w:rsidRDefault="008153C1" w:rsidP="008153C1">
            <w:pPr>
              <w:jc w:val="center"/>
              <w:rPr>
                <w:rFonts w:eastAsia="Times New Roman"/>
                <w:b/>
                <w:bCs/>
              </w:rPr>
            </w:pPr>
            <w:r>
              <w:rPr>
                <w:rFonts w:eastAsia="Times New Roman"/>
                <w:b/>
                <w:bCs/>
              </w:rPr>
              <w:t>Month</w:t>
            </w:r>
          </w:p>
        </w:tc>
        <w:tc>
          <w:tcPr>
            <w:tcW w:w="1373" w:type="dxa"/>
          </w:tcPr>
          <w:p w14:paraId="4375A264" w14:textId="77777777" w:rsidR="008153C1" w:rsidRDefault="008153C1" w:rsidP="008153C1">
            <w:pPr>
              <w:rPr>
                <w:rFonts w:eastAsia="Times New Roman"/>
                <w:b/>
                <w:bCs/>
              </w:rPr>
            </w:pPr>
          </w:p>
          <w:p w14:paraId="4375A265" w14:textId="77777777" w:rsidR="008153C1" w:rsidRPr="00E549CC" w:rsidRDefault="008153C1" w:rsidP="008153C1">
            <w:pPr>
              <w:rPr>
                <w:rFonts w:eastAsia="Times New Roman"/>
                <w:b/>
                <w:bCs/>
              </w:rPr>
            </w:pPr>
            <w:r>
              <w:rPr>
                <w:rFonts w:eastAsia="Times New Roman"/>
                <w:b/>
                <w:bCs/>
              </w:rPr>
              <w:t>$</w:t>
            </w:r>
          </w:p>
        </w:tc>
        <w:tc>
          <w:tcPr>
            <w:tcW w:w="1620" w:type="dxa"/>
          </w:tcPr>
          <w:p w14:paraId="4375A266" w14:textId="77777777" w:rsidR="008153C1" w:rsidRDefault="008153C1" w:rsidP="008153C1">
            <w:pPr>
              <w:rPr>
                <w:rFonts w:eastAsia="Times New Roman"/>
                <w:b/>
                <w:bCs/>
              </w:rPr>
            </w:pPr>
          </w:p>
          <w:p w14:paraId="4375A267" w14:textId="77777777" w:rsidR="008153C1" w:rsidRPr="00E549CC" w:rsidRDefault="008153C1" w:rsidP="008153C1">
            <w:pPr>
              <w:rPr>
                <w:rFonts w:eastAsia="Times New Roman"/>
                <w:b/>
                <w:bCs/>
              </w:rPr>
            </w:pPr>
            <w:r>
              <w:rPr>
                <w:rFonts w:eastAsia="Times New Roman"/>
                <w:b/>
                <w:bCs/>
              </w:rPr>
              <w:t>$</w:t>
            </w:r>
          </w:p>
        </w:tc>
      </w:tr>
      <w:tr w:rsidR="0066011B" w14:paraId="4375A26A" w14:textId="77777777" w:rsidTr="008153C1">
        <w:tc>
          <w:tcPr>
            <w:tcW w:w="9558" w:type="dxa"/>
            <w:gridSpan w:val="6"/>
          </w:tcPr>
          <w:p w14:paraId="4375A269" w14:textId="77777777" w:rsidR="008153C1" w:rsidRDefault="008153C1" w:rsidP="008153C1">
            <w:pPr>
              <w:jc w:val="right"/>
              <w:rPr>
                <w:rFonts w:eastAsia="Times New Roman"/>
              </w:rPr>
            </w:pPr>
          </w:p>
        </w:tc>
      </w:tr>
    </w:tbl>
    <w:p w14:paraId="4375A26B" w14:textId="77777777" w:rsidR="008153C1" w:rsidRDefault="008153C1" w:rsidP="008153C1">
      <w:pPr>
        <w:rPr>
          <w:rFonts w:eastAsia="Times New Roman"/>
        </w:rPr>
      </w:pPr>
    </w:p>
    <w:p w14:paraId="4375A26C" w14:textId="77777777" w:rsidR="008153C1" w:rsidRDefault="008153C1" w:rsidP="008153C1">
      <w:pPr>
        <w:rPr>
          <w:rFonts w:eastAsia="Times New Roman"/>
        </w:rPr>
      </w:pPr>
      <w:r>
        <w:rPr>
          <w:rFonts w:eastAsia="Times New Roman"/>
        </w:rPr>
        <w:t xml:space="preserve">         </w:t>
      </w:r>
      <w:r>
        <w:rPr>
          <w:rFonts w:eastAsia="Times New Roman"/>
        </w:rPr>
        <w:tab/>
        <w:t xml:space="preserve">  </w:t>
      </w:r>
      <w:r>
        <w:rPr>
          <w:rFonts w:eastAsia="Times New Roman"/>
        </w:rPr>
        <w:tab/>
      </w:r>
      <w:r>
        <w:rPr>
          <w:rFonts w:eastAsia="Times New Roman"/>
        </w:rPr>
        <w:tab/>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140"/>
        <w:gridCol w:w="810"/>
        <w:gridCol w:w="877"/>
        <w:gridCol w:w="1373"/>
        <w:gridCol w:w="1620"/>
      </w:tblGrid>
      <w:tr w:rsidR="0066011B" w14:paraId="4375A26E" w14:textId="77777777" w:rsidTr="008153C1">
        <w:tc>
          <w:tcPr>
            <w:tcW w:w="9558" w:type="dxa"/>
            <w:gridSpan w:val="6"/>
          </w:tcPr>
          <w:p w14:paraId="4375A26D" w14:textId="77777777" w:rsidR="008153C1" w:rsidRPr="001671DB" w:rsidRDefault="008153C1" w:rsidP="008153C1">
            <w:pPr>
              <w:rPr>
                <w:rFonts w:eastAsia="Times New Roman"/>
              </w:rPr>
            </w:pPr>
            <w:r w:rsidRPr="00AD121C">
              <w:rPr>
                <w:rFonts w:eastAsia="Times New Roman"/>
                <w:b/>
                <w:bCs/>
                <w:sz w:val="28"/>
                <w:szCs w:val="28"/>
              </w:rPr>
              <w:t>First Option Year:</w:t>
            </w:r>
            <w:r w:rsidRPr="001671DB">
              <w:rPr>
                <w:rFonts w:eastAsia="Times New Roman"/>
                <w:b/>
                <w:bCs/>
                <w:sz w:val="40"/>
              </w:rPr>
              <w:t xml:space="preserve"> </w:t>
            </w:r>
            <w:r>
              <w:rPr>
                <w:rFonts w:eastAsia="Times New Roman"/>
              </w:rPr>
              <w:t xml:space="preserve"> October 01</w:t>
            </w:r>
            <w:r w:rsidRPr="001671DB">
              <w:rPr>
                <w:rFonts w:eastAsia="Times New Roman"/>
              </w:rPr>
              <w:t>,</w:t>
            </w:r>
            <w:r>
              <w:rPr>
                <w:rFonts w:eastAsia="Times New Roman"/>
              </w:rPr>
              <w:t xml:space="preserve"> 2018 through September 30, 2019</w:t>
            </w:r>
          </w:p>
        </w:tc>
      </w:tr>
      <w:tr w:rsidR="0066011B" w14:paraId="4375A270" w14:textId="77777777" w:rsidTr="008153C1">
        <w:trPr>
          <w:trHeight w:val="278"/>
        </w:trPr>
        <w:tc>
          <w:tcPr>
            <w:tcW w:w="9558" w:type="dxa"/>
            <w:gridSpan w:val="6"/>
          </w:tcPr>
          <w:p w14:paraId="4375A26F" w14:textId="77777777" w:rsidR="008153C1" w:rsidRPr="00E549CC" w:rsidRDefault="008153C1" w:rsidP="008153C1">
            <w:pPr>
              <w:rPr>
                <w:rFonts w:eastAsia="Times New Roman"/>
                <w:b/>
                <w:sz w:val="40"/>
              </w:rPr>
            </w:pPr>
          </w:p>
        </w:tc>
      </w:tr>
      <w:tr w:rsidR="0066011B" w14:paraId="4375A27C" w14:textId="77777777" w:rsidTr="008153C1">
        <w:tc>
          <w:tcPr>
            <w:tcW w:w="738" w:type="dxa"/>
          </w:tcPr>
          <w:p w14:paraId="4375A271" w14:textId="77777777" w:rsidR="008153C1" w:rsidRPr="00E549CC" w:rsidRDefault="008153C1" w:rsidP="008153C1">
            <w:pPr>
              <w:jc w:val="center"/>
              <w:rPr>
                <w:rFonts w:eastAsia="Times New Roman"/>
                <w:b/>
                <w:bCs/>
              </w:rPr>
            </w:pPr>
            <w:r w:rsidRPr="00E549CC">
              <w:rPr>
                <w:rFonts w:eastAsia="Times New Roman"/>
                <w:b/>
                <w:bCs/>
              </w:rPr>
              <w:t>Item No.</w:t>
            </w:r>
          </w:p>
        </w:tc>
        <w:tc>
          <w:tcPr>
            <w:tcW w:w="4140" w:type="dxa"/>
          </w:tcPr>
          <w:p w14:paraId="4375A272" w14:textId="77777777" w:rsidR="008153C1" w:rsidRPr="00E549CC" w:rsidRDefault="008153C1" w:rsidP="008153C1">
            <w:pPr>
              <w:rPr>
                <w:rFonts w:eastAsia="Times New Roman"/>
                <w:b/>
                <w:bCs/>
              </w:rPr>
            </w:pPr>
          </w:p>
          <w:p w14:paraId="4375A273" w14:textId="77777777" w:rsidR="008153C1" w:rsidRPr="00E549CC" w:rsidRDefault="008153C1" w:rsidP="008153C1">
            <w:pPr>
              <w:rPr>
                <w:rFonts w:eastAsia="Times New Roman"/>
                <w:b/>
                <w:bCs/>
              </w:rPr>
            </w:pPr>
            <w:r w:rsidRPr="00E549CC">
              <w:rPr>
                <w:rFonts w:eastAsia="Times New Roman"/>
                <w:b/>
                <w:bCs/>
              </w:rPr>
              <w:t>Description</w:t>
            </w:r>
          </w:p>
        </w:tc>
        <w:tc>
          <w:tcPr>
            <w:tcW w:w="810" w:type="dxa"/>
          </w:tcPr>
          <w:p w14:paraId="4375A274" w14:textId="77777777" w:rsidR="008153C1" w:rsidRPr="00E549CC" w:rsidRDefault="008153C1" w:rsidP="008153C1">
            <w:pPr>
              <w:rPr>
                <w:rFonts w:eastAsia="Times New Roman"/>
                <w:b/>
                <w:bCs/>
              </w:rPr>
            </w:pPr>
          </w:p>
          <w:p w14:paraId="4375A275" w14:textId="77777777" w:rsidR="008153C1" w:rsidRPr="00E549CC" w:rsidRDefault="008153C1" w:rsidP="008153C1">
            <w:pPr>
              <w:rPr>
                <w:rFonts w:eastAsia="Times New Roman"/>
                <w:b/>
                <w:bCs/>
              </w:rPr>
            </w:pPr>
            <w:r w:rsidRPr="00E549CC">
              <w:rPr>
                <w:rFonts w:eastAsia="Times New Roman"/>
                <w:b/>
                <w:bCs/>
              </w:rPr>
              <w:t>Qty</w:t>
            </w:r>
          </w:p>
        </w:tc>
        <w:tc>
          <w:tcPr>
            <w:tcW w:w="877" w:type="dxa"/>
          </w:tcPr>
          <w:p w14:paraId="4375A276" w14:textId="77777777" w:rsidR="008153C1" w:rsidRPr="00E549CC" w:rsidRDefault="008153C1" w:rsidP="008153C1">
            <w:pPr>
              <w:rPr>
                <w:rFonts w:eastAsia="Times New Roman"/>
                <w:b/>
                <w:bCs/>
              </w:rPr>
            </w:pPr>
            <w:r w:rsidRPr="00E549CC">
              <w:rPr>
                <w:rFonts w:eastAsia="Times New Roman"/>
                <w:b/>
                <w:bCs/>
              </w:rPr>
              <w:t>Unit</w:t>
            </w:r>
          </w:p>
          <w:p w14:paraId="4375A277" w14:textId="77777777" w:rsidR="008153C1" w:rsidRPr="00E549CC" w:rsidRDefault="008153C1" w:rsidP="008153C1">
            <w:pPr>
              <w:rPr>
                <w:rFonts w:eastAsia="Times New Roman"/>
                <w:b/>
                <w:bCs/>
              </w:rPr>
            </w:pPr>
          </w:p>
        </w:tc>
        <w:tc>
          <w:tcPr>
            <w:tcW w:w="1373" w:type="dxa"/>
          </w:tcPr>
          <w:p w14:paraId="4375A278" w14:textId="77777777" w:rsidR="008153C1" w:rsidRPr="00E549CC" w:rsidRDefault="008153C1" w:rsidP="008153C1">
            <w:pPr>
              <w:rPr>
                <w:rFonts w:eastAsia="Times New Roman"/>
                <w:b/>
                <w:bCs/>
              </w:rPr>
            </w:pPr>
          </w:p>
          <w:p w14:paraId="4375A279" w14:textId="77777777" w:rsidR="008153C1" w:rsidRPr="00E549CC" w:rsidRDefault="008153C1" w:rsidP="008153C1">
            <w:pPr>
              <w:jc w:val="center"/>
              <w:rPr>
                <w:rFonts w:eastAsia="Times New Roman"/>
                <w:b/>
                <w:bCs/>
              </w:rPr>
            </w:pPr>
            <w:r w:rsidRPr="00E549CC">
              <w:rPr>
                <w:rFonts w:eastAsia="Times New Roman"/>
                <w:b/>
                <w:bCs/>
              </w:rPr>
              <w:t>Unit Price</w:t>
            </w:r>
          </w:p>
        </w:tc>
        <w:tc>
          <w:tcPr>
            <w:tcW w:w="1620" w:type="dxa"/>
          </w:tcPr>
          <w:p w14:paraId="4375A27A" w14:textId="77777777" w:rsidR="008153C1" w:rsidRPr="00E549CC" w:rsidRDefault="008153C1" w:rsidP="008153C1">
            <w:pPr>
              <w:rPr>
                <w:rFonts w:eastAsia="Times New Roman"/>
                <w:b/>
                <w:bCs/>
              </w:rPr>
            </w:pPr>
          </w:p>
          <w:p w14:paraId="4375A27B" w14:textId="77777777" w:rsidR="008153C1" w:rsidRPr="00E549CC" w:rsidRDefault="008153C1" w:rsidP="008153C1">
            <w:pPr>
              <w:jc w:val="center"/>
              <w:rPr>
                <w:rFonts w:eastAsia="Times New Roman"/>
                <w:b/>
                <w:bCs/>
              </w:rPr>
            </w:pPr>
            <w:r w:rsidRPr="00E549CC">
              <w:rPr>
                <w:rFonts w:eastAsia="Times New Roman"/>
                <w:b/>
                <w:bCs/>
              </w:rPr>
              <w:t>Extended Amount</w:t>
            </w:r>
          </w:p>
        </w:tc>
      </w:tr>
      <w:tr w:rsidR="0066011B" w14:paraId="4375A27E" w14:textId="77777777" w:rsidTr="008153C1">
        <w:tc>
          <w:tcPr>
            <w:tcW w:w="9558" w:type="dxa"/>
            <w:gridSpan w:val="6"/>
          </w:tcPr>
          <w:p w14:paraId="4375A27D" w14:textId="77777777" w:rsidR="008153C1" w:rsidRPr="00CA5997" w:rsidRDefault="008153C1" w:rsidP="008153C1">
            <w:pPr>
              <w:rPr>
                <w:rFonts w:eastAsia="Times New Roman"/>
              </w:rPr>
            </w:pPr>
          </w:p>
        </w:tc>
      </w:tr>
      <w:tr w:rsidR="0066011B" w14:paraId="4375A289" w14:textId="77777777" w:rsidTr="008153C1">
        <w:tc>
          <w:tcPr>
            <w:tcW w:w="738" w:type="dxa"/>
          </w:tcPr>
          <w:p w14:paraId="4375A27F" w14:textId="77777777" w:rsidR="008153C1" w:rsidRPr="00E549CC" w:rsidRDefault="008153C1" w:rsidP="008153C1">
            <w:pPr>
              <w:jc w:val="center"/>
              <w:rPr>
                <w:rFonts w:eastAsia="Times New Roman"/>
                <w:b/>
                <w:bCs/>
              </w:rPr>
            </w:pPr>
            <w:r>
              <w:rPr>
                <w:rFonts w:eastAsia="Times New Roman"/>
                <w:b/>
                <w:bCs/>
              </w:rPr>
              <w:t>1001</w:t>
            </w:r>
          </w:p>
        </w:tc>
        <w:tc>
          <w:tcPr>
            <w:tcW w:w="4140" w:type="dxa"/>
          </w:tcPr>
          <w:p w14:paraId="4375A280" w14:textId="5608C851" w:rsidR="008153C1" w:rsidRPr="00E549CC" w:rsidRDefault="008153C1" w:rsidP="008153C1">
            <w:pPr>
              <w:rPr>
                <w:rFonts w:eastAsia="Times New Roman"/>
                <w:b/>
                <w:bCs/>
              </w:rPr>
            </w:pPr>
            <w:r>
              <w:rPr>
                <w:rFonts w:eastAsia="Times New Roman"/>
                <w:b/>
                <w:bCs/>
              </w:rPr>
              <w:t xml:space="preserve">Annual Maintenance, repair, inspection, and certifications for </w:t>
            </w:r>
            <w:r w:rsidRPr="006D39FB">
              <w:rPr>
                <w:rFonts w:eastAsia="Times New Roman"/>
                <w:b/>
                <w:bCs/>
              </w:rPr>
              <w:t>Fume Hoods and Biological Safety Cabinets</w:t>
            </w:r>
            <w:r>
              <w:rPr>
                <w:rFonts w:eastAsia="Times New Roman"/>
                <w:b/>
                <w:bCs/>
              </w:rPr>
              <w:t xml:space="preserve"> per Statement of Work (SOW)</w:t>
            </w:r>
          </w:p>
        </w:tc>
        <w:tc>
          <w:tcPr>
            <w:tcW w:w="810" w:type="dxa"/>
          </w:tcPr>
          <w:p w14:paraId="4375A281" w14:textId="77777777" w:rsidR="008153C1" w:rsidRDefault="008153C1" w:rsidP="008153C1">
            <w:pPr>
              <w:rPr>
                <w:rFonts w:eastAsia="Times New Roman"/>
                <w:b/>
                <w:bCs/>
              </w:rPr>
            </w:pPr>
          </w:p>
          <w:p w14:paraId="4375A282" w14:textId="77777777" w:rsidR="008153C1" w:rsidRPr="00E549CC" w:rsidRDefault="008153C1" w:rsidP="008153C1">
            <w:pPr>
              <w:jc w:val="center"/>
              <w:rPr>
                <w:rFonts w:eastAsia="Times New Roman"/>
                <w:b/>
                <w:bCs/>
              </w:rPr>
            </w:pPr>
            <w:r>
              <w:rPr>
                <w:rFonts w:eastAsia="Times New Roman"/>
                <w:b/>
                <w:bCs/>
              </w:rPr>
              <w:t>12</w:t>
            </w:r>
          </w:p>
        </w:tc>
        <w:tc>
          <w:tcPr>
            <w:tcW w:w="877" w:type="dxa"/>
          </w:tcPr>
          <w:p w14:paraId="4375A283" w14:textId="77777777" w:rsidR="008153C1" w:rsidRDefault="008153C1" w:rsidP="008153C1">
            <w:pPr>
              <w:rPr>
                <w:rFonts w:eastAsia="Times New Roman"/>
                <w:b/>
                <w:bCs/>
              </w:rPr>
            </w:pPr>
          </w:p>
          <w:p w14:paraId="4375A284" w14:textId="77777777" w:rsidR="008153C1" w:rsidRPr="00E549CC" w:rsidRDefault="008153C1" w:rsidP="008153C1">
            <w:pPr>
              <w:jc w:val="center"/>
              <w:rPr>
                <w:rFonts w:eastAsia="Times New Roman"/>
                <w:b/>
                <w:bCs/>
              </w:rPr>
            </w:pPr>
            <w:r>
              <w:rPr>
                <w:rFonts w:eastAsia="Times New Roman"/>
                <w:b/>
                <w:bCs/>
              </w:rPr>
              <w:t>Month</w:t>
            </w:r>
          </w:p>
        </w:tc>
        <w:tc>
          <w:tcPr>
            <w:tcW w:w="1373" w:type="dxa"/>
          </w:tcPr>
          <w:p w14:paraId="4375A285" w14:textId="77777777" w:rsidR="008153C1" w:rsidRDefault="008153C1" w:rsidP="008153C1">
            <w:pPr>
              <w:rPr>
                <w:rFonts w:eastAsia="Times New Roman"/>
                <w:b/>
                <w:bCs/>
              </w:rPr>
            </w:pPr>
          </w:p>
          <w:p w14:paraId="4375A286" w14:textId="77777777" w:rsidR="008153C1" w:rsidRPr="00E549CC" w:rsidRDefault="008153C1" w:rsidP="008153C1">
            <w:pPr>
              <w:rPr>
                <w:rFonts w:eastAsia="Times New Roman"/>
                <w:b/>
                <w:bCs/>
              </w:rPr>
            </w:pPr>
            <w:r>
              <w:rPr>
                <w:rFonts w:eastAsia="Times New Roman"/>
                <w:b/>
                <w:bCs/>
              </w:rPr>
              <w:t>$</w:t>
            </w:r>
          </w:p>
        </w:tc>
        <w:tc>
          <w:tcPr>
            <w:tcW w:w="1620" w:type="dxa"/>
          </w:tcPr>
          <w:p w14:paraId="4375A287" w14:textId="77777777" w:rsidR="008153C1" w:rsidRDefault="008153C1" w:rsidP="008153C1">
            <w:pPr>
              <w:rPr>
                <w:rFonts w:eastAsia="Times New Roman"/>
                <w:b/>
                <w:bCs/>
              </w:rPr>
            </w:pPr>
          </w:p>
          <w:p w14:paraId="4375A288" w14:textId="77777777" w:rsidR="008153C1" w:rsidRPr="00E549CC" w:rsidRDefault="008153C1" w:rsidP="008153C1">
            <w:pPr>
              <w:rPr>
                <w:rFonts w:eastAsia="Times New Roman"/>
                <w:b/>
                <w:bCs/>
              </w:rPr>
            </w:pPr>
            <w:r>
              <w:rPr>
                <w:rFonts w:eastAsia="Times New Roman"/>
                <w:b/>
                <w:bCs/>
              </w:rPr>
              <w:t>$</w:t>
            </w:r>
          </w:p>
        </w:tc>
      </w:tr>
      <w:tr w:rsidR="0066011B" w14:paraId="4375A28B" w14:textId="77777777" w:rsidTr="008153C1">
        <w:tc>
          <w:tcPr>
            <w:tcW w:w="9558" w:type="dxa"/>
            <w:gridSpan w:val="6"/>
          </w:tcPr>
          <w:p w14:paraId="4375A28A" w14:textId="77777777" w:rsidR="008153C1" w:rsidRDefault="008153C1" w:rsidP="008153C1">
            <w:pPr>
              <w:jc w:val="right"/>
              <w:rPr>
                <w:rFonts w:eastAsia="Times New Roman"/>
              </w:rPr>
            </w:pPr>
          </w:p>
        </w:tc>
      </w:tr>
    </w:tbl>
    <w:p w14:paraId="4375A28C" w14:textId="77777777" w:rsidR="008153C1" w:rsidRDefault="008153C1" w:rsidP="008153C1">
      <w:pPr>
        <w:ind w:left="6480" w:hanging="6570"/>
        <w:jc w:val="both"/>
        <w:rPr>
          <w:rFonts w:eastAsia="Times New Roman"/>
        </w:rPr>
      </w:pPr>
    </w:p>
    <w:p w14:paraId="4375A28D" w14:textId="0C00A594" w:rsidR="008153C1" w:rsidRDefault="008153C1" w:rsidP="008153C1">
      <w:pPr>
        <w:ind w:left="6480" w:hanging="6570"/>
        <w:jc w:val="both"/>
        <w:rPr>
          <w:rFonts w:eastAsia="Times New Roman"/>
        </w:rPr>
      </w:pPr>
    </w:p>
    <w:p w14:paraId="0FDCDCE2" w14:textId="0B23589F" w:rsidR="008153C1" w:rsidRDefault="008153C1" w:rsidP="008153C1">
      <w:pPr>
        <w:ind w:left="6480" w:hanging="6570"/>
        <w:jc w:val="both"/>
        <w:rPr>
          <w:rFonts w:eastAsia="Times New Roman"/>
        </w:rPr>
      </w:pPr>
    </w:p>
    <w:p w14:paraId="660B71C0" w14:textId="77777777" w:rsidR="008153C1" w:rsidRDefault="008153C1" w:rsidP="008153C1">
      <w:pPr>
        <w:ind w:left="6480" w:hanging="6570"/>
        <w:jc w:val="both"/>
        <w:rPr>
          <w:rFonts w:eastAsia="Times New Roman"/>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140"/>
        <w:gridCol w:w="810"/>
        <w:gridCol w:w="967"/>
        <w:gridCol w:w="1283"/>
        <w:gridCol w:w="1620"/>
      </w:tblGrid>
      <w:tr w:rsidR="0066011B" w14:paraId="4375A28F" w14:textId="77777777" w:rsidTr="008153C1">
        <w:tc>
          <w:tcPr>
            <w:tcW w:w="9558" w:type="dxa"/>
            <w:gridSpan w:val="6"/>
          </w:tcPr>
          <w:p w14:paraId="4375A28E" w14:textId="77777777" w:rsidR="008153C1" w:rsidRPr="001671DB" w:rsidRDefault="008153C1" w:rsidP="008153C1">
            <w:pPr>
              <w:rPr>
                <w:rFonts w:eastAsia="Times New Roman"/>
              </w:rPr>
            </w:pPr>
            <w:r>
              <w:rPr>
                <w:rFonts w:eastAsia="Times New Roman"/>
                <w:b/>
                <w:bCs/>
                <w:sz w:val="28"/>
                <w:szCs w:val="28"/>
              </w:rPr>
              <w:lastRenderedPageBreak/>
              <w:t>Second</w:t>
            </w:r>
            <w:r w:rsidRPr="00AD121C">
              <w:rPr>
                <w:rFonts w:eastAsia="Times New Roman"/>
                <w:b/>
                <w:bCs/>
                <w:sz w:val="28"/>
                <w:szCs w:val="28"/>
              </w:rPr>
              <w:t xml:space="preserve"> Option Year:</w:t>
            </w:r>
            <w:r w:rsidRPr="001671DB">
              <w:rPr>
                <w:rFonts w:eastAsia="Times New Roman"/>
                <w:b/>
                <w:bCs/>
                <w:sz w:val="40"/>
              </w:rPr>
              <w:t xml:space="preserve"> </w:t>
            </w:r>
            <w:r>
              <w:rPr>
                <w:rFonts w:eastAsia="Times New Roman"/>
              </w:rPr>
              <w:t xml:space="preserve"> October 01</w:t>
            </w:r>
            <w:r w:rsidRPr="001671DB">
              <w:rPr>
                <w:rFonts w:eastAsia="Times New Roman"/>
              </w:rPr>
              <w:t>,</w:t>
            </w:r>
            <w:r>
              <w:rPr>
                <w:rFonts w:eastAsia="Times New Roman"/>
              </w:rPr>
              <w:t xml:space="preserve"> 2019 through September 30, 2020</w:t>
            </w:r>
          </w:p>
        </w:tc>
      </w:tr>
      <w:tr w:rsidR="0066011B" w14:paraId="4375A291" w14:textId="77777777" w:rsidTr="008153C1">
        <w:trPr>
          <w:trHeight w:val="278"/>
        </w:trPr>
        <w:tc>
          <w:tcPr>
            <w:tcW w:w="9558" w:type="dxa"/>
            <w:gridSpan w:val="6"/>
          </w:tcPr>
          <w:p w14:paraId="4375A290" w14:textId="77777777" w:rsidR="008153C1" w:rsidRPr="00E549CC" w:rsidRDefault="008153C1" w:rsidP="008153C1">
            <w:pPr>
              <w:rPr>
                <w:rFonts w:eastAsia="Times New Roman"/>
                <w:b/>
                <w:sz w:val="40"/>
              </w:rPr>
            </w:pPr>
          </w:p>
        </w:tc>
      </w:tr>
      <w:tr w:rsidR="0066011B" w14:paraId="4375A29D" w14:textId="77777777" w:rsidTr="008153C1">
        <w:tc>
          <w:tcPr>
            <w:tcW w:w="738" w:type="dxa"/>
          </w:tcPr>
          <w:p w14:paraId="4375A292" w14:textId="77777777" w:rsidR="008153C1" w:rsidRPr="00E549CC" w:rsidRDefault="008153C1" w:rsidP="008153C1">
            <w:pPr>
              <w:jc w:val="center"/>
              <w:rPr>
                <w:rFonts w:eastAsia="Times New Roman"/>
                <w:b/>
                <w:bCs/>
              </w:rPr>
            </w:pPr>
            <w:r w:rsidRPr="00E549CC">
              <w:rPr>
                <w:rFonts w:eastAsia="Times New Roman"/>
                <w:b/>
                <w:bCs/>
              </w:rPr>
              <w:t>Item No.</w:t>
            </w:r>
          </w:p>
        </w:tc>
        <w:tc>
          <w:tcPr>
            <w:tcW w:w="4140" w:type="dxa"/>
          </w:tcPr>
          <w:p w14:paraId="4375A293" w14:textId="77777777" w:rsidR="008153C1" w:rsidRPr="00E549CC" w:rsidRDefault="008153C1" w:rsidP="008153C1">
            <w:pPr>
              <w:rPr>
                <w:rFonts w:eastAsia="Times New Roman"/>
                <w:b/>
                <w:bCs/>
              </w:rPr>
            </w:pPr>
          </w:p>
          <w:p w14:paraId="4375A294" w14:textId="77777777" w:rsidR="008153C1" w:rsidRPr="00E549CC" w:rsidRDefault="008153C1" w:rsidP="008153C1">
            <w:pPr>
              <w:rPr>
                <w:rFonts w:eastAsia="Times New Roman"/>
                <w:b/>
                <w:bCs/>
              </w:rPr>
            </w:pPr>
            <w:r w:rsidRPr="00E549CC">
              <w:rPr>
                <w:rFonts w:eastAsia="Times New Roman"/>
                <w:b/>
                <w:bCs/>
              </w:rPr>
              <w:t>Description</w:t>
            </w:r>
          </w:p>
        </w:tc>
        <w:tc>
          <w:tcPr>
            <w:tcW w:w="810" w:type="dxa"/>
          </w:tcPr>
          <w:p w14:paraId="4375A295" w14:textId="77777777" w:rsidR="008153C1" w:rsidRPr="00E549CC" w:rsidRDefault="008153C1" w:rsidP="008153C1">
            <w:pPr>
              <w:rPr>
                <w:rFonts w:eastAsia="Times New Roman"/>
                <w:b/>
                <w:bCs/>
              </w:rPr>
            </w:pPr>
          </w:p>
          <w:p w14:paraId="4375A296" w14:textId="77777777" w:rsidR="008153C1" w:rsidRPr="00E549CC" w:rsidRDefault="008153C1" w:rsidP="008153C1">
            <w:pPr>
              <w:rPr>
                <w:rFonts w:eastAsia="Times New Roman"/>
                <w:b/>
                <w:bCs/>
              </w:rPr>
            </w:pPr>
            <w:r w:rsidRPr="00E549CC">
              <w:rPr>
                <w:rFonts w:eastAsia="Times New Roman"/>
                <w:b/>
                <w:bCs/>
              </w:rPr>
              <w:t>Qty</w:t>
            </w:r>
          </w:p>
        </w:tc>
        <w:tc>
          <w:tcPr>
            <w:tcW w:w="967" w:type="dxa"/>
          </w:tcPr>
          <w:p w14:paraId="4375A297" w14:textId="77777777" w:rsidR="008153C1" w:rsidRPr="00E549CC" w:rsidRDefault="008153C1" w:rsidP="008153C1">
            <w:pPr>
              <w:rPr>
                <w:rFonts w:eastAsia="Times New Roman"/>
                <w:b/>
                <w:bCs/>
              </w:rPr>
            </w:pPr>
            <w:r w:rsidRPr="00E549CC">
              <w:rPr>
                <w:rFonts w:eastAsia="Times New Roman"/>
                <w:b/>
                <w:bCs/>
              </w:rPr>
              <w:t>Unit</w:t>
            </w:r>
          </w:p>
          <w:p w14:paraId="4375A298" w14:textId="77777777" w:rsidR="008153C1" w:rsidRPr="00E549CC" w:rsidRDefault="008153C1" w:rsidP="008153C1">
            <w:pPr>
              <w:rPr>
                <w:rFonts w:eastAsia="Times New Roman"/>
                <w:b/>
                <w:bCs/>
              </w:rPr>
            </w:pPr>
          </w:p>
        </w:tc>
        <w:tc>
          <w:tcPr>
            <w:tcW w:w="1283" w:type="dxa"/>
          </w:tcPr>
          <w:p w14:paraId="4375A299" w14:textId="77777777" w:rsidR="008153C1" w:rsidRPr="00E549CC" w:rsidRDefault="008153C1" w:rsidP="008153C1">
            <w:pPr>
              <w:rPr>
                <w:rFonts w:eastAsia="Times New Roman"/>
                <w:b/>
                <w:bCs/>
              </w:rPr>
            </w:pPr>
          </w:p>
          <w:p w14:paraId="4375A29A" w14:textId="77777777" w:rsidR="008153C1" w:rsidRPr="00E549CC" w:rsidRDefault="008153C1" w:rsidP="008153C1">
            <w:pPr>
              <w:jc w:val="center"/>
              <w:rPr>
                <w:rFonts w:eastAsia="Times New Roman"/>
                <w:b/>
                <w:bCs/>
              </w:rPr>
            </w:pPr>
            <w:r w:rsidRPr="00E549CC">
              <w:rPr>
                <w:rFonts w:eastAsia="Times New Roman"/>
                <w:b/>
                <w:bCs/>
              </w:rPr>
              <w:t>Unit Price</w:t>
            </w:r>
          </w:p>
        </w:tc>
        <w:tc>
          <w:tcPr>
            <w:tcW w:w="1620" w:type="dxa"/>
          </w:tcPr>
          <w:p w14:paraId="4375A29B" w14:textId="77777777" w:rsidR="008153C1" w:rsidRPr="00E549CC" w:rsidRDefault="008153C1" w:rsidP="008153C1">
            <w:pPr>
              <w:rPr>
                <w:rFonts w:eastAsia="Times New Roman"/>
                <w:b/>
                <w:bCs/>
              </w:rPr>
            </w:pPr>
          </w:p>
          <w:p w14:paraId="4375A29C" w14:textId="77777777" w:rsidR="008153C1" w:rsidRPr="00E549CC" w:rsidRDefault="008153C1" w:rsidP="008153C1">
            <w:pPr>
              <w:jc w:val="center"/>
              <w:rPr>
                <w:rFonts w:eastAsia="Times New Roman"/>
                <w:b/>
                <w:bCs/>
              </w:rPr>
            </w:pPr>
            <w:r w:rsidRPr="00E549CC">
              <w:rPr>
                <w:rFonts w:eastAsia="Times New Roman"/>
                <w:b/>
                <w:bCs/>
              </w:rPr>
              <w:t>Extended Amount</w:t>
            </w:r>
          </w:p>
        </w:tc>
      </w:tr>
      <w:tr w:rsidR="0066011B" w14:paraId="4375A29F" w14:textId="77777777" w:rsidTr="008153C1">
        <w:tc>
          <w:tcPr>
            <w:tcW w:w="9558" w:type="dxa"/>
            <w:gridSpan w:val="6"/>
          </w:tcPr>
          <w:p w14:paraId="4375A29E" w14:textId="77777777" w:rsidR="008153C1" w:rsidRPr="00CA5997" w:rsidRDefault="008153C1" w:rsidP="008153C1">
            <w:pPr>
              <w:rPr>
                <w:rFonts w:eastAsia="Times New Roman"/>
              </w:rPr>
            </w:pPr>
          </w:p>
        </w:tc>
      </w:tr>
      <w:tr w:rsidR="0066011B" w14:paraId="4375A2AA" w14:textId="77777777" w:rsidTr="008153C1">
        <w:tc>
          <w:tcPr>
            <w:tcW w:w="738" w:type="dxa"/>
          </w:tcPr>
          <w:p w14:paraId="4375A2A0" w14:textId="77777777" w:rsidR="008153C1" w:rsidRPr="00E549CC" w:rsidRDefault="008153C1" w:rsidP="008153C1">
            <w:pPr>
              <w:jc w:val="center"/>
              <w:rPr>
                <w:rFonts w:eastAsia="Times New Roman"/>
                <w:b/>
                <w:bCs/>
              </w:rPr>
            </w:pPr>
            <w:r>
              <w:rPr>
                <w:rFonts w:eastAsia="Times New Roman"/>
                <w:b/>
                <w:bCs/>
              </w:rPr>
              <w:t>2001</w:t>
            </w:r>
          </w:p>
        </w:tc>
        <w:tc>
          <w:tcPr>
            <w:tcW w:w="4140" w:type="dxa"/>
          </w:tcPr>
          <w:p w14:paraId="4375A2A1" w14:textId="767DCAE8" w:rsidR="008153C1" w:rsidRPr="00E549CC" w:rsidRDefault="008153C1" w:rsidP="008153C1">
            <w:pPr>
              <w:rPr>
                <w:rFonts w:eastAsia="Times New Roman"/>
                <w:b/>
                <w:bCs/>
              </w:rPr>
            </w:pPr>
            <w:r>
              <w:rPr>
                <w:rFonts w:eastAsia="Times New Roman"/>
                <w:b/>
                <w:bCs/>
              </w:rPr>
              <w:t xml:space="preserve">Annual Maintenance, repair, inspection, and certifications for </w:t>
            </w:r>
            <w:r w:rsidRPr="006D39FB">
              <w:rPr>
                <w:rFonts w:eastAsia="Times New Roman"/>
                <w:b/>
                <w:bCs/>
              </w:rPr>
              <w:t>Fume Hoods and Biological Safety Cabinets</w:t>
            </w:r>
            <w:r>
              <w:rPr>
                <w:rFonts w:eastAsia="Times New Roman"/>
                <w:b/>
                <w:bCs/>
              </w:rPr>
              <w:t xml:space="preserve"> per Statement of Work (SOW)</w:t>
            </w:r>
          </w:p>
        </w:tc>
        <w:tc>
          <w:tcPr>
            <w:tcW w:w="810" w:type="dxa"/>
          </w:tcPr>
          <w:p w14:paraId="4375A2A2" w14:textId="77777777" w:rsidR="008153C1" w:rsidRDefault="008153C1" w:rsidP="008153C1">
            <w:pPr>
              <w:rPr>
                <w:rFonts w:eastAsia="Times New Roman"/>
                <w:b/>
                <w:bCs/>
              </w:rPr>
            </w:pPr>
          </w:p>
          <w:p w14:paraId="4375A2A3" w14:textId="77777777" w:rsidR="008153C1" w:rsidRPr="00E549CC" w:rsidRDefault="008153C1" w:rsidP="008153C1">
            <w:pPr>
              <w:jc w:val="center"/>
              <w:rPr>
                <w:rFonts w:eastAsia="Times New Roman"/>
                <w:b/>
                <w:bCs/>
              </w:rPr>
            </w:pPr>
            <w:r>
              <w:rPr>
                <w:rFonts w:eastAsia="Times New Roman"/>
                <w:b/>
                <w:bCs/>
              </w:rPr>
              <w:t>12</w:t>
            </w:r>
          </w:p>
        </w:tc>
        <w:tc>
          <w:tcPr>
            <w:tcW w:w="967" w:type="dxa"/>
          </w:tcPr>
          <w:p w14:paraId="4375A2A4" w14:textId="77777777" w:rsidR="008153C1" w:rsidRDefault="008153C1" w:rsidP="008153C1">
            <w:pPr>
              <w:rPr>
                <w:rFonts w:eastAsia="Times New Roman"/>
                <w:b/>
                <w:bCs/>
              </w:rPr>
            </w:pPr>
          </w:p>
          <w:p w14:paraId="4375A2A5" w14:textId="77777777" w:rsidR="008153C1" w:rsidRPr="00E549CC" w:rsidRDefault="008153C1" w:rsidP="008153C1">
            <w:pPr>
              <w:jc w:val="center"/>
              <w:rPr>
                <w:rFonts w:eastAsia="Times New Roman"/>
                <w:b/>
                <w:bCs/>
              </w:rPr>
            </w:pPr>
            <w:r>
              <w:rPr>
                <w:rFonts w:eastAsia="Times New Roman"/>
                <w:b/>
                <w:bCs/>
              </w:rPr>
              <w:t>Month</w:t>
            </w:r>
          </w:p>
        </w:tc>
        <w:tc>
          <w:tcPr>
            <w:tcW w:w="1283" w:type="dxa"/>
          </w:tcPr>
          <w:p w14:paraId="4375A2A6" w14:textId="77777777" w:rsidR="008153C1" w:rsidRDefault="008153C1" w:rsidP="008153C1">
            <w:pPr>
              <w:rPr>
                <w:rFonts w:eastAsia="Times New Roman"/>
                <w:b/>
                <w:bCs/>
              </w:rPr>
            </w:pPr>
          </w:p>
          <w:p w14:paraId="4375A2A7" w14:textId="77777777" w:rsidR="008153C1" w:rsidRPr="00E549CC" w:rsidRDefault="008153C1" w:rsidP="008153C1">
            <w:pPr>
              <w:rPr>
                <w:rFonts w:eastAsia="Times New Roman"/>
                <w:b/>
                <w:bCs/>
              </w:rPr>
            </w:pPr>
            <w:r>
              <w:rPr>
                <w:rFonts w:eastAsia="Times New Roman"/>
                <w:b/>
                <w:bCs/>
              </w:rPr>
              <w:t>$</w:t>
            </w:r>
          </w:p>
        </w:tc>
        <w:tc>
          <w:tcPr>
            <w:tcW w:w="1620" w:type="dxa"/>
          </w:tcPr>
          <w:p w14:paraId="4375A2A8" w14:textId="77777777" w:rsidR="008153C1" w:rsidRDefault="008153C1" w:rsidP="008153C1">
            <w:pPr>
              <w:rPr>
                <w:rFonts w:eastAsia="Times New Roman"/>
                <w:b/>
                <w:bCs/>
              </w:rPr>
            </w:pPr>
          </w:p>
          <w:p w14:paraId="4375A2A9" w14:textId="77777777" w:rsidR="008153C1" w:rsidRPr="00E549CC" w:rsidRDefault="008153C1" w:rsidP="008153C1">
            <w:pPr>
              <w:rPr>
                <w:rFonts w:eastAsia="Times New Roman"/>
                <w:b/>
                <w:bCs/>
              </w:rPr>
            </w:pPr>
            <w:r>
              <w:rPr>
                <w:rFonts w:eastAsia="Times New Roman"/>
                <w:b/>
                <w:bCs/>
              </w:rPr>
              <w:t>$</w:t>
            </w:r>
          </w:p>
        </w:tc>
      </w:tr>
      <w:tr w:rsidR="0066011B" w14:paraId="4375A2AD" w14:textId="77777777" w:rsidTr="008153C1">
        <w:tc>
          <w:tcPr>
            <w:tcW w:w="9558" w:type="dxa"/>
            <w:gridSpan w:val="6"/>
          </w:tcPr>
          <w:p w14:paraId="4375A2AB" w14:textId="77777777" w:rsidR="008153C1" w:rsidRDefault="008153C1" w:rsidP="008153C1">
            <w:pPr>
              <w:jc w:val="right"/>
              <w:rPr>
                <w:rFonts w:eastAsia="Times New Roman"/>
              </w:rPr>
            </w:pPr>
          </w:p>
          <w:p w14:paraId="4375A2AC" w14:textId="77777777" w:rsidR="008153C1" w:rsidRDefault="008153C1" w:rsidP="008153C1">
            <w:pPr>
              <w:jc w:val="right"/>
              <w:rPr>
                <w:rFonts w:eastAsia="Times New Roman"/>
              </w:rPr>
            </w:pPr>
          </w:p>
        </w:tc>
      </w:tr>
      <w:tr w:rsidR="0066011B" w14:paraId="4375A2AF" w14:textId="77777777" w:rsidTr="008153C1">
        <w:tc>
          <w:tcPr>
            <w:tcW w:w="9558" w:type="dxa"/>
            <w:gridSpan w:val="6"/>
          </w:tcPr>
          <w:p w14:paraId="4375A2AE" w14:textId="77777777" w:rsidR="008153C1" w:rsidRPr="001671DB" w:rsidRDefault="008153C1" w:rsidP="008153C1">
            <w:pPr>
              <w:rPr>
                <w:rFonts w:eastAsia="Times New Roman"/>
              </w:rPr>
            </w:pPr>
            <w:r>
              <w:rPr>
                <w:rFonts w:eastAsia="Times New Roman"/>
                <w:b/>
                <w:bCs/>
                <w:sz w:val="28"/>
                <w:szCs w:val="28"/>
              </w:rPr>
              <w:t>Third</w:t>
            </w:r>
            <w:r w:rsidRPr="00AD121C">
              <w:rPr>
                <w:rFonts w:eastAsia="Times New Roman"/>
                <w:b/>
                <w:bCs/>
                <w:sz w:val="28"/>
                <w:szCs w:val="28"/>
              </w:rPr>
              <w:t xml:space="preserve"> Option Year:</w:t>
            </w:r>
            <w:r w:rsidRPr="001671DB">
              <w:rPr>
                <w:rFonts w:eastAsia="Times New Roman"/>
                <w:b/>
                <w:bCs/>
                <w:sz w:val="40"/>
              </w:rPr>
              <w:t xml:space="preserve"> </w:t>
            </w:r>
            <w:r>
              <w:rPr>
                <w:rFonts w:eastAsia="Times New Roman"/>
              </w:rPr>
              <w:t xml:space="preserve"> October 01</w:t>
            </w:r>
            <w:r w:rsidRPr="001671DB">
              <w:rPr>
                <w:rFonts w:eastAsia="Times New Roman"/>
              </w:rPr>
              <w:t>,</w:t>
            </w:r>
            <w:r>
              <w:rPr>
                <w:rFonts w:eastAsia="Times New Roman"/>
              </w:rPr>
              <w:t xml:space="preserve"> 2020 through September 30, 2021</w:t>
            </w:r>
          </w:p>
        </w:tc>
      </w:tr>
      <w:tr w:rsidR="0066011B" w14:paraId="4375A2B1" w14:textId="77777777" w:rsidTr="008153C1">
        <w:trPr>
          <w:trHeight w:val="278"/>
        </w:trPr>
        <w:tc>
          <w:tcPr>
            <w:tcW w:w="9558" w:type="dxa"/>
            <w:gridSpan w:val="6"/>
          </w:tcPr>
          <w:p w14:paraId="4375A2B0" w14:textId="77777777" w:rsidR="008153C1" w:rsidRPr="00E549CC" w:rsidRDefault="008153C1" w:rsidP="008153C1">
            <w:pPr>
              <w:rPr>
                <w:rFonts w:eastAsia="Times New Roman"/>
                <w:b/>
                <w:sz w:val="40"/>
              </w:rPr>
            </w:pPr>
          </w:p>
        </w:tc>
      </w:tr>
      <w:tr w:rsidR="0066011B" w14:paraId="4375A2BD" w14:textId="77777777" w:rsidTr="008153C1">
        <w:tc>
          <w:tcPr>
            <w:tcW w:w="738" w:type="dxa"/>
          </w:tcPr>
          <w:p w14:paraId="4375A2B2" w14:textId="77777777" w:rsidR="008153C1" w:rsidRPr="00E549CC" w:rsidRDefault="008153C1" w:rsidP="008153C1">
            <w:pPr>
              <w:jc w:val="center"/>
              <w:rPr>
                <w:rFonts w:eastAsia="Times New Roman"/>
                <w:b/>
                <w:bCs/>
              </w:rPr>
            </w:pPr>
            <w:r w:rsidRPr="00E549CC">
              <w:rPr>
                <w:rFonts w:eastAsia="Times New Roman"/>
                <w:b/>
                <w:bCs/>
              </w:rPr>
              <w:t>Item No.</w:t>
            </w:r>
          </w:p>
        </w:tc>
        <w:tc>
          <w:tcPr>
            <w:tcW w:w="4140" w:type="dxa"/>
          </w:tcPr>
          <w:p w14:paraId="4375A2B3" w14:textId="77777777" w:rsidR="008153C1" w:rsidRPr="00E549CC" w:rsidRDefault="008153C1" w:rsidP="008153C1">
            <w:pPr>
              <w:rPr>
                <w:rFonts w:eastAsia="Times New Roman"/>
                <w:b/>
                <w:bCs/>
              </w:rPr>
            </w:pPr>
          </w:p>
          <w:p w14:paraId="4375A2B4" w14:textId="77777777" w:rsidR="008153C1" w:rsidRPr="00E549CC" w:rsidRDefault="008153C1" w:rsidP="008153C1">
            <w:pPr>
              <w:rPr>
                <w:rFonts w:eastAsia="Times New Roman"/>
                <w:b/>
                <w:bCs/>
              </w:rPr>
            </w:pPr>
            <w:r w:rsidRPr="00E549CC">
              <w:rPr>
                <w:rFonts w:eastAsia="Times New Roman"/>
                <w:b/>
                <w:bCs/>
              </w:rPr>
              <w:t>Description</w:t>
            </w:r>
          </w:p>
        </w:tc>
        <w:tc>
          <w:tcPr>
            <w:tcW w:w="810" w:type="dxa"/>
          </w:tcPr>
          <w:p w14:paraId="4375A2B5" w14:textId="77777777" w:rsidR="008153C1" w:rsidRPr="00E549CC" w:rsidRDefault="008153C1" w:rsidP="008153C1">
            <w:pPr>
              <w:rPr>
                <w:rFonts w:eastAsia="Times New Roman"/>
                <w:b/>
                <w:bCs/>
              </w:rPr>
            </w:pPr>
          </w:p>
          <w:p w14:paraId="4375A2B6" w14:textId="77777777" w:rsidR="008153C1" w:rsidRPr="00E549CC" w:rsidRDefault="008153C1" w:rsidP="008153C1">
            <w:pPr>
              <w:rPr>
                <w:rFonts w:eastAsia="Times New Roman"/>
                <w:b/>
                <w:bCs/>
              </w:rPr>
            </w:pPr>
            <w:r w:rsidRPr="00E549CC">
              <w:rPr>
                <w:rFonts w:eastAsia="Times New Roman"/>
                <w:b/>
                <w:bCs/>
              </w:rPr>
              <w:t>Qty</w:t>
            </w:r>
          </w:p>
        </w:tc>
        <w:tc>
          <w:tcPr>
            <w:tcW w:w="967" w:type="dxa"/>
          </w:tcPr>
          <w:p w14:paraId="4375A2B7" w14:textId="77777777" w:rsidR="008153C1" w:rsidRPr="00E549CC" w:rsidRDefault="008153C1" w:rsidP="008153C1">
            <w:pPr>
              <w:rPr>
                <w:rFonts w:eastAsia="Times New Roman"/>
                <w:b/>
                <w:bCs/>
              </w:rPr>
            </w:pPr>
            <w:r w:rsidRPr="00E549CC">
              <w:rPr>
                <w:rFonts w:eastAsia="Times New Roman"/>
                <w:b/>
                <w:bCs/>
              </w:rPr>
              <w:t>Unit</w:t>
            </w:r>
          </w:p>
          <w:p w14:paraId="4375A2B8" w14:textId="77777777" w:rsidR="008153C1" w:rsidRPr="00E549CC" w:rsidRDefault="008153C1" w:rsidP="008153C1">
            <w:pPr>
              <w:rPr>
                <w:rFonts w:eastAsia="Times New Roman"/>
                <w:b/>
                <w:bCs/>
              </w:rPr>
            </w:pPr>
          </w:p>
        </w:tc>
        <w:tc>
          <w:tcPr>
            <w:tcW w:w="1283" w:type="dxa"/>
          </w:tcPr>
          <w:p w14:paraId="4375A2B9" w14:textId="77777777" w:rsidR="008153C1" w:rsidRPr="00E549CC" w:rsidRDefault="008153C1" w:rsidP="008153C1">
            <w:pPr>
              <w:rPr>
                <w:rFonts w:eastAsia="Times New Roman"/>
                <w:b/>
                <w:bCs/>
              </w:rPr>
            </w:pPr>
          </w:p>
          <w:p w14:paraId="4375A2BA" w14:textId="77777777" w:rsidR="008153C1" w:rsidRPr="00E549CC" w:rsidRDefault="008153C1" w:rsidP="008153C1">
            <w:pPr>
              <w:jc w:val="center"/>
              <w:rPr>
                <w:rFonts w:eastAsia="Times New Roman"/>
                <w:b/>
                <w:bCs/>
              </w:rPr>
            </w:pPr>
            <w:r w:rsidRPr="00E549CC">
              <w:rPr>
                <w:rFonts w:eastAsia="Times New Roman"/>
                <w:b/>
                <w:bCs/>
              </w:rPr>
              <w:t>Unit Price</w:t>
            </w:r>
          </w:p>
        </w:tc>
        <w:tc>
          <w:tcPr>
            <w:tcW w:w="1620" w:type="dxa"/>
          </w:tcPr>
          <w:p w14:paraId="4375A2BB" w14:textId="77777777" w:rsidR="008153C1" w:rsidRPr="00E549CC" w:rsidRDefault="008153C1" w:rsidP="008153C1">
            <w:pPr>
              <w:rPr>
                <w:rFonts w:eastAsia="Times New Roman"/>
                <w:b/>
                <w:bCs/>
              </w:rPr>
            </w:pPr>
          </w:p>
          <w:p w14:paraId="4375A2BC" w14:textId="77777777" w:rsidR="008153C1" w:rsidRPr="00E549CC" w:rsidRDefault="008153C1" w:rsidP="008153C1">
            <w:pPr>
              <w:jc w:val="center"/>
              <w:rPr>
                <w:rFonts w:eastAsia="Times New Roman"/>
                <w:b/>
                <w:bCs/>
              </w:rPr>
            </w:pPr>
            <w:r w:rsidRPr="00E549CC">
              <w:rPr>
                <w:rFonts w:eastAsia="Times New Roman"/>
                <w:b/>
                <w:bCs/>
              </w:rPr>
              <w:t>Extended Amount</w:t>
            </w:r>
          </w:p>
        </w:tc>
      </w:tr>
      <w:tr w:rsidR="0066011B" w14:paraId="4375A2BF" w14:textId="77777777" w:rsidTr="008153C1">
        <w:tc>
          <w:tcPr>
            <w:tcW w:w="9558" w:type="dxa"/>
            <w:gridSpan w:val="6"/>
          </w:tcPr>
          <w:p w14:paraId="4375A2BE" w14:textId="77777777" w:rsidR="008153C1" w:rsidRPr="00CA5997" w:rsidRDefault="008153C1" w:rsidP="008153C1">
            <w:pPr>
              <w:rPr>
                <w:rFonts w:eastAsia="Times New Roman"/>
              </w:rPr>
            </w:pPr>
          </w:p>
        </w:tc>
      </w:tr>
      <w:tr w:rsidR="0066011B" w14:paraId="4375A2CA" w14:textId="77777777" w:rsidTr="008153C1">
        <w:tc>
          <w:tcPr>
            <w:tcW w:w="738" w:type="dxa"/>
          </w:tcPr>
          <w:p w14:paraId="4375A2C0" w14:textId="77777777" w:rsidR="008153C1" w:rsidRPr="00E549CC" w:rsidRDefault="008153C1" w:rsidP="008153C1">
            <w:pPr>
              <w:jc w:val="center"/>
              <w:rPr>
                <w:rFonts w:eastAsia="Times New Roman"/>
                <w:b/>
                <w:bCs/>
              </w:rPr>
            </w:pPr>
            <w:r>
              <w:rPr>
                <w:rFonts w:eastAsia="Times New Roman"/>
                <w:b/>
                <w:bCs/>
              </w:rPr>
              <w:t>3001</w:t>
            </w:r>
          </w:p>
        </w:tc>
        <w:tc>
          <w:tcPr>
            <w:tcW w:w="4140" w:type="dxa"/>
          </w:tcPr>
          <w:p w14:paraId="4375A2C1" w14:textId="54257FE4" w:rsidR="008153C1" w:rsidRPr="00E549CC" w:rsidRDefault="008153C1" w:rsidP="008153C1">
            <w:pPr>
              <w:rPr>
                <w:rFonts w:eastAsia="Times New Roman"/>
                <w:b/>
                <w:bCs/>
              </w:rPr>
            </w:pPr>
            <w:r>
              <w:rPr>
                <w:rFonts w:eastAsia="Times New Roman"/>
                <w:b/>
                <w:bCs/>
              </w:rPr>
              <w:t xml:space="preserve">Annual Maintenance, repair, inspection, and certifications for </w:t>
            </w:r>
            <w:r w:rsidRPr="006D39FB">
              <w:rPr>
                <w:rFonts w:eastAsia="Times New Roman"/>
                <w:b/>
                <w:bCs/>
              </w:rPr>
              <w:t>Fume Hoods and Biological Safety Cabinets</w:t>
            </w:r>
            <w:r>
              <w:rPr>
                <w:rFonts w:eastAsia="Times New Roman"/>
                <w:b/>
                <w:bCs/>
              </w:rPr>
              <w:t xml:space="preserve"> per Statement of Work (SOW)</w:t>
            </w:r>
          </w:p>
        </w:tc>
        <w:tc>
          <w:tcPr>
            <w:tcW w:w="810" w:type="dxa"/>
          </w:tcPr>
          <w:p w14:paraId="4375A2C2" w14:textId="77777777" w:rsidR="008153C1" w:rsidRDefault="008153C1" w:rsidP="008153C1">
            <w:pPr>
              <w:rPr>
                <w:rFonts w:eastAsia="Times New Roman"/>
                <w:b/>
                <w:bCs/>
              </w:rPr>
            </w:pPr>
          </w:p>
          <w:p w14:paraId="4375A2C3" w14:textId="77777777" w:rsidR="008153C1" w:rsidRPr="00E549CC" w:rsidRDefault="008153C1" w:rsidP="008153C1">
            <w:pPr>
              <w:jc w:val="center"/>
              <w:rPr>
                <w:rFonts w:eastAsia="Times New Roman"/>
                <w:b/>
                <w:bCs/>
              </w:rPr>
            </w:pPr>
            <w:r>
              <w:rPr>
                <w:rFonts w:eastAsia="Times New Roman"/>
                <w:b/>
                <w:bCs/>
              </w:rPr>
              <w:t>12</w:t>
            </w:r>
          </w:p>
        </w:tc>
        <w:tc>
          <w:tcPr>
            <w:tcW w:w="967" w:type="dxa"/>
          </w:tcPr>
          <w:p w14:paraId="4375A2C4" w14:textId="77777777" w:rsidR="008153C1" w:rsidRDefault="008153C1" w:rsidP="008153C1">
            <w:pPr>
              <w:rPr>
                <w:rFonts w:eastAsia="Times New Roman"/>
                <w:b/>
                <w:bCs/>
              </w:rPr>
            </w:pPr>
          </w:p>
          <w:p w14:paraId="4375A2C5" w14:textId="77777777" w:rsidR="008153C1" w:rsidRPr="00E549CC" w:rsidRDefault="008153C1" w:rsidP="008153C1">
            <w:pPr>
              <w:jc w:val="center"/>
              <w:rPr>
                <w:rFonts w:eastAsia="Times New Roman"/>
                <w:b/>
                <w:bCs/>
              </w:rPr>
            </w:pPr>
            <w:r>
              <w:rPr>
                <w:rFonts w:eastAsia="Times New Roman"/>
                <w:b/>
                <w:bCs/>
              </w:rPr>
              <w:t>Month</w:t>
            </w:r>
          </w:p>
        </w:tc>
        <w:tc>
          <w:tcPr>
            <w:tcW w:w="1283" w:type="dxa"/>
          </w:tcPr>
          <w:p w14:paraId="4375A2C6" w14:textId="77777777" w:rsidR="008153C1" w:rsidRDefault="008153C1" w:rsidP="008153C1">
            <w:pPr>
              <w:rPr>
                <w:rFonts w:eastAsia="Times New Roman"/>
                <w:b/>
                <w:bCs/>
              </w:rPr>
            </w:pPr>
          </w:p>
          <w:p w14:paraId="4375A2C7" w14:textId="77777777" w:rsidR="008153C1" w:rsidRPr="00E549CC" w:rsidRDefault="008153C1" w:rsidP="008153C1">
            <w:pPr>
              <w:rPr>
                <w:rFonts w:eastAsia="Times New Roman"/>
                <w:b/>
                <w:bCs/>
              </w:rPr>
            </w:pPr>
            <w:r>
              <w:rPr>
                <w:rFonts w:eastAsia="Times New Roman"/>
                <w:b/>
                <w:bCs/>
              </w:rPr>
              <w:t>$</w:t>
            </w:r>
          </w:p>
        </w:tc>
        <w:tc>
          <w:tcPr>
            <w:tcW w:w="1620" w:type="dxa"/>
          </w:tcPr>
          <w:p w14:paraId="4375A2C8" w14:textId="77777777" w:rsidR="008153C1" w:rsidRDefault="008153C1" w:rsidP="008153C1">
            <w:pPr>
              <w:rPr>
                <w:rFonts w:eastAsia="Times New Roman"/>
                <w:b/>
                <w:bCs/>
              </w:rPr>
            </w:pPr>
          </w:p>
          <w:p w14:paraId="4375A2C9" w14:textId="77777777" w:rsidR="008153C1" w:rsidRPr="00E549CC" w:rsidRDefault="008153C1" w:rsidP="008153C1">
            <w:pPr>
              <w:rPr>
                <w:rFonts w:eastAsia="Times New Roman"/>
                <w:b/>
                <w:bCs/>
              </w:rPr>
            </w:pPr>
            <w:r>
              <w:rPr>
                <w:rFonts w:eastAsia="Times New Roman"/>
                <w:b/>
                <w:bCs/>
              </w:rPr>
              <w:t>$</w:t>
            </w:r>
          </w:p>
        </w:tc>
      </w:tr>
      <w:tr w:rsidR="0066011B" w14:paraId="4375A2CC" w14:textId="77777777" w:rsidTr="008153C1">
        <w:tc>
          <w:tcPr>
            <w:tcW w:w="9558" w:type="dxa"/>
            <w:gridSpan w:val="6"/>
          </w:tcPr>
          <w:p w14:paraId="4375A2CB" w14:textId="77777777" w:rsidR="008153C1" w:rsidRDefault="008153C1" w:rsidP="008153C1">
            <w:pPr>
              <w:jc w:val="right"/>
              <w:rPr>
                <w:rFonts w:eastAsia="Times New Roman"/>
              </w:rPr>
            </w:pPr>
          </w:p>
        </w:tc>
      </w:tr>
    </w:tbl>
    <w:p w14:paraId="4375A2CD" w14:textId="77777777" w:rsidR="008153C1" w:rsidRDefault="008153C1" w:rsidP="008153C1">
      <w:pPr>
        <w:ind w:left="6480" w:hanging="6570"/>
        <w:jc w:val="both"/>
        <w:rPr>
          <w:rFonts w:eastAsia="Times New Roman"/>
        </w:rPr>
      </w:pPr>
    </w:p>
    <w:p w14:paraId="4375A2CE" w14:textId="0AAC9A2F" w:rsidR="008153C1" w:rsidRDefault="008153C1" w:rsidP="008153C1">
      <w:pPr>
        <w:ind w:left="6480" w:hanging="6570"/>
        <w:jc w:val="both"/>
        <w:rPr>
          <w:rFonts w:eastAsia="Times New Roman"/>
        </w:rPr>
      </w:pPr>
    </w:p>
    <w:p w14:paraId="1AA3B9EB" w14:textId="67B45CB5" w:rsidR="008153C1" w:rsidRDefault="008153C1" w:rsidP="008153C1">
      <w:pPr>
        <w:ind w:left="6480" w:hanging="6570"/>
        <w:jc w:val="both"/>
        <w:rPr>
          <w:rFonts w:eastAsia="Times New Roman"/>
        </w:rPr>
      </w:pPr>
    </w:p>
    <w:p w14:paraId="0D556EBD" w14:textId="187D935D" w:rsidR="008153C1" w:rsidRDefault="008153C1" w:rsidP="008153C1">
      <w:pPr>
        <w:ind w:left="6480" w:hanging="6570"/>
        <w:jc w:val="both"/>
        <w:rPr>
          <w:rFonts w:eastAsia="Times New Roman"/>
        </w:rPr>
      </w:pPr>
    </w:p>
    <w:p w14:paraId="248B13B4" w14:textId="4E5EEE3C" w:rsidR="008153C1" w:rsidRDefault="008153C1" w:rsidP="008153C1">
      <w:pPr>
        <w:ind w:left="6480" w:hanging="6570"/>
        <w:jc w:val="both"/>
        <w:rPr>
          <w:rFonts w:eastAsia="Times New Roman"/>
        </w:rPr>
      </w:pPr>
    </w:p>
    <w:p w14:paraId="2AE6543B" w14:textId="77777777" w:rsidR="008153C1" w:rsidRDefault="008153C1" w:rsidP="008153C1">
      <w:pPr>
        <w:ind w:left="6480" w:hanging="6570"/>
        <w:jc w:val="both"/>
        <w:rPr>
          <w:rFonts w:eastAsia="Times New Roman"/>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140"/>
        <w:gridCol w:w="810"/>
        <w:gridCol w:w="967"/>
        <w:gridCol w:w="1283"/>
        <w:gridCol w:w="1620"/>
      </w:tblGrid>
      <w:tr w:rsidR="0066011B" w14:paraId="4375A2D0" w14:textId="77777777" w:rsidTr="008153C1">
        <w:tc>
          <w:tcPr>
            <w:tcW w:w="9558" w:type="dxa"/>
            <w:gridSpan w:val="6"/>
          </w:tcPr>
          <w:p w14:paraId="4375A2CF" w14:textId="77777777" w:rsidR="008153C1" w:rsidRPr="001671DB" w:rsidRDefault="008153C1" w:rsidP="008153C1">
            <w:pPr>
              <w:rPr>
                <w:rFonts w:eastAsia="Times New Roman"/>
              </w:rPr>
            </w:pPr>
            <w:r>
              <w:rPr>
                <w:rFonts w:eastAsia="Times New Roman"/>
                <w:b/>
                <w:bCs/>
                <w:sz w:val="28"/>
                <w:szCs w:val="28"/>
              </w:rPr>
              <w:lastRenderedPageBreak/>
              <w:t xml:space="preserve">Fourth </w:t>
            </w:r>
            <w:r w:rsidRPr="00AD121C">
              <w:rPr>
                <w:rFonts w:eastAsia="Times New Roman"/>
                <w:b/>
                <w:bCs/>
                <w:sz w:val="28"/>
                <w:szCs w:val="28"/>
              </w:rPr>
              <w:t>Option Year:</w:t>
            </w:r>
            <w:r w:rsidRPr="001671DB">
              <w:rPr>
                <w:rFonts w:eastAsia="Times New Roman"/>
                <w:b/>
                <w:bCs/>
                <w:sz w:val="40"/>
              </w:rPr>
              <w:t xml:space="preserve"> </w:t>
            </w:r>
            <w:r>
              <w:rPr>
                <w:rFonts w:eastAsia="Times New Roman"/>
              </w:rPr>
              <w:t xml:space="preserve"> October 01</w:t>
            </w:r>
            <w:r w:rsidRPr="001671DB">
              <w:rPr>
                <w:rFonts w:eastAsia="Times New Roman"/>
              </w:rPr>
              <w:t>,</w:t>
            </w:r>
            <w:r>
              <w:rPr>
                <w:rFonts w:eastAsia="Times New Roman"/>
              </w:rPr>
              <w:t xml:space="preserve"> 2021 through September 01, 2022</w:t>
            </w:r>
          </w:p>
        </w:tc>
      </w:tr>
      <w:tr w:rsidR="0066011B" w14:paraId="4375A2D2" w14:textId="77777777" w:rsidTr="008153C1">
        <w:trPr>
          <w:trHeight w:val="278"/>
        </w:trPr>
        <w:tc>
          <w:tcPr>
            <w:tcW w:w="9558" w:type="dxa"/>
            <w:gridSpan w:val="6"/>
          </w:tcPr>
          <w:p w14:paraId="4375A2D1" w14:textId="77777777" w:rsidR="008153C1" w:rsidRPr="00E549CC" w:rsidRDefault="008153C1" w:rsidP="008153C1">
            <w:pPr>
              <w:rPr>
                <w:rFonts w:eastAsia="Times New Roman"/>
                <w:b/>
                <w:sz w:val="40"/>
              </w:rPr>
            </w:pPr>
          </w:p>
        </w:tc>
      </w:tr>
      <w:tr w:rsidR="0066011B" w14:paraId="4375A2DE" w14:textId="77777777" w:rsidTr="008153C1">
        <w:tc>
          <w:tcPr>
            <w:tcW w:w="738" w:type="dxa"/>
          </w:tcPr>
          <w:p w14:paraId="4375A2D3" w14:textId="77777777" w:rsidR="008153C1" w:rsidRPr="00E549CC" w:rsidRDefault="008153C1" w:rsidP="008153C1">
            <w:pPr>
              <w:jc w:val="center"/>
              <w:rPr>
                <w:rFonts w:eastAsia="Times New Roman"/>
                <w:b/>
                <w:bCs/>
              </w:rPr>
            </w:pPr>
            <w:r w:rsidRPr="00E549CC">
              <w:rPr>
                <w:rFonts w:eastAsia="Times New Roman"/>
                <w:b/>
                <w:bCs/>
              </w:rPr>
              <w:t>Item No.</w:t>
            </w:r>
          </w:p>
        </w:tc>
        <w:tc>
          <w:tcPr>
            <w:tcW w:w="4140" w:type="dxa"/>
          </w:tcPr>
          <w:p w14:paraId="4375A2D4" w14:textId="77777777" w:rsidR="008153C1" w:rsidRPr="00E549CC" w:rsidRDefault="008153C1" w:rsidP="008153C1">
            <w:pPr>
              <w:rPr>
                <w:rFonts w:eastAsia="Times New Roman"/>
                <w:b/>
                <w:bCs/>
              </w:rPr>
            </w:pPr>
          </w:p>
          <w:p w14:paraId="4375A2D5" w14:textId="77777777" w:rsidR="008153C1" w:rsidRPr="00E549CC" w:rsidRDefault="008153C1" w:rsidP="008153C1">
            <w:pPr>
              <w:rPr>
                <w:rFonts w:eastAsia="Times New Roman"/>
                <w:b/>
                <w:bCs/>
              </w:rPr>
            </w:pPr>
            <w:r w:rsidRPr="00E549CC">
              <w:rPr>
                <w:rFonts w:eastAsia="Times New Roman"/>
                <w:b/>
                <w:bCs/>
              </w:rPr>
              <w:t>Description</w:t>
            </w:r>
          </w:p>
        </w:tc>
        <w:tc>
          <w:tcPr>
            <w:tcW w:w="810" w:type="dxa"/>
          </w:tcPr>
          <w:p w14:paraId="4375A2D6" w14:textId="77777777" w:rsidR="008153C1" w:rsidRPr="00E549CC" w:rsidRDefault="008153C1" w:rsidP="008153C1">
            <w:pPr>
              <w:rPr>
                <w:rFonts w:eastAsia="Times New Roman"/>
                <w:b/>
                <w:bCs/>
              </w:rPr>
            </w:pPr>
          </w:p>
          <w:p w14:paraId="4375A2D7" w14:textId="77777777" w:rsidR="008153C1" w:rsidRPr="00E549CC" w:rsidRDefault="008153C1" w:rsidP="008153C1">
            <w:pPr>
              <w:rPr>
                <w:rFonts w:eastAsia="Times New Roman"/>
                <w:b/>
                <w:bCs/>
              </w:rPr>
            </w:pPr>
            <w:r w:rsidRPr="00E549CC">
              <w:rPr>
                <w:rFonts w:eastAsia="Times New Roman"/>
                <w:b/>
                <w:bCs/>
              </w:rPr>
              <w:t>Qty</w:t>
            </w:r>
          </w:p>
        </w:tc>
        <w:tc>
          <w:tcPr>
            <w:tcW w:w="967" w:type="dxa"/>
          </w:tcPr>
          <w:p w14:paraId="4375A2D8" w14:textId="77777777" w:rsidR="008153C1" w:rsidRPr="00E549CC" w:rsidRDefault="008153C1" w:rsidP="008153C1">
            <w:pPr>
              <w:rPr>
                <w:rFonts w:eastAsia="Times New Roman"/>
                <w:b/>
                <w:bCs/>
              </w:rPr>
            </w:pPr>
            <w:r w:rsidRPr="00E549CC">
              <w:rPr>
                <w:rFonts w:eastAsia="Times New Roman"/>
                <w:b/>
                <w:bCs/>
              </w:rPr>
              <w:t>Unit</w:t>
            </w:r>
          </w:p>
          <w:p w14:paraId="4375A2D9" w14:textId="77777777" w:rsidR="008153C1" w:rsidRPr="00E549CC" w:rsidRDefault="008153C1" w:rsidP="008153C1">
            <w:pPr>
              <w:rPr>
                <w:rFonts w:eastAsia="Times New Roman"/>
                <w:b/>
                <w:bCs/>
              </w:rPr>
            </w:pPr>
          </w:p>
        </w:tc>
        <w:tc>
          <w:tcPr>
            <w:tcW w:w="1283" w:type="dxa"/>
          </w:tcPr>
          <w:p w14:paraId="4375A2DA" w14:textId="77777777" w:rsidR="008153C1" w:rsidRPr="00E549CC" w:rsidRDefault="008153C1" w:rsidP="008153C1">
            <w:pPr>
              <w:rPr>
                <w:rFonts w:eastAsia="Times New Roman"/>
                <w:b/>
                <w:bCs/>
              </w:rPr>
            </w:pPr>
          </w:p>
          <w:p w14:paraId="4375A2DB" w14:textId="77777777" w:rsidR="008153C1" w:rsidRPr="00E549CC" w:rsidRDefault="008153C1" w:rsidP="008153C1">
            <w:pPr>
              <w:jc w:val="center"/>
              <w:rPr>
                <w:rFonts w:eastAsia="Times New Roman"/>
                <w:b/>
                <w:bCs/>
              </w:rPr>
            </w:pPr>
            <w:r w:rsidRPr="00E549CC">
              <w:rPr>
                <w:rFonts w:eastAsia="Times New Roman"/>
                <w:b/>
                <w:bCs/>
              </w:rPr>
              <w:t>Unit Price</w:t>
            </w:r>
          </w:p>
        </w:tc>
        <w:tc>
          <w:tcPr>
            <w:tcW w:w="1620" w:type="dxa"/>
          </w:tcPr>
          <w:p w14:paraId="4375A2DC" w14:textId="77777777" w:rsidR="008153C1" w:rsidRPr="00E549CC" w:rsidRDefault="008153C1" w:rsidP="008153C1">
            <w:pPr>
              <w:rPr>
                <w:rFonts w:eastAsia="Times New Roman"/>
                <w:b/>
                <w:bCs/>
              </w:rPr>
            </w:pPr>
          </w:p>
          <w:p w14:paraId="4375A2DD" w14:textId="77777777" w:rsidR="008153C1" w:rsidRPr="00E549CC" w:rsidRDefault="008153C1" w:rsidP="008153C1">
            <w:pPr>
              <w:jc w:val="center"/>
              <w:rPr>
                <w:rFonts w:eastAsia="Times New Roman"/>
                <w:b/>
                <w:bCs/>
              </w:rPr>
            </w:pPr>
            <w:r w:rsidRPr="00E549CC">
              <w:rPr>
                <w:rFonts w:eastAsia="Times New Roman"/>
                <w:b/>
                <w:bCs/>
              </w:rPr>
              <w:t>Extended Amount</w:t>
            </w:r>
          </w:p>
        </w:tc>
      </w:tr>
      <w:tr w:rsidR="0066011B" w14:paraId="4375A2E0" w14:textId="77777777" w:rsidTr="008153C1">
        <w:tc>
          <w:tcPr>
            <w:tcW w:w="9558" w:type="dxa"/>
            <w:gridSpan w:val="6"/>
          </w:tcPr>
          <w:p w14:paraId="4375A2DF" w14:textId="77777777" w:rsidR="008153C1" w:rsidRPr="00CA5997" w:rsidRDefault="008153C1" w:rsidP="008153C1">
            <w:pPr>
              <w:rPr>
                <w:rFonts w:eastAsia="Times New Roman"/>
              </w:rPr>
            </w:pPr>
          </w:p>
        </w:tc>
      </w:tr>
      <w:tr w:rsidR="0066011B" w14:paraId="4375A2EB" w14:textId="77777777" w:rsidTr="008153C1">
        <w:tc>
          <w:tcPr>
            <w:tcW w:w="738" w:type="dxa"/>
          </w:tcPr>
          <w:p w14:paraId="4375A2E1" w14:textId="77777777" w:rsidR="008153C1" w:rsidRPr="00E549CC" w:rsidRDefault="008153C1" w:rsidP="008153C1">
            <w:pPr>
              <w:jc w:val="center"/>
              <w:rPr>
                <w:rFonts w:eastAsia="Times New Roman"/>
                <w:b/>
                <w:bCs/>
              </w:rPr>
            </w:pPr>
            <w:r>
              <w:rPr>
                <w:rFonts w:eastAsia="Times New Roman"/>
                <w:b/>
                <w:bCs/>
              </w:rPr>
              <w:t>4001</w:t>
            </w:r>
          </w:p>
        </w:tc>
        <w:tc>
          <w:tcPr>
            <w:tcW w:w="4140" w:type="dxa"/>
          </w:tcPr>
          <w:p w14:paraId="4375A2E2" w14:textId="32995E81" w:rsidR="008153C1" w:rsidRPr="00E549CC" w:rsidRDefault="008153C1" w:rsidP="008153C1">
            <w:pPr>
              <w:rPr>
                <w:rFonts w:eastAsia="Times New Roman"/>
                <w:b/>
                <w:bCs/>
              </w:rPr>
            </w:pPr>
            <w:r>
              <w:rPr>
                <w:rFonts w:eastAsia="Times New Roman"/>
                <w:b/>
                <w:bCs/>
              </w:rPr>
              <w:t xml:space="preserve">Annual Maintenance, repair, inspection, and certifications for </w:t>
            </w:r>
            <w:r w:rsidRPr="006D39FB">
              <w:rPr>
                <w:rFonts w:eastAsia="Times New Roman"/>
                <w:b/>
                <w:bCs/>
              </w:rPr>
              <w:t>Fume Hoods and Biological Safety Cabinets</w:t>
            </w:r>
            <w:r>
              <w:rPr>
                <w:rFonts w:eastAsia="Times New Roman"/>
                <w:b/>
                <w:bCs/>
              </w:rPr>
              <w:t xml:space="preserve"> per Statement of Work (SOW)</w:t>
            </w:r>
          </w:p>
        </w:tc>
        <w:tc>
          <w:tcPr>
            <w:tcW w:w="810" w:type="dxa"/>
          </w:tcPr>
          <w:p w14:paraId="4375A2E3" w14:textId="77777777" w:rsidR="008153C1" w:rsidRDefault="008153C1" w:rsidP="008153C1">
            <w:pPr>
              <w:rPr>
                <w:rFonts w:eastAsia="Times New Roman"/>
                <w:b/>
                <w:bCs/>
              </w:rPr>
            </w:pPr>
          </w:p>
          <w:p w14:paraId="4375A2E4" w14:textId="77777777" w:rsidR="008153C1" w:rsidRPr="00E549CC" w:rsidRDefault="008153C1" w:rsidP="008153C1">
            <w:pPr>
              <w:jc w:val="center"/>
              <w:rPr>
                <w:rFonts w:eastAsia="Times New Roman"/>
                <w:b/>
                <w:bCs/>
              </w:rPr>
            </w:pPr>
            <w:r>
              <w:rPr>
                <w:rFonts w:eastAsia="Times New Roman"/>
                <w:b/>
                <w:bCs/>
              </w:rPr>
              <w:t>12</w:t>
            </w:r>
          </w:p>
        </w:tc>
        <w:tc>
          <w:tcPr>
            <w:tcW w:w="967" w:type="dxa"/>
          </w:tcPr>
          <w:p w14:paraId="4375A2E5" w14:textId="77777777" w:rsidR="008153C1" w:rsidRDefault="008153C1" w:rsidP="008153C1">
            <w:pPr>
              <w:rPr>
                <w:rFonts w:eastAsia="Times New Roman"/>
                <w:b/>
                <w:bCs/>
              </w:rPr>
            </w:pPr>
          </w:p>
          <w:p w14:paraId="4375A2E6" w14:textId="77777777" w:rsidR="008153C1" w:rsidRPr="00E549CC" w:rsidRDefault="008153C1" w:rsidP="008153C1">
            <w:pPr>
              <w:jc w:val="center"/>
              <w:rPr>
                <w:rFonts w:eastAsia="Times New Roman"/>
                <w:b/>
                <w:bCs/>
              </w:rPr>
            </w:pPr>
            <w:r>
              <w:rPr>
                <w:rFonts w:eastAsia="Times New Roman"/>
                <w:b/>
                <w:bCs/>
              </w:rPr>
              <w:t>Month</w:t>
            </w:r>
          </w:p>
        </w:tc>
        <w:tc>
          <w:tcPr>
            <w:tcW w:w="1283" w:type="dxa"/>
          </w:tcPr>
          <w:p w14:paraId="4375A2E7" w14:textId="77777777" w:rsidR="008153C1" w:rsidRDefault="008153C1" w:rsidP="008153C1">
            <w:pPr>
              <w:rPr>
                <w:rFonts w:eastAsia="Times New Roman"/>
                <w:b/>
                <w:bCs/>
              </w:rPr>
            </w:pPr>
          </w:p>
          <w:p w14:paraId="4375A2E8" w14:textId="77777777" w:rsidR="008153C1" w:rsidRPr="00E549CC" w:rsidRDefault="008153C1" w:rsidP="008153C1">
            <w:pPr>
              <w:rPr>
                <w:rFonts w:eastAsia="Times New Roman"/>
                <w:b/>
                <w:bCs/>
              </w:rPr>
            </w:pPr>
            <w:r>
              <w:rPr>
                <w:rFonts w:eastAsia="Times New Roman"/>
                <w:b/>
                <w:bCs/>
              </w:rPr>
              <w:t>$</w:t>
            </w:r>
          </w:p>
        </w:tc>
        <w:tc>
          <w:tcPr>
            <w:tcW w:w="1620" w:type="dxa"/>
          </w:tcPr>
          <w:p w14:paraId="4375A2E9" w14:textId="77777777" w:rsidR="008153C1" w:rsidRDefault="008153C1" w:rsidP="008153C1">
            <w:pPr>
              <w:rPr>
                <w:rFonts w:eastAsia="Times New Roman"/>
                <w:b/>
                <w:bCs/>
              </w:rPr>
            </w:pPr>
          </w:p>
          <w:p w14:paraId="4375A2EA" w14:textId="77777777" w:rsidR="008153C1" w:rsidRPr="00E549CC" w:rsidRDefault="008153C1" w:rsidP="008153C1">
            <w:pPr>
              <w:rPr>
                <w:rFonts w:eastAsia="Times New Roman"/>
                <w:b/>
                <w:bCs/>
              </w:rPr>
            </w:pPr>
            <w:r>
              <w:rPr>
                <w:rFonts w:eastAsia="Times New Roman"/>
                <w:b/>
                <w:bCs/>
              </w:rPr>
              <w:t>$</w:t>
            </w:r>
          </w:p>
        </w:tc>
      </w:tr>
      <w:tr w:rsidR="0066011B" w14:paraId="4375A2ED" w14:textId="77777777" w:rsidTr="008153C1">
        <w:tc>
          <w:tcPr>
            <w:tcW w:w="9558" w:type="dxa"/>
            <w:gridSpan w:val="6"/>
          </w:tcPr>
          <w:p w14:paraId="4375A2EC" w14:textId="77777777" w:rsidR="008153C1" w:rsidRDefault="008153C1" w:rsidP="008153C1">
            <w:pPr>
              <w:jc w:val="right"/>
              <w:rPr>
                <w:rFonts w:eastAsia="Times New Roman"/>
              </w:rPr>
            </w:pPr>
          </w:p>
        </w:tc>
      </w:tr>
    </w:tbl>
    <w:p w14:paraId="4375A2EE" w14:textId="77777777" w:rsidR="008153C1" w:rsidRDefault="008153C1" w:rsidP="008153C1">
      <w:pPr>
        <w:jc w:val="both"/>
        <w:rPr>
          <w:rFonts w:eastAsia="Times New Roman"/>
        </w:rPr>
      </w:pPr>
    </w:p>
    <w:p w14:paraId="4375A2F0" w14:textId="382418A1" w:rsidR="008153C1" w:rsidRDefault="008153C1" w:rsidP="008153C1">
      <w:pPr>
        <w:ind w:left="6480" w:hanging="6570"/>
        <w:jc w:val="both"/>
        <w:rPr>
          <w:rFonts w:eastAsia="Times New Roman"/>
          <w:b/>
          <w:bCs/>
          <w:sz w:val="28"/>
          <w:szCs w:val="28"/>
        </w:rPr>
      </w:pPr>
      <w:r w:rsidRPr="00AD121C">
        <w:rPr>
          <w:rFonts w:eastAsia="Times New Roman"/>
          <w:b/>
          <w:bCs/>
          <w:sz w:val="28"/>
          <w:szCs w:val="28"/>
        </w:rPr>
        <w:t>Summary</w:t>
      </w:r>
      <w:r>
        <w:rPr>
          <w:rFonts w:eastAsia="Times New Roman"/>
          <w:b/>
          <w:bCs/>
          <w:sz w:val="28"/>
          <w:szCs w:val="28"/>
        </w:rPr>
        <w: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2880"/>
      </w:tblGrid>
      <w:tr w:rsidR="0066011B" w14:paraId="4375A2F4" w14:textId="77777777" w:rsidTr="008153C1">
        <w:tc>
          <w:tcPr>
            <w:tcW w:w="6660" w:type="dxa"/>
          </w:tcPr>
          <w:p w14:paraId="4375A2F1" w14:textId="77777777" w:rsidR="008153C1" w:rsidRPr="008452E4" w:rsidRDefault="008153C1" w:rsidP="008153C1">
            <w:pPr>
              <w:jc w:val="center"/>
              <w:rPr>
                <w:rFonts w:eastAsia="Times New Roman"/>
                <w:b/>
                <w:bCs/>
                <w:sz w:val="28"/>
                <w:szCs w:val="28"/>
              </w:rPr>
            </w:pPr>
            <w:r w:rsidRPr="008452E4">
              <w:rPr>
                <w:rFonts w:eastAsia="Times New Roman"/>
                <w:b/>
                <w:bCs/>
                <w:sz w:val="28"/>
                <w:szCs w:val="28"/>
              </w:rPr>
              <w:t>Period of Performance</w:t>
            </w:r>
          </w:p>
        </w:tc>
        <w:tc>
          <w:tcPr>
            <w:tcW w:w="2880" w:type="dxa"/>
          </w:tcPr>
          <w:p w14:paraId="4375A2F2" w14:textId="77777777" w:rsidR="008153C1" w:rsidRPr="008452E4" w:rsidRDefault="008153C1" w:rsidP="008153C1">
            <w:pPr>
              <w:ind w:right="252"/>
              <w:jc w:val="both"/>
              <w:rPr>
                <w:rFonts w:eastAsia="Times New Roman"/>
                <w:b/>
                <w:bCs/>
                <w:sz w:val="28"/>
                <w:szCs w:val="28"/>
              </w:rPr>
            </w:pPr>
          </w:p>
          <w:p w14:paraId="4375A2F3" w14:textId="77777777" w:rsidR="008153C1" w:rsidRPr="008452E4" w:rsidRDefault="008153C1" w:rsidP="008153C1">
            <w:pPr>
              <w:ind w:right="252"/>
              <w:jc w:val="both"/>
              <w:rPr>
                <w:rFonts w:eastAsia="Times New Roman"/>
                <w:b/>
                <w:bCs/>
                <w:sz w:val="28"/>
                <w:szCs w:val="28"/>
              </w:rPr>
            </w:pPr>
          </w:p>
        </w:tc>
      </w:tr>
      <w:tr w:rsidR="0066011B" w14:paraId="4375A2F8" w14:textId="77777777" w:rsidTr="008153C1">
        <w:tc>
          <w:tcPr>
            <w:tcW w:w="6660" w:type="dxa"/>
          </w:tcPr>
          <w:p w14:paraId="4375A2F5" w14:textId="77777777" w:rsidR="008153C1" w:rsidRPr="008452E4" w:rsidRDefault="008153C1" w:rsidP="008153C1">
            <w:pPr>
              <w:jc w:val="both"/>
              <w:rPr>
                <w:rFonts w:eastAsia="Times New Roman"/>
                <w:b/>
                <w:bCs/>
                <w:sz w:val="28"/>
                <w:szCs w:val="28"/>
              </w:rPr>
            </w:pPr>
            <w:r w:rsidRPr="008452E4">
              <w:rPr>
                <w:rFonts w:eastAsia="Times New Roman"/>
                <w:b/>
                <w:bCs/>
                <w:sz w:val="28"/>
                <w:szCs w:val="28"/>
              </w:rPr>
              <w:t>Base Year –</w:t>
            </w:r>
            <w:r>
              <w:rPr>
                <w:rFonts w:eastAsia="Times New Roman"/>
                <w:bCs/>
              </w:rPr>
              <w:t>October 01, 2017</w:t>
            </w:r>
            <w:r w:rsidRPr="008452E4">
              <w:rPr>
                <w:rFonts w:eastAsia="Times New Roman"/>
                <w:bCs/>
              </w:rPr>
              <w:t>-</w:t>
            </w:r>
            <w:r>
              <w:rPr>
                <w:rFonts w:eastAsia="Times New Roman"/>
                <w:bCs/>
              </w:rPr>
              <w:t>September 30, 2018</w:t>
            </w:r>
          </w:p>
        </w:tc>
        <w:tc>
          <w:tcPr>
            <w:tcW w:w="2880" w:type="dxa"/>
          </w:tcPr>
          <w:p w14:paraId="4375A2F6" w14:textId="77777777" w:rsidR="008153C1" w:rsidRPr="008452E4" w:rsidRDefault="008153C1" w:rsidP="008153C1">
            <w:pPr>
              <w:ind w:right="252"/>
              <w:jc w:val="both"/>
              <w:rPr>
                <w:rFonts w:eastAsia="Times New Roman"/>
                <w:b/>
                <w:bCs/>
              </w:rPr>
            </w:pPr>
            <w:r w:rsidRPr="008452E4">
              <w:rPr>
                <w:rFonts w:eastAsia="Times New Roman"/>
                <w:b/>
                <w:bCs/>
              </w:rPr>
              <w:t>$</w:t>
            </w:r>
          </w:p>
          <w:p w14:paraId="4375A2F7" w14:textId="77777777" w:rsidR="008153C1" w:rsidRPr="008452E4" w:rsidRDefault="008153C1" w:rsidP="008153C1">
            <w:pPr>
              <w:ind w:right="252"/>
              <w:jc w:val="both"/>
              <w:rPr>
                <w:rFonts w:eastAsia="Times New Roman"/>
                <w:b/>
                <w:bCs/>
                <w:sz w:val="28"/>
                <w:szCs w:val="28"/>
              </w:rPr>
            </w:pPr>
          </w:p>
        </w:tc>
      </w:tr>
      <w:tr w:rsidR="0066011B" w14:paraId="4375A2FC" w14:textId="77777777" w:rsidTr="008153C1">
        <w:tc>
          <w:tcPr>
            <w:tcW w:w="6660" w:type="dxa"/>
          </w:tcPr>
          <w:p w14:paraId="4375A2F9" w14:textId="77777777" w:rsidR="008153C1" w:rsidRPr="008452E4" w:rsidRDefault="008153C1" w:rsidP="008153C1">
            <w:pPr>
              <w:jc w:val="both"/>
              <w:rPr>
                <w:rFonts w:eastAsia="Times New Roman"/>
                <w:b/>
                <w:bCs/>
                <w:sz w:val="28"/>
                <w:szCs w:val="28"/>
              </w:rPr>
            </w:pPr>
            <w:r>
              <w:rPr>
                <w:rFonts w:eastAsia="Times New Roman"/>
                <w:b/>
                <w:bCs/>
                <w:sz w:val="28"/>
                <w:szCs w:val="28"/>
              </w:rPr>
              <w:t>First Option Year</w:t>
            </w:r>
            <w:r w:rsidRPr="008452E4">
              <w:rPr>
                <w:rFonts w:eastAsia="Times New Roman"/>
                <w:b/>
                <w:bCs/>
                <w:sz w:val="28"/>
                <w:szCs w:val="28"/>
              </w:rPr>
              <w:t>-</w:t>
            </w:r>
            <w:r>
              <w:rPr>
                <w:rFonts w:eastAsia="Times New Roman"/>
                <w:bCs/>
              </w:rPr>
              <w:t xml:space="preserve">October </w:t>
            </w:r>
            <w:r w:rsidRPr="008452E4">
              <w:rPr>
                <w:rFonts w:eastAsia="Times New Roman"/>
                <w:bCs/>
              </w:rPr>
              <w:t xml:space="preserve"> 01, 201</w:t>
            </w:r>
            <w:r>
              <w:rPr>
                <w:rFonts w:eastAsia="Times New Roman"/>
                <w:bCs/>
              </w:rPr>
              <w:t>8</w:t>
            </w:r>
            <w:r w:rsidRPr="008452E4">
              <w:rPr>
                <w:rFonts w:eastAsia="Times New Roman"/>
                <w:bCs/>
              </w:rPr>
              <w:t>-</w:t>
            </w:r>
            <w:r>
              <w:rPr>
                <w:rFonts w:eastAsia="Times New Roman"/>
                <w:bCs/>
              </w:rPr>
              <w:t>September</w:t>
            </w:r>
            <w:r w:rsidRPr="008452E4">
              <w:rPr>
                <w:rFonts w:eastAsia="Times New Roman"/>
                <w:bCs/>
              </w:rPr>
              <w:t xml:space="preserve"> 30, 201</w:t>
            </w:r>
            <w:r>
              <w:rPr>
                <w:rFonts w:eastAsia="Times New Roman"/>
                <w:bCs/>
              </w:rPr>
              <w:t>9</w:t>
            </w:r>
          </w:p>
        </w:tc>
        <w:tc>
          <w:tcPr>
            <w:tcW w:w="2880" w:type="dxa"/>
          </w:tcPr>
          <w:p w14:paraId="4375A2FA" w14:textId="77777777" w:rsidR="008153C1" w:rsidRPr="008452E4" w:rsidRDefault="008153C1" w:rsidP="008153C1">
            <w:pPr>
              <w:rPr>
                <w:rFonts w:eastAsia="Times New Roman"/>
                <w:b/>
                <w:bCs/>
              </w:rPr>
            </w:pPr>
            <w:r w:rsidRPr="008452E4">
              <w:rPr>
                <w:rFonts w:eastAsia="Times New Roman"/>
                <w:b/>
                <w:bCs/>
              </w:rPr>
              <w:t>$</w:t>
            </w:r>
          </w:p>
          <w:p w14:paraId="4375A2FB" w14:textId="77777777" w:rsidR="008153C1" w:rsidRDefault="008153C1" w:rsidP="008153C1">
            <w:pPr>
              <w:rPr>
                <w:rFonts w:eastAsia="Times New Roman"/>
              </w:rPr>
            </w:pPr>
          </w:p>
        </w:tc>
      </w:tr>
      <w:tr w:rsidR="0066011B" w14:paraId="4375A300" w14:textId="77777777" w:rsidTr="008153C1">
        <w:tc>
          <w:tcPr>
            <w:tcW w:w="6660" w:type="dxa"/>
          </w:tcPr>
          <w:p w14:paraId="4375A2FD" w14:textId="77777777" w:rsidR="008153C1" w:rsidRPr="008452E4" w:rsidRDefault="008153C1" w:rsidP="008153C1">
            <w:pPr>
              <w:jc w:val="both"/>
              <w:rPr>
                <w:rFonts w:eastAsia="Times New Roman"/>
                <w:bCs/>
              </w:rPr>
            </w:pPr>
            <w:r>
              <w:rPr>
                <w:rFonts w:eastAsia="Times New Roman"/>
                <w:b/>
                <w:bCs/>
                <w:sz w:val="28"/>
                <w:szCs w:val="28"/>
              </w:rPr>
              <w:t>Second Option Year</w:t>
            </w:r>
            <w:r w:rsidRPr="008452E4">
              <w:rPr>
                <w:rFonts w:eastAsia="Times New Roman"/>
                <w:b/>
                <w:bCs/>
                <w:sz w:val="28"/>
                <w:szCs w:val="28"/>
              </w:rPr>
              <w:t>-</w:t>
            </w:r>
            <w:r>
              <w:rPr>
                <w:rFonts w:eastAsia="Times New Roman"/>
                <w:bCs/>
              </w:rPr>
              <w:t>October</w:t>
            </w:r>
            <w:r w:rsidRPr="008452E4">
              <w:rPr>
                <w:rFonts w:eastAsia="Times New Roman"/>
                <w:bCs/>
              </w:rPr>
              <w:t xml:space="preserve"> 01,</w:t>
            </w:r>
            <w:r>
              <w:rPr>
                <w:rFonts w:eastAsia="Times New Roman"/>
                <w:bCs/>
              </w:rPr>
              <w:t xml:space="preserve"> </w:t>
            </w:r>
            <w:r w:rsidRPr="008452E4">
              <w:rPr>
                <w:rFonts w:eastAsia="Times New Roman"/>
                <w:bCs/>
              </w:rPr>
              <w:t>201</w:t>
            </w:r>
            <w:r>
              <w:rPr>
                <w:rFonts w:eastAsia="Times New Roman"/>
                <w:bCs/>
              </w:rPr>
              <w:t>9</w:t>
            </w:r>
            <w:r w:rsidRPr="008452E4">
              <w:rPr>
                <w:rFonts w:eastAsia="Times New Roman"/>
                <w:bCs/>
              </w:rPr>
              <w:t>-</w:t>
            </w:r>
            <w:r>
              <w:rPr>
                <w:rFonts w:eastAsia="Times New Roman"/>
                <w:bCs/>
              </w:rPr>
              <w:t>September 30, 2020</w:t>
            </w:r>
          </w:p>
          <w:p w14:paraId="4375A2FE" w14:textId="77777777" w:rsidR="008153C1" w:rsidRPr="008452E4" w:rsidRDefault="008153C1" w:rsidP="008153C1">
            <w:pPr>
              <w:jc w:val="both"/>
              <w:rPr>
                <w:rFonts w:eastAsia="Times New Roman"/>
                <w:b/>
                <w:bCs/>
                <w:sz w:val="28"/>
                <w:szCs w:val="28"/>
              </w:rPr>
            </w:pPr>
          </w:p>
        </w:tc>
        <w:tc>
          <w:tcPr>
            <w:tcW w:w="2880" w:type="dxa"/>
          </w:tcPr>
          <w:p w14:paraId="4375A2FF" w14:textId="77777777" w:rsidR="008153C1" w:rsidRDefault="008153C1" w:rsidP="008153C1">
            <w:pPr>
              <w:rPr>
                <w:rFonts w:eastAsia="Times New Roman"/>
              </w:rPr>
            </w:pPr>
            <w:r w:rsidRPr="008452E4">
              <w:rPr>
                <w:rFonts w:eastAsia="Times New Roman"/>
                <w:b/>
                <w:bCs/>
              </w:rPr>
              <w:t>$</w:t>
            </w:r>
          </w:p>
        </w:tc>
      </w:tr>
      <w:tr w:rsidR="0066011B" w14:paraId="4375A304" w14:textId="77777777" w:rsidTr="008153C1">
        <w:tc>
          <w:tcPr>
            <w:tcW w:w="6660" w:type="dxa"/>
          </w:tcPr>
          <w:p w14:paraId="4375A301" w14:textId="77777777" w:rsidR="008153C1" w:rsidRPr="008452E4" w:rsidRDefault="008153C1" w:rsidP="008153C1">
            <w:pPr>
              <w:jc w:val="both"/>
              <w:rPr>
                <w:rFonts w:eastAsia="Times New Roman"/>
                <w:bCs/>
              </w:rPr>
            </w:pPr>
            <w:r w:rsidRPr="008452E4">
              <w:rPr>
                <w:rFonts w:eastAsia="Times New Roman"/>
                <w:b/>
                <w:bCs/>
                <w:sz w:val="28"/>
                <w:szCs w:val="28"/>
              </w:rPr>
              <w:t>Thi</w:t>
            </w:r>
            <w:r>
              <w:rPr>
                <w:rFonts w:eastAsia="Times New Roman"/>
                <w:b/>
                <w:bCs/>
                <w:sz w:val="28"/>
                <w:szCs w:val="28"/>
              </w:rPr>
              <w:t>rd Option Year</w:t>
            </w:r>
            <w:r w:rsidRPr="008452E4">
              <w:rPr>
                <w:rFonts w:eastAsia="Times New Roman"/>
                <w:b/>
                <w:bCs/>
                <w:sz w:val="28"/>
                <w:szCs w:val="28"/>
              </w:rPr>
              <w:t>-</w:t>
            </w:r>
            <w:r>
              <w:rPr>
                <w:rFonts w:eastAsia="Times New Roman"/>
                <w:bCs/>
              </w:rPr>
              <w:t>October 01, 2020</w:t>
            </w:r>
            <w:r w:rsidRPr="008452E4">
              <w:rPr>
                <w:rFonts w:eastAsia="Times New Roman"/>
                <w:bCs/>
              </w:rPr>
              <w:t>-</w:t>
            </w:r>
            <w:r>
              <w:rPr>
                <w:rFonts w:eastAsia="Times New Roman"/>
                <w:bCs/>
              </w:rPr>
              <w:t>September 30, 2021</w:t>
            </w:r>
          </w:p>
          <w:p w14:paraId="4375A302" w14:textId="77777777" w:rsidR="008153C1" w:rsidRPr="008452E4" w:rsidRDefault="008153C1" w:rsidP="008153C1">
            <w:pPr>
              <w:jc w:val="both"/>
              <w:rPr>
                <w:rFonts w:eastAsia="Times New Roman"/>
                <w:b/>
                <w:bCs/>
                <w:sz w:val="28"/>
                <w:szCs w:val="28"/>
              </w:rPr>
            </w:pPr>
          </w:p>
        </w:tc>
        <w:tc>
          <w:tcPr>
            <w:tcW w:w="2880" w:type="dxa"/>
          </w:tcPr>
          <w:p w14:paraId="4375A303" w14:textId="77777777" w:rsidR="008153C1" w:rsidRDefault="008153C1" w:rsidP="008153C1">
            <w:pPr>
              <w:rPr>
                <w:rFonts w:eastAsia="Times New Roman"/>
              </w:rPr>
            </w:pPr>
            <w:r w:rsidRPr="008452E4">
              <w:rPr>
                <w:rFonts w:eastAsia="Times New Roman"/>
                <w:b/>
                <w:bCs/>
              </w:rPr>
              <w:t>$</w:t>
            </w:r>
          </w:p>
        </w:tc>
      </w:tr>
      <w:tr w:rsidR="0066011B" w14:paraId="4375A308" w14:textId="77777777" w:rsidTr="008153C1">
        <w:tc>
          <w:tcPr>
            <w:tcW w:w="6660" w:type="dxa"/>
          </w:tcPr>
          <w:p w14:paraId="4375A305" w14:textId="77777777" w:rsidR="008153C1" w:rsidRPr="008452E4" w:rsidRDefault="008153C1" w:rsidP="008153C1">
            <w:pPr>
              <w:jc w:val="both"/>
              <w:rPr>
                <w:rFonts w:eastAsia="Times New Roman"/>
                <w:bCs/>
              </w:rPr>
            </w:pPr>
            <w:r>
              <w:rPr>
                <w:rFonts w:eastAsia="Times New Roman"/>
                <w:b/>
                <w:bCs/>
                <w:sz w:val="28"/>
                <w:szCs w:val="28"/>
              </w:rPr>
              <w:t>Fourth Option Year</w:t>
            </w:r>
            <w:r w:rsidRPr="008452E4">
              <w:rPr>
                <w:rFonts w:eastAsia="Times New Roman"/>
                <w:b/>
                <w:bCs/>
                <w:sz w:val="28"/>
                <w:szCs w:val="28"/>
              </w:rPr>
              <w:t>-</w:t>
            </w:r>
            <w:r>
              <w:rPr>
                <w:rFonts w:eastAsia="Times New Roman"/>
                <w:bCs/>
              </w:rPr>
              <w:t>October 01, 2021</w:t>
            </w:r>
            <w:r w:rsidRPr="008452E4">
              <w:rPr>
                <w:rFonts w:eastAsia="Times New Roman"/>
                <w:bCs/>
              </w:rPr>
              <w:t>-</w:t>
            </w:r>
            <w:r>
              <w:rPr>
                <w:rFonts w:eastAsia="Times New Roman"/>
                <w:bCs/>
              </w:rPr>
              <w:t>September 30, 2022</w:t>
            </w:r>
          </w:p>
          <w:p w14:paraId="4375A306" w14:textId="77777777" w:rsidR="008153C1" w:rsidRPr="008452E4" w:rsidRDefault="008153C1" w:rsidP="008153C1">
            <w:pPr>
              <w:jc w:val="both"/>
              <w:rPr>
                <w:rFonts w:eastAsia="Times New Roman"/>
                <w:b/>
                <w:bCs/>
                <w:sz w:val="28"/>
                <w:szCs w:val="28"/>
              </w:rPr>
            </w:pPr>
          </w:p>
        </w:tc>
        <w:tc>
          <w:tcPr>
            <w:tcW w:w="2880" w:type="dxa"/>
          </w:tcPr>
          <w:p w14:paraId="4375A307" w14:textId="77777777" w:rsidR="008153C1" w:rsidRDefault="008153C1" w:rsidP="008153C1">
            <w:pPr>
              <w:rPr>
                <w:rFonts w:eastAsia="Times New Roman"/>
              </w:rPr>
            </w:pPr>
            <w:r w:rsidRPr="008452E4">
              <w:rPr>
                <w:rFonts w:eastAsia="Times New Roman"/>
                <w:b/>
                <w:bCs/>
              </w:rPr>
              <w:t>$</w:t>
            </w:r>
          </w:p>
        </w:tc>
      </w:tr>
      <w:tr w:rsidR="008153C1" w14:paraId="4375A30C" w14:textId="77777777" w:rsidTr="008153C1">
        <w:tc>
          <w:tcPr>
            <w:tcW w:w="6660" w:type="dxa"/>
          </w:tcPr>
          <w:p w14:paraId="4375A30A" w14:textId="25C642C9" w:rsidR="008153C1" w:rsidRPr="008452E4" w:rsidRDefault="008153C1" w:rsidP="008153C1">
            <w:pPr>
              <w:jc w:val="both"/>
              <w:rPr>
                <w:rFonts w:eastAsia="Times New Roman"/>
                <w:b/>
                <w:bCs/>
                <w:sz w:val="28"/>
                <w:szCs w:val="28"/>
              </w:rPr>
            </w:pPr>
            <w:r>
              <w:rPr>
                <w:rFonts w:eastAsia="Times New Roman"/>
                <w:b/>
                <w:bCs/>
                <w:sz w:val="28"/>
                <w:szCs w:val="28"/>
              </w:rPr>
              <w:t>Total (base and all option years)</w:t>
            </w:r>
          </w:p>
        </w:tc>
        <w:tc>
          <w:tcPr>
            <w:tcW w:w="2880" w:type="dxa"/>
          </w:tcPr>
          <w:p w14:paraId="4375A30B" w14:textId="77777777" w:rsidR="008153C1" w:rsidRDefault="008153C1" w:rsidP="008153C1">
            <w:pPr>
              <w:rPr>
                <w:rFonts w:eastAsia="Times New Roman"/>
              </w:rPr>
            </w:pPr>
            <w:r w:rsidRPr="008452E4">
              <w:rPr>
                <w:rFonts w:eastAsia="Times New Roman"/>
                <w:b/>
                <w:bCs/>
              </w:rPr>
              <w:t>$</w:t>
            </w:r>
          </w:p>
        </w:tc>
      </w:tr>
    </w:tbl>
    <w:p w14:paraId="4375A30F" w14:textId="2A597E93" w:rsidR="008153C1" w:rsidRDefault="008153C1" w:rsidP="008153C1"/>
    <w:p w14:paraId="66C00CFD" w14:textId="3E50CE79" w:rsidR="008153C1" w:rsidRDefault="008153C1" w:rsidP="008153C1"/>
    <w:p w14:paraId="3D0DDE9C" w14:textId="77777777" w:rsidR="008153C1" w:rsidRPr="004F66A5" w:rsidRDefault="008153C1" w:rsidP="008153C1">
      <w:pPr>
        <w:sectPr w:rsidR="008153C1" w:rsidRPr="004F66A5">
          <w:headerReference w:type="default" r:id="rId22"/>
          <w:footerReference w:type="even" r:id="rId23"/>
          <w:footerReference w:type="default" r:id="rId24"/>
          <w:footerReference w:type="first" r:id="rId25"/>
          <w:type w:val="continuous"/>
          <w:pgSz w:w="12240" w:h="15840"/>
          <w:pgMar w:top="1080" w:right="1440" w:bottom="1080" w:left="1440" w:header="360" w:footer="360" w:gutter="0"/>
          <w:cols w:space="720"/>
        </w:sectPr>
      </w:pPr>
    </w:p>
    <w:p w14:paraId="4375A310" w14:textId="3E7D8CD8" w:rsidR="008153C1" w:rsidRPr="007B7F88" w:rsidRDefault="008153C1" w:rsidP="008153C1">
      <w:pPr>
        <w:pStyle w:val="Heading2"/>
      </w:pPr>
      <w:bookmarkStart w:id="8" w:name="_Toc493504683"/>
      <w:r>
        <w:t xml:space="preserve">B.3  </w:t>
      </w:r>
      <w:r w:rsidRPr="007B7F88">
        <w:t>Performance Work Statement</w:t>
      </w:r>
      <w:bookmarkEnd w:id="8"/>
    </w:p>
    <w:p w14:paraId="4375A311" w14:textId="77777777" w:rsidR="008153C1" w:rsidRPr="007B7F88" w:rsidRDefault="008153C1" w:rsidP="008153C1">
      <w:pPr>
        <w:jc w:val="center"/>
        <w:rPr>
          <w:b/>
          <w:szCs w:val="26"/>
        </w:rPr>
      </w:pPr>
      <w:r w:rsidRPr="007B7F88">
        <w:rPr>
          <w:b/>
          <w:szCs w:val="26"/>
        </w:rPr>
        <w:t>Inspection, Testing</w:t>
      </w:r>
      <w:r>
        <w:rPr>
          <w:b/>
          <w:szCs w:val="26"/>
        </w:rPr>
        <w:t>,</w:t>
      </w:r>
      <w:r w:rsidRPr="007B7F88">
        <w:rPr>
          <w:b/>
          <w:szCs w:val="26"/>
        </w:rPr>
        <w:t xml:space="preserve"> Ma</w:t>
      </w:r>
      <w:r>
        <w:rPr>
          <w:b/>
          <w:szCs w:val="26"/>
        </w:rPr>
        <w:t>intenance</w:t>
      </w:r>
      <w:r w:rsidRPr="007B7F88">
        <w:rPr>
          <w:b/>
          <w:szCs w:val="26"/>
        </w:rPr>
        <w:t xml:space="preserve"> and Repairs</w:t>
      </w:r>
      <w:r>
        <w:rPr>
          <w:b/>
          <w:szCs w:val="26"/>
        </w:rPr>
        <w:t xml:space="preserve"> of Fume and </w:t>
      </w:r>
      <w:r w:rsidRPr="007B7F88">
        <w:rPr>
          <w:b/>
          <w:szCs w:val="26"/>
        </w:rPr>
        <w:t>Bio</w:t>
      </w:r>
      <w:r>
        <w:rPr>
          <w:b/>
          <w:szCs w:val="26"/>
        </w:rPr>
        <w:t xml:space="preserve"> Safety</w:t>
      </w:r>
      <w:r w:rsidRPr="007B7F88">
        <w:rPr>
          <w:b/>
          <w:szCs w:val="26"/>
        </w:rPr>
        <w:t xml:space="preserve"> Hoods</w:t>
      </w:r>
    </w:p>
    <w:p w14:paraId="4375A312" w14:textId="77777777" w:rsidR="008153C1" w:rsidRPr="007B7F88" w:rsidRDefault="008153C1" w:rsidP="008153C1">
      <w:pPr>
        <w:jc w:val="center"/>
        <w:rPr>
          <w:b/>
          <w:szCs w:val="26"/>
        </w:rPr>
      </w:pPr>
      <w:r w:rsidRPr="007B7F88">
        <w:rPr>
          <w:b/>
          <w:szCs w:val="26"/>
        </w:rPr>
        <w:t>VA Palo alto Health Care System</w:t>
      </w:r>
    </w:p>
    <w:p w14:paraId="4375A313" w14:textId="77777777" w:rsidR="008153C1" w:rsidRPr="00670DFC" w:rsidRDefault="008153C1" w:rsidP="008153C1">
      <w:pPr>
        <w:jc w:val="center"/>
        <w:rPr>
          <w:b/>
          <w:sz w:val="20"/>
        </w:rPr>
      </w:pPr>
    </w:p>
    <w:p w14:paraId="4375A314" w14:textId="77777777" w:rsidR="008153C1" w:rsidRPr="005C3895" w:rsidRDefault="008153C1" w:rsidP="008153C1">
      <w:pPr>
        <w:pStyle w:val="ListParagraph"/>
        <w:numPr>
          <w:ilvl w:val="0"/>
          <w:numId w:val="1"/>
        </w:numPr>
        <w:rPr>
          <w:b/>
          <w:sz w:val="20"/>
          <w:szCs w:val="20"/>
        </w:rPr>
      </w:pPr>
      <w:r w:rsidRPr="005C3895">
        <w:rPr>
          <w:b/>
          <w:sz w:val="20"/>
          <w:szCs w:val="20"/>
        </w:rPr>
        <w:t>General Information</w:t>
      </w:r>
    </w:p>
    <w:p w14:paraId="4375A315" w14:textId="77777777" w:rsidR="008153C1" w:rsidRPr="001B3867" w:rsidRDefault="008153C1" w:rsidP="008153C1">
      <w:pPr>
        <w:rPr>
          <w:b/>
          <w:sz w:val="20"/>
          <w:szCs w:val="20"/>
        </w:rPr>
      </w:pPr>
    </w:p>
    <w:p w14:paraId="4375A316" w14:textId="77777777" w:rsidR="008153C1" w:rsidRPr="001B3867" w:rsidRDefault="008153C1" w:rsidP="008153C1">
      <w:pPr>
        <w:pStyle w:val="ListParagraph"/>
        <w:numPr>
          <w:ilvl w:val="1"/>
          <w:numId w:val="1"/>
        </w:numPr>
        <w:rPr>
          <w:sz w:val="20"/>
          <w:szCs w:val="20"/>
        </w:rPr>
      </w:pPr>
      <w:r w:rsidRPr="001B3867">
        <w:rPr>
          <w:sz w:val="20"/>
          <w:szCs w:val="20"/>
          <w:u w:val="single"/>
        </w:rPr>
        <w:t>General</w:t>
      </w:r>
      <w:r>
        <w:rPr>
          <w:sz w:val="20"/>
          <w:szCs w:val="20"/>
          <w:u w:val="single"/>
        </w:rPr>
        <w:t>:</w:t>
      </w:r>
      <w:r w:rsidRPr="001B3867">
        <w:rPr>
          <w:sz w:val="20"/>
          <w:szCs w:val="20"/>
        </w:rPr>
        <w:t xml:space="preserve"> </w:t>
      </w:r>
      <w:r>
        <w:rPr>
          <w:sz w:val="20"/>
          <w:szCs w:val="20"/>
        </w:rPr>
        <w:t xml:space="preserve"> </w:t>
      </w:r>
      <w:r w:rsidRPr="001B3867">
        <w:rPr>
          <w:sz w:val="20"/>
          <w:szCs w:val="20"/>
        </w:rPr>
        <w:t>This is a non-personal services contract to provide inspection, maintenance, and testing for Fume Hoods, Biological Safety Cabinet, Laminar Flow Hoods, and pharmaceutical clean rooms per USP, Chapter 797, National Institute of Health specifications, and the National Sanitation Foundation No. 49.  Certifications are to be performed in annually.  Services will be provi</w:t>
      </w:r>
      <w:r>
        <w:rPr>
          <w:sz w:val="20"/>
          <w:szCs w:val="20"/>
        </w:rPr>
        <w:t xml:space="preserve">ded to Palo Alto, Menlo Park, </w:t>
      </w:r>
      <w:r w:rsidRPr="001B3867">
        <w:rPr>
          <w:sz w:val="20"/>
          <w:szCs w:val="20"/>
        </w:rPr>
        <w:t>Livermor</w:t>
      </w:r>
      <w:r>
        <w:rPr>
          <w:sz w:val="20"/>
          <w:szCs w:val="20"/>
        </w:rPr>
        <w:t>e Divisions and San Jose Clinic.</w:t>
      </w:r>
    </w:p>
    <w:p w14:paraId="4375A317" w14:textId="77777777" w:rsidR="008153C1" w:rsidRPr="001B3867" w:rsidRDefault="008153C1" w:rsidP="008153C1">
      <w:pPr>
        <w:pStyle w:val="ListParagraph"/>
        <w:ind w:left="420"/>
        <w:rPr>
          <w:sz w:val="20"/>
          <w:szCs w:val="20"/>
        </w:rPr>
      </w:pPr>
    </w:p>
    <w:p w14:paraId="4375A318" w14:textId="77777777" w:rsidR="008153C1" w:rsidRPr="001B3867" w:rsidRDefault="008153C1" w:rsidP="008153C1">
      <w:pPr>
        <w:pStyle w:val="ListParagraph"/>
        <w:numPr>
          <w:ilvl w:val="1"/>
          <w:numId w:val="1"/>
        </w:numPr>
        <w:rPr>
          <w:sz w:val="20"/>
          <w:szCs w:val="20"/>
        </w:rPr>
      </w:pPr>
      <w:r w:rsidRPr="001B3867">
        <w:rPr>
          <w:sz w:val="20"/>
          <w:szCs w:val="20"/>
          <w:u w:val="single"/>
        </w:rPr>
        <w:t>Period of Performance</w:t>
      </w:r>
      <w:r>
        <w:rPr>
          <w:sz w:val="20"/>
          <w:szCs w:val="20"/>
          <w:u w:val="single"/>
        </w:rPr>
        <w:t>.</w:t>
      </w:r>
      <w:r w:rsidRPr="001B3867">
        <w:rPr>
          <w:sz w:val="20"/>
          <w:szCs w:val="20"/>
        </w:rPr>
        <w:t xml:space="preserve">  Period of performance shall be base year plus four option years.</w:t>
      </w:r>
      <w:r>
        <w:rPr>
          <w:sz w:val="20"/>
          <w:szCs w:val="20"/>
        </w:rPr>
        <w:t xml:space="preserve">  This Performance Work Statement (PWS) includes the provision of quotation for base year and four option years that may be exercised at the discretion of the Government.</w:t>
      </w:r>
    </w:p>
    <w:p w14:paraId="4375A319" w14:textId="77777777" w:rsidR="008153C1" w:rsidRPr="001B3867" w:rsidRDefault="008153C1" w:rsidP="008153C1">
      <w:pPr>
        <w:pStyle w:val="ListParagraph"/>
        <w:ind w:left="1224"/>
        <w:rPr>
          <w:sz w:val="20"/>
          <w:szCs w:val="20"/>
        </w:rPr>
      </w:pPr>
    </w:p>
    <w:p w14:paraId="4375A31A" w14:textId="77777777" w:rsidR="008153C1" w:rsidRPr="001B3867" w:rsidRDefault="008153C1" w:rsidP="008153C1">
      <w:pPr>
        <w:pStyle w:val="ListParagraph"/>
        <w:numPr>
          <w:ilvl w:val="2"/>
          <w:numId w:val="1"/>
        </w:numPr>
        <w:rPr>
          <w:sz w:val="20"/>
          <w:szCs w:val="20"/>
        </w:rPr>
      </w:pPr>
      <w:r w:rsidRPr="001B3867">
        <w:rPr>
          <w:sz w:val="20"/>
          <w:szCs w:val="20"/>
        </w:rPr>
        <w:t>CLIN Base Year 0001:  October 1, 2017 to September 30, 2018</w:t>
      </w:r>
    </w:p>
    <w:p w14:paraId="4375A31B" w14:textId="77777777" w:rsidR="008153C1" w:rsidRPr="001B3867" w:rsidRDefault="008153C1" w:rsidP="008153C1">
      <w:pPr>
        <w:pStyle w:val="ListParagraph"/>
        <w:numPr>
          <w:ilvl w:val="2"/>
          <w:numId w:val="1"/>
        </w:numPr>
        <w:rPr>
          <w:sz w:val="20"/>
          <w:szCs w:val="20"/>
        </w:rPr>
      </w:pPr>
      <w:r w:rsidRPr="001B3867">
        <w:rPr>
          <w:sz w:val="20"/>
          <w:szCs w:val="20"/>
        </w:rPr>
        <w:t>CLIN Base Year 0002:  October 1, 2018 to September 30, 2019</w:t>
      </w:r>
    </w:p>
    <w:p w14:paraId="4375A31C" w14:textId="77777777" w:rsidR="008153C1" w:rsidRPr="001B3867" w:rsidRDefault="008153C1" w:rsidP="008153C1">
      <w:pPr>
        <w:pStyle w:val="ListParagraph"/>
        <w:numPr>
          <w:ilvl w:val="2"/>
          <w:numId w:val="1"/>
        </w:numPr>
        <w:rPr>
          <w:sz w:val="20"/>
          <w:szCs w:val="20"/>
        </w:rPr>
      </w:pPr>
      <w:r w:rsidRPr="001B3867">
        <w:rPr>
          <w:sz w:val="20"/>
          <w:szCs w:val="20"/>
        </w:rPr>
        <w:t>CLIN Base Year 0003:  October 1, 2019 to September 30, 2020</w:t>
      </w:r>
    </w:p>
    <w:p w14:paraId="4375A31D" w14:textId="77777777" w:rsidR="008153C1" w:rsidRPr="001B3867" w:rsidRDefault="008153C1" w:rsidP="008153C1">
      <w:pPr>
        <w:pStyle w:val="ListParagraph"/>
        <w:numPr>
          <w:ilvl w:val="2"/>
          <w:numId w:val="1"/>
        </w:numPr>
        <w:rPr>
          <w:sz w:val="20"/>
          <w:szCs w:val="20"/>
        </w:rPr>
      </w:pPr>
      <w:r w:rsidRPr="001B3867">
        <w:rPr>
          <w:sz w:val="20"/>
          <w:szCs w:val="20"/>
        </w:rPr>
        <w:t>CLIN Base Year 0004:  October 1, 2020 to September 30, 2021</w:t>
      </w:r>
    </w:p>
    <w:p w14:paraId="4375A31E" w14:textId="77777777" w:rsidR="008153C1" w:rsidRPr="000D7E68" w:rsidRDefault="008153C1" w:rsidP="008153C1">
      <w:pPr>
        <w:pStyle w:val="ListParagraph"/>
        <w:numPr>
          <w:ilvl w:val="2"/>
          <w:numId w:val="1"/>
        </w:numPr>
        <w:rPr>
          <w:sz w:val="20"/>
          <w:szCs w:val="20"/>
        </w:rPr>
      </w:pPr>
      <w:r w:rsidRPr="001B3867">
        <w:rPr>
          <w:sz w:val="20"/>
          <w:szCs w:val="20"/>
        </w:rPr>
        <w:t>CLIN Base Year 0005:  October 1, 2021 to September 30, 2022</w:t>
      </w:r>
    </w:p>
    <w:p w14:paraId="4375A31F" w14:textId="77777777" w:rsidR="008153C1" w:rsidRPr="001B3867" w:rsidRDefault="008153C1" w:rsidP="008153C1">
      <w:pPr>
        <w:pStyle w:val="ListParagraph"/>
        <w:ind w:left="1440"/>
        <w:rPr>
          <w:sz w:val="20"/>
          <w:szCs w:val="20"/>
        </w:rPr>
      </w:pPr>
    </w:p>
    <w:p w14:paraId="4375A320" w14:textId="77777777" w:rsidR="008153C1" w:rsidRPr="001B3867" w:rsidRDefault="008153C1" w:rsidP="008153C1">
      <w:pPr>
        <w:pStyle w:val="ListParagraph"/>
        <w:numPr>
          <w:ilvl w:val="1"/>
          <w:numId w:val="1"/>
        </w:numPr>
        <w:rPr>
          <w:sz w:val="20"/>
          <w:szCs w:val="20"/>
        </w:rPr>
      </w:pPr>
      <w:r w:rsidRPr="001B3867">
        <w:rPr>
          <w:sz w:val="20"/>
          <w:szCs w:val="20"/>
          <w:u w:val="single"/>
        </w:rPr>
        <w:t>Place of Performance</w:t>
      </w:r>
      <w:r>
        <w:rPr>
          <w:sz w:val="20"/>
          <w:szCs w:val="20"/>
          <w:u w:val="single"/>
        </w:rPr>
        <w:t>:</w:t>
      </w:r>
      <w:r w:rsidRPr="001B3867">
        <w:rPr>
          <w:sz w:val="20"/>
          <w:szCs w:val="20"/>
        </w:rPr>
        <w:t xml:space="preserve">  Services are required at the following locations.  All work must be coordinated with the COR.</w:t>
      </w:r>
    </w:p>
    <w:p w14:paraId="4375A321" w14:textId="77777777" w:rsidR="008153C1" w:rsidRPr="001B3867" w:rsidRDefault="008153C1" w:rsidP="008153C1">
      <w:pPr>
        <w:pStyle w:val="ListParagraph"/>
        <w:ind w:left="792"/>
        <w:rPr>
          <w:sz w:val="20"/>
          <w:szCs w:val="20"/>
        </w:rPr>
      </w:pPr>
    </w:p>
    <w:p w14:paraId="4375A322" w14:textId="77777777" w:rsidR="008153C1" w:rsidRPr="001B3867" w:rsidRDefault="008153C1" w:rsidP="008153C1">
      <w:pPr>
        <w:pStyle w:val="ListParagraph"/>
        <w:numPr>
          <w:ilvl w:val="2"/>
          <w:numId w:val="1"/>
        </w:numPr>
        <w:rPr>
          <w:sz w:val="20"/>
          <w:szCs w:val="20"/>
        </w:rPr>
      </w:pPr>
      <w:r w:rsidRPr="001B3867">
        <w:rPr>
          <w:sz w:val="20"/>
          <w:szCs w:val="20"/>
        </w:rPr>
        <w:t>Palo Alto Division:  3801 Miranda Avenue, Palo Alto, CA 94304</w:t>
      </w:r>
    </w:p>
    <w:p w14:paraId="4375A323" w14:textId="77777777" w:rsidR="008153C1" w:rsidRPr="001B3867" w:rsidRDefault="008153C1" w:rsidP="008153C1">
      <w:pPr>
        <w:pStyle w:val="ListParagraph"/>
        <w:numPr>
          <w:ilvl w:val="2"/>
          <w:numId w:val="1"/>
        </w:numPr>
        <w:rPr>
          <w:sz w:val="20"/>
          <w:szCs w:val="20"/>
        </w:rPr>
      </w:pPr>
      <w:r w:rsidRPr="001B3867">
        <w:rPr>
          <w:sz w:val="20"/>
          <w:szCs w:val="20"/>
        </w:rPr>
        <w:t>Menlo Park Division:  795 Willow Road, Menlo Park, CA 94025</w:t>
      </w:r>
    </w:p>
    <w:p w14:paraId="4375A324" w14:textId="77777777" w:rsidR="008153C1" w:rsidRDefault="008153C1" w:rsidP="008153C1">
      <w:pPr>
        <w:pStyle w:val="ListParagraph"/>
        <w:numPr>
          <w:ilvl w:val="2"/>
          <w:numId w:val="1"/>
        </w:numPr>
        <w:rPr>
          <w:sz w:val="20"/>
          <w:szCs w:val="20"/>
        </w:rPr>
      </w:pPr>
      <w:r w:rsidRPr="001B3867">
        <w:rPr>
          <w:sz w:val="20"/>
          <w:szCs w:val="20"/>
        </w:rPr>
        <w:t>Livermore Division:  4951 Arroyo Road, Livermore, CA 94550</w:t>
      </w:r>
    </w:p>
    <w:p w14:paraId="4375A325" w14:textId="77777777" w:rsidR="008153C1" w:rsidRPr="001B3867" w:rsidRDefault="008153C1" w:rsidP="008153C1">
      <w:pPr>
        <w:pStyle w:val="ListParagraph"/>
        <w:numPr>
          <w:ilvl w:val="2"/>
          <w:numId w:val="1"/>
        </w:numPr>
        <w:rPr>
          <w:sz w:val="20"/>
          <w:szCs w:val="20"/>
        </w:rPr>
      </w:pPr>
      <w:r>
        <w:rPr>
          <w:sz w:val="20"/>
          <w:szCs w:val="20"/>
        </w:rPr>
        <w:t>San Jose Clinic:  80 Great Oaks Blvd, San Jose, CA 95119</w:t>
      </w:r>
    </w:p>
    <w:p w14:paraId="4375A326" w14:textId="77777777" w:rsidR="008153C1" w:rsidRPr="001B3867" w:rsidRDefault="008153C1" w:rsidP="008153C1">
      <w:pPr>
        <w:pStyle w:val="ListParagraph"/>
        <w:ind w:left="1224"/>
        <w:rPr>
          <w:sz w:val="20"/>
          <w:szCs w:val="20"/>
        </w:rPr>
      </w:pPr>
    </w:p>
    <w:p w14:paraId="4375A327" w14:textId="77777777" w:rsidR="008153C1" w:rsidRPr="001B3867" w:rsidRDefault="008153C1" w:rsidP="008153C1">
      <w:pPr>
        <w:pStyle w:val="ListParagraph"/>
        <w:numPr>
          <w:ilvl w:val="1"/>
          <w:numId w:val="1"/>
        </w:numPr>
        <w:rPr>
          <w:sz w:val="20"/>
          <w:szCs w:val="20"/>
        </w:rPr>
      </w:pPr>
      <w:r w:rsidRPr="001B3867">
        <w:rPr>
          <w:sz w:val="20"/>
          <w:szCs w:val="20"/>
          <w:u w:val="single"/>
        </w:rPr>
        <w:t>Hours of Operation</w:t>
      </w:r>
      <w:r>
        <w:rPr>
          <w:sz w:val="20"/>
          <w:szCs w:val="20"/>
          <w:u w:val="single"/>
        </w:rPr>
        <w:t>:</w:t>
      </w:r>
      <w:r w:rsidRPr="001B3867">
        <w:rPr>
          <w:sz w:val="20"/>
          <w:szCs w:val="20"/>
        </w:rPr>
        <w:t xml:space="preserve">  </w:t>
      </w:r>
      <w:r>
        <w:rPr>
          <w:sz w:val="20"/>
          <w:szCs w:val="20"/>
        </w:rPr>
        <w:t xml:space="preserve"> </w:t>
      </w:r>
      <w:r w:rsidRPr="001B3867">
        <w:rPr>
          <w:sz w:val="20"/>
          <w:szCs w:val="20"/>
        </w:rPr>
        <w:t>All inspections, maintenance, testing, and repairs shall be performed during business hours of 8:00 AM to 4:30 PM, Monday through Fr</w:t>
      </w:r>
      <w:r>
        <w:rPr>
          <w:sz w:val="20"/>
          <w:szCs w:val="20"/>
        </w:rPr>
        <w:t xml:space="preserve">iday, except Federal Holidays and any other day specifically declared by the President of the United States to be a national holiday.  </w:t>
      </w:r>
      <w:r w:rsidRPr="001B3867">
        <w:rPr>
          <w:sz w:val="20"/>
          <w:szCs w:val="20"/>
        </w:rPr>
        <w:t>Contractor may work outside normal business hours by arrangement with the COR if such service are provided without additional charge to the government.</w:t>
      </w:r>
    </w:p>
    <w:p w14:paraId="4375A328" w14:textId="77777777" w:rsidR="008153C1" w:rsidRPr="001B3867" w:rsidRDefault="008153C1" w:rsidP="008153C1">
      <w:pPr>
        <w:pStyle w:val="ListParagraph"/>
        <w:ind w:left="792"/>
        <w:rPr>
          <w:sz w:val="20"/>
          <w:szCs w:val="20"/>
        </w:rPr>
      </w:pPr>
    </w:p>
    <w:p w14:paraId="4375A329" w14:textId="77777777" w:rsidR="008153C1" w:rsidRPr="001B3867" w:rsidRDefault="008153C1" w:rsidP="008153C1">
      <w:pPr>
        <w:pStyle w:val="ListParagraph"/>
        <w:numPr>
          <w:ilvl w:val="1"/>
          <w:numId w:val="1"/>
        </w:numPr>
        <w:rPr>
          <w:sz w:val="20"/>
          <w:szCs w:val="20"/>
        </w:rPr>
      </w:pPr>
      <w:r w:rsidRPr="001B3867">
        <w:rPr>
          <w:sz w:val="20"/>
          <w:szCs w:val="20"/>
          <w:u w:val="single"/>
        </w:rPr>
        <w:t>Observed Federal Holidays</w:t>
      </w:r>
      <w:r>
        <w:rPr>
          <w:sz w:val="20"/>
          <w:szCs w:val="20"/>
          <w:u w:val="single"/>
        </w:rPr>
        <w:t>:</w:t>
      </w:r>
    </w:p>
    <w:p w14:paraId="4375A32A" w14:textId="77777777" w:rsidR="008153C1" w:rsidRPr="001B3867" w:rsidRDefault="008153C1" w:rsidP="008153C1">
      <w:pPr>
        <w:pStyle w:val="ListParagraph"/>
        <w:rPr>
          <w:sz w:val="20"/>
          <w:szCs w:val="20"/>
        </w:rPr>
      </w:pPr>
    </w:p>
    <w:p w14:paraId="4375A32B" w14:textId="77777777" w:rsidR="008153C1" w:rsidRPr="001B3867" w:rsidRDefault="008153C1" w:rsidP="008153C1">
      <w:pPr>
        <w:pStyle w:val="ListParagraph"/>
        <w:numPr>
          <w:ilvl w:val="2"/>
          <w:numId w:val="1"/>
        </w:numPr>
        <w:rPr>
          <w:sz w:val="20"/>
          <w:szCs w:val="20"/>
        </w:rPr>
      </w:pPr>
      <w:r w:rsidRPr="001B3867">
        <w:rPr>
          <w:sz w:val="20"/>
          <w:szCs w:val="20"/>
        </w:rPr>
        <w:t>January 1</w:t>
      </w:r>
      <w:r w:rsidRPr="001B3867">
        <w:rPr>
          <w:sz w:val="20"/>
          <w:szCs w:val="20"/>
        </w:rPr>
        <w:tab/>
      </w:r>
      <w:r w:rsidRPr="001B3867">
        <w:rPr>
          <w:sz w:val="20"/>
          <w:szCs w:val="20"/>
        </w:rPr>
        <w:tab/>
      </w:r>
      <w:r w:rsidRPr="001B3867">
        <w:rPr>
          <w:sz w:val="20"/>
          <w:szCs w:val="20"/>
        </w:rPr>
        <w:tab/>
      </w:r>
      <w:r w:rsidRPr="001B3867">
        <w:rPr>
          <w:sz w:val="20"/>
          <w:szCs w:val="20"/>
        </w:rPr>
        <w:tab/>
        <w:t>New Year’s Day</w:t>
      </w:r>
    </w:p>
    <w:p w14:paraId="4375A32C" w14:textId="77777777" w:rsidR="008153C1" w:rsidRPr="001B3867" w:rsidRDefault="008153C1" w:rsidP="008153C1">
      <w:pPr>
        <w:pStyle w:val="ListParagraph"/>
        <w:numPr>
          <w:ilvl w:val="2"/>
          <w:numId w:val="1"/>
        </w:numPr>
        <w:rPr>
          <w:sz w:val="20"/>
          <w:szCs w:val="20"/>
        </w:rPr>
      </w:pPr>
      <w:r w:rsidRPr="001B3867">
        <w:rPr>
          <w:sz w:val="20"/>
          <w:szCs w:val="20"/>
        </w:rPr>
        <w:t>Third Monday in January</w:t>
      </w:r>
      <w:r w:rsidRPr="001B3867">
        <w:rPr>
          <w:sz w:val="20"/>
          <w:szCs w:val="20"/>
        </w:rPr>
        <w:tab/>
      </w:r>
      <w:r w:rsidRPr="001B3867">
        <w:rPr>
          <w:sz w:val="20"/>
          <w:szCs w:val="20"/>
        </w:rPr>
        <w:tab/>
        <w:t>Martin Luther King Jr’s Birthday</w:t>
      </w:r>
    </w:p>
    <w:p w14:paraId="4375A32D" w14:textId="77777777" w:rsidR="008153C1" w:rsidRPr="001B3867" w:rsidRDefault="008153C1" w:rsidP="008153C1">
      <w:pPr>
        <w:pStyle w:val="ListParagraph"/>
        <w:numPr>
          <w:ilvl w:val="2"/>
          <w:numId w:val="1"/>
        </w:numPr>
        <w:rPr>
          <w:sz w:val="20"/>
          <w:szCs w:val="20"/>
        </w:rPr>
      </w:pPr>
      <w:r w:rsidRPr="001B3867">
        <w:rPr>
          <w:sz w:val="20"/>
          <w:szCs w:val="20"/>
        </w:rPr>
        <w:t>Third Monday in February</w:t>
      </w:r>
      <w:r w:rsidRPr="001B3867">
        <w:rPr>
          <w:sz w:val="20"/>
          <w:szCs w:val="20"/>
        </w:rPr>
        <w:tab/>
      </w:r>
      <w:r w:rsidRPr="001B3867">
        <w:rPr>
          <w:sz w:val="20"/>
          <w:szCs w:val="20"/>
        </w:rPr>
        <w:tab/>
        <w:t>President’s Day</w:t>
      </w:r>
    </w:p>
    <w:p w14:paraId="4375A32E" w14:textId="77777777" w:rsidR="008153C1" w:rsidRPr="001B3867" w:rsidRDefault="008153C1" w:rsidP="008153C1">
      <w:pPr>
        <w:pStyle w:val="ListParagraph"/>
        <w:numPr>
          <w:ilvl w:val="2"/>
          <w:numId w:val="1"/>
        </w:numPr>
        <w:rPr>
          <w:sz w:val="20"/>
          <w:szCs w:val="20"/>
        </w:rPr>
      </w:pPr>
      <w:r w:rsidRPr="001B3867">
        <w:rPr>
          <w:sz w:val="20"/>
          <w:szCs w:val="20"/>
        </w:rPr>
        <w:t>Last Monday in May</w:t>
      </w:r>
      <w:r w:rsidRPr="001B3867">
        <w:rPr>
          <w:sz w:val="20"/>
          <w:szCs w:val="20"/>
        </w:rPr>
        <w:tab/>
      </w:r>
      <w:r w:rsidRPr="001B3867">
        <w:rPr>
          <w:sz w:val="20"/>
          <w:szCs w:val="20"/>
        </w:rPr>
        <w:tab/>
        <w:t>Memorial Day</w:t>
      </w:r>
    </w:p>
    <w:p w14:paraId="4375A32F" w14:textId="77777777" w:rsidR="008153C1" w:rsidRPr="001B3867" w:rsidRDefault="008153C1" w:rsidP="008153C1">
      <w:pPr>
        <w:pStyle w:val="ListParagraph"/>
        <w:numPr>
          <w:ilvl w:val="2"/>
          <w:numId w:val="1"/>
        </w:numPr>
        <w:rPr>
          <w:sz w:val="20"/>
          <w:szCs w:val="20"/>
        </w:rPr>
      </w:pPr>
      <w:r w:rsidRPr="001B3867">
        <w:rPr>
          <w:sz w:val="20"/>
          <w:szCs w:val="20"/>
        </w:rPr>
        <w:t>July 4</w:t>
      </w:r>
      <w:r w:rsidRPr="001B3867">
        <w:rPr>
          <w:sz w:val="20"/>
          <w:szCs w:val="20"/>
          <w:vertAlign w:val="superscript"/>
        </w:rPr>
        <w:t>th</w:t>
      </w:r>
      <w:r w:rsidRPr="001B3867">
        <w:rPr>
          <w:sz w:val="20"/>
          <w:szCs w:val="20"/>
        </w:rPr>
        <w:tab/>
      </w:r>
      <w:r w:rsidRPr="001B3867">
        <w:rPr>
          <w:sz w:val="20"/>
          <w:szCs w:val="20"/>
        </w:rPr>
        <w:tab/>
      </w:r>
      <w:r w:rsidRPr="001B3867">
        <w:rPr>
          <w:sz w:val="20"/>
          <w:szCs w:val="20"/>
        </w:rPr>
        <w:tab/>
      </w:r>
      <w:r w:rsidRPr="001B3867">
        <w:rPr>
          <w:sz w:val="20"/>
          <w:szCs w:val="20"/>
        </w:rPr>
        <w:tab/>
        <w:t>Independence Day</w:t>
      </w:r>
    </w:p>
    <w:p w14:paraId="4375A330" w14:textId="77777777" w:rsidR="008153C1" w:rsidRPr="001B3867" w:rsidRDefault="008153C1" w:rsidP="008153C1">
      <w:pPr>
        <w:pStyle w:val="ListParagraph"/>
        <w:numPr>
          <w:ilvl w:val="2"/>
          <w:numId w:val="1"/>
        </w:numPr>
        <w:rPr>
          <w:sz w:val="20"/>
          <w:szCs w:val="20"/>
        </w:rPr>
      </w:pPr>
      <w:r w:rsidRPr="001B3867">
        <w:rPr>
          <w:sz w:val="20"/>
          <w:szCs w:val="20"/>
        </w:rPr>
        <w:t>First Monday in September</w:t>
      </w:r>
      <w:r w:rsidRPr="001B3867">
        <w:rPr>
          <w:sz w:val="20"/>
          <w:szCs w:val="20"/>
        </w:rPr>
        <w:tab/>
      </w:r>
      <w:r w:rsidRPr="001B3867">
        <w:rPr>
          <w:sz w:val="20"/>
          <w:szCs w:val="20"/>
        </w:rPr>
        <w:tab/>
        <w:t>Labor Day</w:t>
      </w:r>
    </w:p>
    <w:p w14:paraId="4375A331" w14:textId="77777777" w:rsidR="008153C1" w:rsidRPr="001B3867" w:rsidRDefault="008153C1" w:rsidP="008153C1">
      <w:pPr>
        <w:pStyle w:val="ListParagraph"/>
        <w:numPr>
          <w:ilvl w:val="2"/>
          <w:numId w:val="1"/>
        </w:numPr>
        <w:rPr>
          <w:sz w:val="20"/>
          <w:szCs w:val="20"/>
        </w:rPr>
      </w:pPr>
      <w:r w:rsidRPr="001B3867">
        <w:rPr>
          <w:sz w:val="20"/>
          <w:szCs w:val="20"/>
        </w:rPr>
        <w:t>Second Monday in October</w:t>
      </w:r>
      <w:r w:rsidRPr="001B3867">
        <w:rPr>
          <w:sz w:val="20"/>
          <w:szCs w:val="20"/>
        </w:rPr>
        <w:tab/>
      </w:r>
      <w:r w:rsidRPr="001B3867">
        <w:rPr>
          <w:sz w:val="20"/>
          <w:szCs w:val="20"/>
        </w:rPr>
        <w:tab/>
        <w:t>Columbus Day</w:t>
      </w:r>
    </w:p>
    <w:p w14:paraId="4375A332" w14:textId="77777777" w:rsidR="008153C1" w:rsidRPr="001B3867" w:rsidRDefault="008153C1" w:rsidP="008153C1">
      <w:pPr>
        <w:pStyle w:val="ListParagraph"/>
        <w:numPr>
          <w:ilvl w:val="2"/>
          <w:numId w:val="1"/>
        </w:numPr>
        <w:rPr>
          <w:sz w:val="20"/>
          <w:szCs w:val="20"/>
        </w:rPr>
      </w:pPr>
      <w:r w:rsidRPr="001B3867">
        <w:rPr>
          <w:sz w:val="20"/>
          <w:szCs w:val="20"/>
        </w:rPr>
        <w:lastRenderedPageBreak/>
        <w:t>November 11</w:t>
      </w:r>
      <w:r w:rsidRPr="001B3867">
        <w:rPr>
          <w:sz w:val="20"/>
          <w:szCs w:val="20"/>
        </w:rPr>
        <w:tab/>
      </w:r>
      <w:r w:rsidRPr="001B3867">
        <w:rPr>
          <w:sz w:val="20"/>
          <w:szCs w:val="20"/>
        </w:rPr>
        <w:tab/>
      </w:r>
      <w:r w:rsidRPr="001B3867">
        <w:rPr>
          <w:sz w:val="20"/>
          <w:szCs w:val="20"/>
        </w:rPr>
        <w:tab/>
        <w:t>Veteran’s Day</w:t>
      </w:r>
    </w:p>
    <w:p w14:paraId="4375A333" w14:textId="77777777" w:rsidR="008153C1" w:rsidRPr="001B3867" w:rsidRDefault="008153C1" w:rsidP="008153C1">
      <w:pPr>
        <w:pStyle w:val="ListParagraph"/>
        <w:numPr>
          <w:ilvl w:val="2"/>
          <w:numId w:val="1"/>
        </w:numPr>
        <w:rPr>
          <w:sz w:val="20"/>
          <w:szCs w:val="20"/>
        </w:rPr>
      </w:pPr>
      <w:r w:rsidRPr="001B3867">
        <w:rPr>
          <w:sz w:val="20"/>
          <w:szCs w:val="20"/>
        </w:rPr>
        <w:t>Fourth Thursday in November</w:t>
      </w:r>
      <w:r w:rsidRPr="001B3867">
        <w:rPr>
          <w:sz w:val="20"/>
          <w:szCs w:val="20"/>
        </w:rPr>
        <w:tab/>
        <w:t>Thanksgiving Day</w:t>
      </w:r>
    </w:p>
    <w:p w14:paraId="4375A334" w14:textId="77777777" w:rsidR="008153C1" w:rsidRPr="001B3867" w:rsidRDefault="008153C1" w:rsidP="008153C1">
      <w:pPr>
        <w:pStyle w:val="ListParagraph"/>
        <w:numPr>
          <w:ilvl w:val="2"/>
          <w:numId w:val="1"/>
        </w:numPr>
        <w:rPr>
          <w:sz w:val="20"/>
          <w:szCs w:val="20"/>
        </w:rPr>
      </w:pPr>
      <w:r w:rsidRPr="001B3867">
        <w:rPr>
          <w:sz w:val="20"/>
          <w:szCs w:val="20"/>
        </w:rPr>
        <w:t>December 25</w:t>
      </w:r>
      <w:r w:rsidRPr="001B3867">
        <w:rPr>
          <w:sz w:val="20"/>
          <w:szCs w:val="20"/>
        </w:rPr>
        <w:tab/>
      </w:r>
      <w:r w:rsidRPr="001B3867">
        <w:rPr>
          <w:sz w:val="20"/>
          <w:szCs w:val="20"/>
        </w:rPr>
        <w:tab/>
      </w:r>
      <w:r w:rsidRPr="001B3867">
        <w:rPr>
          <w:sz w:val="20"/>
          <w:szCs w:val="20"/>
        </w:rPr>
        <w:tab/>
        <w:t>Christmas Day</w:t>
      </w:r>
    </w:p>
    <w:p w14:paraId="4375A335" w14:textId="77777777" w:rsidR="008153C1" w:rsidRPr="001B3867" w:rsidRDefault="008153C1" w:rsidP="008153C1">
      <w:pPr>
        <w:pStyle w:val="ListParagraph"/>
        <w:ind w:left="1224"/>
        <w:rPr>
          <w:sz w:val="20"/>
          <w:szCs w:val="20"/>
        </w:rPr>
      </w:pPr>
    </w:p>
    <w:p w14:paraId="4375A336" w14:textId="77777777" w:rsidR="008153C1" w:rsidRPr="001B3867" w:rsidRDefault="008153C1" w:rsidP="008153C1">
      <w:pPr>
        <w:pStyle w:val="ListParagraph"/>
        <w:numPr>
          <w:ilvl w:val="1"/>
          <w:numId w:val="1"/>
        </w:numPr>
        <w:rPr>
          <w:sz w:val="20"/>
          <w:szCs w:val="20"/>
        </w:rPr>
      </w:pPr>
      <w:r w:rsidRPr="001B3867">
        <w:rPr>
          <w:sz w:val="20"/>
          <w:szCs w:val="20"/>
          <w:u w:val="single"/>
        </w:rPr>
        <w:t>Type of Contract</w:t>
      </w:r>
      <w:r w:rsidRPr="001B3867">
        <w:rPr>
          <w:sz w:val="20"/>
          <w:szCs w:val="20"/>
        </w:rPr>
        <w:t>:  The government will award a Firm Fixed Price contract.</w:t>
      </w:r>
    </w:p>
    <w:p w14:paraId="4375A337" w14:textId="77777777" w:rsidR="008153C1" w:rsidRPr="001B3867" w:rsidRDefault="008153C1" w:rsidP="008153C1">
      <w:pPr>
        <w:pStyle w:val="ListParagraph"/>
        <w:ind w:left="792"/>
        <w:rPr>
          <w:sz w:val="20"/>
          <w:szCs w:val="20"/>
        </w:rPr>
      </w:pPr>
    </w:p>
    <w:p w14:paraId="4375A338" w14:textId="77777777" w:rsidR="008153C1" w:rsidRPr="001B3867" w:rsidRDefault="008153C1" w:rsidP="008153C1">
      <w:pPr>
        <w:pStyle w:val="ListParagraph"/>
        <w:numPr>
          <w:ilvl w:val="1"/>
          <w:numId w:val="1"/>
        </w:numPr>
        <w:rPr>
          <w:sz w:val="20"/>
          <w:szCs w:val="20"/>
        </w:rPr>
      </w:pPr>
      <w:r w:rsidRPr="001B3867">
        <w:rPr>
          <w:sz w:val="20"/>
          <w:szCs w:val="20"/>
          <w:u w:val="single"/>
        </w:rPr>
        <w:t>Invoicing</w:t>
      </w:r>
      <w:r w:rsidRPr="001B3867">
        <w:rPr>
          <w:sz w:val="20"/>
          <w:szCs w:val="20"/>
        </w:rPr>
        <w:t>:  All invoices from the contractor shall be submitted electronically in accordance with VAAR Clause 852.232-72 Electronic Submission of Payment Requests.</w:t>
      </w:r>
    </w:p>
    <w:p w14:paraId="4375A339" w14:textId="77777777" w:rsidR="008153C1" w:rsidRPr="001B3867" w:rsidRDefault="008153C1" w:rsidP="008153C1">
      <w:pPr>
        <w:pStyle w:val="ListParagraph"/>
        <w:rPr>
          <w:sz w:val="20"/>
          <w:szCs w:val="20"/>
        </w:rPr>
      </w:pPr>
    </w:p>
    <w:p w14:paraId="4375A33A" w14:textId="77777777" w:rsidR="008153C1" w:rsidRPr="001B3867" w:rsidRDefault="008153C1" w:rsidP="008153C1">
      <w:pPr>
        <w:spacing w:after="240"/>
        <w:ind w:left="1440"/>
        <w:rPr>
          <w:sz w:val="20"/>
          <w:szCs w:val="20"/>
        </w:rPr>
      </w:pPr>
      <w:r w:rsidRPr="001B3867">
        <w:rPr>
          <w:sz w:val="20"/>
          <w:szCs w:val="20"/>
        </w:rPr>
        <w:t xml:space="preserve">VA’s Electronic Invoice Presentment and Payment System – The FSC uses a third-party contractor, Tungsten, to transition vendors from paper to electronic invoice submission.  Please go to this website: </w:t>
      </w:r>
      <w:hyperlink r:id="rId26" w:history="1">
        <w:r w:rsidRPr="001B3867">
          <w:rPr>
            <w:rStyle w:val="Hyperlink"/>
            <w:sz w:val="20"/>
            <w:szCs w:val="20"/>
          </w:rPr>
          <w:t>http://www.tungsten-network.com/US/en/veterans-affairs/</w:t>
        </w:r>
      </w:hyperlink>
      <w:r w:rsidRPr="001B3867">
        <w:rPr>
          <w:sz w:val="20"/>
          <w:szCs w:val="20"/>
        </w:rPr>
        <w:t xml:space="preserve"> to begin submitting electronic invoices, free of charge.</w:t>
      </w:r>
    </w:p>
    <w:p w14:paraId="4375A33B" w14:textId="77777777" w:rsidR="008153C1" w:rsidRPr="001B3867" w:rsidRDefault="008153C1" w:rsidP="008153C1">
      <w:pPr>
        <w:spacing w:after="240"/>
        <w:ind w:left="1440"/>
        <w:rPr>
          <w:sz w:val="20"/>
          <w:szCs w:val="20"/>
        </w:rPr>
      </w:pPr>
      <w:r w:rsidRPr="001B3867">
        <w:rPr>
          <w:sz w:val="20"/>
          <w:szCs w:val="20"/>
        </w:rPr>
        <w:t xml:space="preserve">More information on the VA Financial Services Center is available at </w:t>
      </w:r>
      <w:hyperlink r:id="rId27" w:history="1">
        <w:r w:rsidRPr="001B3867">
          <w:rPr>
            <w:rStyle w:val="Hyperlink"/>
            <w:sz w:val="20"/>
            <w:szCs w:val="20"/>
          </w:rPr>
          <w:t>http://www.fsc.va.gov/einvoice.asp</w:t>
        </w:r>
      </w:hyperlink>
      <w:r w:rsidRPr="001B3867">
        <w:rPr>
          <w:sz w:val="20"/>
          <w:szCs w:val="20"/>
        </w:rPr>
        <w:t xml:space="preserve">. </w:t>
      </w:r>
    </w:p>
    <w:p w14:paraId="4375A33C" w14:textId="77777777" w:rsidR="008153C1" w:rsidRPr="001B3867" w:rsidRDefault="008153C1" w:rsidP="008153C1">
      <w:pPr>
        <w:spacing w:after="240"/>
        <w:ind w:left="720" w:firstLine="720"/>
        <w:rPr>
          <w:sz w:val="20"/>
          <w:szCs w:val="20"/>
        </w:rPr>
      </w:pPr>
      <w:r w:rsidRPr="001B3867">
        <w:rPr>
          <w:sz w:val="20"/>
          <w:szCs w:val="20"/>
        </w:rPr>
        <w:t xml:space="preserve">Vendor e-Invoice Set-Up Information: </w:t>
      </w:r>
    </w:p>
    <w:p w14:paraId="4375A33D" w14:textId="77777777" w:rsidR="008153C1" w:rsidRPr="001B3867" w:rsidRDefault="008153C1" w:rsidP="008153C1">
      <w:pPr>
        <w:spacing w:after="240"/>
        <w:ind w:left="1440"/>
        <w:rPr>
          <w:sz w:val="20"/>
          <w:szCs w:val="20"/>
        </w:rPr>
      </w:pPr>
      <w:r w:rsidRPr="001B3867">
        <w:rPr>
          <w:sz w:val="20"/>
          <w:szCs w:val="20"/>
        </w:rPr>
        <w:t>Please contact Tungsten at the phone number or email address listed below to begin submitting your electronic invoices to the VA Financial Services Center for payment processing, free of charge. If you have question about the e-invoicing program or Tungsten, please contact the FSC at the phone number or email address listed below:</w:t>
      </w:r>
    </w:p>
    <w:p w14:paraId="4375A33E" w14:textId="77777777" w:rsidR="008153C1" w:rsidRPr="001B3867" w:rsidRDefault="008153C1" w:rsidP="008153C1">
      <w:pPr>
        <w:pStyle w:val="ListParagraph"/>
        <w:numPr>
          <w:ilvl w:val="0"/>
          <w:numId w:val="2"/>
        </w:numPr>
        <w:ind w:left="1800"/>
        <w:contextualSpacing w:val="0"/>
        <w:rPr>
          <w:sz w:val="20"/>
          <w:szCs w:val="20"/>
        </w:rPr>
      </w:pPr>
      <w:r w:rsidRPr="001B3867">
        <w:rPr>
          <w:sz w:val="20"/>
          <w:szCs w:val="20"/>
        </w:rPr>
        <w:t>Tungsten e-Invoice Setup Information: 1-877-489-6135</w:t>
      </w:r>
    </w:p>
    <w:p w14:paraId="4375A33F" w14:textId="77777777" w:rsidR="008153C1" w:rsidRPr="001B3867" w:rsidRDefault="008153C1" w:rsidP="008153C1">
      <w:pPr>
        <w:pStyle w:val="ListParagraph"/>
        <w:numPr>
          <w:ilvl w:val="0"/>
          <w:numId w:val="2"/>
        </w:numPr>
        <w:ind w:left="1800"/>
        <w:contextualSpacing w:val="0"/>
        <w:rPr>
          <w:sz w:val="20"/>
          <w:szCs w:val="20"/>
        </w:rPr>
      </w:pPr>
      <w:r w:rsidRPr="001B3867">
        <w:rPr>
          <w:sz w:val="20"/>
          <w:szCs w:val="20"/>
        </w:rPr>
        <w:t xml:space="preserve">Tungsten e-Invoice email: </w:t>
      </w:r>
      <w:hyperlink r:id="rId28" w:history="1">
        <w:r w:rsidRPr="001B3867">
          <w:rPr>
            <w:rStyle w:val="Hyperlink"/>
            <w:sz w:val="20"/>
            <w:szCs w:val="20"/>
          </w:rPr>
          <w:t>VA.Registration@Tungsten-Network.com</w:t>
        </w:r>
      </w:hyperlink>
      <w:r w:rsidRPr="001B3867">
        <w:rPr>
          <w:sz w:val="20"/>
          <w:szCs w:val="20"/>
        </w:rPr>
        <w:t xml:space="preserve"> </w:t>
      </w:r>
    </w:p>
    <w:p w14:paraId="4375A340" w14:textId="77777777" w:rsidR="008153C1" w:rsidRPr="001B3867" w:rsidRDefault="008153C1" w:rsidP="008153C1">
      <w:pPr>
        <w:pStyle w:val="ListParagraph"/>
        <w:numPr>
          <w:ilvl w:val="0"/>
          <w:numId w:val="2"/>
        </w:numPr>
        <w:ind w:left="1800"/>
        <w:contextualSpacing w:val="0"/>
        <w:rPr>
          <w:sz w:val="20"/>
          <w:szCs w:val="20"/>
        </w:rPr>
      </w:pPr>
      <w:r w:rsidRPr="001B3867">
        <w:rPr>
          <w:sz w:val="20"/>
          <w:szCs w:val="20"/>
        </w:rPr>
        <w:t>FSC e-Invoice Contact Information: 1-877-353-9791</w:t>
      </w:r>
    </w:p>
    <w:p w14:paraId="4375A341" w14:textId="77777777" w:rsidR="008153C1" w:rsidRPr="001B3867" w:rsidRDefault="008153C1" w:rsidP="008153C1">
      <w:pPr>
        <w:pStyle w:val="ListParagraph"/>
        <w:numPr>
          <w:ilvl w:val="0"/>
          <w:numId w:val="2"/>
        </w:numPr>
        <w:spacing w:after="240"/>
        <w:ind w:left="1800"/>
        <w:contextualSpacing w:val="0"/>
        <w:rPr>
          <w:sz w:val="20"/>
          <w:szCs w:val="20"/>
        </w:rPr>
      </w:pPr>
      <w:r w:rsidRPr="001B3867">
        <w:rPr>
          <w:sz w:val="20"/>
          <w:szCs w:val="20"/>
        </w:rPr>
        <w:t xml:space="preserve">FSC e-invoice email: </w:t>
      </w:r>
      <w:hyperlink r:id="rId29" w:history="1">
        <w:r w:rsidRPr="001B3867">
          <w:rPr>
            <w:rStyle w:val="Hyperlink"/>
            <w:sz w:val="20"/>
            <w:szCs w:val="20"/>
          </w:rPr>
          <w:t>vafsccshd@va.gov</w:t>
        </w:r>
      </w:hyperlink>
      <w:r w:rsidRPr="001B3867">
        <w:rPr>
          <w:sz w:val="20"/>
          <w:szCs w:val="20"/>
        </w:rPr>
        <w:t xml:space="preserve"> </w:t>
      </w:r>
    </w:p>
    <w:p w14:paraId="4375A342" w14:textId="77777777" w:rsidR="008153C1" w:rsidRPr="001B3867" w:rsidRDefault="008153C1" w:rsidP="008153C1">
      <w:pPr>
        <w:pStyle w:val="ListParagraph"/>
        <w:numPr>
          <w:ilvl w:val="1"/>
          <w:numId w:val="1"/>
        </w:numPr>
        <w:rPr>
          <w:sz w:val="20"/>
          <w:szCs w:val="20"/>
        </w:rPr>
      </w:pPr>
      <w:r w:rsidRPr="001B3867">
        <w:rPr>
          <w:sz w:val="20"/>
          <w:szCs w:val="20"/>
          <w:u w:val="single"/>
        </w:rPr>
        <w:t>Payments</w:t>
      </w:r>
      <w:r w:rsidRPr="001B3867">
        <w:rPr>
          <w:sz w:val="20"/>
          <w:szCs w:val="20"/>
        </w:rPr>
        <w:t xml:space="preserve">:  Government only pays for services rendered.  Government will not pay on any uncompleted or undelivered work services, or goods.  </w:t>
      </w:r>
    </w:p>
    <w:p w14:paraId="4375A343" w14:textId="77777777" w:rsidR="008153C1" w:rsidRPr="001B3867" w:rsidRDefault="008153C1" w:rsidP="008153C1">
      <w:pPr>
        <w:ind w:left="360"/>
        <w:rPr>
          <w:sz w:val="20"/>
          <w:szCs w:val="20"/>
        </w:rPr>
      </w:pPr>
    </w:p>
    <w:p w14:paraId="4375A344" w14:textId="77777777" w:rsidR="008153C1" w:rsidRPr="001B3867" w:rsidRDefault="008153C1" w:rsidP="008153C1">
      <w:pPr>
        <w:pStyle w:val="ListParagraph"/>
        <w:numPr>
          <w:ilvl w:val="0"/>
          <w:numId w:val="1"/>
        </w:numPr>
        <w:rPr>
          <w:b/>
          <w:sz w:val="20"/>
          <w:szCs w:val="20"/>
        </w:rPr>
      </w:pPr>
      <w:r w:rsidRPr="001B3867">
        <w:rPr>
          <w:b/>
          <w:sz w:val="20"/>
          <w:szCs w:val="20"/>
        </w:rPr>
        <w:t>Definitions &amp; Acronyms</w:t>
      </w:r>
      <w:r w:rsidRPr="001B3867">
        <w:rPr>
          <w:sz w:val="20"/>
          <w:szCs w:val="20"/>
        </w:rPr>
        <w:t xml:space="preserve"> </w:t>
      </w:r>
    </w:p>
    <w:p w14:paraId="4375A345" w14:textId="77777777" w:rsidR="008153C1" w:rsidRPr="001B3867" w:rsidRDefault="008153C1" w:rsidP="008153C1">
      <w:pPr>
        <w:pStyle w:val="ListParagraph"/>
        <w:ind w:left="360"/>
        <w:rPr>
          <w:b/>
          <w:sz w:val="20"/>
          <w:szCs w:val="20"/>
        </w:rPr>
      </w:pPr>
    </w:p>
    <w:p w14:paraId="4375A346" w14:textId="77777777" w:rsidR="008153C1" w:rsidRPr="001B3867" w:rsidRDefault="008153C1" w:rsidP="008153C1">
      <w:pPr>
        <w:pStyle w:val="ListParagraph"/>
        <w:numPr>
          <w:ilvl w:val="1"/>
          <w:numId w:val="1"/>
        </w:numPr>
        <w:rPr>
          <w:sz w:val="20"/>
          <w:szCs w:val="20"/>
        </w:rPr>
      </w:pPr>
      <w:r w:rsidRPr="001B3867">
        <w:rPr>
          <w:sz w:val="20"/>
          <w:szCs w:val="20"/>
          <w:u w:val="single"/>
        </w:rPr>
        <w:t>Definitions</w:t>
      </w:r>
    </w:p>
    <w:p w14:paraId="4375A347" w14:textId="77777777" w:rsidR="008153C1" w:rsidRPr="001B3867" w:rsidRDefault="008153C1" w:rsidP="008153C1">
      <w:pPr>
        <w:pStyle w:val="ListParagraph"/>
        <w:ind w:left="792"/>
        <w:rPr>
          <w:sz w:val="20"/>
          <w:szCs w:val="20"/>
        </w:rPr>
      </w:pPr>
    </w:p>
    <w:p w14:paraId="4375A348" w14:textId="77777777" w:rsidR="008153C1" w:rsidRPr="001B3867" w:rsidRDefault="008153C1" w:rsidP="008153C1">
      <w:pPr>
        <w:pStyle w:val="ListParagraph"/>
        <w:numPr>
          <w:ilvl w:val="2"/>
          <w:numId w:val="1"/>
        </w:numPr>
        <w:rPr>
          <w:sz w:val="20"/>
          <w:szCs w:val="20"/>
        </w:rPr>
      </w:pPr>
      <w:r w:rsidRPr="001B3867">
        <w:rPr>
          <w:i/>
          <w:sz w:val="20"/>
          <w:szCs w:val="20"/>
        </w:rPr>
        <w:t>Contractor</w:t>
      </w:r>
      <w:r w:rsidRPr="001B3867">
        <w:rPr>
          <w:sz w:val="20"/>
          <w:szCs w:val="20"/>
        </w:rPr>
        <w:t>.  A supplier or vendor awarded a contract to provide specific supplies or service to the government.  The term used in this contract refers to the prime.</w:t>
      </w:r>
    </w:p>
    <w:p w14:paraId="4375A349" w14:textId="77777777" w:rsidR="008153C1" w:rsidRPr="001B3867" w:rsidRDefault="008153C1" w:rsidP="008153C1">
      <w:pPr>
        <w:pStyle w:val="ListParagraph"/>
        <w:numPr>
          <w:ilvl w:val="2"/>
          <w:numId w:val="1"/>
        </w:numPr>
        <w:rPr>
          <w:sz w:val="20"/>
          <w:szCs w:val="20"/>
        </w:rPr>
      </w:pPr>
      <w:r w:rsidRPr="001B3867">
        <w:rPr>
          <w:i/>
          <w:sz w:val="20"/>
          <w:szCs w:val="20"/>
        </w:rPr>
        <w:t>Subcontractor</w:t>
      </w:r>
      <w:r w:rsidRPr="001B3867">
        <w:rPr>
          <w:sz w:val="20"/>
          <w:szCs w:val="20"/>
        </w:rPr>
        <w:t>.  One that enters into a contract with a prime contractor.  The Government does not have privity of contract with the subcontractor.</w:t>
      </w:r>
    </w:p>
    <w:p w14:paraId="4375A34A" w14:textId="77777777" w:rsidR="008153C1" w:rsidRPr="001B3867" w:rsidRDefault="008153C1" w:rsidP="008153C1">
      <w:pPr>
        <w:pStyle w:val="ListParagraph"/>
        <w:ind w:left="1224"/>
        <w:rPr>
          <w:sz w:val="20"/>
          <w:szCs w:val="20"/>
        </w:rPr>
      </w:pPr>
    </w:p>
    <w:p w14:paraId="4375A34B" w14:textId="77777777" w:rsidR="008153C1" w:rsidRPr="001B3867" w:rsidRDefault="008153C1" w:rsidP="008153C1">
      <w:pPr>
        <w:pStyle w:val="ListParagraph"/>
        <w:numPr>
          <w:ilvl w:val="2"/>
          <w:numId w:val="1"/>
        </w:numPr>
        <w:rPr>
          <w:sz w:val="20"/>
          <w:szCs w:val="20"/>
        </w:rPr>
      </w:pPr>
      <w:r w:rsidRPr="001B3867">
        <w:rPr>
          <w:i/>
          <w:sz w:val="20"/>
          <w:szCs w:val="20"/>
        </w:rPr>
        <w:t>Work Day</w:t>
      </w:r>
      <w:r w:rsidRPr="001B3867">
        <w:rPr>
          <w:sz w:val="20"/>
          <w:szCs w:val="20"/>
        </w:rPr>
        <w:t>.  The number of hours per day the Contractor provides services in accordance with the contract.</w:t>
      </w:r>
    </w:p>
    <w:p w14:paraId="4375A34C" w14:textId="77777777" w:rsidR="008153C1" w:rsidRPr="001B3867" w:rsidRDefault="008153C1" w:rsidP="008153C1">
      <w:pPr>
        <w:pStyle w:val="ListParagraph"/>
        <w:rPr>
          <w:sz w:val="20"/>
          <w:szCs w:val="20"/>
        </w:rPr>
      </w:pPr>
    </w:p>
    <w:p w14:paraId="4375A34D" w14:textId="77777777" w:rsidR="008153C1" w:rsidRPr="001B3867" w:rsidRDefault="008153C1" w:rsidP="008153C1">
      <w:pPr>
        <w:pStyle w:val="ListParagraph"/>
        <w:numPr>
          <w:ilvl w:val="2"/>
          <w:numId w:val="1"/>
        </w:numPr>
        <w:rPr>
          <w:sz w:val="20"/>
          <w:szCs w:val="20"/>
        </w:rPr>
      </w:pPr>
      <w:r w:rsidRPr="001B3867">
        <w:rPr>
          <w:i/>
          <w:sz w:val="20"/>
          <w:szCs w:val="20"/>
        </w:rPr>
        <w:t>Work Week.</w:t>
      </w:r>
      <w:r w:rsidRPr="001B3867">
        <w:rPr>
          <w:sz w:val="20"/>
          <w:szCs w:val="20"/>
        </w:rPr>
        <w:t xml:space="preserve">  Monday through Friday, unless specified otherwise.</w:t>
      </w:r>
    </w:p>
    <w:p w14:paraId="4375A34E" w14:textId="77777777" w:rsidR="008153C1" w:rsidRPr="001B3867" w:rsidRDefault="008153C1" w:rsidP="008153C1">
      <w:pPr>
        <w:pStyle w:val="ListParagraph"/>
        <w:rPr>
          <w:sz w:val="20"/>
          <w:szCs w:val="20"/>
        </w:rPr>
      </w:pPr>
    </w:p>
    <w:p w14:paraId="4375A34F" w14:textId="77777777" w:rsidR="008153C1" w:rsidRPr="001B3867" w:rsidRDefault="008153C1" w:rsidP="008153C1">
      <w:pPr>
        <w:pStyle w:val="ListParagraph"/>
        <w:numPr>
          <w:ilvl w:val="1"/>
          <w:numId w:val="1"/>
        </w:numPr>
        <w:rPr>
          <w:sz w:val="20"/>
          <w:szCs w:val="20"/>
        </w:rPr>
      </w:pPr>
      <w:r w:rsidRPr="001B3867">
        <w:rPr>
          <w:sz w:val="20"/>
          <w:szCs w:val="20"/>
          <w:u w:val="single"/>
        </w:rPr>
        <w:t>Acronyms</w:t>
      </w:r>
      <w:r w:rsidRPr="001B3867">
        <w:rPr>
          <w:sz w:val="20"/>
          <w:szCs w:val="20"/>
        </w:rPr>
        <w:t>:</w:t>
      </w:r>
    </w:p>
    <w:p w14:paraId="4375A350" w14:textId="77777777" w:rsidR="008153C1" w:rsidRPr="001B3867" w:rsidRDefault="008153C1" w:rsidP="008153C1">
      <w:pPr>
        <w:pStyle w:val="ListParagraph"/>
        <w:ind w:left="792"/>
        <w:rPr>
          <w:sz w:val="20"/>
          <w:szCs w:val="20"/>
        </w:rPr>
      </w:pPr>
    </w:p>
    <w:p w14:paraId="4375A351" w14:textId="77777777" w:rsidR="008153C1" w:rsidRPr="001B3867" w:rsidRDefault="008153C1" w:rsidP="008153C1">
      <w:pPr>
        <w:pStyle w:val="ListParagraph"/>
        <w:numPr>
          <w:ilvl w:val="2"/>
          <w:numId w:val="1"/>
        </w:numPr>
        <w:rPr>
          <w:sz w:val="20"/>
          <w:szCs w:val="20"/>
        </w:rPr>
      </w:pPr>
      <w:r w:rsidRPr="001B3867">
        <w:rPr>
          <w:sz w:val="20"/>
          <w:szCs w:val="20"/>
        </w:rPr>
        <w:t>COR</w:t>
      </w:r>
      <w:r w:rsidRPr="001B3867">
        <w:rPr>
          <w:sz w:val="20"/>
          <w:szCs w:val="20"/>
        </w:rPr>
        <w:tab/>
      </w:r>
      <w:r w:rsidRPr="001B3867">
        <w:rPr>
          <w:sz w:val="20"/>
          <w:szCs w:val="20"/>
        </w:rPr>
        <w:tab/>
        <w:t>Contracting Officer Representative</w:t>
      </w:r>
    </w:p>
    <w:p w14:paraId="4375A352" w14:textId="77777777" w:rsidR="008153C1" w:rsidRPr="001B3867" w:rsidRDefault="008153C1" w:rsidP="008153C1">
      <w:pPr>
        <w:pStyle w:val="ListParagraph"/>
        <w:numPr>
          <w:ilvl w:val="2"/>
          <w:numId w:val="1"/>
        </w:numPr>
        <w:rPr>
          <w:sz w:val="20"/>
          <w:szCs w:val="20"/>
        </w:rPr>
      </w:pPr>
      <w:r w:rsidRPr="001B3867">
        <w:rPr>
          <w:sz w:val="20"/>
          <w:szCs w:val="20"/>
        </w:rPr>
        <w:t>NFPA</w:t>
      </w:r>
      <w:r w:rsidRPr="001B3867">
        <w:rPr>
          <w:sz w:val="20"/>
          <w:szCs w:val="20"/>
        </w:rPr>
        <w:tab/>
      </w:r>
      <w:r w:rsidRPr="001B3867">
        <w:rPr>
          <w:sz w:val="20"/>
          <w:szCs w:val="20"/>
        </w:rPr>
        <w:tab/>
        <w:t>National Fire Protection Association</w:t>
      </w:r>
    </w:p>
    <w:p w14:paraId="4375A353" w14:textId="77777777" w:rsidR="008153C1" w:rsidRPr="001B3867" w:rsidRDefault="008153C1" w:rsidP="008153C1">
      <w:pPr>
        <w:pStyle w:val="ListParagraph"/>
        <w:numPr>
          <w:ilvl w:val="2"/>
          <w:numId w:val="1"/>
        </w:numPr>
        <w:rPr>
          <w:sz w:val="20"/>
          <w:szCs w:val="20"/>
        </w:rPr>
      </w:pPr>
      <w:r w:rsidRPr="001B3867">
        <w:rPr>
          <w:sz w:val="20"/>
          <w:szCs w:val="20"/>
        </w:rPr>
        <w:t>OEM</w:t>
      </w:r>
      <w:r w:rsidRPr="001B3867">
        <w:rPr>
          <w:sz w:val="20"/>
          <w:szCs w:val="20"/>
        </w:rPr>
        <w:tab/>
      </w:r>
      <w:r w:rsidRPr="001B3867">
        <w:rPr>
          <w:sz w:val="20"/>
          <w:szCs w:val="20"/>
        </w:rPr>
        <w:tab/>
        <w:t>Original Equipment Manufacturer</w:t>
      </w:r>
    </w:p>
    <w:p w14:paraId="4375A354" w14:textId="77777777" w:rsidR="008153C1" w:rsidRPr="001B3867" w:rsidRDefault="008153C1" w:rsidP="008153C1">
      <w:pPr>
        <w:pStyle w:val="ListParagraph"/>
        <w:numPr>
          <w:ilvl w:val="2"/>
          <w:numId w:val="1"/>
        </w:numPr>
        <w:rPr>
          <w:sz w:val="20"/>
          <w:szCs w:val="20"/>
        </w:rPr>
      </w:pPr>
      <w:r w:rsidRPr="001B3867">
        <w:rPr>
          <w:sz w:val="20"/>
          <w:szCs w:val="20"/>
        </w:rPr>
        <w:t>OSHA</w:t>
      </w:r>
      <w:r w:rsidRPr="001B3867">
        <w:rPr>
          <w:sz w:val="20"/>
          <w:szCs w:val="20"/>
        </w:rPr>
        <w:tab/>
      </w:r>
      <w:r w:rsidRPr="001B3867">
        <w:rPr>
          <w:sz w:val="20"/>
          <w:szCs w:val="20"/>
        </w:rPr>
        <w:tab/>
        <w:t>Occupational Safety and Health Administration</w:t>
      </w:r>
    </w:p>
    <w:p w14:paraId="4375A355" w14:textId="77777777" w:rsidR="008153C1" w:rsidRPr="001B3867" w:rsidRDefault="008153C1" w:rsidP="008153C1">
      <w:pPr>
        <w:pStyle w:val="ListParagraph"/>
        <w:numPr>
          <w:ilvl w:val="2"/>
          <w:numId w:val="1"/>
        </w:numPr>
        <w:rPr>
          <w:sz w:val="20"/>
          <w:szCs w:val="20"/>
        </w:rPr>
      </w:pPr>
      <w:r w:rsidRPr="001B3867">
        <w:rPr>
          <w:sz w:val="20"/>
          <w:szCs w:val="20"/>
        </w:rPr>
        <w:t>POC</w:t>
      </w:r>
      <w:r w:rsidRPr="001B3867">
        <w:rPr>
          <w:sz w:val="20"/>
          <w:szCs w:val="20"/>
        </w:rPr>
        <w:tab/>
      </w:r>
      <w:r w:rsidRPr="001B3867">
        <w:rPr>
          <w:sz w:val="20"/>
          <w:szCs w:val="20"/>
        </w:rPr>
        <w:tab/>
        <w:t>Point of Contact</w:t>
      </w:r>
    </w:p>
    <w:p w14:paraId="4375A356" w14:textId="77777777" w:rsidR="008153C1" w:rsidRPr="001B3867" w:rsidRDefault="008153C1" w:rsidP="008153C1">
      <w:pPr>
        <w:pStyle w:val="ListParagraph"/>
        <w:numPr>
          <w:ilvl w:val="2"/>
          <w:numId w:val="1"/>
        </w:numPr>
        <w:rPr>
          <w:sz w:val="20"/>
          <w:szCs w:val="20"/>
        </w:rPr>
      </w:pPr>
      <w:r w:rsidRPr="001B3867">
        <w:rPr>
          <w:sz w:val="20"/>
          <w:szCs w:val="20"/>
        </w:rPr>
        <w:t>PM</w:t>
      </w:r>
      <w:r w:rsidRPr="001B3867">
        <w:rPr>
          <w:sz w:val="20"/>
          <w:szCs w:val="20"/>
        </w:rPr>
        <w:tab/>
      </w:r>
      <w:r w:rsidRPr="001B3867">
        <w:rPr>
          <w:sz w:val="20"/>
          <w:szCs w:val="20"/>
        </w:rPr>
        <w:tab/>
        <w:t xml:space="preserve">Preventative Maintenance </w:t>
      </w:r>
    </w:p>
    <w:p w14:paraId="4375A357" w14:textId="77777777" w:rsidR="008153C1" w:rsidRPr="001B3867" w:rsidRDefault="008153C1" w:rsidP="008153C1">
      <w:pPr>
        <w:pStyle w:val="ListParagraph"/>
        <w:numPr>
          <w:ilvl w:val="2"/>
          <w:numId w:val="1"/>
        </w:numPr>
        <w:rPr>
          <w:sz w:val="20"/>
          <w:szCs w:val="20"/>
        </w:rPr>
      </w:pPr>
      <w:r w:rsidRPr="001B3867">
        <w:rPr>
          <w:sz w:val="20"/>
          <w:szCs w:val="20"/>
        </w:rPr>
        <w:t>PMI</w:t>
      </w:r>
      <w:r w:rsidRPr="001B3867">
        <w:rPr>
          <w:sz w:val="20"/>
          <w:szCs w:val="20"/>
        </w:rPr>
        <w:tab/>
      </w:r>
      <w:r w:rsidRPr="001B3867">
        <w:rPr>
          <w:sz w:val="20"/>
          <w:szCs w:val="20"/>
        </w:rPr>
        <w:tab/>
        <w:t>Preventative Maintenance Inspection</w:t>
      </w:r>
    </w:p>
    <w:p w14:paraId="4375A358" w14:textId="77777777" w:rsidR="008153C1" w:rsidRPr="001B3867" w:rsidRDefault="008153C1" w:rsidP="008153C1">
      <w:pPr>
        <w:pStyle w:val="ListParagraph"/>
        <w:numPr>
          <w:ilvl w:val="2"/>
          <w:numId w:val="1"/>
        </w:numPr>
        <w:rPr>
          <w:sz w:val="20"/>
          <w:szCs w:val="20"/>
        </w:rPr>
      </w:pPr>
      <w:r w:rsidRPr="001B3867">
        <w:rPr>
          <w:sz w:val="20"/>
          <w:szCs w:val="20"/>
        </w:rPr>
        <w:t>PWS</w:t>
      </w:r>
      <w:r w:rsidRPr="001B3867">
        <w:rPr>
          <w:sz w:val="20"/>
          <w:szCs w:val="20"/>
        </w:rPr>
        <w:tab/>
      </w:r>
      <w:r w:rsidRPr="001B3867">
        <w:rPr>
          <w:sz w:val="20"/>
          <w:szCs w:val="20"/>
        </w:rPr>
        <w:tab/>
        <w:t>Performance Work Statement</w:t>
      </w:r>
    </w:p>
    <w:p w14:paraId="4375A359" w14:textId="77777777" w:rsidR="008153C1" w:rsidRPr="001B3867" w:rsidRDefault="008153C1" w:rsidP="008153C1">
      <w:pPr>
        <w:pStyle w:val="ListParagraph"/>
        <w:numPr>
          <w:ilvl w:val="2"/>
          <w:numId w:val="1"/>
        </w:numPr>
        <w:rPr>
          <w:sz w:val="20"/>
          <w:szCs w:val="20"/>
        </w:rPr>
      </w:pPr>
      <w:r w:rsidRPr="001B3867">
        <w:rPr>
          <w:sz w:val="20"/>
          <w:szCs w:val="20"/>
        </w:rPr>
        <w:t>VA</w:t>
      </w:r>
      <w:r w:rsidRPr="001B3867">
        <w:rPr>
          <w:sz w:val="20"/>
          <w:szCs w:val="20"/>
        </w:rPr>
        <w:tab/>
      </w:r>
      <w:r w:rsidRPr="001B3867">
        <w:rPr>
          <w:sz w:val="20"/>
          <w:szCs w:val="20"/>
        </w:rPr>
        <w:tab/>
        <w:t>Veterans Affairs</w:t>
      </w:r>
    </w:p>
    <w:p w14:paraId="4375A35A" w14:textId="77777777" w:rsidR="008153C1" w:rsidRPr="001B3867" w:rsidRDefault="008153C1" w:rsidP="008153C1">
      <w:pPr>
        <w:pStyle w:val="ListParagraph"/>
        <w:numPr>
          <w:ilvl w:val="2"/>
          <w:numId w:val="1"/>
        </w:numPr>
        <w:rPr>
          <w:sz w:val="20"/>
          <w:szCs w:val="20"/>
        </w:rPr>
      </w:pPr>
      <w:r w:rsidRPr="001B3867">
        <w:rPr>
          <w:sz w:val="20"/>
          <w:szCs w:val="20"/>
        </w:rPr>
        <w:t>VAPAHCS</w:t>
      </w:r>
      <w:r w:rsidRPr="001B3867">
        <w:rPr>
          <w:sz w:val="20"/>
          <w:szCs w:val="20"/>
        </w:rPr>
        <w:tab/>
        <w:t>Veterans Affairs Palo Alto Health Care System</w:t>
      </w:r>
    </w:p>
    <w:p w14:paraId="4375A35B" w14:textId="77777777" w:rsidR="008153C1" w:rsidRPr="001B3867" w:rsidRDefault="008153C1" w:rsidP="008153C1">
      <w:pPr>
        <w:pStyle w:val="ListParagraph"/>
        <w:ind w:left="1224"/>
        <w:rPr>
          <w:sz w:val="20"/>
          <w:szCs w:val="20"/>
        </w:rPr>
      </w:pPr>
    </w:p>
    <w:p w14:paraId="4375A35C" w14:textId="77777777" w:rsidR="008153C1" w:rsidRPr="001B3867" w:rsidRDefault="008153C1" w:rsidP="008153C1">
      <w:pPr>
        <w:pStyle w:val="ListParagraph"/>
        <w:numPr>
          <w:ilvl w:val="0"/>
          <w:numId w:val="1"/>
        </w:numPr>
        <w:rPr>
          <w:b/>
          <w:sz w:val="20"/>
          <w:szCs w:val="20"/>
        </w:rPr>
      </w:pPr>
      <w:r w:rsidRPr="001B3867">
        <w:rPr>
          <w:b/>
          <w:sz w:val="20"/>
          <w:szCs w:val="20"/>
        </w:rPr>
        <w:t>Government Furnished Property, Equipment, and Services</w:t>
      </w:r>
    </w:p>
    <w:p w14:paraId="4375A35D" w14:textId="77777777" w:rsidR="008153C1" w:rsidRPr="001B3867" w:rsidRDefault="008153C1" w:rsidP="008153C1">
      <w:pPr>
        <w:pStyle w:val="ListParagraph"/>
        <w:ind w:left="360"/>
        <w:rPr>
          <w:sz w:val="20"/>
          <w:szCs w:val="20"/>
        </w:rPr>
      </w:pPr>
    </w:p>
    <w:p w14:paraId="4375A35E" w14:textId="77777777" w:rsidR="008153C1" w:rsidRPr="001B3867" w:rsidRDefault="008153C1" w:rsidP="008153C1">
      <w:pPr>
        <w:pStyle w:val="ListParagraph"/>
        <w:numPr>
          <w:ilvl w:val="1"/>
          <w:numId w:val="1"/>
        </w:numPr>
        <w:rPr>
          <w:sz w:val="20"/>
          <w:szCs w:val="20"/>
        </w:rPr>
      </w:pPr>
      <w:r w:rsidRPr="001B3867">
        <w:rPr>
          <w:sz w:val="20"/>
          <w:szCs w:val="20"/>
        </w:rPr>
        <w:t>This PWS does not have any government furnish equipment.  Contractor shall not use any government own equipment, material, supplies, or tools.  Contractor shall furnish all require</w:t>
      </w:r>
      <w:r>
        <w:rPr>
          <w:sz w:val="20"/>
          <w:szCs w:val="20"/>
        </w:rPr>
        <w:t xml:space="preserve">ments.  The government reserves the </w:t>
      </w:r>
      <w:r w:rsidRPr="001B3867">
        <w:rPr>
          <w:sz w:val="20"/>
          <w:szCs w:val="20"/>
        </w:rPr>
        <w:t xml:space="preserve">option to terminate the contract in the event that contractor uses government equipment or supplies without written approval from the Contracting Officer and </w:t>
      </w:r>
      <w:r>
        <w:rPr>
          <w:sz w:val="20"/>
          <w:szCs w:val="20"/>
        </w:rPr>
        <w:t>Contracting Officer Representative (</w:t>
      </w:r>
      <w:r w:rsidRPr="001B3867">
        <w:rPr>
          <w:sz w:val="20"/>
          <w:szCs w:val="20"/>
        </w:rPr>
        <w:t>COR</w:t>
      </w:r>
      <w:r>
        <w:rPr>
          <w:sz w:val="20"/>
          <w:szCs w:val="20"/>
        </w:rPr>
        <w:t>)</w:t>
      </w:r>
      <w:r w:rsidRPr="001B3867">
        <w:rPr>
          <w:sz w:val="20"/>
          <w:szCs w:val="20"/>
        </w:rPr>
        <w:t>.</w:t>
      </w:r>
    </w:p>
    <w:p w14:paraId="4375A35F" w14:textId="77777777" w:rsidR="008153C1" w:rsidRPr="001B3867" w:rsidRDefault="008153C1" w:rsidP="008153C1">
      <w:pPr>
        <w:pStyle w:val="ListParagraph"/>
        <w:ind w:left="792"/>
        <w:rPr>
          <w:sz w:val="20"/>
          <w:szCs w:val="20"/>
        </w:rPr>
      </w:pPr>
    </w:p>
    <w:p w14:paraId="4375A360" w14:textId="77777777" w:rsidR="008153C1" w:rsidRPr="001B3867" w:rsidRDefault="008153C1" w:rsidP="008153C1">
      <w:pPr>
        <w:pStyle w:val="ListParagraph"/>
        <w:numPr>
          <w:ilvl w:val="0"/>
          <w:numId w:val="1"/>
        </w:numPr>
        <w:rPr>
          <w:b/>
          <w:sz w:val="20"/>
          <w:szCs w:val="20"/>
        </w:rPr>
      </w:pPr>
      <w:r w:rsidRPr="001B3867">
        <w:rPr>
          <w:b/>
          <w:sz w:val="20"/>
          <w:szCs w:val="20"/>
        </w:rPr>
        <w:t>Contractor Furnished Items and Services</w:t>
      </w:r>
    </w:p>
    <w:p w14:paraId="4375A361" w14:textId="77777777" w:rsidR="008153C1" w:rsidRPr="001B3867" w:rsidRDefault="008153C1" w:rsidP="008153C1">
      <w:pPr>
        <w:pStyle w:val="ListParagraph"/>
        <w:ind w:left="360"/>
        <w:rPr>
          <w:sz w:val="20"/>
          <w:szCs w:val="20"/>
        </w:rPr>
      </w:pPr>
    </w:p>
    <w:p w14:paraId="4375A362" w14:textId="77777777" w:rsidR="008153C1" w:rsidRDefault="008153C1" w:rsidP="008153C1">
      <w:pPr>
        <w:pStyle w:val="ListParagraph"/>
        <w:numPr>
          <w:ilvl w:val="1"/>
          <w:numId w:val="1"/>
        </w:numPr>
        <w:rPr>
          <w:sz w:val="20"/>
          <w:szCs w:val="20"/>
        </w:rPr>
      </w:pPr>
      <w:r w:rsidRPr="001B3867">
        <w:rPr>
          <w:sz w:val="20"/>
          <w:szCs w:val="20"/>
        </w:rPr>
        <w:t>The Contractor shall provide all equipment, supplies, management, personnel,</w:t>
      </w:r>
      <w:r>
        <w:rPr>
          <w:sz w:val="20"/>
          <w:szCs w:val="20"/>
        </w:rPr>
        <w:t xml:space="preserve"> toll fees,</w:t>
      </w:r>
      <w:r w:rsidRPr="001B3867">
        <w:rPr>
          <w:sz w:val="20"/>
          <w:szCs w:val="20"/>
        </w:rPr>
        <w:t xml:space="preserve"> and transportation necessary to assure that all services are in accordance with the contract and all applicable laws and regulations.  The contractor shall ensure all work meets performance standards </w:t>
      </w:r>
      <w:r>
        <w:rPr>
          <w:sz w:val="20"/>
          <w:szCs w:val="20"/>
        </w:rPr>
        <w:t>specified in this (PWS) and referenced documents to include all notes, explanatory material, and appendixes.</w:t>
      </w:r>
    </w:p>
    <w:p w14:paraId="4375A363" w14:textId="77777777" w:rsidR="008153C1" w:rsidRDefault="008153C1" w:rsidP="008153C1">
      <w:pPr>
        <w:pStyle w:val="ListParagraph"/>
        <w:ind w:left="792"/>
        <w:rPr>
          <w:sz w:val="20"/>
          <w:szCs w:val="20"/>
        </w:rPr>
      </w:pPr>
    </w:p>
    <w:p w14:paraId="4375A364" w14:textId="77777777" w:rsidR="008153C1" w:rsidRDefault="008153C1" w:rsidP="008153C1">
      <w:pPr>
        <w:pStyle w:val="ListParagraph"/>
        <w:numPr>
          <w:ilvl w:val="1"/>
          <w:numId w:val="1"/>
        </w:numPr>
        <w:rPr>
          <w:sz w:val="20"/>
          <w:szCs w:val="20"/>
        </w:rPr>
      </w:pPr>
      <w:r>
        <w:rPr>
          <w:sz w:val="20"/>
          <w:szCs w:val="20"/>
        </w:rPr>
        <w:t>The Contractor shall provide one designated point of contract (POC) to COR.</w:t>
      </w:r>
    </w:p>
    <w:p w14:paraId="4375A365" w14:textId="77777777" w:rsidR="008153C1" w:rsidRPr="00AD13D3" w:rsidRDefault="008153C1" w:rsidP="008153C1">
      <w:pPr>
        <w:pStyle w:val="ListParagraph"/>
        <w:rPr>
          <w:sz w:val="20"/>
          <w:szCs w:val="20"/>
        </w:rPr>
      </w:pPr>
    </w:p>
    <w:p w14:paraId="4375A366" w14:textId="77777777" w:rsidR="008153C1" w:rsidRDefault="008153C1" w:rsidP="008153C1">
      <w:pPr>
        <w:pStyle w:val="ListParagraph"/>
        <w:numPr>
          <w:ilvl w:val="1"/>
          <w:numId w:val="1"/>
        </w:numPr>
        <w:rPr>
          <w:sz w:val="20"/>
          <w:szCs w:val="20"/>
        </w:rPr>
      </w:pPr>
      <w:r>
        <w:rPr>
          <w:sz w:val="20"/>
          <w:szCs w:val="20"/>
        </w:rPr>
        <w:t xml:space="preserve">The contract shall have an inventory of parts and supplies in quantities sufficient to effectively service this PWS.  The contractor shall have an internal inventory system and delivery system for the parts and supplies.  The inventory and delivery system must be sufficient to service this PWS.  </w:t>
      </w:r>
    </w:p>
    <w:p w14:paraId="4375A367" w14:textId="77777777" w:rsidR="008153C1" w:rsidRPr="00AD13D3" w:rsidRDefault="008153C1" w:rsidP="008153C1">
      <w:pPr>
        <w:pStyle w:val="ListParagraph"/>
        <w:rPr>
          <w:sz w:val="20"/>
          <w:szCs w:val="20"/>
        </w:rPr>
      </w:pPr>
    </w:p>
    <w:p w14:paraId="4375A368" w14:textId="77777777" w:rsidR="008153C1" w:rsidRPr="00AD13D3" w:rsidRDefault="008153C1" w:rsidP="008153C1">
      <w:pPr>
        <w:pStyle w:val="ListParagraph"/>
        <w:numPr>
          <w:ilvl w:val="1"/>
          <w:numId w:val="1"/>
        </w:numPr>
        <w:rPr>
          <w:sz w:val="20"/>
          <w:szCs w:val="20"/>
          <w:u w:val="single"/>
        </w:rPr>
      </w:pPr>
      <w:r w:rsidRPr="00AD13D3">
        <w:rPr>
          <w:sz w:val="20"/>
          <w:szCs w:val="20"/>
          <w:u w:val="single"/>
        </w:rPr>
        <w:t>Contractors Qualifications</w:t>
      </w:r>
      <w:r>
        <w:rPr>
          <w:sz w:val="20"/>
          <w:szCs w:val="20"/>
          <w:u w:val="single"/>
        </w:rPr>
        <w:t>:</w:t>
      </w:r>
    </w:p>
    <w:p w14:paraId="4375A369" w14:textId="77777777" w:rsidR="008153C1" w:rsidRPr="00AD13D3" w:rsidRDefault="008153C1" w:rsidP="008153C1">
      <w:pPr>
        <w:pStyle w:val="ListParagraph"/>
        <w:rPr>
          <w:sz w:val="20"/>
          <w:szCs w:val="20"/>
          <w:u w:val="single"/>
        </w:rPr>
      </w:pPr>
    </w:p>
    <w:p w14:paraId="4375A36A" w14:textId="77777777" w:rsidR="008153C1" w:rsidRPr="00FF6EA3" w:rsidRDefault="008153C1" w:rsidP="008153C1">
      <w:pPr>
        <w:pStyle w:val="ListParagraph"/>
        <w:numPr>
          <w:ilvl w:val="2"/>
          <w:numId w:val="1"/>
        </w:numPr>
        <w:rPr>
          <w:sz w:val="20"/>
          <w:szCs w:val="20"/>
          <w:u w:val="single"/>
        </w:rPr>
      </w:pPr>
      <w:r>
        <w:rPr>
          <w:sz w:val="20"/>
          <w:szCs w:val="20"/>
        </w:rPr>
        <w:t>Contractor shall have technical training, track records of working experience in maintenance, inspection, testing and repairing of fume, bio safety cabinets, and pharmacy clean rooms.  Experience shall be within healthcare, industrial, research, educational and commercial facilities for a minimum of five (5) years.</w:t>
      </w:r>
    </w:p>
    <w:p w14:paraId="4375A36B" w14:textId="77777777" w:rsidR="008153C1" w:rsidRPr="00FF6EA3" w:rsidRDefault="008153C1" w:rsidP="008153C1">
      <w:pPr>
        <w:pStyle w:val="ListParagraph"/>
        <w:ind w:left="1224"/>
        <w:rPr>
          <w:sz w:val="20"/>
          <w:szCs w:val="20"/>
          <w:u w:val="single"/>
        </w:rPr>
      </w:pPr>
    </w:p>
    <w:p w14:paraId="4375A36C" w14:textId="77777777" w:rsidR="008153C1" w:rsidRPr="007A109A" w:rsidRDefault="008153C1" w:rsidP="008153C1">
      <w:pPr>
        <w:pStyle w:val="ListParagraph"/>
        <w:numPr>
          <w:ilvl w:val="2"/>
          <w:numId w:val="1"/>
        </w:numPr>
        <w:rPr>
          <w:sz w:val="20"/>
          <w:szCs w:val="20"/>
          <w:u w:val="single"/>
        </w:rPr>
      </w:pPr>
      <w:r>
        <w:rPr>
          <w:sz w:val="20"/>
          <w:szCs w:val="20"/>
        </w:rPr>
        <w:t>Contractor shall possess certificates on equipment which work will be performed.</w:t>
      </w:r>
    </w:p>
    <w:p w14:paraId="4375A36D" w14:textId="77777777" w:rsidR="008153C1" w:rsidRPr="007A109A" w:rsidRDefault="008153C1" w:rsidP="008153C1">
      <w:pPr>
        <w:pStyle w:val="ListParagraph"/>
        <w:rPr>
          <w:sz w:val="20"/>
          <w:szCs w:val="20"/>
          <w:u w:val="single"/>
        </w:rPr>
      </w:pPr>
    </w:p>
    <w:p w14:paraId="4375A36E" w14:textId="77777777" w:rsidR="008153C1" w:rsidRPr="005C3895" w:rsidRDefault="008153C1" w:rsidP="008153C1">
      <w:pPr>
        <w:pStyle w:val="ListParagraph"/>
        <w:numPr>
          <w:ilvl w:val="2"/>
          <w:numId w:val="1"/>
        </w:numPr>
        <w:rPr>
          <w:sz w:val="20"/>
          <w:szCs w:val="20"/>
          <w:u w:val="single"/>
        </w:rPr>
      </w:pPr>
      <w:r>
        <w:rPr>
          <w:sz w:val="20"/>
          <w:szCs w:val="20"/>
        </w:rPr>
        <w:t>Contractor’s technicians and subcontractors shall possess certificates on equipment which work will be performed.  Certificates and documents shall be presented with submission package.  VA reserves the right to request proof of appropriate training and experience from vendor/contractor personnel for servicing the equipment on the schedule for the duration of the contract.  Contractor shall provide certificates and documents within two day of request.</w:t>
      </w:r>
    </w:p>
    <w:p w14:paraId="4375A36F" w14:textId="77777777" w:rsidR="008153C1" w:rsidRPr="005C3895" w:rsidRDefault="008153C1" w:rsidP="008153C1">
      <w:pPr>
        <w:pStyle w:val="ListParagraph"/>
        <w:rPr>
          <w:sz w:val="20"/>
          <w:szCs w:val="20"/>
          <w:u w:val="single"/>
        </w:rPr>
      </w:pPr>
    </w:p>
    <w:p w14:paraId="4375A370" w14:textId="77777777" w:rsidR="008153C1" w:rsidRPr="007A109A" w:rsidRDefault="008153C1" w:rsidP="008153C1">
      <w:pPr>
        <w:pStyle w:val="ListParagraph"/>
        <w:numPr>
          <w:ilvl w:val="2"/>
          <w:numId w:val="1"/>
        </w:numPr>
        <w:rPr>
          <w:sz w:val="20"/>
          <w:szCs w:val="20"/>
          <w:u w:val="single"/>
        </w:rPr>
      </w:pPr>
      <w:r>
        <w:rPr>
          <w:sz w:val="20"/>
          <w:szCs w:val="20"/>
        </w:rPr>
        <w:t>The servicing technician shall be NSF certified for each specific model listed.  Servicing technicians must also have the applicable manufacturer’s diagnostic software to diagnose problems.</w:t>
      </w:r>
    </w:p>
    <w:p w14:paraId="4375A371" w14:textId="77777777" w:rsidR="008153C1" w:rsidRPr="007A109A" w:rsidRDefault="008153C1" w:rsidP="008153C1">
      <w:pPr>
        <w:pStyle w:val="ListParagraph"/>
        <w:rPr>
          <w:sz w:val="20"/>
          <w:szCs w:val="20"/>
          <w:u w:val="single"/>
        </w:rPr>
      </w:pPr>
    </w:p>
    <w:p w14:paraId="4375A372" w14:textId="77777777" w:rsidR="008153C1" w:rsidRPr="00B70017" w:rsidRDefault="008153C1" w:rsidP="008153C1">
      <w:pPr>
        <w:pStyle w:val="ListParagraph"/>
        <w:numPr>
          <w:ilvl w:val="2"/>
          <w:numId w:val="1"/>
        </w:numPr>
        <w:rPr>
          <w:sz w:val="20"/>
          <w:szCs w:val="20"/>
          <w:u w:val="single"/>
        </w:rPr>
      </w:pPr>
      <w:r>
        <w:rPr>
          <w:sz w:val="20"/>
          <w:szCs w:val="20"/>
        </w:rPr>
        <w:lastRenderedPageBreak/>
        <w:t>Contractor’s project manager or superintended shall possess a 30 hour OSHA card.</w:t>
      </w:r>
    </w:p>
    <w:p w14:paraId="4375A373" w14:textId="77777777" w:rsidR="008153C1" w:rsidRPr="00B70017" w:rsidRDefault="008153C1" w:rsidP="008153C1">
      <w:pPr>
        <w:pStyle w:val="ListParagraph"/>
        <w:rPr>
          <w:sz w:val="20"/>
          <w:szCs w:val="20"/>
          <w:u w:val="single"/>
        </w:rPr>
      </w:pPr>
    </w:p>
    <w:p w14:paraId="4375A374" w14:textId="77777777" w:rsidR="008153C1" w:rsidRPr="00B70017" w:rsidRDefault="008153C1" w:rsidP="008153C1">
      <w:pPr>
        <w:pStyle w:val="ListParagraph"/>
        <w:numPr>
          <w:ilvl w:val="2"/>
          <w:numId w:val="1"/>
        </w:numPr>
        <w:rPr>
          <w:sz w:val="20"/>
          <w:szCs w:val="20"/>
          <w:u w:val="single"/>
        </w:rPr>
      </w:pPr>
      <w:r>
        <w:rPr>
          <w:sz w:val="20"/>
          <w:szCs w:val="20"/>
        </w:rPr>
        <w:t>Contractor’s technician shall possess a 10 OSHA hour card.</w:t>
      </w:r>
    </w:p>
    <w:p w14:paraId="4375A375" w14:textId="77777777" w:rsidR="008153C1" w:rsidRPr="00B70017" w:rsidRDefault="008153C1" w:rsidP="008153C1">
      <w:pPr>
        <w:pStyle w:val="ListParagraph"/>
        <w:rPr>
          <w:sz w:val="20"/>
          <w:szCs w:val="20"/>
          <w:u w:val="single"/>
        </w:rPr>
      </w:pPr>
    </w:p>
    <w:p w14:paraId="4375A376" w14:textId="77777777" w:rsidR="008153C1" w:rsidRDefault="008153C1" w:rsidP="008153C1">
      <w:pPr>
        <w:pStyle w:val="ListParagraph"/>
        <w:numPr>
          <w:ilvl w:val="2"/>
          <w:numId w:val="1"/>
        </w:numPr>
        <w:rPr>
          <w:sz w:val="20"/>
          <w:szCs w:val="20"/>
        </w:rPr>
      </w:pPr>
      <w:r w:rsidRPr="00B70017">
        <w:rPr>
          <w:sz w:val="20"/>
          <w:szCs w:val="20"/>
        </w:rPr>
        <w:t>Contractor shall have safety training</w:t>
      </w:r>
      <w:r>
        <w:rPr>
          <w:sz w:val="20"/>
          <w:szCs w:val="20"/>
        </w:rPr>
        <w:t xml:space="preserve"> – either on-the-job or class-room type in electrical safety outlined in the OSHA 29 Code of Federal Regulations (CFR) 1910 Subpart S – Electrical and Electrical and NFPA 70E – Standard for Electrical Safety in the Workplace.  Training certifications shall be submitted to the VA Contracting Officer prior to work.  VA reserves the right to request proof of appropriate training and experience from vendor/contractor personnel for servicing the equipment on the schedule for the duration of the contract.</w:t>
      </w:r>
    </w:p>
    <w:p w14:paraId="4375A377" w14:textId="77777777" w:rsidR="008153C1" w:rsidRPr="000D7E68" w:rsidRDefault="008153C1" w:rsidP="008153C1">
      <w:pPr>
        <w:pStyle w:val="ListParagraph"/>
        <w:rPr>
          <w:sz w:val="20"/>
          <w:szCs w:val="20"/>
        </w:rPr>
      </w:pPr>
    </w:p>
    <w:p w14:paraId="4375A378" w14:textId="77777777" w:rsidR="008153C1" w:rsidRDefault="008153C1" w:rsidP="008153C1">
      <w:pPr>
        <w:pStyle w:val="ListParagraph"/>
        <w:numPr>
          <w:ilvl w:val="2"/>
          <w:numId w:val="1"/>
        </w:numPr>
        <w:rPr>
          <w:sz w:val="20"/>
          <w:szCs w:val="20"/>
        </w:rPr>
      </w:pPr>
      <w:r>
        <w:rPr>
          <w:sz w:val="20"/>
          <w:szCs w:val="20"/>
        </w:rPr>
        <w:t>All work shall be performed by competent personnel, experienced and qualified to work on the specific equipment listed on Schedule A.  Contractor shall provide certification as required by The Joint Commission that all personnel authorized to maintain the equipment specified by the contract are competent and able to perform all duties listed under the terms of the contract.</w:t>
      </w:r>
    </w:p>
    <w:p w14:paraId="4375A379" w14:textId="77777777" w:rsidR="008153C1" w:rsidRPr="007B7F88" w:rsidRDefault="008153C1" w:rsidP="008153C1">
      <w:pPr>
        <w:pStyle w:val="ListParagraph"/>
        <w:rPr>
          <w:sz w:val="20"/>
          <w:szCs w:val="20"/>
        </w:rPr>
      </w:pPr>
    </w:p>
    <w:p w14:paraId="4375A37A" w14:textId="77777777" w:rsidR="008153C1" w:rsidRPr="007B7F88" w:rsidRDefault="008153C1" w:rsidP="008153C1">
      <w:pPr>
        <w:pStyle w:val="ListParagraph"/>
        <w:numPr>
          <w:ilvl w:val="0"/>
          <w:numId w:val="1"/>
        </w:numPr>
        <w:rPr>
          <w:b/>
          <w:sz w:val="20"/>
          <w:szCs w:val="20"/>
        </w:rPr>
      </w:pPr>
      <w:r w:rsidRPr="007B7F88">
        <w:rPr>
          <w:b/>
          <w:sz w:val="20"/>
          <w:szCs w:val="20"/>
        </w:rPr>
        <w:t>Specific Tasks</w:t>
      </w:r>
    </w:p>
    <w:p w14:paraId="4375A37B" w14:textId="77777777" w:rsidR="008153C1" w:rsidRDefault="008153C1" w:rsidP="008153C1">
      <w:pPr>
        <w:pStyle w:val="ListParagraph"/>
        <w:ind w:left="360"/>
        <w:rPr>
          <w:sz w:val="20"/>
          <w:szCs w:val="20"/>
        </w:rPr>
      </w:pPr>
    </w:p>
    <w:p w14:paraId="4375A37C" w14:textId="77777777" w:rsidR="008153C1" w:rsidRPr="000D7E68" w:rsidRDefault="008153C1" w:rsidP="008153C1">
      <w:pPr>
        <w:pStyle w:val="ListParagraph"/>
        <w:numPr>
          <w:ilvl w:val="1"/>
          <w:numId w:val="1"/>
        </w:numPr>
        <w:rPr>
          <w:sz w:val="20"/>
          <w:szCs w:val="20"/>
          <w:u w:val="single"/>
        </w:rPr>
      </w:pPr>
      <w:r w:rsidRPr="000D7E68">
        <w:rPr>
          <w:sz w:val="20"/>
          <w:szCs w:val="20"/>
          <w:u w:val="single"/>
        </w:rPr>
        <w:t>Inspection, Testing, Maintenance and Repairs</w:t>
      </w:r>
      <w:r>
        <w:rPr>
          <w:sz w:val="20"/>
          <w:szCs w:val="20"/>
          <w:u w:val="single"/>
        </w:rPr>
        <w:t>:</w:t>
      </w:r>
    </w:p>
    <w:p w14:paraId="4375A37D" w14:textId="77777777" w:rsidR="008153C1" w:rsidRDefault="008153C1" w:rsidP="008153C1">
      <w:pPr>
        <w:pStyle w:val="ListParagraph"/>
        <w:ind w:left="792"/>
        <w:rPr>
          <w:sz w:val="20"/>
          <w:szCs w:val="20"/>
        </w:rPr>
      </w:pPr>
    </w:p>
    <w:p w14:paraId="4375A37E" w14:textId="77777777" w:rsidR="008153C1" w:rsidRDefault="008153C1" w:rsidP="008153C1">
      <w:pPr>
        <w:pStyle w:val="ListParagraph"/>
        <w:numPr>
          <w:ilvl w:val="2"/>
          <w:numId w:val="1"/>
        </w:numPr>
        <w:rPr>
          <w:sz w:val="20"/>
          <w:szCs w:val="20"/>
        </w:rPr>
      </w:pPr>
      <w:r w:rsidRPr="001B3867">
        <w:rPr>
          <w:sz w:val="20"/>
          <w:szCs w:val="20"/>
        </w:rPr>
        <w:t xml:space="preserve">The Contractor shall provide all equipment, supplies, management, personnel, </w:t>
      </w:r>
      <w:r>
        <w:rPr>
          <w:sz w:val="20"/>
          <w:szCs w:val="20"/>
        </w:rPr>
        <w:t xml:space="preserve">toll fee, </w:t>
      </w:r>
      <w:r w:rsidRPr="001B3867">
        <w:rPr>
          <w:sz w:val="20"/>
          <w:szCs w:val="20"/>
        </w:rPr>
        <w:t>and transportation necessary to assure that all services are in accordance with the contract and all ap</w:t>
      </w:r>
      <w:r>
        <w:rPr>
          <w:sz w:val="20"/>
          <w:szCs w:val="20"/>
        </w:rPr>
        <w:t>plicable laws and regulations.  Contractor shall ensure all work meets performance standards specified in the PWS and reference document to include all notes, explanatory materials, and appendixes.</w:t>
      </w:r>
    </w:p>
    <w:p w14:paraId="4375A37F" w14:textId="77777777" w:rsidR="008153C1" w:rsidRDefault="008153C1" w:rsidP="008153C1">
      <w:pPr>
        <w:pStyle w:val="ListParagraph"/>
        <w:ind w:left="1224"/>
        <w:rPr>
          <w:sz w:val="20"/>
          <w:szCs w:val="20"/>
        </w:rPr>
      </w:pPr>
    </w:p>
    <w:p w14:paraId="4375A380" w14:textId="77777777" w:rsidR="008153C1" w:rsidRDefault="008153C1" w:rsidP="008153C1">
      <w:pPr>
        <w:pStyle w:val="ListParagraph"/>
        <w:numPr>
          <w:ilvl w:val="2"/>
          <w:numId w:val="1"/>
        </w:numPr>
        <w:rPr>
          <w:sz w:val="20"/>
          <w:szCs w:val="20"/>
        </w:rPr>
      </w:pPr>
      <w:r>
        <w:rPr>
          <w:sz w:val="20"/>
          <w:szCs w:val="20"/>
        </w:rPr>
        <w:t>Certification/testing services will be provided as per schedule A.   Provide inspection, maintenance, and certification/testing to fume hoods, biological safety cabinets, laminar flow hoods, and pharmaceutical clean rooms per USP, Chapter 797.  Annual certification on hoods shall be conducted on or before the date of last annual inspection.  Unless a particular month is specified in the contract, the Contractor shall notify the COR within thirty (15) days of acceptance of the contract of the month(s) during which the preventive maintenance inspection are to be performed.  The contractor is responsible for scheduling all certification/testing visits prior to the end of the month in which they are due.  Any deviation from this schedule must be approved in advance by the COR.</w:t>
      </w:r>
    </w:p>
    <w:p w14:paraId="4375A381" w14:textId="77777777" w:rsidR="008153C1" w:rsidRPr="005C3895" w:rsidRDefault="008153C1" w:rsidP="008153C1">
      <w:pPr>
        <w:pStyle w:val="ListParagraph"/>
        <w:rPr>
          <w:sz w:val="20"/>
          <w:szCs w:val="20"/>
        </w:rPr>
      </w:pPr>
    </w:p>
    <w:p w14:paraId="4375A382" w14:textId="77777777" w:rsidR="008153C1" w:rsidRPr="005C3895" w:rsidRDefault="008153C1" w:rsidP="008153C1">
      <w:pPr>
        <w:pStyle w:val="ListParagraph"/>
        <w:numPr>
          <w:ilvl w:val="2"/>
          <w:numId w:val="1"/>
        </w:numPr>
        <w:rPr>
          <w:sz w:val="20"/>
          <w:szCs w:val="20"/>
        </w:rPr>
      </w:pPr>
      <w:r>
        <w:rPr>
          <w:sz w:val="20"/>
          <w:szCs w:val="20"/>
        </w:rPr>
        <w:t>The planned preventive maintenance inspection, certification/testing, and services shall verify that the system or device function completely as specified by manufacturer.  All chemical cleaning, mechanical and electrical adjustments, cleaning of interior and exterior, mechanical alignments filter changes, NSF and USP797 certification testing and decontamination shall be fully completed and documented during a preventive maintenance inspection and service.  All minor repairs and adjustments shall be made at the time of inspection.</w:t>
      </w:r>
    </w:p>
    <w:p w14:paraId="4375A383" w14:textId="77777777" w:rsidR="008153C1" w:rsidRPr="00A31621" w:rsidRDefault="008153C1" w:rsidP="008153C1">
      <w:pPr>
        <w:pStyle w:val="ListParagraph"/>
        <w:rPr>
          <w:sz w:val="20"/>
          <w:szCs w:val="20"/>
        </w:rPr>
      </w:pPr>
    </w:p>
    <w:p w14:paraId="4375A384" w14:textId="77777777" w:rsidR="008153C1" w:rsidRDefault="008153C1" w:rsidP="008153C1">
      <w:pPr>
        <w:pStyle w:val="ListParagraph"/>
        <w:numPr>
          <w:ilvl w:val="2"/>
          <w:numId w:val="1"/>
        </w:numPr>
        <w:rPr>
          <w:sz w:val="20"/>
          <w:szCs w:val="20"/>
        </w:rPr>
      </w:pPr>
      <w:r>
        <w:rPr>
          <w:sz w:val="20"/>
          <w:szCs w:val="20"/>
        </w:rPr>
        <w:t>Contractor provide an inventory list on Microsoft excel and shall submit a schedule of certification/testing to include at a minimum as follows:</w:t>
      </w:r>
    </w:p>
    <w:p w14:paraId="4375A385" w14:textId="77777777" w:rsidR="008153C1" w:rsidRPr="00872FCC" w:rsidRDefault="008153C1" w:rsidP="008153C1">
      <w:pPr>
        <w:pStyle w:val="ListParagraph"/>
        <w:rPr>
          <w:sz w:val="20"/>
          <w:szCs w:val="20"/>
        </w:rPr>
      </w:pPr>
    </w:p>
    <w:p w14:paraId="4375A386" w14:textId="77777777" w:rsidR="008153C1" w:rsidRDefault="008153C1" w:rsidP="008153C1">
      <w:pPr>
        <w:pStyle w:val="ListParagraph"/>
        <w:numPr>
          <w:ilvl w:val="3"/>
          <w:numId w:val="1"/>
        </w:numPr>
        <w:rPr>
          <w:sz w:val="20"/>
          <w:szCs w:val="20"/>
        </w:rPr>
      </w:pPr>
      <w:r>
        <w:rPr>
          <w:sz w:val="20"/>
          <w:szCs w:val="20"/>
        </w:rPr>
        <w:t>Building</w:t>
      </w:r>
    </w:p>
    <w:p w14:paraId="4375A387" w14:textId="77777777" w:rsidR="008153C1" w:rsidRDefault="008153C1" w:rsidP="008153C1">
      <w:pPr>
        <w:pStyle w:val="ListParagraph"/>
        <w:numPr>
          <w:ilvl w:val="3"/>
          <w:numId w:val="1"/>
        </w:numPr>
        <w:rPr>
          <w:sz w:val="20"/>
          <w:szCs w:val="20"/>
        </w:rPr>
      </w:pPr>
      <w:r>
        <w:rPr>
          <w:sz w:val="20"/>
          <w:szCs w:val="20"/>
        </w:rPr>
        <w:t>Room</w:t>
      </w:r>
    </w:p>
    <w:p w14:paraId="4375A388" w14:textId="77777777" w:rsidR="008153C1" w:rsidRDefault="008153C1" w:rsidP="008153C1">
      <w:pPr>
        <w:pStyle w:val="ListParagraph"/>
        <w:numPr>
          <w:ilvl w:val="3"/>
          <w:numId w:val="1"/>
        </w:numPr>
        <w:rPr>
          <w:sz w:val="20"/>
          <w:szCs w:val="20"/>
        </w:rPr>
      </w:pPr>
      <w:r>
        <w:rPr>
          <w:sz w:val="20"/>
          <w:szCs w:val="20"/>
        </w:rPr>
        <w:t>Serial number of equipment</w:t>
      </w:r>
    </w:p>
    <w:p w14:paraId="4375A389" w14:textId="77777777" w:rsidR="008153C1" w:rsidRDefault="008153C1" w:rsidP="008153C1">
      <w:pPr>
        <w:pStyle w:val="ListParagraph"/>
        <w:numPr>
          <w:ilvl w:val="3"/>
          <w:numId w:val="1"/>
        </w:numPr>
        <w:rPr>
          <w:sz w:val="20"/>
          <w:szCs w:val="20"/>
        </w:rPr>
      </w:pPr>
      <w:r>
        <w:rPr>
          <w:sz w:val="20"/>
          <w:szCs w:val="20"/>
        </w:rPr>
        <w:t>Company ID if any</w:t>
      </w:r>
    </w:p>
    <w:p w14:paraId="4375A38A" w14:textId="77777777" w:rsidR="008153C1" w:rsidRDefault="008153C1" w:rsidP="008153C1">
      <w:pPr>
        <w:pStyle w:val="ListParagraph"/>
        <w:numPr>
          <w:ilvl w:val="3"/>
          <w:numId w:val="1"/>
        </w:numPr>
        <w:rPr>
          <w:sz w:val="20"/>
          <w:szCs w:val="20"/>
        </w:rPr>
      </w:pPr>
      <w:r>
        <w:rPr>
          <w:sz w:val="20"/>
          <w:szCs w:val="20"/>
        </w:rPr>
        <w:t>Manufacture</w:t>
      </w:r>
    </w:p>
    <w:p w14:paraId="4375A38B" w14:textId="77777777" w:rsidR="008153C1" w:rsidRDefault="008153C1" w:rsidP="008153C1">
      <w:pPr>
        <w:pStyle w:val="ListParagraph"/>
        <w:numPr>
          <w:ilvl w:val="3"/>
          <w:numId w:val="1"/>
        </w:numPr>
        <w:rPr>
          <w:sz w:val="20"/>
          <w:szCs w:val="20"/>
        </w:rPr>
      </w:pPr>
      <w:r>
        <w:rPr>
          <w:sz w:val="20"/>
          <w:szCs w:val="20"/>
        </w:rPr>
        <w:t>Model</w:t>
      </w:r>
    </w:p>
    <w:p w14:paraId="4375A38C" w14:textId="77777777" w:rsidR="008153C1" w:rsidRDefault="008153C1" w:rsidP="008153C1">
      <w:pPr>
        <w:pStyle w:val="ListParagraph"/>
        <w:numPr>
          <w:ilvl w:val="3"/>
          <w:numId w:val="1"/>
        </w:numPr>
        <w:rPr>
          <w:sz w:val="20"/>
          <w:szCs w:val="20"/>
        </w:rPr>
      </w:pPr>
      <w:r>
        <w:rPr>
          <w:sz w:val="20"/>
          <w:szCs w:val="20"/>
        </w:rPr>
        <w:lastRenderedPageBreak/>
        <w:t>Class</w:t>
      </w:r>
    </w:p>
    <w:p w14:paraId="4375A38D" w14:textId="77777777" w:rsidR="008153C1" w:rsidRDefault="008153C1" w:rsidP="008153C1">
      <w:pPr>
        <w:pStyle w:val="ListParagraph"/>
        <w:numPr>
          <w:ilvl w:val="3"/>
          <w:numId w:val="1"/>
        </w:numPr>
        <w:rPr>
          <w:sz w:val="20"/>
          <w:szCs w:val="20"/>
        </w:rPr>
      </w:pPr>
      <w:r>
        <w:rPr>
          <w:sz w:val="20"/>
          <w:szCs w:val="20"/>
        </w:rPr>
        <w:t>Type</w:t>
      </w:r>
    </w:p>
    <w:p w14:paraId="4375A38E" w14:textId="77777777" w:rsidR="008153C1" w:rsidRDefault="008153C1" w:rsidP="008153C1">
      <w:pPr>
        <w:pStyle w:val="ListParagraph"/>
        <w:numPr>
          <w:ilvl w:val="3"/>
          <w:numId w:val="1"/>
        </w:numPr>
        <w:rPr>
          <w:sz w:val="20"/>
          <w:szCs w:val="20"/>
        </w:rPr>
      </w:pPr>
      <w:r>
        <w:rPr>
          <w:sz w:val="20"/>
          <w:szCs w:val="20"/>
        </w:rPr>
        <w:t>Last Tested</w:t>
      </w:r>
    </w:p>
    <w:p w14:paraId="4375A38F" w14:textId="77777777" w:rsidR="008153C1" w:rsidRDefault="008153C1" w:rsidP="008153C1">
      <w:pPr>
        <w:pStyle w:val="ListParagraph"/>
        <w:numPr>
          <w:ilvl w:val="3"/>
          <w:numId w:val="1"/>
        </w:numPr>
        <w:rPr>
          <w:sz w:val="20"/>
          <w:szCs w:val="20"/>
        </w:rPr>
      </w:pPr>
      <w:r>
        <w:rPr>
          <w:sz w:val="20"/>
          <w:szCs w:val="20"/>
        </w:rPr>
        <w:t>Retest date</w:t>
      </w:r>
    </w:p>
    <w:p w14:paraId="4375A390" w14:textId="77777777" w:rsidR="008153C1" w:rsidRDefault="008153C1" w:rsidP="008153C1">
      <w:pPr>
        <w:pStyle w:val="ListParagraph"/>
        <w:numPr>
          <w:ilvl w:val="3"/>
          <w:numId w:val="1"/>
        </w:numPr>
        <w:rPr>
          <w:sz w:val="20"/>
          <w:szCs w:val="20"/>
        </w:rPr>
      </w:pPr>
      <w:r>
        <w:rPr>
          <w:sz w:val="20"/>
          <w:szCs w:val="20"/>
        </w:rPr>
        <w:t>Classification Hood (Fume/Bio/Animal/Laminar/Clean Room)</w:t>
      </w:r>
    </w:p>
    <w:p w14:paraId="4375A391" w14:textId="77777777" w:rsidR="008153C1" w:rsidRDefault="008153C1" w:rsidP="008153C1">
      <w:pPr>
        <w:pStyle w:val="ListParagraph"/>
        <w:numPr>
          <w:ilvl w:val="3"/>
          <w:numId w:val="1"/>
        </w:numPr>
        <w:rPr>
          <w:sz w:val="20"/>
          <w:szCs w:val="20"/>
        </w:rPr>
      </w:pPr>
      <w:r>
        <w:rPr>
          <w:sz w:val="20"/>
          <w:szCs w:val="20"/>
        </w:rPr>
        <w:t>Certification Number</w:t>
      </w:r>
    </w:p>
    <w:p w14:paraId="4375A392" w14:textId="77777777" w:rsidR="008153C1" w:rsidRDefault="008153C1" w:rsidP="008153C1">
      <w:pPr>
        <w:pStyle w:val="ListParagraph"/>
        <w:ind w:left="1728"/>
        <w:rPr>
          <w:sz w:val="20"/>
          <w:szCs w:val="20"/>
        </w:rPr>
      </w:pPr>
    </w:p>
    <w:p w14:paraId="4375A393" w14:textId="77777777" w:rsidR="008153C1" w:rsidRDefault="008153C1" w:rsidP="008153C1">
      <w:pPr>
        <w:pStyle w:val="ListParagraph"/>
        <w:numPr>
          <w:ilvl w:val="2"/>
          <w:numId w:val="1"/>
        </w:numPr>
        <w:rPr>
          <w:sz w:val="20"/>
          <w:szCs w:val="20"/>
        </w:rPr>
      </w:pPr>
      <w:r>
        <w:rPr>
          <w:sz w:val="20"/>
          <w:szCs w:val="20"/>
        </w:rPr>
        <w:t xml:space="preserve">Contractor shall contact COR prior to any service performed.  Service tickets and lab results will be signed and filed in compliance office, engineering department. </w:t>
      </w:r>
      <w:r w:rsidRPr="00781B03">
        <w:rPr>
          <w:b/>
          <w:sz w:val="20"/>
          <w:szCs w:val="20"/>
          <w:u w:val="single"/>
        </w:rPr>
        <w:t>Failure to provide signed servic</w:t>
      </w:r>
      <w:r>
        <w:rPr>
          <w:b/>
          <w:sz w:val="20"/>
          <w:szCs w:val="20"/>
          <w:u w:val="single"/>
        </w:rPr>
        <w:t>e ticket and provided a copy to the COR and Compliance Officer will result in non-pay</w:t>
      </w:r>
      <w:r w:rsidRPr="00781B03">
        <w:rPr>
          <w:b/>
          <w:sz w:val="20"/>
          <w:szCs w:val="20"/>
          <w:u w:val="single"/>
        </w:rPr>
        <w:t>ment.</w:t>
      </w:r>
      <w:r>
        <w:rPr>
          <w:sz w:val="20"/>
          <w:szCs w:val="20"/>
        </w:rPr>
        <w:t xml:space="preserve">  </w:t>
      </w:r>
    </w:p>
    <w:p w14:paraId="4375A394" w14:textId="77777777" w:rsidR="008153C1" w:rsidRDefault="008153C1" w:rsidP="008153C1">
      <w:pPr>
        <w:pStyle w:val="ListParagraph"/>
        <w:ind w:left="1224"/>
        <w:rPr>
          <w:sz w:val="20"/>
          <w:szCs w:val="20"/>
        </w:rPr>
      </w:pPr>
    </w:p>
    <w:p w14:paraId="4375A395" w14:textId="77777777" w:rsidR="008153C1" w:rsidRPr="004E5DAC" w:rsidRDefault="008153C1" w:rsidP="008153C1">
      <w:pPr>
        <w:pStyle w:val="ListParagraph"/>
        <w:numPr>
          <w:ilvl w:val="2"/>
          <w:numId w:val="1"/>
        </w:numPr>
        <w:rPr>
          <w:sz w:val="20"/>
          <w:szCs w:val="20"/>
        </w:rPr>
      </w:pPr>
      <w:r>
        <w:rPr>
          <w:sz w:val="20"/>
          <w:szCs w:val="20"/>
        </w:rPr>
        <w:t>Contractor shall provide one year warranty on all components and equipment from date of installation.  Contractor shall label components and equipment with date installed.  Also shall provide and maintain a Microsoft Excel list with information to include but not limited:  building, room, serial number of equipment, manufacture, model, new component installed and date of installation.</w:t>
      </w:r>
    </w:p>
    <w:p w14:paraId="4375A396" w14:textId="77777777" w:rsidR="008153C1" w:rsidRPr="00B0073E" w:rsidRDefault="008153C1" w:rsidP="008153C1">
      <w:pPr>
        <w:pStyle w:val="ListParagraph"/>
        <w:rPr>
          <w:sz w:val="20"/>
          <w:szCs w:val="20"/>
        </w:rPr>
      </w:pPr>
    </w:p>
    <w:p w14:paraId="4375A397" w14:textId="77777777" w:rsidR="008153C1" w:rsidRDefault="008153C1" w:rsidP="008153C1">
      <w:pPr>
        <w:pStyle w:val="ListParagraph"/>
        <w:numPr>
          <w:ilvl w:val="2"/>
          <w:numId w:val="1"/>
        </w:numPr>
        <w:rPr>
          <w:sz w:val="20"/>
          <w:szCs w:val="20"/>
        </w:rPr>
      </w:pPr>
      <w:r>
        <w:rPr>
          <w:sz w:val="20"/>
          <w:szCs w:val="20"/>
        </w:rPr>
        <w:t>It is the responsibility of the contractor to verify inventory on schedule A and update inventory schedule with additions and deletions of equipment 15 day for award of contract.</w:t>
      </w:r>
    </w:p>
    <w:p w14:paraId="4375A398" w14:textId="77777777" w:rsidR="008153C1" w:rsidRPr="000C3732" w:rsidRDefault="008153C1" w:rsidP="008153C1">
      <w:pPr>
        <w:pStyle w:val="ListParagraph"/>
        <w:rPr>
          <w:sz w:val="20"/>
          <w:szCs w:val="20"/>
        </w:rPr>
      </w:pPr>
    </w:p>
    <w:p w14:paraId="4375A399" w14:textId="77777777" w:rsidR="008153C1" w:rsidRDefault="008153C1" w:rsidP="008153C1">
      <w:pPr>
        <w:pStyle w:val="ListParagraph"/>
        <w:numPr>
          <w:ilvl w:val="2"/>
          <w:numId w:val="1"/>
        </w:numPr>
        <w:rPr>
          <w:sz w:val="20"/>
          <w:szCs w:val="20"/>
        </w:rPr>
      </w:pPr>
      <w:r>
        <w:rPr>
          <w:sz w:val="20"/>
          <w:szCs w:val="20"/>
        </w:rPr>
        <w:t>Contractor shall provide manufacture diagnostic software at no additional cost to the government.</w:t>
      </w:r>
    </w:p>
    <w:p w14:paraId="4375A39A" w14:textId="77777777" w:rsidR="008153C1" w:rsidRPr="004E5DAC" w:rsidRDefault="008153C1" w:rsidP="008153C1">
      <w:pPr>
        <w:pStyle w:val="ListParagraph"/>
        <w:rPr>
          <w:sz w:val="20"/>
          <w:szCs w:val="20"/>
        </w:rPr>
      </w:pPr>
    </w:p>
    <w:p w14:paraId="4375A39B" w14:textId="77777777" w:rsidR="008153C1" w:rsidRDefault="008153C1" w:rsidP="008153C1">
      <w:pPr>
        <w:pStyle w:val="ListParagraph"/>
        <w:numPr>
          <w:ilvl w:val="2"/>
          <w:numId w:val="1"/>
        </w:numPr>
        <w:rPr>
          <w:sz w:val="20"/>
          <w:szCs w:val="20"/>
        </w:rPr>
      </w:pPr>
      <w:r>
        <w:rPr>
          <w:sz w:val="20"/>
          <w:szCs w:val="20"/>
        </w:rPr>
        <w:t>Contractor shall certify at the completion of each preventive maintenance inspection and service that the item or unit operates per original equipment manufacturers (OEM) specifications.</w:t>
      </w:r>
    </w:p>
    <w:p w14:paraId="4375A39C" w14:textId="77777777" w:rsidR="008153C1" w:rsidRPr="004E5DAC" w:rsidRDefault="008153C1" w:rsidP="008153C1">
      <w:pPr>
        <w:pStyle w:val="ListParagraph"/>
        <w:rPr>
          <w:sz w:val="20"/>
          <w:szCs w:val="20"/>
        </w:rPr>
      </w:pPr>
    </w:p>
    <w:p w14:paraId="4375A39D" w14:textId="77777777" w:rsidR="008153C1" w:rsidRDefault="008153C1" w:rsidP="008153C1">
      <w:pPr>
        <w:pStyle w:val="ListParagraph"/>
        <w:numPr>
          <w:ilvl w:val="2"/>
          <w:numId w:val="1"/>
        </w:numPr>
        <w:rPr>
          <w:sz w:val="20"/>
          <w:szCs w:val="20"/>
        </w:rPr>
      </w:pPr>
      <w:r>
        <w:rPr>
          <w:sz w:val="20"/>
          <w:szCs w:val="20"/>
        </w:rPr>
        <w:t>Contractor shall provide or installed only OEM parts.</w:t>
      </w:r>
    </w:p>
    <w:p w14:paraId="4375A39E" w14:textId="77777777" w:rsidR="008153C1" w:rsidRPr="004E5DAC" w:rsidRDefault="008153C1" w:rsidP="008153C1">
      <w:pPr>
        <w:pStyle w:val="ListParagraph"/>
        <w:rPr>
          <w:sz w:val="20"/>
          <w:szCs w:val="20"/>
        </w:rPr>
      </w:pPr>
    </w:p>
    <w:p w14:paraId="4375A39F" w14:textId="77777777" w:rsidR="008153C1" w:rsidRDefault="008153C1" w:rsidP="008153C1">
      <w:pPr>
        <w:pStyle w:val="ListParagraph"/>
        <w:numPr>
          <w:ilvl w:val="2"/>
          <w:numId w:val="1"/>
        </w:numPr>
        <w:rPr>
          <w:sz w:val="20"/>
          <w:szCs w:val="20"/>
        </w:rPr>
      </w:pPr>
      <w:r>
        <w:rPr>
          <w:sz w:val="20"/>
          <w:szCs w:val="20"/>
        </w:rPr>
        <w:t>Unscheduled maintenance or breakdown repair is not covered under this contract.  Work not covered by this contract shall not be performed without first obtaining written approval from the COR and/or the Contracting Officer.  Bills resulting from additional work performed without prior written approval will not be paid.</w:t>
      </w:r>
    </w:p>
    <w:p w14:paraId="4375A3A0" w14:textId="77777777" w:rsidR="008153C1" w:rsidRPr="00AB180E" w:rsidRDefault="008153C1" w:rsidP="008153C1">
      <w:pPr>
        <w:pStyle w:val="ListParagraph"/>
        <w:rPr>
          <w:sz w:val="20"/>
          <w:szCs w:val="20"/>
        </w:rPr>
      </w:pPr>
    </w:p>
    <w:p w14:paraId="4375A3A1" w14:textId="77777777" w:rsidR="008153C1" w:rsidRDefault="008153C1" w:rsidP="008153C1">
      <w:pPr>
        <w:pStyle w:val="ListParagraph"/>
        <w:numPr>
          <w:ilvl w:val="2"/>
          <w:numId w:val="1"/>
        </w:numPr>
        <w:rPr>
          <w:sz w:val="20"/>
          <w:szCs w:val="20"/>
        </w:rPr>
      </w:pPr>
      <w:r>
        <w:rPr>
          <w:sz w:val="20"/>
          <w:szCs w:val="20"/>
        </w:rPr>
        <w:t>Contractor shall inform of any breakdowns, failures, or malfunctioning of equipment immediately and send an email within 24 with service report and proposal for repairs.</w:t>
      </w:r>
    </w:p>
    <w:p w14:paraId="4375A3A2" w14:textId="77777777" w:rsidR="008153C1" w:rsidRPr="00AB180E" w:rsidRDefault="008153C1" w:rsidP="008153C1">
      <w:pPr>
        <w:pStyle w:val="ListParagraph"/>
        <w:rPr>
          <w:sz w:val="20"/>
          <w:szCs w:val="20"/>
        </w:rPr>
      </w:pPr>
    </w:p>
    <w:p w14:paraId="4375A3A3" w14:textId="77777777" w:rsidR="008153C1" w:rsidRDefault="008153C1" w:rsidP="008153C1">
      <w:pPr>
        <w:pStyle w:val="ListParagraph"/>
        <w:numPr>
          <w:ilvl w:val="3"/>
          <w:numId w:val="1"/>
        </w:numPr>
        <w:rPr>
          <w:sz w:val="20"/>
          <w:szCs w:val="20"/>
        </w:rPr>
      </w:pPr>
      <w:r>
        <w:rPr>
          <w:sz w:val="20"/>
          <w:szCs w:val="20"/>
        </w:rPr>
        <w:t>Notify the COR, Compliance Officer, and Engineering.</w:t>
      </w:r>
    </w:p>
    <w:p w14:paraId="4375A3A4" w14:textId="77777777" w:rsidR="008153C1" w:rsidRDefault="008153C1" w:rsidP="008153C1">
      <w:pPr>
        <w:pStyle w:val="ListParagraph"/>
        <w:numPr>
          <w:ilvl w:val="3"/>
          <w:numId w:val="1"/>
        </w:numPr>
        <w:rPr>
          <w:sz w:val="20"/>
          <w:szCs w:val="20"/>
        </w:rPr>
      </w:pPr>
      <w:r>
        <w:rPr>
          <w:sz w:val="20"/>
          <w:szCs w:val="20"/>
        </w:rPr>
        <w:t>Research safety officer.</w:t>
      </w:r>
    </w:p>
    <w:p w14:paraId="4375A3A5" w14:textId="77777777" w:rsidR="008153C1" w:rsidRDefault="008153C1" w:rsidP="008153C1">
      <w:pPr>
        <w:pStyle w:val="ListParagraph"/>
        <w:numPr>
          <w:ilvl w:val="3"/>
          <w:numId w:val="1"/>
        </w:numPr>
        <w:rPr>
          <w:sz w:val="20"/>
          <w:szCs w:val="20"/>
        </w:rPr>
      </w:pPr>
      <w:r>
        <w:rPr>
          <w:sz w:val="20"/>
          <w:szCs w:val="20"/>
        </w:rPr>
        <w:t>Lock out / Tag out electrical.</w:t>
      </w:r>
    </w:p>
    <w:p w14:paraId="4375A3A6" w14:textId="77777777" w:rsidR="008153C1" w:rsidRDefault="008153C1" w:rsidP="008153C1">
      <w:pPr>
        <w:pStyle w:val="ListParagraph"/>
        <w:numPr>
          <w:ilvl w:val="3"/>
          <w:numId w:val="1"/>
        </w:numPr>
        <w:rPr>
          <w:sz w:val="20"/>
          <w:szCs w:val="20"/>
        </w:rPr>
      </w:pPr>
      <w:r>
        <w:rPr>
          <w:sz w:val="20"/>
          <w:szCs w:val="20"/>
        </w:rPr>
        <w:t>Post notice on unit as follows:</w:t>
      </w:r>
    </w:p>
    <w:p w14:paraId="4375A3A7" w14:textId="77777777" w:rsidR="008153C1" w:rsidRDefault="008153C1" w:rsidP="008153C1">
      <w:pPr>
        <w:pStyle w:val="ListParagraph"/>
        <w:numPr>
          <w:ilvl w:val="4"/>
          <w:numId w:val="1"/>
        </w:numPr>
        <w:rPr>
          <w:sz w:val="20"/>
          <w:szCs w:val="20"/>
        </w:rPr>
      </w:pPr>
      <w:r>
        <w:rPr>
          <w:sz w:val="20"/>
          <w:szCs w:val="20"/>
        </w:rPr>
        <w:t>Minimum of two in letter in red with white background ‘LOCK OUT - DO NOT USE’.</w:t>
      </w:r>
    </w:p>
    <w:p w14:paraId="4375A3A8" w14:textId="77777777" w:rsidR="008153C1" w:rsidRDefault="008153C1" w:rsidP="008153C1">
      <w:pPr>
        <w:pStyle w:val="ListParagraph"/>
        <w:numPr>
          <w:ilvl w:val="4"/>
          <w:numId w:val="1"/>
        </w:numPr>
        <w:rPr>
          <w:sz w:val="20"/>
          <w:szCs w:val="20"/>
        </w:rPr>
      </w:pPr>
      <w:r>
        <w:rPr>
          <w:sz w:val="20"/>
          <w:szCs w:val="20"/>
        </w:rPr>
        <w:t>Date</w:t>
      </w:r>
    </w:p>
    <w:p w14:paraId="4375A3A9" w14:textId="77777777" w:rsidR="008153C1" w:rsidRDefault="008153C1" w:rsidP="008153C1">
      <w:pPr>
        <w:pStyle w:val="ListParagraph"/>
        <w:numPr>
          <w:ilvl w:val="4"/>
          <w:numId w:val="1"/>
        </w:numPr>
        <w:rPr>
          <w:sz w:val="20"/>
          <w:szCs w:val="20"/>
        </w:rPr>
      </w:pPr>
      <w:r>
        <w:rPr>
          <w:sz w:val="20"/>
          <w:szCs w:val="20"/>
        </w:rPr>
        <w:t>Technician Name and Phone number.</w:t>
      </w:r>
    </w:p>
    <w:p w14:paraId="4375A3AA" w14:textId="77777777" w:rsidR="008153C1" w:rsidRDefault="008153C1" w:rsidP="008153C1">
      <w:pPr>
        <w:pStyle w:val="ListParagraph"/>
        <w:numPr>
          <w:ilvl w:val="4"/>
          <w:numId w:val="1"/>
        </w:numPr>
        <w:rPr>
          <w:sz w:val="20"/>
          <w:szCs w:val="20"/>
        </w:rPr>
      </w:pPr>
      <w:r>
        <w:rPr>
          <w:sz w:val="20"/>
          <w:szCs w:val="20"/>
        </w:rPr>
        <w:t>Owner of hood information.</w:t>
      </w:r>
    </w:p>
    <w:p w14:paraId="4375A3AB" w14:textId="77777777" w:rsidR="008153C1" w:rsidRDefault="008153C1" w:rsidP="008153C1">
      <w:pPr>
        <w:pStyle w:val="ListParagraph"/>
        <w:numPr>
          <w:ilvl w:val="4"/>
          <w:numId w:val="1"/>
        </w:numPr>
        <w:rPr>
          <w:sz w:val="20"/>
          <w:szCs w:val="20"/>
        </w:rPr>
      </w:pPr>
      <w:r>
        <w:rPr>
          <w:sz w:val="20"/>
          <w:szCs w:val="20"/>
        </w:rPr>
        <w:t>COR information.</w:t>
      </w:r>
    </w:p>
    <w:p w14:paraId="4375A3AC" w14:textId="77777777" w:rsidR="008153C1" w:rsidRDefault="008153C1" w:rsidP="008153C1">
      <w:pPr>
        <w:pStyle w:val="ListParagraph"/>
        <w:ind w:left="2232"/>
        <w:rPr>
          <w:sz w:val="20"/>
          <w:szCs w:val="20"/>
        </w:rPr>
      </w:pPr>
    </w:p>
    <w:p w14:paraId="4375A3AD" w14:textId="77777777" w:rsidR="008153C1" w:rsidRDefault="008153C1" w:rsidP="008153C1">
      <w:pPr>
        <w:pStyle w:val="ListParagraph"/>
        <w:numPr>
          <w:ilvl w:val="2"/>
          <w:numId w:val="1"/>
        </w:numPr>
        <w:rPr>
          <w:sz w:val="20"/>
          <w:szCs w:val="20"/>
        </w:rPr>
      </w:pPr>
      <w:r>
        <w:rPr>
          <w:sz w:val="20"/>
          <w:szCs w:val="20"/>
        </w:rPr>
        <w:t>If a dispute between codes, standards, or manufacture recommendation arises the most stringent shall be enforced.</w:t>
      </w:r>
    </w:p>
    <w:p w14:paraId="4375A3AE" w14:textId="77777777" w:rsidR="008153C1" w:rsidRDefault="008153C1" w:rsidP="008153C1">
      <w:pPr>
        <w:pStyle w:val="ListParagraph"/>
        <w:numPr>
          <w:ilvl w:val="2"/>
          <w:numId w:val="1"/>
        </w:numPr>
        <w:rPr>
          <w:sz w:val="20"/>
          <w:szCs w:val="20"/>
        </w:rPr>
      </w:pPr>
      <w:r>
        <w:rPr>
          <w:sz w:val="20"/>
          <w:szCs w:val="20"/>
        </w:rPr>
        <w:t xml:space="preserve">If contractor has a different code, standard, or manufacture recommendation than the COR then the contractor shall have the opportunity to have the Engineering Compliance Office review and </w:t>
      </w:r>
      <w:r>
        <w:rPr>
          <w:sz w:val="20"/>
          <w:szCs w:val="20"/>
        </w:rPr>
        <w:lastRenderedPageBreak/>
        <w:t>make decision, which contractor shall accept.  The authority having jurisdiction shall be the Chief of Engineering of VAPAHCS.</w:t>
      </w:r>
    </w:p>
    <w:p w14:paraId="4375A3AF" w14:textId="77777777" w:rsidR="008153C1" w:rsidRDefault="008153C1" w:rsidP="008153C1">
      <w:pPr>
        <w:pStyle w:val="ListParagraph"/>
        <w:ind w:left="1224"/>
        <w:rPr>
          <w:sz w:val="20"/>
          <w:szCs w:val="20"/>
        </w:rPr>
      </w:pPr>
    </w:p>
    <w:p w14:paraId="4375A3B0" w14:textId="77777777" w:rsidR="008153C1" w:rsidRDefault="008153C1" w:rsidP="008153C1">
      <w:pPr>
        <w:pStyle w:val="ListParagraph"/>
        <w:numPr>
          <w:ilvl w:val="2"/>
          <w:numId w:val="1"/>
        </w:numPr>
        <w:rPr>
          <w:sz w:val="20"/>
          <w:szCs w:val="20"/>
        </w:rPr>
      </w:pPr>
      <w:r>
        <w:rPr>
          <w:sz w:val="20"/>
          <w:szCs w:val="20"/>
        </w:rPr>
        <w:t>VA has the right of first refusal on all equipment, parts, and recycling materials.  If VA elects not the right to refuse than Contractor shall discard equipment, parts, and recycling materials at no addition cost to the government.</w:t>
      </w:r>
    </w:p>
    <w:p w14:paraId="4375A3B1" w14:textId="77777777" w:rsidR="008153C1" w:rsidRPr="00FF1F57" w:rsidRDefault="008153C1" w:rsidP="008153C1">
      <w:pPr>
        <w:pStyle w:val="ListParagraph"/>
        <w:rPr>
          <w:sz w:val="20"/>
          <w:szCs w:val="20"/>
        </w:rPr>
      </w:pPr>
    </w:p>
    <w:p w14:paraId="4375A3B2" w14:textId="77777777" w:rsidR="008153C1" w:rsidRDefault="008153C1" w:rsidP="008153C1">
      <w:pPr>
        <w:pStyle w:val="ListParagraph"/>
        <w:numPr>
          <w:ilvl w:val="2"/>
          <w:numId w:val="1"/>
        </w:numPr>
        <w:rPr>
          <w:sz w:val="20"/>
          <w:szCs w:val="20"/>
        </w:rPr>
      </w:pPr>
      <w:r>
        <w:rPr>
          <w:sz w:val="20"/>
          <w:szCs w:val="20"/>
        </w:rPr>
        <w:t>Contractor shall be responsible to discard all equipment, parts, and recycling materials as per local, state, and federal codes and standards.  Any fees incurred in the disposal to include fines and legal fees shall be paid by contractor.</w:t>
      </w:r>
    </w:p>
    <w:p w14:paraId="4375A3B3" w14:textId="77777777" w:rsidR="008153C1" w:rsidRPr="00885FB9" w:rsidRDefault="008153C1" w:rsidP="008153C1">
      <w:pPr>
        <w:pStyle w:val="ListParagraph"/>
        <w:rPr>
          <w:sz w:val="20"/>
          <w:szCs w:val="20"/>
        </w:rPr>
      </w:pPr>
    </w:p>
    <w:p w14:paraId="4375A3B4" w14:textId="77777777" w:rsidR="008153C1" w:rsidRDefault="008153C1" w:rsidP="008153C1">
      <w:pPr>
        <w:pStyle w:val="ListParagraph"/>
        <w:numPr>
          <w:ilvl w:val="3"/>
          <w:numId w:val="1"/>
        </w:numPr>
        <w:rPr>
          <w:sz w:val="20"/>
          <w:szCs w:val="20"/>
        </w:rPr>
      </w:pPr>
      <w:r>
        <w:rPr>
          <w:sz w:val="20"/>
          <w:szCs w:val="20"/>
        </w:rPr>
        <w:t>Contractor shall provide certificate of disposal of all equipment, parts, and recycling materials.  Contractor shall be sole responsible of equipment, parts, and recycling materials once they take possession or leave the VA premises.</w:t>
      </w:r>
    </w:p>
    <w:p w14:paraId="4375A3B5" w14:textId="77777777" w:rsidR="008153C1" w:rsidRDefault="008153C1" w:rsidP="008153C1">
      <w:pPr>
        <w:pStyle w:val="ListParagraph"/>
        <w:ind w:left="2232"/>
        <w:rPr>
          <w:sz w:val="20"/>
          <w:szCs w:val="20"/>
        </w:rPr>
      </w:pPr>
    </w:p>
    <w:p w14:paraId="4375A3B6" w14:textId="77777777" w:rsidR="008153C1" w:rsidRDefault="008153C1" w:rsidP="008153C1">
      <w:pPr>
        <w:pStyle w:val="ListParagraph"/>
        <w:numPr>
          <w:ilvl w:val="1"/>
          <w:numId w:val="1"/>
        </w:numPr>
        <w:rPr>
          <w:sz w:val="20"/>
          <w:szCs w:val="20"/>
          <w:u w:val="single"/>
        </w:rPr>
      </w:pPr>
      <w:r w:rsidRPr="00BB4D7D">
        <w:rPr>
          <w:sz w:val="20"/>
          <w:szCs w:val="20"/>
          <w:u w:val="single"/>
        </w:rPr>
        <w:t>Reference Materials</w:t>
      </w:r>
      <w:r>
        <w:rPr>
          <w:sz w:val="20"/>
          <w:szCs w:val="20"/>
          <w:u w:val="single"/>
        </w:rPr>
        <w:t>:</w:t>
      </w:r>
      <w:r>
        <w:rPr>
          <w:sz w:val="20"/>
          <w:szCs w:val="20"/>
        </w:rPr>
        <w:t xml:space="preserve">  The most current edition shall be used.  It is the responsibility of the contractor to adhere to all references in the PWS to include all notes, explanatory material, appendixes and manufacture recommendation to include, but not limited to:</w:t>
      </w:r>
    </w:p>
    <w:p w14:paraId="4375A3B7" w14:textId="77777777" w:rsidR="008153C1" w:rsidRDefault="008153C1" w:rsidP="008153C1">
      <w:pPr>
        <w:pStyle w:val="ListParagraph"/>
        <w:ind w:left="792"/>
        <w:rPr>
          <w:sz w:val="20"/>
          <w:szCs w:val="20"/>
          <w:u w:val="single"/>
        </w:rPr>
      </w:pPr>
    </w:p>
    <w:p w14:paraId="4375A3B8" w14:textId="77777777" w:rsidR="008153C1" w:rsidRPr="003C5D3F" w:rsidRDefault="008153C1" w:rsidP="008153C1">
      <w:pPr>
        <w:pStyle w:val="ListParagraph"/>
        <w:numPr>
          <w:ilvl w:val="2"/>
          <w:numId w:val="1"/>
        </w:numPr>
        <w:rPr>
          <w:sz w:val="20"/>
          <w:szCs w:val="20"/>
          <w:u w:val="single"/>
        </w:rPr>
      </w:pPr>
      <w:r>
        <w:rPr>
          <w:sz w:val="20"/>
          <w:szCs w:val="20"/>
        </w:rPr>
        <w:t>USP-NF Chapter 797</w:t>
      </w:r>
    </w:p>
    <w:p w14:paraId="4375A3B9" w14:textId="77777777" w:rsidR="008153C1" w:rsidRPr="00917223" w:rsidRDefault="008153C1" w:rsidP="008153C1">
      <w:pPr>
        <w:pStyle w:val="ListParagraph"/>
        <w:numPr>
          <w:ilvl w:val="2"/>
          <w:numId w:val="1"/>
        </w:numPr>
        <w:rPr>
          <w:sz w:val="20"/>
          <w:szCs w:val="20"/>
          <w:u w:val="single"/>
        </w:rPr>
      </w:pPr>
      <w:r>
        <w:rPr>
          <w:sz w:val="20"/>
          <w:szCs w:val="20"/>
        </w:rPr>
        <w:t>National Sanitation Foundation No. 49</w:t>
      </w:r>
    </w:p>
    <w:p w14:paraId="4375A3BA" w14:textId="77777777" w:rsidR="008153C1" w:rsidRPr="00917223" w:rsidRDefault="008153C1" w:rsidP="008153C1">
      <w:pPr>
        <w:pStyle w:val="ListParagraph"/>
        <w:numPr>
          <w:ilvl w:val="2"/>
          <w:numId w:val="1"/>
        </w:numPr>
        <w:rPr>
          <w:sz w:val="20"/>
          <w:szCs w:val="20"/>
          <w:u w:val="single"/>
        </w:rPr>
      </w:pPr>
      <w:r>
        <w:rPr>
          <w:sz w:val="20"/>
          <w:szCs w:val="20"/>
        </w:rPr>
        <w:t>OSHA Standard 29 CFR 1910</w:t>
      </w:r>
    </w:p>
    <w:p w14:paraId="4375A3BB" w14:textId="77777777" w:rsidR="008153C1" w:rsidRPr="003C5D3F" w:rsidRDefault="008153C1" w:rsidP="008153C1">
      <w:pPr>
        <w:pStyle w:val="ListParagraph"/>
        <w:ind w:left="1224"/>
        <w:rPr>
          <w:sz w:val="20"/>
          <w:szCs w:val="20"/>
          <w:u w:val="single"/>
        </w:rPr>
      </w:pPr>
    </w:p>
    <w:p w14:paraId="4375A3BC" w14:textId="77777777" w:rsidR="008153C1" w:rsidRPr="003C5D3F" w:rsidRDefault="008153C1" w:rsidP="008153C1">
      <w:pPr>
        <w:pStyle w:val="ListParagraph"/>
        <w:numPr>
          <w:ilvl w:val="1"/>
          <w:numId w:val="1"/>
        </w:numPr>
        <w:rPr>
          <w:sz w:val="20"/>
          <w:szCs w:val="20"/>
          <w:u w:val="single"/>
        </w:rPr>
      </w:pPr>
      <w:r>
        <w:rPr>
          <w:sz w:val="20"/>
          <w:szCs w:val="20"/>
          <w:u w:val="single"/>
        </w:rPr>
        <w:t>Test Certification:</w:t>
      </w:r>
      <w:r>
        <w:rPr>
          <w:sz w:val="20"/>
          <w:szCs w:val="20"/>
        </w:rPr>
        <w:t xml:space="preserve">  Certification test shall be performed in accordance with the manufacturers design specification, USP, Chapter 797, the National Institute of Health specifications, or the National Sanitation Foundation No. 49.  The following NSF No. 49 performance test shall be met as a minimal prerequisite to certification:</w:t>
      </w:r>
    </w:p>
    <w:p w14:paraId="4375A3BD" w14:textId="77777777" w:rsidR="008153C1" w:rsidRPr="003C5D3F" w:rsidRDefault="008153C1" w:rsidP="008153C1">
      <w:pPr>
        <w:pStyle w:val="ListParagraph"/>
        <w:ind w:left="792"/>
        <w:rPr>
          <w:sz w:val="20"/>
          <w:szCs w:val="20"/>
          <w:u w:val="single"/>
        </w:rPr>
      </w:pPr>
    </w:p>
    <w:p w14:paraId="4375A3BE" w14:textId="77777777" w:rsidR="008153C1" w:rsidRDefault="008153C1" w:rsidP="008153C1">
      <w:pPr>
        <w:pStyle w:val="ListParagraph"/>
        <w:numPr>
          <w:ilvl w:val="2"/>
          <w:numId w:val="1"/>
        </w:numPr>
        <w:rPr>
          <w:sz w:val="20"/>
          <w:szCs w:val="20"/>
        </w:rPr>
      </w:pPr>
      <w:r w:rsidRPr="003C5D3F">
        <w:rPr>
          <w:sz w:val="20"/>
          <w:szCs w:val="20"/>
        </w:rPr>
        <w:t>Appendix A:</w:t>
      </w:r>
    </w:p>
    <w:p w14:paraId="4375A3BF" w14:textId="77777777" w:rsidR="008153C1" w:rsidRDefault="008153C1" w:rsidP="008153C1">
      <w:pPr>
        <w:pStyle w:val="ListParagraph"/>
        <w:ind w:left="1224"/>
        <w:rPr>
          <w:sz w:val="20"/>
          <w:szCs w:val="20"/>
        </w:rPr>
      </w:pPr>
    </w:p>
    <w:p w14:paraId="4375A3C0" w14:textId="77777777" w:rsidR="008153C1" w:rsidRDefault="008153C1" w:rsidP="008153C1">
      <w:pPr>
        <w:pStyle w:val="ListParagraph"/>
        <w:numPr>
          <w:ilvl w:val="3"/>
          <w:numId w:val="1"/>
        </w:numPr>
        <w:rPr>
          <w:sz w:val="20"/>
          <w:szCs w:val="20"/>
        </w:rPr>
      </w:pPr>
      <w:r>
        <w:rPr>
          <w:sz w:val="20"/>
          <w:szCs w:val="20"/>
        </w:rPr>
        <w:t>Section II:  Electrical Leakage &amp; Ground Circuit Resistance Test</w:t>
      </w:r>
    </w:p>
    <w:p w14:paraId="4375A3C1" w14:textId="77777777" w:rsidR="008153C1" w:rsidRPr="003C5D3F" w:rsidRDefault="008153C1" w:rsidP="008153C1">
      <w:pPr>
        <w:ind w:left="1080"/>
        <w:rPr>
          <w:sz w:val="20"/>
          <w:szCs w:val="20"/>
        </w:rPr>
      </w:pPr>
    </w:p>
    <w:p w14:paraId="4375A3C2" w14:textId="77777777" w:rsidR="008153C1" w:rsidRDefault="008153C1" w:rsidP="008153C1">
      <w:pPr>
        <w:pStyle w:val="ListParagraph"/>
        <w:numPr>
          <w:ilvl w:val="2"/>
          <w:numId w:val="1"/>
        </w:numPr>
        <w:rPr>
          <w:sz w:val="20"/>
          <w:szCs w:val="20"/>
        </w:rPr>
      </w:pPr>
      <w:r>
        <w:rPr>
          <w:sz w:val="20"/>
          <w:szCs w:val="20"/>
        </w:rPr>
        <w:t>Appendix B:</w:t>
      </w:r>
    </w:p>
    <w:p w14:paraId="4375A3C3" w14:textId="77777777" w:rsidR="008153C1" w:rsidRDefault="008153C1" w:rsidP="008153C1">
      <w:pPr>
        <w:pStyle w:val="ListParagraph"/>
        <w:ind w:left="1224"/>
        <w:rPr>
          <w:sz w:val="20"/>
          <w:szCs w:val="20"/>
        </w:rPr>
      </w:pPr>
    </w:p>
    <w:p w14:paraId="4375A3C4" w14:textId="77777777" w:rsidR="008153C1" w:rsidRDefault="008153C1" w:rsidP="008153C1">
      <w:pPr>
        <w:pStyle w:val="ListParagraph"/>
        <w:numPr>
          <w:ilvl w:val="3"/>
          <w:numId w:val="1"/>
        </w:numPr>
        <w:rPr>
          <w:sz w:val="20"/>
          <w:szCs w:val="20"/>
        </w:rPr>
      </w:pPr>
      <w:r>
        <w:rPr>
          <w:sz w:val="20"/>
          <w:szCs w:val="20"/>
        </w:rPr>
        <w:t>Section II:  HEPA Filter Leak Test</w:t>
      </w:r>
    </w:p>
    <w:p w14:paraId="4375A3C5" w14:textId="77777777" w:rsidR="008153C1" w:rsidRDefault="008153C1" w:rsidP="008153C1">
      <w:pPr>
        <w:pStyle w:val="ListParagraph"/>
        <w:numPr>
          <w:ilvl w:val="3"/>
          <w:numId w:val="1"/>
        </w:numPr>
        <w:rPr>
          <w:sz w:val="20"/>
          <w:szCs w:val="20"/>
        </w:rPr>
      </w:pPr>
      <w:r>
        <w:rPr>
          <w:sz w:val="20"/>
          <w:szCs w:val="20"/>
        </w:rPr>
        <w:t>Section IV:  Noise</w:t>
      </w:r>
    </w:p>
    <w:p w14:paraId="4375A3C6" w14:textId="77777777" w:rsidR="008153C1" w:rsidRDefault="008153C1" w:rsidP="008153C1">
      <w:pPr>
        <w:pStyle w:val="ListParagraph"/>
        <w:numPr>
          <w:ilvl w:val="3"/>
          <w:numId w:val="1"/>
        </w:numPr>
        <w:rPr>
          <w:sz w:val="20"/>
          <w:szCs w:val="20"/>
        </w:rPr>
      </w:pPr>
      <w:r>
        <w:rPr>
          <w:sz w:val="20"/>
          <w:szCs w:val="20"/>
        </w:rPr>
        <w:t>Section V:  Lighting Intensity – Including UF if applicable</w:t>
      </w:r>
    </w:p>
    <w:p w14:paraId="4375A3C7" w14:textId="77777777" w:rsidR="008153C1" w:rsidRDefault="008153C1" w:rsidP="008153C1">
      <w:pPr>
        <w:pStyle w:val="ListParagraph"/>
        <w:numPr>
          <w:ilvl w:val="3"/>
          <w:numId w:val="1"/>
        </w:numPr>
        <w:rPr>
          <w:sz w:val="20"/>
          <w:szCs w:val="20"/>
        </w:rPr>
      </w:pPr>
      <w:r>
        <w:rPr>
          <w:sz w:val="20"/>
          <w:szCs w:val="20"/>
        </w:rPr>
        <w:t>Section VII:  Personnel, Product, and Cross-Contamination Protection (Biological)</w:t>
      </w:r>
    </w:p>
    <w:p w14:paraId="4375A3C8" w14:textId="77777777" w:rsidR="008153C1" w:rsidRDefault="008153C1" w:rsidP="008153C1">
      <w:pPr>
        <w:pStyle w:val="ListParagraph"/>
        <w:numPr>
          <w:ilvl w:val="3"/>
          <w:numId w:val="1"/>
        </w:numPr>
        <w:rPr>
          <w:sz w:val="20"/>
          <w:szCs w:val="20"/>
        </w:rPr>
      </w:pPr>
      <w:r>
        <w:rPr>
          <w:sz w:val="20"/>
          <w:szCs w:val="20"/>
        </w:rPr>
        <w:t>Section IX:  Velocity Profile &amp; Volume</w:t>
      </w:r>
    </w:p>
    <w:p w14:paraId="4375A3C9" w14:textId="77777777" w:rsidR="008153C1" w:rsidRDefault="008153C1" w:rsidP="008153C1">
      <w:pPr>
        <w:pStyle w:val="ListParagraph"/>
        <w:numPr>
          <w:ilvl w:val="3"/>
          <w:numId w:val="1"/>
        </w:numPr>
        <w:rPr>
          <w:sz w:val="20"/>
          <w:szCs w:val="20"/>
        </w:rPr>
      </w:pPr>
      <w:r>
        <w:rPr>
          <w:sz w:val="20"/>
          <w:szCs w:val="20"/>
        </w:rPr>
        <w:t>Section X:  Work Access Opening Airflow (Face Velocity)</w:t>
      </w:r>
    </w:p>
    <w:p w14:paraId="4375A3CA" w14:textId="77777777" w:rsidR="008153C1" w:rsidRDefault="008153C1" w:rsidP="008153C1">
      <w:pPr>
        <w:pStyle w:val="ListParagraph"/>
        <w:numPr>
          <w:ilvl w:val="3"/>
          <w:numId w:val="1"/>
        </w:numPr>
        <w:rPr>
          <w:sz w:val="20"/>
          <w:szCs w:val="20"/>
        </w:rPr>
      </w:pPr>
      <w:r>
        <w:rPr>
          <w:sz w:val="20"/>
          <w:szCs w:val="20"/>
        </w:rPr>
        <w:t>Section XI:  Airflow Smoke Patterns</w:t>
      </w:r>
    </w:p>
    <w:p w14:paraId="4375A3CB" w14:textId="77777777" w:rsidR="008153C1" w:rsidRPr="00EA76D0" w:rsidRDefault="008153C1" w:rsidP="008153C1">
      <w:pPr>
        <w:pStyle w:val="ListParagraph"/>
        <w:ind w:left="1728"/>
        <w:rPr>
          <w:sz w:val="20"/>
          <w:szCs w:val="20"/>
          <w:u w:val="single"/>
        </w:rPr>
      </w:pPr>
    </w:p>
    <w:p w14:paraId="4375A3CC" w14:textId="77777777" w:rsidR="008153C1" w:rsidRDefault="008153C1" w:rsidP="008153C1">
      <w:pPr>
        <w:pStyle w:val="ListParagraph"/>
        <w:numPr>
          <w:ilvl w:val="1"/>
          <w:numId w:val="1"/>
        </w:numPr>
        <w:rPr>
          <w:sz w:val="20"/>
          <w:szCs w:val="20"/>
          <w:u w:val="single"/>
        </w:rPr>
      </w:pPr>
      <w:r w:rsidRPr="00EA76D0">
        <w:rPr>
          <w:sz w:val="20"/>
          <w:szCs w:val="20"/>
          <w:u w:val="single"/>
        </w:rPr>
        <w:t>Quality Control:</w:t>
      </w:r>
    </w:p>
    <w:p w14:paraId="4375A3CD" w14:textId="77777777" w:rsidR="008153C1" w:rsidRPr="00EA76D0" w:rsidRDefault="008153C1" w:rsidP="008153C1">
      <w:pPr>
        <w:pStyle w:val="ListParagraph"/>
        <w:ind w:left="792"/>
        <w:rPr>
          <w:sz w:val="20"/>
          <w:szCs w:val="20"/>
        </w:rPr>
      </w:pPr>
    </w:p>
    <w:p w14:paraId="4375A3CE" w14:textId="77777777" w:rsidR="008153C1" w:rsidRDefault="008153C1" w:rsidP="008153C1">
      <w:pPr>
        <w:pStyle w:val="ListParagraph"/>
        <w:numPr>
          <w:ilvl w:val="2"/>
          <w:numId w:val="1"/>
        </w:numPr>
        <w:rPr>
          <w:sz w:val="20"/>
          <w:szCs w:val="20"/>
        </w:rPr>
      </w:pPr>
      <w:r>
        <w:rPr>
          <w:sz w:val="20"/>
          <w:szCs w:val="20"/>
        </w:rPr>
        <w:t>Contractor shall establish a complete quality control program to assure the requirements of the contract are provided as specified.  The contractor shall submit a copy program within five days from contract award date to Contracting Officer and COR for review and approval.  The plan shall include, but not be limited to:</w:t>
      </w:r>
    </w:p>
    <w:p w14:paraId="4375A3CF" w14:textId="77777777" w:rsidR="008153C1" w:rsidRDefault="008153C1" w:rsidP="008153C1">
      <w:pPr>
        <w:pStyle w:val="ListParagraph"/>
        <w:ind w:left="1224"/>
        <w:rPr>
          <w:sz w:val="20"/>
          <w:szCs w:val="20"/>
        </w:rPr>
      </w:pPr>
    </w:p>
    <w:p w14:paraId="4375A3D0" w14:textId="77777777" w:rsidR="008153C1" w:rsidRDefault="008153C1" w:rsidP="008153C1">
      <w:pPr>
        <w:pStyle w:val="ListParagraph"/>
        <w:numPr>
          <w:ilvl w:val="3"/>
          <w:numId w:val="1"/>
        </w:numPr>
        <w:rPr>
          <w:sz w:val="20"/>
          <w:szCs w:val="20"/>
        </w:rPr>
      </w:pPr>
      <w:r>
        <w:rPr>
          <w:sz w:val="20"/>
          <w:szCs w:val="20"/>
        </w:rPr>
        <w:t>An inspection system covering all the services described in the contract.</w:t>
      </w:r>
    </w:p>
    <w:p w14:paraId="4375A3D1" w14:textId="77777777" w:rsidR="008153C1" w:rsidRDefault="008153C1" w:rsidP="008153C1">
      <w:pPr>
        <w:pStyle w:val="ListParagraph"/>
        <w:ind w:left="1728"/>
        <w:rPr>
          <w:sz w:val="20"/>
          <w:szCs w:val="20"/>
        </w:rPr>
      </w:pPr>
    </w:p>
    <w:p w14:paraId="4375A3D2" w14:textId="77777777" w:rsidR="008153C1" w:rsidRDefault="008153C1" w:rsidP="008153C1">
      <w:pPr>
        <w:pStyle w:val="ListParagraph"/>
        <w:numPr>
          <w:ilvl w:val="3"/>
          <w:numId w:val="1"/>
        </w:numPr>
        <w:rPr>
          <w:sz w:val="20"/>
          <w:szCs w:val="20"/>
        </w:rPr>
      </w:pPr>
      <w:r>
        <w:rPr>
          <w:sz w:val="20"/>
          <w:szCs w:val="20"/>
        </w:rPr>
        <w:t>Provided copies of inspection forms, as per codes, standards, and manufacture recommendations.</w:t>
      </w:r>
    </w:p>
    <w:p w14:paraId="4375A3D3" w14:textId="77777777" w:rsidR="008153C1" w:rsidRPr="008F3791" w:rsidRDefault="008153C1" w:rsidP="008153C1">
      <w:pPr>
        <w:rPr>
          <w:sz w:val="20"/>
          <w:szCs w:val="20"/>
        </w:rPr>
      </w:pPr>
    </w:p>
    <w:p w14:paraId="4375A3D4" w14:textId="77777777" w:rsidR="008153C1" w:rsidRDefault="008153C1" w:rsidP="008153C1">
      <w:pPr>
        <w:pStyle w:val="ListParagraph"/>
        <w:numPr>
          <w:ilvl w:val="3"/>
          <w:numId w:val="1"/>
        </w:numPr>
        <w:rPr>
          <w:sz w:val="20"/>
          <w:szCs w:val="20"/>
        </w:rPr>
      </w:pPr>
      <w:r>
        <w:rPr>
          <w:sz w:val="20"/>
          <w:szCs w:val="20"/>
        </w:rPr>
        <w:t>The names(s) of the individual(s) who will be perform the inspections and services.</w:t>
      </w:r>
    </w:p>
    <w:p w14:paraId="4375A3D5" w14:textId="77777777" w:rsidR="008153C1" w:rsidRPr="008F3791" w:rsidRDefault="008153C1" w:rsidP="008153C1">
      <w:pPr>
        <w:rPr>
          <w:sz w:val="20"/>
          <w:szCs w:val="20"/>
        </w:rPr>
      </w:pPr>
    </w:p>
    <w:p w14:paraId="4375A3D6" w14:textId="77777777" w:rsidR="008153C1" w:rsidRDefault="008153C1" w:rsidP="008153C1">
      <w:pPr>
        <w:pStyle w:val="ListParagraph"/>
        <w:numPr>
          <w:ilvl w:val="3"/>
          <w:numId w:val="1"/>
        </w:numPr>
        <w:rPr>
          <w:sz w:val="20"/>
          <w:szCs w:val="20"/>
        </w:rPr>
      </w:pPr>
      <w:r>
        <w:rPr>
          <w:sz w:val="20"/>
          <w:szCs w:val="20"/>
        </w:rPr>
        <w:t xml:space="preserve">A file of all inspections conducted by the Contractor and the corrective action taken.  This documentation shall be made available to the COR and Compliance Office upon request, at any time during the term of the contract.  Also shall be provided on the monthly and annual documentation requirements. </w:t>
      </w:r>
    </w:p>
    <w:p w14:paraId="4375A3D7" w14:textId="77777777" w:rsidR="008153C1" w:rsidRPr="008F3791" w:rsidRDefault="008153C1" w:rsidP="008153C1">
      <w:pPr>
        <w:pStyle w:val="ListParagraph"/>
        <w:rPr>
          <w:sz w:val="20"/>
          <w:szCs w:val="20"/>
        </w:rPr>
      </w:pPr>
    </w:p>
    <w:p w14:paraId="4375A3D8" w14:textId="77777777" w:rsidR="008153C1" w:rsidRPr="00EA76D0" w:rsidRDefault="008153C1" w:rsidP="008153C1">
      <w:pPr>
        <w:pStyle w:val="ListParagraph"/>
        <w:numPr>
          <w:ilvl w:val="3"/>
          <w:numId w:val="1"/>
        </w:numPr>
        <w:rPr>
          <w:sz w:val="20"/>
          <w:szCs w:val="20"/>
        </w:rPr>
      </w:pPr>
      <w:r>
        <w:rPr>
          <w:sz w:val="20"/>
          <w:szCs w:val="20"/>
        </w:rPr>
        <w:t>Any deficiencies found during servicing that create a safety issue shall be reported to the COR, Compliance Office, and Research Lab Safety Official immediately.  Follow up deficiencies with an email within 24 hours of service date.  Follow all safety and lock out / tag out procedures.</w:t>
      </w:r>
    </w:p>
    <w:p w14:paraId="4375A3D9" w14:textId="77777777" w:rsidR="008153C1" w:rsidRDefault="008153C1" w:rsidP="008153C1">
      <w:pPr>
        <w:pStyle w:val="ListParagraph"/>
        <w:ind w:left="2232"/>
        <w:rPr>
          <w:sz w:val="20"/>
          <w:szCs w:val="20"/>
        </w:rPr>
      </w:pPr>
    </w:p>
    <w:p w14:paraId="4375A3DA" w14:textId="77777777" w:rsidR="008153C1" w:rsidRDefault="008153C1" w:rsidP="008153C1">
      <w:pPr>
        <w:pStyle w:val="ListParagraph"/>
        <w:numPr>
          <w:ilvl w:val="1"/>
          <w:numId w:val="1"/>
        </w:numPr>
        <w:rPr>
          <w:sz w:val="20"/>
          <w:szCs w:val="20"/>
          <w:u w:val="single"/>
        </w:rPr>
      </w:pPr>
      <w:r w:rsidRPr="00BB4D7D">
        <w:rPr>
          <w:sz w:val="20"/>
          <w:szCs w:val="20"/>
          <w:u w:val="single"/>
        </w:rPr>
        <w:t>Site Investigation and Conditions Affecting the Work</w:t>
      </w:r>
      <w:r>
        <w:rPr>
          <w:sz w:val="20"/>
          <w:szCs w:val="20"/>
          <w:u w:val="single"/>
        </w:rPr>
        <w:t>:</w:t>
      </w:r>
    </w:p>
    <w:p w14:paraId="4375A3DB" w14:textId="77777777" w:rsidR="008153C1" w:rsidRPr="00BB4D7D" w:rsidRDefault="008153C1" w:rsidP="008153C1">
      <w:pPr>
        <w:pStyle w:val="ListParagraph"/>
        <w:ind w:left="792"/>
        <w:rPr>
          <w:sz w:val="20"/>
          <w:szCs w:val="20"/>
          <w:u w:val="single"/>
        </w:rPr>
      </w:pPr>
    </w:p>
    <w:p w14:paraId="4375A3DC" w14:textId="77777777" w:rsidR="008153C1" w:rsidRDefault="008153C1" w:rsidP="008153C1">
      <w:pPr>
        <w:pStyle w:val="ListParagraph"/>
        <w:numPr>
          <w:ilvl w:val="2"/>
          <w:numId w:val="1"/>
        </w:numPr>
        <w:rPr>
          <w:sz w:val="20"/>
          <w:szCs w:val="20"/>
        </w:rPr>
      </w:pPr>
      <w:r>
        <w:rPr>
          <w:sz w:val="20"/>
          <w:szCs w:val="20"/>
        </w:rPr>
        <w:t>The Government assumes no responsibility for any conclusions or interpretations made by the Contractor based on the information made available by the Government.  Nor does the Government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14:paraId="4375A3DD" w14:textId="77777777" w:rsidR="008153C1" w:rsidRDefault="008153C1" w:rsidP="008153C1">
      <w:pPr>
        <w:pStyle w:val="ListParagraph"/>
        <w:ind w:left="1224"/>
        <w:rPr>
          <w:sz w:val="20"/>
          <w:szCs w:val="20"/>
        </w:rPr>
      </w:pPr>
    </w:p>
    <w:p w14:paraId="4375A3DE" w14:textId="77777777" w:rsidR="008153C1" w:rsidRDefault="008153C1" w:rsidP="008153C1">
      <w:pPr>
        <w:pStyle w:val="ListParagraph"/>
        <w:numPr>
          <w:ilvl w:val="2"/>
          <w:numId w:val="1"/>
        </w:numPr>
        <w:rPr>
          <w:sz w:val="20"/>
          <w:szCs w:val="20"/>
        </w:rPr>
      </w:pPr>
      <w:r>
        <w:rPr>
          <w:sz w:val="20"/>
          <w:szCs w:val="20"/>
        </w:rPr>
        <w:t>Contract has the responsibility to make the determination and request a site walk.  Failure to perform a site walk shall not relieve the contractor to complete the contract on time and within budget.</w:t>
      </w:r>
    </w:p>
    <w:p w14:paraId="4375A3DF" w14:textId="77777777" w:rsidR="008153C1" w:rsidRPr="00BB4D7D" w:rsidRDefault="008153C1" w:rsidP="008153C1">
      <w:pPr>
        <w:pStyle w:val="ListParagraph"/>
        <w:rPr>
          <w:sz w:val="20"/>
          <w:szCs w:val="20"/>
        </w:rPr>
      </w:pPr>
    </w:p>
    <w:p w14:paraId="4375A3E0" w14:textId="77777777" w:rsidR="008153C1" w:rsidRDefault="008153C1" w:rsidP="008153C1">
      <w:pPr>
        <w:pStyle w:val="ListParagraph"/>
        <w:numPr>
          <w:ilvl w:val="1"/>
          <w:numId w:val="1"/>
        </w:numPr>
        <w:rPr>
          <w:sz w:val="20"/>
          <w:szCs w:val="20"/>
          <w:u w:val="single"/>
        </w:rPr>
      </w:pPr>
      <w:r w:rsidRPr="00BB4D7D">
        <w:rPr>
          <w:sz w:val="20"/>
          <w:szCs w:val="20"/>
          <w:u w:val="single"/>
        </w:rPr>
        <w:t>Contract Modification</w:t>
      </w:r>
      <w:r>
        <w:rPr>
          <w:sz w:val="20"/>
          <w:szCs w:val="20"/>
          <w:u w:val="single"/>
        </w:rPr>
        <w:t>:</w:t>
      </w:r>
    </w:p>
    <w:p w14:paraId="4375A3E1" w14:textId="77777777" w:rsidR="008153C1" w:rsidRPr="00BB4D7D" w:rsidRDefault="008153C1" w:rsidP="008153C1">
      <w:pPr>
        <w:pStyle w:val="ListParagraph"/>
        <w:ind w:left="792"/>
        <w:rPr>
          <w:sz w:val="20"/>
          <w:szCs w:val="20"/>
          <w:u w:val="single"/>
        </w:rPr>
      </w:pPr>
    </w:p>
    <w:p w14:paraId="4375A3E2" w14:textId="77777777" w:rsidR="008153C1" w:rsidRPr="00BB4D7D" w:rsidRDefault="008153C1" w:rsidP="008153C1">
      <w:pPr>
        <w:pStyle w:val="ListParagraph"/>
        <w:numPr>
          <w:ilvl w:val="2"/>
          <w:numId w:val="1"/>
        </w:numPr>
        <w:rPr>
          <w:sz w:val="20"/>
          <w:szCs w:val="20"/>
          <w:u w:val="single"/>
        </w:rPr>
      </w:pPr>
      <w:r>
        <w:rPr>
          <w:sz w:val="20"/>
          <w:szCs w:val="20"/>
        </w:rPr>
        <w:t>Throughout the performance of this contract hoods my need to be added or removed from the contract.  In the event that the needs change, the Contractor will negotiate with the Contracting Officer to reach a mutually agreeable adjustment to the contract that must be captured in a written modification to the contract.</w:t>
      </w:r>
    </w:p>
    <w:p w14:paraId="4375A3E3" w14:textId="77777777" w:rsidR="008153C1" w:rsidRPr="00BB4D7D" w:rsidRDefault="008153C1" w:rsidP="008153C1">
      <w:pPr>
        <w:pStyle w:val="ListParagraph"/>
        <w:ind w:left="1224"/>
        <w:rPr>
          <w:sz w:val="20"/>
          <w:szCs w:val="20"/>
          <w:u w:val="single"/>
        </w:rPr>
      </w:pPr>
    </w:p>
    <w:p w14:paraId="4375A3E4" w14:textId="77777777" w:rsidR="008153C1" w:rsidRPr="00BB4D7D" w:rsidRDefault="008153C1" w:rsidP="008153C1">
      <w:pPr>
        <w:pStyle w:val="ListParagraph"/>
        <w:numPr>
          <w:ilvl w:val="1"/>
          <w:numId w:val="1"/>
        </w:numPr>
        <w:rPr>
          <w:sz w:val="20"/>
          <w:szCs w:val="20"/>
          <w:u w:val="single"/>
        </w:rPr>
      </w:pPr>
      <w:r>
        <w:rPr>
          <w:sz w:val="18"/>
          <w:szCs w:val="20"/>
          <w:u w:val="single"/>
        </w:rPr>
        <w:t>Safety:</w:t>
      </w:r>
    </w:p>
    <w:p w14:paraId="4375A3E5" w14:textId="77777777" w:rsidR="008153C1" w:rsidRPr="00BB4D7D" w:rsidRDefault="008153C1" w:rsidP="008153C1">
      <w:pPr>
        <w:pStyle w:val="ListParagraph"/>
        <w:ind w:left="792"/>
        <w:rPr>
          <w:sz w:val="20"/>
          <w:szCs w:val="20"/>
          <w:u w:val="single"/>
        </w:rPr>
      </w:pPr>
    </w:p>
    <w:p w14:paraId="4375A3E6" w14:textId="77777777" w:rsidR="008153C1" w:rsidRPr="00BF3B4C" w:rsidRDefault="008153C1" w:rsidP="008153C1">
      <w:pPr>
        <w:pStyle w:val="ListParagraph"/>
        <w:numPr>
          <w:ilvl w:val="2"/>
          <w:numId w:val="1"/>
        </w:numPr>
        <w:rPr>
          <w:sz w:val="20"/>
          <w:szCs w:val="20"/>
        </w:rPr>
      </w:pPr>
      <w:r w:rsidRPr="00BF3B4C">
        <w:rPr>
          <w:sz w:val="20"/>
          <w:szCs w:val="20"/>
        </w:rPr>
        <w:t>Safety plan shall be submitted to the COR within 5 day of awarded contract.</w:t>
      </w:r>
    </w:p>
    <w:p w14:paraId="4375A3E7" w14:textId="77777777" w:rsidR="008153C1" w:rsidRPr="00BF3B4C" w:rsidRDefault="008153C1" w:rsidP="008153C1">
      <w:pPr>
        <w:pStyle w:val="ListParagraph"/>
        <w:numPr>
          <w:ilvl w:val="2"/>
          <w:numId w:val="1"/>
        </w:numPr>
        <w:rPr>
          <w:sz w:val="20"/>
          <w:szCs w:val="20"/>
        </w:rPr>
      </w:pPr>
      <w:r w:rsidRPr="00BF3B4C">
        <w:rPr>
          <w:sz w:val="20"/>
          <w:szCs w:val="20"/>
        </w:rPr>
        <w:t>Contractor shall adhere to OSHA 10 CFR 1910</w:t>
      </w:r>
    </w:p>
    <w:p w14:paraId="4375A3E8" w14:textId="77777777" w:rsidR="008153C1" w:rsidRPr="00BF3B4C" w:rsidRDefault="008153C1" w:rsidP="008153C1">
      <w:pPr>
        <w:pStyle w:val="ListParagraph"/>
        <w:numPr>
          <w:ilvl w:val="2"/>
          <w:numId w:val="1"/>
        </w:numPr>
        <w:rPr>
          <w:sz w:val="20"/>
          <w:szCs w:val="20"/>
        </w:rPr>
      </w:pPr>
      <w:r w:rsidRPr="00BF3B4C">
        <w:rPr>
          <w:sz w:val="20"/>
          <w:szCs w:val="20"/>
        </w:rPr>
        <w:t>Contractor shall be responsible to use appropriate PPE when required by the OSHA and NFPA 70E.  All personnel shall at a minimum have the following PPE</w:t>
      </w:r>
      <w:r>
        <w:rPr>
          <w:sz w:val="20"/>
          <w:szCs w:val="20"/>
        </w:rPr>
        <w:t xml:space="preserve"> during all services</w:t>
      </w:r>
      <w:r w:rsidRPr="00BF3B4C">
        <w:rPr>
          <w:sz w:val="20"/>
          <w:szCs w:val="20"/>
        </w:rPr>
        <w:t>:</w:t>
      </w:r>
    </w:p>
    <w:p w14:paraId="4375A3E9" w14:textId="77777777" w:rsidR="008153C1" w:rsidRDefault="008153C1" w:rsidP="008153C1">
      <w:pPr>
        <w:pStyle w:val="ListParagraph"/>
        <w:numPr>
          <w:ilvl w:val="3"/>
          <w:numId w:val="1"/>
        </w:numPr>
        <w:rPr>
          <w:sz w:val="20"/>
          <w:szCs w:val="20"/>
        </w:rPr>
      </w:pPr>
      <w:r>
        <w:rPr>
          <w:sz w:val="20"/>
          <w:szCs w:val="20"/>
        </w:rPr>
        <w:t>Hard Hat</w:t>
      </w:r>
    </w:p>
    <w:p w14:paraId="4375A3EA" w14:textId="77777777" w:rsidR="008153C1" w:rsidRPr="00BF3B4C" w:rsidRDefault="008153C1" w:rsidP="008153C1">
      <w:pPr>
        <w:pStyle w:val="ListParagraph"/>
        <w:numPr>
          <w:ilvl w:val="3"/>
          <w:numId w:val="1"/>
        </w:numPr>
        <w:rPr>
          <w:sz w:val="20"/>
          <w:szCs w:val="20"/>
        </w:rPr>
      </w:pPr>
      <w:r w:rsidRPr="00BF3B4C">
        <w:rPr>
          <w:sz w:val="20"/>
          <w:szCs w:val="20"/>
        </w:rPr>
        <w:t>Eye protection.</w:t>
      </w:r>
    </w:p>
    <w:p w14:paraId="4375A3EB" w14:textId="77777777" w:rsidR="008153C1" w:rsidRPr="00BF3B4C" w:rsidRDefault="008153C1" w:rsidP="008153C1">
      <w:pPr>
        <w:pStyle w:val="ListParagraph"/>
        <w:numPr>
          <w:ilvl w:val="3"/>
          <w:numId w:val="1"/>
        </w:numPr>
        <w:rPr>
          <w:sz w:val="20"/>
          <w:szCs w:val="20"/>
        </w:rPr>
      </w:pPr>
      <w:r w:rsidRPr="00BF3B4C">
        <w:rPr>
          <w:sz w:val="20"/>
          <w:szCs w:val="20"/>
        </w:rPr>
        <w:t>Gloves.</w:t>
      </w:r>
    </w:p>
    <w:p w14:paraId="4375A3EC" w14:textId="77777777" w:rsidR="008153C1" w:rsidRPr="00BF3B4C" w:rsidRDefault="008153C1" w:rsidP="008153C1">
      <w:pPr>
        <w:pStyle w:val="ListParagraph"/>
        <w:numPr>
          <w:ilvl w:val="3"/>
          <w:numId w:val="1"/>
        </w:numPr>
        <w:rPr>
          <w:sz w:val="20"/>
          <w:szCs w:val="20"/>
        </w:rPr>
      </w:pPr>
      <w:r w:rsidRPr="00BF3B4C">
        <w:rPr>
          <w:sz w:val="20"/>
          <w:szCs w:val="20"/>
        </w:rPr>
        <w:t>Safety shoes.</w:t>
      </w:r>
    </w:p>
    <w:p w14:paraId="4375A3ED" w14:textId="77777777" w:rsidR="008153C1" w:rsidRDefault="008153C1" w:rsidP="008153C1">
      <w:pPr>
        <w:pStyle w:val="ListParagraph"/>
        <w:numPr>
          <w:ilvl w:val="2"/>
          <w:numId w:val="1"/>
        </w:numPr>
        <w:rPr>
          <w:sz w:val="20"/>
          <w:szCs w:val="20"/>
        </w:rPr>
      </w:pPr>
      <w:r w:rsidRPr="00BF3B4C">
        <w:rPr>
          <w:sz w:val="20"/>
          <w:szCs w:val="20"/>
        </w:rPr>
        <w:t>No shorts or tank tops shall be permitted.</w:t>
      </w:r>
    </w:p>
    <w:p w14:paraId="4375A3EE" w14:textId="77777777" w:rsidR="008153C1" w:rsidRDefault="008153C1" w:rsidP="008153C1">
      <w:pPr>
        <w:pStyle w:val="ListParagraph"/>
        <w:numPr>
          <w:ilvl w:val="2"/>
          <w:numId w:val="1"/>
        </w:numPr>
        <w:rPr>
          <w:sz w:val="20"/>
          <w:szCs w:val="20"/>
        </w:rPr>
      </w:pPr>
      <w:r>
        <w:rPr>
          <w:sz w:val="20"/>
          <w:szCs w:val="20"/>
        </w:rPr>
        <w:t>Contractor shall submit a written report to the Contracting Officer or COR or his designee within two day s of any incident of a malfunction, accident or injury.  Contractors shall follow OSHA timeframes if they are more stringent than two days.</w:t>
      </w:r>
    </w:p>
    <w:p w14:paraId="4375A3EF" w14:textId="77777777" w:rsidR="008153C1" w:rsidRDefault="008153C1" w:rsidP="008153C1">
      <w:pPr>
        <w:pStyle w:val="ListParagraph"/>
        <w:numPr>
          <w:ilvl w:val="2"/>
          <w:numId w:val="1"/>
        </w:numPr>
        <w:rPr>
          <w:sz w:val="20"/>
          <w:szCs w:val="20"/>
        </w:rPr>
      </w:pPr>
      <w:r>
        <w:rPr>
          <w:sz w:val="20"/>
          <w:szCs w:val="20"/>
        </w:rPr>
        <w:lastRenderedPageBreak/>
        <w:t>Contractor shall follow VA safety procedures to include, but not limited:</w:t>
      </w:r>
    </w:p>
    <w:p w14:paraId="4375A3F0" w14:textId="77777777" w:rsidR="008153C1" w:rsidRDefault="008153C1" w:rsidP="008153C1">
      <w:pPr>
        <w:pStyle w:val="ListParagraph"/>
        <w:numPr>
          <w:ilvl w:val="3"/>
          <w:numId w:val="1"/>
        </w:numPr>
        <w:rPr>
          <w:sz w:val="20"/>
          <w:szCs w:val="20"/>
        </w:rPr>
      </w:pPr>
      <w:r>
        <w:rPr>
          <w:sz w:val="20"/>
          <w:szCs w:val="20"/>
        </w:rPr>
        <w:t>Hot Work Permit</w:t>
      </w:r>
    </w:p>
    <w:p w14:paraId="4375A3F1" w14:textId="77777777" w:rsidR="008153C1" w:rsidRDefault="008153C1" w:rsidP="008153C1">
      <w:pPr>
        <w:pStyle w:val="ListParagraph"/>
        <w:numPr>
          <w:ilvl w:val="3"/>
          <w:numId w:val="1"/>
        </w:numPr>
        <w:rPr>
          <w:sz w:val="20"/>
          <w:szCs w:val="20"/>
        </w:rPr>
      </w:pPr>
      <w:r>
        <w:rPr>
          <w:sz w:val="20"/>
          <w:szCs w:val="20"/>
        </w:rPr>
        <w:t>Confine Space Permit</w:t>
      </w:r>
    </w:p>
    <w:p w14:paraId="4375A3F2" w14:textId="77777777" w:rsidR="008153C1" w:rsidRDefault="008153C1" w:rsidP="008153C1">
      <w:pPr>
        <w:pStyle w:val="ListParagraph"/>
        <w:numPr>
          <w:ilvl w:val="3"/>
          <w:numId w:val="1"/>
        </w:numPr>
        <w:rPr>
          <w:sz w:val="20"/>
          <w:szCs w:val="20"/>
        </w:rPr>
      </w:pPr>
      <w:r>
        <w:rPr>
          <w:sz w:val="20"/>
          <w:szCs w:val="20"/>
        </w:rPr>
        <w:t>Lock Out/Tag Out</w:t>
      </w:r>
    </w:p>
    <w:p w14:paraId="4375A3F3" w14:textId="77777777" w:rsidR="008153C1" w:rsidRDefault="008153C1" w:rsidP="008153C1">
      <w:pPr>
        <w:pStyle w:val="ListParagraph"/>
        <w:numPr>
          <w:ilvl w:val="3"/>
          <w:numId w:val="1"/>
        </w:numPr>
        <w:rPr>
          <w:sz w:val="20"/>
          <w:szCs w:val="20"/>
        </w:rPr>
      </w:pPr>
      <w:r>
        <w:rPr>
          <w:sz w:val="20"/>
          <w:szCs w:val="20"/>
        </w:rPr>
        <w:t>Shutdown Requirements (advance time notice requirements)</w:t>
      </w:r>
    </w:p>
    <w:p w14:paraId="4375A3F4" w14:textId="77777777" w:rsidR="008153C1" w:rsidRPr="00EA76D0" w:rsidRDefault="008153C1" w:rsidP="008153C1">
      <w:pPr>
        <w:pStyle w:val="ListParagraph"/>
        <w:numPr>
          <w:ilvl w:val="3"/>
          <w:numId w:val="1"/>
        </w:numPr>
        <w:rPr>
          <w:sz w:val="20"/>
          <w:szCs w:val="20"/>
        </w:rPr>
      </w:pPr>
      <w:r>
        <w:rPr>
          <w:sz w:val="20"/>
          <w:szCs w:val="20"/>
        </w:rPr>
        <w:t>Infection Control Procedures</w:t>
      </w:r>
    </w:p>
    <w:p w14:paraId="4375A3F5" w14:textId="77777777" w:rsidR="008153C1" w:rsidRPr="00917223" w:rsidRDefault="008153C1" w:rsidP="008153C1">
      <w:pPr>
        <w:pStyle w:val="ListParagraph"/>
        <w:ind w:left="1224"/>
        <w:rPr>
          <w:sz w:val="20"/>
          <w:szCs w:val="20"/>
        </w:rPr>
      </w:pPr>
    </w:p>
    <w:p w14:paraId="4375A3F6" w14:textId="77777777" w:rsidR="008153C1" w:rsidRPr="00244EAB" w:rsidRDefault="008153C1" w:rsidP="008153C1">
      <w:pPr>
        <w:pStyle w:val="ListParagraph"/>
        <w:numPr>
          <w:ilvl w:val="1"/>
          <w:numId w:val="1"/>
        </w:numPr>
        <w:rPr>
          <w:sz w:val="20"/>
          <w:szCs w:val="20"/>
        </w:rPr>
      </w:pPr>
      <w:r w:rsidRPr="00244EAB">
        <w:rPr>
          <w:sz w:val="20"/>
          <w:szCs w:val="20"/>
          <w:u w:val="single"/>
        </w:rPr>
        <w:t>Documentation Requirements:</w:t>
      </w:r>
    </w:p>
    <w:p w14:paraId="4375A3F7" w14:textId="77777777" w:rsidR="008153C1" w:rsidRPr="00244EAB" w:rsidRDefault="008153C1" w:rsidP="008153C1">
      <w:pPr>
        <w:pStyle w:val="ListParagraph"/>
        <w:ind w:left="792"/>
        <w:rPr>
          <w:sz w:val="20"/>
          <w:szCs w:val="20"/>
        </w:rPr>
      </w:pPr>
    </w:p>
    <w:p w14:paraId="4375A3F8" w14:textId="77777777" w:rsidR="008153C1" w:rsidRDefault="008153C1" w:rsidP="008153C1">
      <w:pPr>
        <w:pStyle w:val="ListParagraph"/>
        <w:numPr>
          <w:ilvl w:val="2"/>
          <w:numId w:val="1"/>
        </w:numPr>
        <w:rPr>
          <w:sz w:val="20"/>
          <w:szCs w:val="20"/>
        </w:rPr>
      </w:pPr>
      <w:r>
        <w:rPr>
          <w:sz w:val="20"/>
          <w:szCs w:val="20"/>
        </w:rPr>
        <w:t>The Contractor shall provide reports and certificates to the COR and Compliance Office.</w:t>
      </w:r>
    </w:p>
    <w:p w14:paraId="4375A3F9" w14:textId="77777777" w:rsidR="008153C1" w:rsidRDefault="008153C1" w:rsidP="008153C1">
      <w:pPr>
        <w:pStyle w:val="ListParagraph"/>
        <w:ind w:left="1224"/>
        <w:rPr>
          <w:sz w:val="20"/>
          <w:szCs w:val="20"/>
        </w:rPr>
      </w:pPr>
    </w:p>
    <w:p w14:paraId="4375A3FA" w14:textId="77777777" w:rsidR="008153C1" w:rsidRDefault="008153C1" w:rsidP="008153C1">
      <w:pPr>
        <w:pStyle w:val="ListParagraph"/>
        <w:numPr>
          <w:ilvl w:val="2"/>
          <w:numId w:val="1"/>
        </w:numPr>
        <w:rPr>
          <w:sz w:val="20"/>
          <w:szCs w:val="20"/>
        </w:rPr>
      </w:pPr>
      <w:r>
        <w:rPr>
          <w:sz w:val="20"/>
          <w:szCs w:val="20"/>
        </w:rPr>
        <w:t>Contractor shall provide the following information on all document, certificates, and service reports:</w:t>
      </w:r>
    </w:p>
    <w:p w14:paraId="4375A3FB" w14:textId="77777777" w:rsidR="008153C1" w:rsidRDefault="008153C1" w:rsidP="008153C1">
      <w:pPr>
        <w:pStyle w:val="ListParagraph"/>
        <w:ind w:left="1224"/>
        <w:rPr>
          <w:sz w:val="20"/>
          <w:szCs w:val="20"/>
        </w:rPr>
      </w:pPr>
    </w:p>
    <w:p w14:paraId="4375A3FC" w14:textId="77777777" w:rsidR="008153C1" w:rsidRDefault="008153C1" w:rsidP="008153C1">
      <w:pPr>
        <w:pStyle w:val="ListParagraph"/>
        <w:numPr>
          <w:ilvl w:val="3"/>
          <w:numId w:val="1"/>
        </w:numPr>
        <w:rPr>
          <w:sz w:val="20"/>
          <w:szCs w:val="20"/>
        </w:rPr>
      </w:pPr>
      <w:r>
        <w:rPr>
          <w:sz w:val="20"/>
          <w:szCs w:val="20"/>
        </w:rPr>
        <w:t>Building</w:t>
      </w:r>
    </w:p>
    <w:p w14:paraId="4375A3FD" w14:textId="77777777" w:rsidR="008153C1" w:rsidRDefault="008153C1" w:rsidP="008153C1">
      <w:pPr>
        <w:pStyle w:val="ListParagraph"/>
        <w:numPr>
          <w:ilvl w:val="3"/>
          <w:numId w:val="1"/>
        </w:numPr>
        <w:rPr>
          <w:sz w:val="20"/>
          <w:szCs w:val="20"/>
        </w:rPr>
      </w:pPr>
      <w:r>
        <w:rPr>
          <w:sz w:val="20"/>
          <w:szCs w:val="20"/>
        </w:rPr>
        <w:t>Room</w:t>
      </w:r>
    </w:p>
    <w:p w14:paraId="4375A3FE" w14:textId="77777777" w:rsidR="008153C1" w:rsidRDefault="008153C1" w:rsidP="008153C1">
      <w:pPr>
        <w:pStyle w:val="ListParagraph"/>
        <w:numPr>
          <w:ilvl w:val="3"/>
          <w:numId w:val="1"/>
        </w:numPr>
        <w:rPr>
          <w:sz w:val="20"/>
          <w:szCs w:val="20"/>
        </w:rPr>
      </w:pPr>
      <w:r>
        <w:rPr>
          <w:sz w:val="20"/>
          <w:szCs w:val="20"/>
        </w:rPr>
        <w:t>Serial number of equipment</w:t>
      </w:r>
    </w:p>
    <w:p w14:paraId="4375A3FF" w14:textId="77777777" w:rsidR="008153C1" w:rsidRDefault="008153C1" w:rsidP="008153C1">
      <w:pPr>
        <w:pStyle w:val="ListParagraph"/>
        <w:numPr>
          <w:ilvl w:val="3"/>
          <w:numId w:val="1"/>
        </w:numPr>
        <w:rPr>
          <w:sz w:val="20"/>
          <w:szCs w:val="20"/>
        </w:rPr>
      </w:pPr>
      <w:r>
        <w:rPr>
          <w:sz w:val="20"/>
          <w:szCs w:val="20"/>
        </w:rPr>
        <w:t>Company ID if any</w:t>
      </w:r>
    </w:p>
    <w:p w14:paraId="4375A400" w14:textId="77777777" w:rsidR="008153C1" w:rsidRDefault="008153C1" w:rsidP="008153C1">
      <w:pPr>
        <w:pStyle w:val="ListParagraph"/>
        <w:numPr>
          <w:ilvl w:val="3"/>
          <w:numId w:val="1"/>
        </w:numPr>
        <w:rPr>
          <w:sz w:val="20"/>
          <w:szCs w:val="20"/>
        </w:rPr>
      </w:pPr>
      <w:r>
        <w:rPr>
          <w:sz w:val="20"/>
          <w:szCs w:val="20"/>
        </w:rPr>
        <w:t>Manufacture</w:t>
      </w:r>
    </w:p>
    <w:p w14:paraId="4375A401" w14:textId="77777777" w:rsidR="008153C1" w:rsidRDefault="008153C1" w:rsidP="008153C1">
      <w:pPr>
        <w:pStyle w:val="ListParagraph"/>
        <w:numPr>
          <w:ilvl w:val="3"/>
          <w:numId w:val="1"/>
        </w:numPr>
        <w:rPr>
          <w:sz w:val="20"/>
          <w:szCs w:val="20"/>
        </w:rPr>
      </w:pPr>
      <w:r>
        <w:rPr>
          <w:sz w:val="20"/>
          <w:szCs w:val="20"/>
        </w:rPr>
        <w:t>Model</w:t>
      </w:r>
    </w:p>
    <w:p w14:paraId="4375A402" w14:textId="77777777" w:rsidR="008153C1" w:rsidRDefault="008153C1" w:rsidP="008153C1">
      <w:pPr>
        <w:pStyle w:val="ListParagraph"/>
        <w:numPr>
          <w:ilvl w:val="3"/>
          <w:numId w:val="1"/>
        </w:numPr>
        <w:rPr>
          <w:sz w:val="20"/>
          <w:szCs w:val="20"/>
        </w:rPr>
      </w:pPr>
      <w:r>
        <w:rPr>
          <w:sz w:val="20"/>
          <w:szCs w:val="20"/>
        </w:rPr>
        <w:t>Class</w:t>
      </w:r>
    </w:p>
    <w:p w14:paraId="4375A403" w14:textId="77777777" w:rsidR="008153C1" w:rsidRDefault="008153C1" w:rsidP="008153C1">
      <w:pPr>
        <w:pStyle w:val="ListParagraph"/>
        <w:numPr>
          <w:ilvl w:val="3"/>
          <w:numId w:val="1"/>
        </w:numPr>
        <w:rPr>
          <w:sz w:val="20"/>
          <w:szCs w:val="20"/>
        </w:rPr>
      </w:pPr>
      <w:r>
        <w:rPr>
          <w:sz w:val="20"/>
          <w:szCs w:val="20"/>
        </w:rPr>
        <w:t>Type</w:t>
      </w:r>
    </w:p>
    <w:p w14:paraId="4375A404" w14:textId="77777777" w:rsidR="008153C1" w:rsidRDefault="008153C1" w:rsidP="008153C1">
      <w:pPr>
        <w:pStyle w:val="ListParagraph"/>
        <w:numPr>
          <w:ilvl w:val="3"/>
          <w:numId w:val="1"/>
        </w:numPr>
        <w:rPr>
          <w:sz w:val="20"/>
          <w:szCs w:val="20"/>
        </w:rPr>
      </w:pPr>
      <w:r>
        <w:rPr>
          <w:sz w:val="20"/>
          <w:szCs w:val="20"/>
        </w:rPr>
        <w:t>Last Tested</w:t>
      </w:r>
    </w:p>
    <w:p w14:paraId="4375A405" w14:textId="77777777" w:rsidR="008153C1" w:rsidRDefault="008153C1" w:rsidP="008153C1">
      <w:pPr>
        <w:pStyle w:val="ListParagraph"/>
        <w:numPr>
          <w:ilvl w:val="3"/>
          <w:numId w:val="1"/>
        </w:numPr>
        <w:rPr>
          <w:sz w:val="20"/>
          <w:szCs w:val="20"/>
        </w:rPr>
      </w:pPr>
      <w:r>
        <w:rPr>
          <w:sz w:val="20"/>
          <w:szCs w:val="20"/>
        </w:rPr>
        <w:t>Retest date</w:t>
      </w:r>
    </w:p>
    <w:p w14:paraId="4375A406" w14:textId="77777777" w:rsidR="008153C1" w:rsidRDefault="008153C1" w:rsidP="008153C1">
      <w:pPr>
        <w:pStyle w:val="ListParagraph"/>
        <w:numPr>
          <w:ilvl w:val="3"/>
          <w:numId w:val="1"/>
        </w:numPr>
        <w:rPr>
          <w:sz w:val="20"/>
          <w:szCs w:val="20"/>
        </w:rPr>
      </w:pPr>
      <w:r>
        <w:rPr>
          <w:sz w:val="20"/>
          <w:szCs w:val="20"/>
        </w:rPr>
        <w:t>Classification Hood (Fume/Bio/Animal/Laminar/Clean Room)</w:t>
      </w:r>
    </w:p>
    <w:p w14:paraId="4375A407" w14:textId="77777777" w:rsidR="008153C1" w:rsidRDefault="008153C1" w:rsidP="008153C1">
      <w:pPr>
        <w:pStyle w:val="ListParagraph"/>
        <w:numPr>
          <w:ilvl w:val="3"/>
          <w:numId w:val="1"/>
        </w:numPr>
        <w:rPr>
          <w:sz w:val="20"/>
          <w:szCs w:val="20"/>
        </w:rPr>
      </w:pPr>
      <w:r>
        <w:rPr>
          <w:sz w:val="20"/>
          <w:szCs w:val="20"/>
        </w:rPr>
        <w:t>Certification Number</w:t>
      </w:r>
    </w:p>
    <w:p w14:paraId="4375A408" w14:textId="77777777" w:rsidR="008153C1" w:rsidRDefault="008153C1" w:rsidP="008153C1">
      <w:pPr>
        <w:pStyle w:val="ListParagraph"/>
        <w:ind w:left="1728"/>
        <w:rPr>
          <w:sz w:val="20"/>
          <w:szCs w:val="20"/>
        </w:rPr>
      </w:pPr>
    </w:p>
    <w:p w14:paraId="4375A409" w14:textId="77777777" w:rsidR="008153C1" w:rsidRPr="00C93138" w:rsidRDefault="008153C1" w:rsidP="008153C1">
      <w:pPr>
        <w:pStyle w:val="ListParagraph"/>
        <w:numPr>
          <w:ilvl w:val="2"/>
          <w:numId w:val="1"/>
        </w:numPr>
        <w:rPr>
          <w:sz w:val="20"/>
          <w:szCs w:val="20"/>
        </w:rPr>
      </w:pPr>
      <w:r>
        <w:rPr>
          <w:sz w:val="20"/>
          <w:szCs w:val="20"/>
        </w:rPr>
        <w:t>Contractor shall provide monthly documentation at the end of every month to the COR and Compliance Office.  This will not relieve requirement for section 5.8.4.</w:t>
      </w:r>
    </w:p>
    <w:p w14:paraId="4375A40A" w14:textId="77777777" w:rsidR="008153C1" w:rsidRDefault="008153C1" w:rsidP="008153C1">
      <w:pPr>
        <w:pStyle w:val="ListParagraph"/>
        <w:ind w:left="1224"/>
        <w:rPr>
          <w:sz w:val="20"/>
          <w:szCs w:val="20"/>
        </w:rPr>
      </w:pPr>
    </w:p>
    <w:p w14:paraId="4375A40B" w14:textId="77777777" w:rsidR="008153C1" w:rsidRDefault="008153C1" w:rsidP="008153C1">
      <w:pPr>
        <w:pStyle w:val="ListParagraph"/>
        <w:numPr>
          <w:ilvl w:val="2"/>
          <w:numId w:val="1"/>
        </w:numPr>
        <w:rPr>
          <w:sz w:val="20"/>
          <w:szCs w:val="20"/>
        </w:rPr>
      </w:pPr>
      <w:r>
        <w:rPr>
          <w:sz w:val="20"/>
          <w:szCs w:val="20"/>
        </w:rPr>
        <w:t>Submit three hard copy of the all reports, service orders, certification, and any documentation in a three ring binder and one CD ROM of the electronic version of the reports and certificates in Microsoft (i.e. excel or word) format to the Engineering Compliance Office 30 days prior of end of the each calendar year.</w:t>
      </w:r>
    </w:p>
    <w:p w14:paraId="4375A40C" w14:textId="77777777" w:rsidR="008153C1" w:rsidRDefault="008153C1" w:rsidP="008153C1">
      <w:pPr>
        <w:pStyle w:val="ListParagraph"/>
        <w:numPr>
          <w:ilvl w:val="3"/>
          <w:numId w:val="1"/>
        </w:numPr>
        <w:rPr>
          <w:sz w:val="20"/>
          <w:szCs w:val="20"/>
        </w:rPr>
      </w:pPr>
      <w:r>
        <w:rPr>
          <w:sz w:val="20"/>
          <w:szCs w:val="20"/>
        </w:rPr>
        <w:t>Earlier copies provided to include monthly reporting shall not substitute the submission of document requirement described on section 5.8.4.</w:t>
      </w:r>
    </w:p>
    <w:p w14:paraId="4375A40D" w14:textId="77777777" w:rsidR="008153C1" w:rsidRDefault="008153C1" w:rsidP="008153C1">
      <w:pPr>
        <w:pStyle w:val="ListParagraph"/>
        <w:ind w:left="1224"/>
        <w:rPr>
          <w:sz w:val="20"/>
          <w:szCs w:val="20"/>
        </w:rPr>
      </w:pPr>
    </w:p>
    <w:p w14:paraId="4375A40E" w14:textId="77777777" w:rsidR="008153C1" w:rsidRDefault="008153C1" w:rsidP="008153C1">
      <w:pPr>
        <w:pStyle w:val="ListParagraph"/>
        <w:numPr>
          <w:ilvl w:val="1"/>
          <w:numId w:val="1"/>
        </w:numPr>
        <w:rPr>
          <w:sz w:val="20"/>
          <w:szCs w:val="20"/>
          <w:u w:val="single"/>
        </w:rPr>
      </w:pPr>
      <w:r w:rsidRPr="00C93138">
        <w:rPr>
          <w:sz w:val="20"/>
          <w:szCs w:val="20"/>
          <w:u w:val="single"/>
        </w:rPr>
        <w:t>Security Requirements:</w:t>
      </w:r>
    </w:p>
    <w:p w14:paraId="4375A40F" w14:textId="77777777" w:rsidR="008153C1" w:rsidRDefault="008153C1" w:rsidP="008153C1">
      <w:pPr>
        <w:pStyle w:val="ListParagraph"/>
        <w:ind w:left="792"/>
        <w:rPr>
          <w:sz w:val="20"/>
          <w:szCs w:val="20"/>
          <w:u w:val="single"/>
        </w:rPr>
      </w:pPr>
    </w:p>
    <w:p w14:paraId="4375A410" w14:textId="77777777" w:rsidR="008153C1" w:rsidRPr="00121657" w:rsidRDefault="008153C1" w:rsidP="008153C1">
      <w:pPr>
        <w:pStyle w:val="ListParagraph"/>
        <w:numPr>
          <w:ilvl w:val="2"/>
          <w:numId w:val="1"/>
        </w:numPr>
        <w:rPr>
          <w:sz w:val="20"/>
          <w:szCs w:val="20"/>
          <w:u w:val="single"/>
        </w:rPr>
      </w:pPr>
      <w:r w:rsidRPr="00C93138">
        <w:rPr>
          <w:sz w:val="20"/>
          <w:szCs w:val="20"/>
        </w:rPr>
        <w:t>Contractor, contractor personnel, subcontractor and subcontractor’s personnel shall attend all training for security, a</w:t>
      </w:r>
      <w:r>
        <w:rPr>
          <w:sz w:val="20"/>
          <w:szCs w:val="20"/>
        </w:rPr>
        <w:t>ccess to laboratories, and safety at no cost additional cost to the government.</w:t>
      </w:r>
    </w:p>
    <w:p w14:paraId="4375A411" w14:textId="77777777" w:rsidR="008153C1" w:rsidRPr="00121657" w:rsidRDefault="008153C1" w:rsidP="008153C1">
      <w:pPr>
        <w:pStyle w:val="ListParagraph"/>
        <w:ind w:left="1224"/>
        <w:rPr>
          <w:sz w:val="20"/>
          <w:szCs w:val="20"/>
          <w:u w:val="single"/>
        </w:rPr>
      </w:pPr>
    </w:p>
    <w:p w14:paraId="4375A412" w14:textId="77777777" w:rsidR="008153C1" w:rsidRPr="00121657" w:rsidRDefault="008153C1" w:rsidP="008153C1">
      <w:pPr>
        <w:pStyle w:val="ListParagraph"/>
        <w:numPr>
          <w:ilvl w:val="2"/>
          <w:numId w:val="1"/>
        </w:numPr>
        <w:rPr>
          <w:sz w:val="20"/>
          <w:szCs w:val="20"/>
          <w:u w:val="single"/>
        </w:rPr>
      </w:pPr>
      <w:r>
        <w:rPr>
          <w:sz w:val="20"/>
          <w:szCs w:val="20"/>
        </w:rPr>
        <w:t>Standard of Conduit.  Contractor and subcontractors personnel shall adhere to the contract and conduct themselves according to VA conduct standards.</w:t>
      </w:r>
    </w:p>
    <w:p w14:paraId="4375A413" w14:textId="77777777" w:rsidR="008153C1" w:rsidRPr="00121657" w:rsidRDefault="008153C1" w:rsidP="008153C1">
      <w:pPr>
        <w:pStyle w:val="ListParagraph"/>
        <w:rPr>
          <w:sz w:val="20"/>
          <w:szCs w:val="20"/>
          <w:u w:val="single"/>
        </w:rPr>
      </w:pPr>
    </w:p>
    <w:p w14:paraId="4375A414" w14:textId="77777777" w:rsidR="008153C1" w:rsidRDefault="008153C1" w:rsidP="008153C1">
      <w:pPr>
        <w:pStyle w:val="ListParagraph"/>
        <w:numPr>
          <w:ilvl w:val="3"/>
          <w:numId w:val="1"/>
        </w:numPr>
        <w:rPr>
          <w:sz w:val="20"/>
          <w:szCs w:val="20"/>
        </w:rPr>
      </w:pPr>
      <w:r w:rsidRPr="00121657">
        <w:rPr>
          <w:sz w:val="20"/>
          <w:szCs w:val="20"/>
        </w:rPr>
        <w:t>Neglect of Duties.</w:t>
      </w:r>
      <w:r>
        <w:rPr>
          <w:sz w:val="20"/>
          <w:szCs w:val="20"/>
        </w:rPr>
        <w:t xml:space="preserve">  Contractor and subcontractors personnel neglect of duties hall not be condoned.  This shall include, but no limited to sleeping on duty, unreasonable delay or failure to carry out assigned tasks, conducting personal affairs during duty hours, and refusing to render assistance or cooperate in uphold the integrity of the work site security.</w:t>
      </w:r>
    </w:p>
    <w:p w14:paraId="4375A415" w14:textId="77777777" w:rsidR="008153C1" w:rsidRDefault="008153C1" w:rsidP="008153C1">
      <w:pPr>
        <w:pStyle w:val="ListParagraph"/>
        <w:ind w:left="1728"/>
        <w:rPr>
          <w:sz w:val="20"/>
          <w:szCs w:val="20"/>
        </w:rPr>
      </w:pPr>
    </w:p>
    <w:p w14:paraId="4375A416" w14:textId="77777777" w:rsidR="008153C1" w:rsidRDefault="008153C1" w:rsidP="008153C1">
      <w:pPr>
        <w:pStyle w:val="ListParagraph"/>
        <w:numPr>
          <w:ilvl w:val="3"/>
          <w:numId w:val="1"/>
        </w:numPr>
        <w:rPr>
          <w:sz w:val="20"/>
          <w:szCs w:val="20"/>
        </w:rPr>
      </w:pPr>
      <w:r>
        <w:rPr>
          <w:sz w:val="20"/>
          <w:szCs w:val="20"/>
        </w:rPr>
        <w:lastRenderedPageBreak/>
        <w:t>Disorderly Conduct.  The use of abusive or offensive language, quarreling, intimidation by work, actions, or fighting shall not be condoned.  Also included is participation in disruptive activates which interfere with normal and efficient government operations.</w:t>
      </w:r>
    </w:p>
    <w:p w14:paraId="4375A417" w14:textId="77777777" w:rsidR="008153C1" w:rsidRPr="00121657" w:rsidRDefault="008153C1" w:rsidP="008153C1">
      <w:pPr>
        <w:pStyle w:val="ListParagraph"/>
        <w:rPr>
          <w:sz w:val="20"/>
          <w:szCs w:val="20"/>
        </w:rPr>
      </w:pPr>
    </w:p>
    <w:p w14:paraId="4375A418" w14:textId="77777777" w:rsidR="008153C1" w:rsidRDefault="008153C1" w:rsidP="008153C1">
      <w:pPr>
        <w:pStyle w:val="ListParagraph"/>
        <w:numPr>
          <w:ilvl w:val="3"/>
          <w:numId w:val="1"/>
        </w:numPr>
        <w:rPr>
          <w:sz w:val="20"/>
          <w:szCs w:val="20"/>
        </w:rPr>
      </w:pPr>
      <w:r>
        <w:rPr>
          <w:sz w:val="20"/>
          <w:szCs w:val="20"/>
        </w:rPr>
        <w:t>Driving.  Contractor and subcontractors personnel shall obey all speed limits and traffic signs.  Disobeying traffic regulation could result in court citations, which include monetary fines.  Violation(s) could result in being restricted from driving on VA facilities.</w:t>
      </w:r>
    </w:p>
    <w:p w14:paraId="4375A419" w14:textId="77777777" w:rsidR="008153C1" w:rsidRPr="00A23580" w:rsidRDefault="008153C1" w:rsidP="008153C1">
      <w:pPr>
        <w:pStyle w:val="ListParagraph"/>
        <w:rPr>
          <w:sz w:val="20"/>
          <w:szCs w:val="20"/>
        </w:rPr>
      </w:pPr>
    </w:p>
    <w:p w14:paraId="4375A41A" w14:textId="77777777" w:rsidR="008153C1" w:rsidRDefault="008153C1" w:rsidP="008153C1">
      <w:pPr>
        <w:pStyle w:val="ListParagraph"/>
        <w:numPr>
          <w:ilvl w:val="3"/>
          <w:numId w:val="1"/>
        </w:numPr>
        <w:rPr>
          <w:sz w:val="20"/>
          <w:szCs w:val="20"/>
        </w:rPr>
      </w:pPr>
      <w:r>
        <w:rPr>
          <w:sz w:val="20"/>
          <w:szCs w:val="20"/>
        </w:rPr>
        <w:t>Parking.  Contractor and subcontractors personnel vehicles shall be parked only in designated areas.  The Government will not be liable for any lost, stolen, or damage vehicles or items.</w:t>
      </w:r>
    </w:p>
    <w:p w14:paraId="4375A41B" w14:textId="77777777" w:rsidR="008153C1" w:rsidRPr="00A23580" w:rsidRDefault="008153C1" w:rsidP="008153C1">
      <w:pPr>
        <w:pStyle w:val="ListParagraph"/>
        <w:rPr>
          <w:sz w:val="20"/>
          <w:szCs w:val="20"/>
        </w:rPr>
      </w:pPr>
    </w:p>
    <w:p w14:paraId="4375A41C" w14:textId="77777777" w:rsidR="008153C1" w:rsidRPr="00121657" w:rsidRDefault="008153C1" w:rsidP="008153C1">
      <w:pPr>
        <w:pStyle w:val="ListParagraph"/>
        <w:numPr>
          <w:ilvl w:val="3"/>
          <w:numId w:val="1"/>
        </w:numPr>
        <w:rPr>
          <w:sz w:val="20"/>
          <w:szCs w:val="20"/>
        </w:rPr>
      </w:pPr>
      <w:r>
        <w:rPr>
          <w:sz w:val="20"/>
          <w:szCs w:val="20"/>
        </w:rPr>
        <w:t>Smoking.  Smoking is prohibited except in designated areas.  Smoking outside the designated areas will result in citations, which include monetary fines.</w:t>
      </w:r>
    </w:p>
    <w:p w14:paraId="4375A41D" w14:textId="77777777" w:rsidR="008153C1" w:rsidRPr="00C93138" w:rsidRDefault="008153C1" w:rsidP="008153C1">
      <w:pPr>
        <w:pStyle w:val="ListParagraph"/>
        <w:ind w:left="1224"/>
        <w:rPr>
          <w:sz w:val="20"/>
          <w:szCs w:val="20"/>
          <w:u w:val="single"/>
        </w:rPr>
      </w:pPr>
    </w:p>
    <w:p w14:paraId="4375A41E" w14:textId="77777777" w:rsidR="008153C1" w:rsidRPr="00121657" w:rsidRDefault="008153C1" w:rsidP="008153C1">
      <w:pPr>
        <w:pStyle w:val="ListParagraph"/>
        <w:numPr>
          <w:ilvl w:val="2"/>
          <w:numId w:val="1"/>
        </w:numPr>
        <w:rPr>
          <w:sz w:val="20"/>
          <w:szCs w:val="20"/>
          <w:u w:val="single"/>
        </w:rPr>
      </w:pPr>
      <w:r>
        <w:rPr>
          <w:sz w:val="20"/>
          <w:szCs w:val="20"/>
        </w:rPr>
        <w:t>The Certification and Accreditation requirements do not apply and a Security Accreditation Package is not required for this work.</w:t>
      </w:r>
    </w:p>
    <w:p w14:paraId="4375A41F" w14:textId="77777777" w:rsidR="008153C1" w:rsidRPr="00C93138" w:rsidRDefault="008153C1" w:rsidP="008153C1">
      <w:pPr>
        <w:pStyle w:val="ListParagraph"/>
        <w:ind w:left="1224"/>
        <w:rPr>
          <w:sz w:val="20"/>
          <w:szCs w:val="20"/>
          <w:u w:val="single"/>
        </w:rPr>
      </w:pPr>
    </w:p>
    <w:p w14:paraId="4375A420" w14:textId="77777777" w:rsidR="008153C1" w:rsidRPr="00E2681F" w:rsidRDefault="008153C1" w:rsidP="008153C1">
      <w:pPr>
        <w:pStyle w:val="ListParagraph"/>
        <w:numPr>
          <w:ilvl w:val="2"/>
          <w:numId w:val="1"/>
        </w:numPr>
        <w:rPr>
          <w:sz w:val="20"/>
          <w:szCs w:val="20"/>
          <w:u w:val="single"/>
        </w:rPr>
      </w:pPr>
      <w:r>
        <w:rPr>
          <w:sz w:val="20"/>
          <w:szCs w:val="20"/>
        </w:rPr>
        <w:t>Contractor, contractor personnel, subcontractor and subcontractor’s personnel shall be subject to the same Federal laws, regulations, standards, VA directives and handbooks as VA personnel regarding information security under VA Handbook 6500.6, Contract Security, Appendix C.</w:t>
      </w:r>
    </w:p>
    <w:p w14:paraId="4375A421" w14:textId="77777777" w:rsidR="008153C1" w:rsidRDefault="008153C1" w:rsidP="008153C1">
      <w:pPr>
        <w:rPr>
          <w:sz w:val="20"/>
          <w:szCs w:val="20"/>
          <w:u w:val="single"/>
        </w:rPr>
      </w:pPr>
    </w:p>
    <w:p w14:paraId="4375A422" w14:textId="77777777" w:rsidR="008153C1" w:rsidRDefault="008153C1" w:rsidP="008153C1">
      <w:pPr>
        <w:rPr>
          <w:sz w:val="20"/>
          <w:szCs w:val="20"/>
          <w:u w:val="single"/>
        </w:rPr>
      </w:pPr>
      <w:r>
        <w:rPr>
          <w:sz w:val="20"/>
          <w:szCs w:val="20"/>
          <w:u w:val="single"/>
        </w:rPr>
        <w:t>6.0 Inventory</w:t>
      </w:r>
    </w:p>
    <w:p w14:paraId="4375A423" w14:textId="77777777" w:rsidR="008153C1" w:rsidRDefault="008153C1" w:rsidP="008153C1">
      <w:pPr>
        <w:pStyle w:val="ListParagraph"/>
        <w:ind w:left="1224"/>
        <w:rPr>
          <w:sz w:val="20"/>
          <w:szCs w:val="20"/>
          <w:u w:val="single"/>
        </w:rPr>
      </w:pPr>
    </w:p>
    <w:p w14:paraId="4375A424" w14:textId="77777777" w:rsidR="008153C1" w:rsidRPr="00727AA8" w:rsidRDefault="008153C1" w:rsidP="008153C1">
      <w:pPr>
        <w:pStyle w:val="ListParagraph"/>
        <w:ind w:left="1224"/>
        <w:rPr>
          <w:sz w:val="20"/>
          <w:szCs w:val="20"/>
        </w:rPr>
      </w:pPr>
      <w:r w:rsidRPr="00727AA8">
        <w:rPr>
          <w:sz w:val="20"/>
          <w:szCs w:val="20"/>
        </w:rPr>
        <w:t>At present, there are one hundred two (102) Fume Hoods, sixty-four (64) Biological Cabinets, sixteen (16) Animal Condominiums, eleven (11) In-Line HEAP Filters, seven (7) Animal Change Stations, eleven (11) Laminar Flow Hoods, and three (3) Pharmacies that require ISO/10K and/or ISO5/100 Viable Particle Count Tests. These numbers are dynamic with additions and deletions as research requirements dictate.</w:t>
      </w:r>
    </w:p>
    <w:p w14:paraId="4375A425" w14:textId="77777777" w:rsidR="008153C1" w:rsidRPr="00727AA8" w:rsidRDefault="008153C1" w:rsidP="008153C1">
      <w:pPr>
        <w:pStyle w:val="ListParagraph"/>
        <w:ind w:left="1224"/>
        <w:rPr>
          <w:sz w:val="20"/>
          <w:szCs w:val="20"/>
        </w:rPr>
      </w:pPr>
    </w:p>
    <w:p w14:paraId="4375A426" w14:textId="77777777" w:rsidR="008153C1" w:rsidRPr="00727AA8" w:rsidRDefault="008153C1" w:rsidP="008153C1">
      <w:pPr>
        <w:pStyle w:val="ListParagraph"/>
        <w:ind w:left="1224"/>
        <w:rPr>
          <w:sz w:val="20"/>
          <w:szCs w:val="20"/>
        </w:rPr>
      </w:pPr>
      <w:r>
        <w:rPr>
          <w:sz w:val="20"/>
          <w:szCs w:val="20"/>
        </w:rPr>
        <w:t>See Appendix A, B, and C</w:t>
      </w:r>
      <w:r w:rsidRPr="00727AA8">
        <w:rPr>
          <w:sz w:val="20"/>
          <w:szCs w:val="20"/>
        </w:rPr>
        <w:t xml:space="preserve"> for the complete list</w:t>
      </w:r>
      <w:r>
        <w:rPr>
          <w:sz w:val="20"/>
          <w:szCs w:val="20"/>
        </w:rPr>
        <w:t>.</w:t>
      </w:r>
    </w:p>
    <w:p w14:paraId="4375A427" w14:textId="77777777" w:rsidR="008153C1" w:rsidRPr="00E2681F" w:rsidRDefault="008153C1" w:rsidP="008153C1">
      <w:pPr>
        <w:rPr>
          <w:sz w:val="20"/>
          <w:szCs w:val="20"/>
          <w:u w:val="single"/>
        </w:rPr>
      </w:pPr>
    </w:p>
    <w:p w14:paraId="4375A428" w14:textId="77777777" w:rsidR="008153C1" w:rsidRPr="0040794D" w:rsidRDefault="008153C1" w:rsidP="008153C1">
      <w:pPr>
        <w:rPr>
          <w:sz w:val="20"/>
          <w:szCs w:val="20"/>
        </w:rPr>
      </w:pPr>
    </w:p>
    <w:p w14:paraId="4375A429" w14:textId="77777777" w:rsidR="008153C1" w:rsidRPr="00D11648" w:rsidRDefault="008153C1" w:rsidP="008153C1">
      <w:pPr>
        <w:sectPr w:rsidR="008153C1" w:rsidRPr="00D11648">
          <w:headerReference w:type="default" r:id="rId30"/>
          <w:footerReference w:type="even" r:id="rId31"/>
          <w:footerReference w:type="default" r:id="rId32"/>
          <w:footerReference w:type="first" r:id="rId33"/>
          <w:type w:val="continuous"/>
          <w:pgSz w:w="12240" w:h="15840"/>
          <w:pgMar w:top="1080" w:right="1440" w:bottom="1080" w:left="1440" w:header="360" w:footer="360" w:gutter="0"/>
          <w:cols w:space="720"/>
          <w:noEndnote/>
        </w:sectPr>
      </w:pPr>
    </w:p>
    <w:p w14:paraId="4375A42A" w14:textId="77777777" w:rsidR="008153C1" w:rsidRDefault="008153C1">
      <w:pPr>
        <w:pStyle w:val="Heading1"/>
        <w:pageBreakBefore/>
      </w:pPr>
      <w:bookmarkStart w:id="9" w:name="_Toc493504684"/>
      <w:r>
        <w:lastRenderedPageBreak/>
        <w:t>SECTION C - CONTRACT CLAUSES</w:t>
      </w:r>
      <w:bookmarkEnd w:id="9"/>
    </w:p>
    <w:p w14:paraId="4375A42B" w14:textId="77777777" w:rsidR="008153C1" w:rsidRDefault="008153C1"/>
    <w:p w14:paraId="4375A42C" w14:textId="77777777" w:rsidR="008153C1" w:rsidRDefault="008153C1">
      <w:pPr>
        <w:pStyle w:val="Heading2"/>
      </w:pPr>
      <w:bookmarkStart w:id="10" w:name="_Toc493504685"/>
      <w:r>
        <w:t>C.1  52.212-4  CONTRACT TERMS AND CONDITIONS—COMMERCIAL ITEMS (JAN 2017)</w:t>
      </w:r>
      <w:bookmarkEnd w:id="10"/>
    </w:p>
    <w:p w14:paraId="4375A42D" w14:textId="77777777" w:rsidR="008153C1" w:rsidRDefault="008153C1">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4375A42E" w14:textId="77777777" w:rsidR="008153C1" w:rsidRDefault="008153C1">
      <w:r>
        <w:t xml:space="preserve">    (1) Within a reasonable time after the defect was discovered or should have been discovered; and</w:t>
      </w:r>
    </w:p>
    <w:p w14:paraId="4375A42F" w14:textId="77777777" w:rsidR="008153C1" w:rsidRDefault="008153C1">
      <w:r>
        <w:t xml:space="preserve">    (2) Before any substantial change occurs in the condition of the item, unless the change is due to the defect in the item.</w:t>
      </w:r>
    </w:p>
    <w:p w14:paraId="4375A430" w14:textId="77777777" w:rsidR="008153C1" w:rsidRDefault="008153C1">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4375A431" w14:textId="77777777" w:rsidR="008153C1" w:rsidRDefault="008153C1">
      <w:r>
        <w:t xml:space="preserve">  (c) </w:t>
      </w:r>
      <w:r w:rsidRPr="002653F8">
        <w:rPr>
          <w:i/>
        </w:rPr>
        <w:t>Changes.</w:t>
      </w:r>
      <w:r>
        <w:t xml:space="preserve"> Changes in the terms and conditions of this contract may be made only by written agreement of the parties.</w:t>
      </w:r>
    </w:p>
    <w:p w14:paraId="4375A432" w14:textId="77777777" w:rsidR="008153C1" w:rsidRDefault="008153C1" w:rsidP="008153C1">
      <w:r w:rsidRPr="001C7A8F">
        <w:t xml:space="preserve">  (d) Disputes. This contract is subject to 41 U.S.C. chapter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4375A433" w14:textId="77777777" w:rsidR="008153C1" w:rsidRDefault="008153C1">
      <w:r>
        <w:t xml:space="preserve">  (e) </w:t>
      </w:r>
      <w:r w:rsidRPr="002653F8">
        <w:rPr>
          <w:i/>
        </w:rPr>
        <w:t>Definitions.</w:t>
      </w:r>
      <w:r>
        <w:t xml:space="preserve"> The clause at FAR 52.202-1, Definitions, is incorporated herein by reference.</w:t>
      </w:r>
    </w:p>
    <w:p w14:paraId="4375A434" w14:textId="77777777" w:rsidR="008153C1" w:rsidRDefault="008153C1">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4375A435" w14:textId="77777777" w:rsidR="008153C1" w:rsidRPr="00EB602E" w:rsidRDefault="008153C1">
      <w:r w:rsidRPr="00EB602E">
        <w:t xml:space="preserve">  (g) Invoice</w:t>
      </w:r>
      <w:r w:rsidRPr="00EB602E">
        <w:rPr>
          <w:i/>
        </w:rPr>
        <w:t>.</w:t>
      </w:r>
    </w:p>
    <w:p w14:paraId="4375A436" w14:textId="77777777" w:rsidR="008153C1" w:rsidRPr="00EB602E" w:rsidRDefault="008153C1">
      <w:r w:rsidRPr="00EB602E">
        <w:t xml:space="preserve">    (1) The Contractor shall submit an original invoice and three copies (or electronic invoice, if authorized) to the address designated in the contract to receive invoices. An invoice must include—</w:t>
      </w:r>
    </w:p>
    <w:p w14:paraId="4375A437" w14:textId="77777777" w:rsidR="008153C1" w:rsidRPr="00EB602E" w:rsidRDefault="008153C1">
      <w:r w:rsidRPr="00EB602E">
        <w:lastRenderedPageBreak/>
        <w:t xml:space="preserve">      (i) Name and address of the Contractor;</w:t>
      </w:r>
    </w:p>
    <w:p w14:paraId="4375A438" w14:textId="77777777" w:rsidR="008153C1" w:rsidRPr="00EB602E" w:rsidRDefault="008153C1">
      <w:r w:rsidRPr="00EB602E">
        <w:t xml:space="preserve">      (ii) Invoice date and number;</w:t>
      </w:r>
    </w:p>
    <w:p w14:paraId="4375A439" w14:textId="77777777" w:rsidR="008153C1" w:rsidRPr="00EB602E" w:rsidRDefault="008153C1">
      <w:r w:rsidRPr="00EB602E">
        <w:t xml:space="preserve">      </w:t>
      </w:r>
      <w:r>
        <w:t xml:space="preserve">(iii) Contract number, </w:t>
      </w:r>
      <w:r w:rsidRPr="00EB602E">
        <w:t>line item number and, if applicable, the order number;</w:t>
      </w:r>
    </w:p>
    <w:p w14:paraId="4375A43A" w14:textId="77777777" w:rsidR="008153C1" w:rsidRPr="00EB602E" w:rsidRDefault="008153C1">
      <w:r w:rsidRPr="00EB602E">
        <w:t xml:space="preserve">      (iv) Description, quantity, unit of measure, unit price and extended price of the items delivered;</w:t>
      </w:r>
    </w:p>
    <w:p w14:paraId="4375A43B" w14:textId="77777777" w:rsidR="008153C1" w:rsidRPr="00EB602E" w:rsidRDefault="008153C1">
      <w:r w:rsidRPr="00EB602E">
        <w:t xml:space="preserve">      (v) Shipping number and date of shipment, including the bill of lading number and weight of shipment if shipped on Government bill of lading;</w:t>
      </w:r>
    </w:p>
    <w:p w14:paraId="4375A43C" w14:textId="77777777" w:rsidR="008153C1" w:rsidRPr="00EB602E" w:rsidRDefault="008153C1">
      <w:r w:rsidRPr="00EB602E">
        <w:t xml:space="preserve">      (vi) Terms of any discount for prompt payment offered;</w:t>
      </w:r>
    </w:p>
    <w:p w14:paraId="4375A43D" w14:textId="77777777" w:rsidR="008153C1" w:rsidRPr="00EB602E" w:rsidRDefault="008153C1">
      <w:r w:rsidRPr="00EB602E">
        <w:t xml:space="preserve">      (vii) Name and address of official to whom payment is to be sent;</w:t>
      </w:r>
    </w:p>
    <w:p w14:paraId="4375A43E" w14:textId="77777777" w:rsidR="008153C1" w:rsidRPr="00EB602E" w:rsidRDefault="008153C1">
      <w:r w:rsidRPr="00EB602E">
        <w:t xml:space="preserve">      (viii) Name, title, and phone number of person to notify in event of defective invoice; and</w:t>
      </w:r>
    </w:p>
    <w:p w14:paraId="4375A43F" w14:textId="77777777" w:rsidR="008153C1" w:rsidRPr="00EB602E" w:rsidRDefault="008153C1">
      <w:r w:rsidRPr="00EB602E">
        <w:t xml:space="preserve">      (ix) Taxpayer Identification Number (TIN). The Contractor shall include its TIN on the invoice only if required elsewhere in this contract.</w:t>
      </w:r>
    </w:p>
    <w:p w14:paraId="4375A440" w14:textId="77777777" w:rsidR="008153C1" w:rsidRPr="00EB602E" w:rsidRDefault="008153C1">
      <w:r w:rsidRPr="00EB602E">
        <w:t xml:space="preserve">      (x) Electronic funds transfer (EFT) banking information.</w:t>
      </w:r>
    </w:p>
    <w:p w14:paraId="4375A441" w14:textId="77777777" w:rsidR="008153C1" w:rsidRPr="00EB602E" w:rsidRDefault="008153C1">
      <w:r w:rsidRPr="00EB602E">
        <w:t xml:space="preserve">        (A) The Contractor shall include EFT banking information on the invoice only if required elsewhere in this contract.</w:t>
      </w:r>
    </w:p>
    <w:p w14:paraId="4375A442" w14:textId="77777777" w:rsidR="008153C1" w:rsidRPr="00EB602E" w:rsidRDefault="008153C1">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4375A443" w14:textId="77777777" w:rsidR="008153C1" w:rsidRPr="00EB602E" w:rsidRDefault="008153C1">
      <w:r w:rsidRPr="00EB602E">
        <w:t xml:space="preserve">        (C) EFT banking information is not required if the Government waived the requirement to pay by EFT.</w:t>
      </w:r>
    </w:p>
    <w:p w14:paraId="4375A444" w14:textId="77777777" w:rsidR="008153C1" w:rsidRPr="00EB602E" w:rsidRDefault="008153C1">
      <w:r w:rsidRPr="00EB602E">
        <w:t xml:space="preserve">    (2) Invoices will be handled in accordance with the Prompt Payment Act (31 U.S.C. 3903) and Office of Management and Budget (OMB) prompt payment regulations at 5 CFR part 1315.</w:t>
      </w:r>
    </w:p>
    <w:p w14:paraId="4375A445" w14:textId="77777777" w:rsidR="008153C1" w:rsidRDefault="008153C1">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4375A446" w14:textId="77777777" w:rsidR="008153C1" w:rsidRDefault="008153C1">
      <w:r>
        <w:t xml:space="preserve">  (i) Payment.—</w:t>
      </w:r>
    </w:p>
    <w:p w14:paraId="4375A447" w14:textId="77777777" w:rsidR="008153C1" w:rsidRDefault="008153C1">
      <w:r>
        <w:t xml:space="preserve">    (1) </w:t>
      </w:r>
      <w:r w:rsidRPr="002653F8">
        <w:rPr>
          <w:i/>
        </w:rPr>
        <w:t>Items accepted.</w:t>
      </w:r>
      <w:r>
        <w:t xml:space="preserve"> Payment shall be made for items accepted by the Government that have been delivered to the delivery destinations set forth in this contract.</w:t>
      </w:r>
    </w:p>
    <w:p w14:paraId="4375A448" w14:textId="77777777" w:rsidR="008153C1" w:rsidRDefault="008153C1">
      <w:r>
        <w:t xml:space="preserve">    (2) </w:t>
      </w:r>
      <w:r w:rsidRPr="002653F8">
        <w:rPr>
          <w:i/>
        </w:rPr>
        <w:t>Prompt payment.</w:t>
      </w:r>
      <w:r>
        <w:t xml:space="preserve"> The Government will make payment in accordance with the Prompt Payment Act (31 U.S.C. 3903) and prompt payment regulations at 5 CFR part 1315.</w:t>
      </w:r>
    </w:p>
    <w:p w14:paraId="4375A449" w14:textId="77777777" w:rsidR="008153C1" w:rsidRDefault="008153C1">
      <w:r>
        <w:lastRenderedPageBreak/>
        <w:t xml:space="preserve">    (3) </w:t>
      </w:r>
      <w:r w:rsidRPr="002653F8">
        <w:rPr>
          <w:i/>
        </w:rPr>
        <w:t>Electronic Funds Transfer (EFT).</w:t>
      </w:r>
      <w:r>
        <w:t xml:space="preserve"> If the Government makes payment by EFT, see 52.212-5(b) for the appropriate EFT clause.</w:t>
      </w:r>
    </w:p>
    <w:p w14:paraId="4375A44A" w14:textId="77777777" w:rsidR="008153C1" w:rsidRDefault="008153C1">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4375A44B" w14:textId="77777777" w:rsidR="008153C1" w:rsidRDefault="008153C1">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4375A44C" w14:textId="77777777" w:rsidR="008153C1" w:rsidRDefault="008153C1">
      <w:r>
        <w:t xml:space="preserve">      (i) Remit the overpayment amount to the payment office cited in the contract along with a description of the overpayment including the—</w:t>
      </w:r>
    </w:p>
    <w:p w14:paraId="4375A44D" w14:textId="77777777" w:rsidR="008153C1" w:rsidRDefault="008153C1">
      <w:r>
        <w:t xml:space="preserve">        (A) Circumstances of the overpayment (e.g., duplicate payment, erroneous payment, liquidation errors, date(s) of overpayment);</w:t>
      </w:r>
    </w:p>
    <w:p w14:paraId="4375A44E" w14:textId="77777777" w:rsidR="008153C1" w:rsidRDefault="008153C1">
      <w:r>
        <w:t xml:space="preserve">        (B) Affected contract number and delivery order number, if applicable;</w:t>
      </w:r>
    </w:p>
    <w:p w14:paraId="4375A44F" w14:textId="77777777" w:rsidR="008153C1" w:rsidRDefault="008153C1">
      <w:r>
        <w:t xml:space="preserve">        (C) Affected line item or subline item, if applicable; and</w:t>
      </w:r>
    </w:p>
    <w:p w14:paraId="4375A450" w14:textId="77777777" w:rsidR="008153C1" w:rsidRDefault="008153C1">
      <w:r>
        <w:t xml:space="preserve">        (D) Contractor point of contact.</w:t>
      </w:r>
    </w:p>
    <w:p w14:paraId="4375A451" w14:textId="77777777" w:rsidR="008153C1" w:rsidRDefault="008153C1">
      <w:r>
        <w:t xml:space="preserve">      (ii) Provide a copy of the remittance and supporting documentation to the Contracting Officer.</w:t>
      </w:r>
    </w:p>
    <w:p w14:paraId="4375A452" w14:textId="77777777" w:rsidR="008153C1" w:rsidRDefault="008153C1">
      <w:r>
        <w:t xml:space="preserve">    (6) </w:t>
      </w:r>
      <w:r w:rsidRPr="002653F8">
        <w:rPr>
          <w:i/>
        </w:rPr>
        <w:t>Interest.</w:t>
      </w:r>
    </w:p>
    <w:p w14:paraId="4375A453" w14:textId="77777777" w:rsidR="008153C1" w:rsidRPr="001C7A8F" w:rsidRDefault="008153C1" w:rsidP="008153C1">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(i)(6)(v) of this clause, and then at the rate applicable for each six-month period as fixed by the Secretary until the amount is paid.</w:t>
      </w:r>
    </w:p>
    <w:p w14:paraId="4375A454" w14:textId="77777777" w:rsidR="008153C1" w:rsidRDefault="008153C1">
      <w:r>
        <w:t xml:space="preserve">      (ii) The Government may issue a demand for payment to the Contractor upon finding a debt is due under the contract.</w:t>
      </w:r>
    </w:p>
    <w:p w14:paraId="4375A455" w14:textId="77777777" w:rsidR="008153C1" w:rsidRDefault="008153C1">
      <w:r>
        <w:t xml:space="preserve">      (iii) </w:t>
      </w:r>
      <w:r w:rsidRPr="002653F8">
        <w:rPr>
          <w:i/>
        </w:rPr>
        <w:t>Final decisions.</w:t>
      </w:r>
      <w:r>
        <w:t xml:space="preserve"> The Contracting Officer will issue a final decision as required by 33.211 if—</w:t>
      </w:r>
    </w:p>
    <w:p w14:paraId="4375A456" w14:textId="77777777" w:rsidR="008153C1" w:rsidRDefault="008153C1">
      <w:r>
        <w:t xml:space="preserve">        (A) The Contracting Officer and the Contractor are unable to reach agreement on the existence or amount of a debt within 30 days;</w:t>
      </w:r>
    </w:p>
    <w:p w14:paraId="4375A457" w14:textId="77777777" w:rsidR="008153C1" w:rsidRDefault="008153C1">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4375A458" w14:textId="77777777" w:rsidR="008153C1" w:rsidRDefault="008153C1">
      <w:r>
        <w:t xml:space="preserve">        (C) The Contractor requests a deferment of collection on a debt previously demanded by the Contracting Officer (see 32.607-2).</w:t>
      </w:r>
    </w:p>
    <w:p w14:paraId="4375A459" w14:textId="77777777" w:rsidR="008153C1" w:rsidRDefault="008153C1">
      <w:r>
        <w:t xml:space="preserve">      (iv) If a demand for payment was previously issued for the debt, the demand for payment included in the final decision shall identify the same due date as the original demand for payment.</w:t>
      </w:r>
    </w:p>
    <w:p w14:paraId="4375A45A" w14:textId="77777777" w:rsidR="008153C1" w:rsidRDefault="008153C1">
      <w:r>
        <w:lastRenderedPageBreak/>
        <w:t xml:space="preserve">      (v) Amounts shall be due at the earliest of the following dates:</w:t>
      </w:r>
    </w:p>
    <w:p w14:paraId="4375A45B" w14:textId="77777777" w:rsidR="008153C1" w:rsidRDefault="008153C1">
      <w:r>
        <w:t xml:space="preserve">        (A) The date fixed under this contract.</w:t>
      </w:r>
    </w:p>
    <w:p w14:paraId="4375A45C" w14:textId="77777777" w:rsidR="008153C1" w:rsidRDefault="008153C1">
      <w:r>
        <w:t xml:space="preserve">        (B) The date of the first written demand for payment, including any demand for payment resulting from a default termination.</w:t>
      </w:r>
    </w:p>
    <w:p w14:paraId="4375A45D" w14:textId="77777777" w:rsidR="008153C1" w:rsidRDefault="008153C1">
      <w:r>
        <w:t xml:space="preserve">      (vi) The interest charge shall be computed for the actual number of calendar days involved beginning on the due date and ending on—</w:t>
      </w:r>
    </w:p>
    <w:p w14:paraId="4375A45E" w14:textId="77777777" w:rsidR="008153C1" w:rsidRDefault="008153C1">
      <w:r>
        <w:t xml:space="preserve">        (A) The date on which the designated office receives payment from the Contractor;</w:t>
      </w:r>
    </w:p>
    <w:p w14:paraId="4375A45F" w14:textId="77777777" w:rsidR="008153C1" w:rsidRDefault="008153C1">
      <w:r>
        <w:t xml:space="preserve">        (B) The date of issuance of a Government check to the Contractor from which an amount otherwise payable has been withheld as a credit against the contract debt; or</w:t>
      </w:r>
    </w:p>
    <w:p w14:paraId="4375A460" w14:textId="77777777" w:rsidR="008153C1" w:rsidRDefault="008153C1">
      <w:r>
        <w:t xml:space="preserve">        (C) The date on which an amount withheld and applied to the contract debt would otherwise have become payable to the Contractor.</w:t>
      </w:r>
    </w:p>
    <w:p w14:paraId="4375A461" w14:textId="77777777" w:rsidR="008153C1" w:rsidRDefault="008153C1">
      <w:r>
        <w:t xml:space="preserve">      (vii) The interest charge made under this clause may be reduced under the procedures prescribed in 32.608-2 of the Federal Acquisition Regulation in effect on the date of this contract.</w:t>
      </w:r>
    </w:p>
    <w:p w14:paraId="4375A462" w14:textId="77777777" w:rsidR="008153C1" w:rsidRDefault="008153C1">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4375A463" w14:textId="77777777" w:rsidR="008153C1" w:rsidRDefault="008153C1">
      <w:r>
        <w:t xml:space="preserve">    (1) Delivery of the supplies to a carrier, if transportation is f.o.b. origin; or</w:t>
      </w:r>
    </w:p>
    <w:p w14:paraId="4375A464" w14:textId="77777777" w:rsidR="008153C1" w:rsidRDefault="008153C1">
      <w:r>
        <w:t xml:space="preserve">    (2) Delivery of the supplies to the Government at the destination specified in the contract, if transportation is f.o.b. destination.</w:t>
      </w:r>
    </w:p>
    <w:p w14:paraId="4375A465" w14:textId="77777777" w:rsidR="008153C1" w:rsidRDefault="008153C1">
      <w:r>
        <w:t xml:space="preserve">  (k) </w:t>
      </w:r>
      <w:r w:rsidRPr="002653F8">
        <w:rPr>
          <w:i/>
        </w:rPr>
        <w:t>Taxes.</w:t>
      </w:r>
      <w:r>
        <w:t xml:space="preserve"> The contract price includes all applicable Federal, State, and local taxes and duties.</w:t>
      </w:r>
    </w:p>
    <w:p w14:paraId="4375A466" w14:textId="77777777" w:rsidR="008153C1" w:rsidRDefault="008153C1">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4375A467" w14:textId="77777777" w:rsidR="008153C1" w:rsidRDefault="008153C1">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4375A468" w14:textId="77777777" w:rsidR="008153C1" w:rsidRDefault="008153C1">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4375A469" w14:textId="77777777" w:rsidR="008153C1" w:rsidRDefault="008153C1">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4375A46A" w14:textId="77777777" w:rsidR="008153C1" w:rsidRDefault="008153C1">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4375A46B" w14:textId="77777777" w:rsidR="008153C1" w:rsidRDefault="008153C1">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4375A46C" w14:textId="77777777" w:rsidR="008153C1" w:rsidRPr="001C7A8F" w:rsidRDefault="008153C1" w:rsidP="008153C1">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4375A46D" w14:textId="77777777" w:rsidR="008153C1" w:rsidRPr="00EB602E" w:rsidRDefault="008153C1" w:rsidP="008153C1">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4375A46E" w14:textId="77777777" w:rsidR="008153C1" w:rsidRPr="00EB602E" w:rsidRDefault="008153C1" w:rsidP="008153C1">
      <w:pPr>
        <w:rPr>
          <w:szCs w:val="20"/>
        </w:rPr>
      </w:pPr>
      <w:r w:rsidRPr="00EB602E">
        <w:rPr>
          <w:szCs w:val="20"/>
        </w:rPr>
        <w:t xml:space="preserve">    (1) The schedule of supplies/services.</w:t>
      </w:r>
    </w:p>
    <w:p w14:paraId="4375A46F" w14:textId="77777777" w:rsidR="008153C1" w:rsidRPr="00EB602E" w:rsidRDefault="008153C1" w:rsidP="008153C1">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4375A470" w14:textId="77777777" w:rsidR="008153C1" w:rsidRPr="00EB602E" w:rsidRDefault="008153C1" w:rsidP="008153C1">
      <w:pPr>
        <w:rPr>
          <w:szCs w:val="20"/>
        </w:rPr>
      </w:pPr>
      <w:r w:rsidRPr="00EB602E">
        <w:rPr>
          <w:szCs w:val="20"/>
        </w:rPr>
        <w:t xml:space="preserve">    (3) The clause at 52.212-5.</w:t>
      </w:r>
    </w:p>
    <w:p w14:paraId="4375A471" w14:textId="77777777" w:rsidR="008153C1" w:rsidRPr="00EB602E" w:rsidRDefault="008153C1">
      <w:r w:rsidRPr="00EB602E">
        <w:t xml:space="preserve">    (4) Addenda to this solicitation or contract, including any license agreements for computer software.</w:t>
      </w:r>
    </w:p>
    <w:p w14:paraId="4375A472" w14:textId="77777777" w:rsidR="008153C1" w:rsidRPr="00EB602E" w:rsidRDefault="008153C1">
      <w:r w:rsidRPr="00EB602E">
        <w:t xml:space="preserve">    (5) Solicitation provisions if this is a solicitation.</w:t>
      </w:r>
    </w:p>
    <w:p w14:paraId="4375A473" w14:textId="77777777" w:rsidR="008153C1" w:rsidRPr="00EB602E" w:rsidRDefault="008153C1">
      <w:r w:rsidRPr="00EB602E">
        <w:t xml:space="preserve">    (6) Other paragraphs of this clause.</w:t>
      </w:r>
    </w:p>
    <w:p w14:paraId="4375A474" w14:textId="77777777" w:rsidR="008153C1" w:rsidRPr="00EB602E" w:rsidRDefault="008153C1">
      <w:r w:rsidRPr="00EB602E">
        <w:t xml:space="preserve">    (7) The Standard Form 1449.</w:t>
      </w:r>
    </w:p>
    <w:p w14:paraId="4375A475" w14:textId="77777777" w:rsidR="008153C1" w:rsidRPr="00EB602E" w:rsidRDefault="008153C1">
      <w:r w:rsidRPr="00EB602E">
        <w:t xml:space="preserve">    (8) Other documents, exhibits, and attachments</w:t>
      </w:r>
    </w:p>
    <w:p w14:paraId="4375A476" w14:textId="77777777" w:rsidR="008153C1" w:rsidRPr="00EB602E" w:rsidRDefault="008153C1">
      <w:r w:rsidRPr="00EB602E">
        <w:t xml:space="preserve">    (9) The specification.</w:t>
      </w:r>
    </w:p>
    <w:p w14:paraId="4375A477" w14:textId="77777777" w:rsidR="008153C1" w:rsidRPr="00EB602E" w:rsidRDefault="008153C1" w:rsidP="008153C1">
      <w:r w:rsidRPr="00EB602E">
        <w:t xml:space="preserve">  (t) </w:t>
      </w:r>
      <w:r w:rsidRPr="00EB602E">
        <w:rPr>
          <w:i/>
        </w:rPr>
        <w:t>System for Award Management (SAM)</w:t>
      </w:r>
      <w:r w:rsidRPr="00EB602E">
        <w:t>.</w:t>
      </w:r>
    </w:p>
    <w:p w14:paraId="4375A478" w14:textId="77777777" w:rsidR="008153C1" w:rsidRPr="00EB602E" w:rsidRDefault="008153C1" w:rsidP="008153C1">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14:paraId="4375A479" w14:textId="77777777" w:rsidR="008153C1" w:rsidRPr="00EB602E" w:rsidRDefault="008153C1" w:rsidP="008153C1">
      <w:r w:rsidRPr="00EB602E">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4375A47A" w14:textId="77777777" w:rsidR="008153C1" w:rsidRPr="00EB602E" w:rsidRDefault="008153C1" w:rsidP="008153C1">
      <w:r w:rsidRPr="00EB602E">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4375A47B" w14:textId="77777777" w:rsidR="008153C1" w:rsidRPr="00EB602E" w:rsidRDefault="008153C1" w:rsidP="008153C1">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4375A47C" w14:textId="77777777" w:rsidR="008153C1" w:rsidRPr="00EB602E" w:rsidRDefault="008153C1" w:rsidP="008153C1">
      <w:r w:rsidRPr="00EB602E">
        <w:t xml:space="preserve">    (4) Offerors and Contractors may obtain information on registration and annual confirmation requirements via SAM accessed through </w:t>
      </w:r>
      <w:hyperlink r:id="rId34" w:history="1">
        <w:r w:rsidRPr="00EB602E">
          <w:rPr>
            <w:rStyle w:val="Hyperlink"/>
          </w:rPr>
          <w:t>https://www.acquisition.gov</w:t>
        </w:r>
      </w:hyperlink>
      <w:r w:rsidRPr="00EB602E">
        <w:t>.</w:t>
      </w:r>
    </w:p>
    <w:p w14:paraId="4375A47D" w14:textId="77777777" w:rsidR="008153C1" w:rsidRDefault="008153C1" w:rsidP="008153C1">
      <w:pPr>
        <w:rPr>
          <w:szCs w:val="20"/>
        </w:rPr>
      </w:pPr>
      <w:r>
        <w:rPr>
          <w:szCs w:val="20"/>
        </w:rPr>
        <w:t xml:space="preserve">  (u) </w:t>
      </w:r>
      <w:r w:rsidRPr="00C238B9">
        <w:rPr>
          <w:i/>
          <w:szCs w:val="20"/>
        </w:rPr>
        <w:t>Unauthorized Obligations</w:t>
      </w:r>
      <w:r>
        <w:rPr>
          <w:szCs w:val="20"/>
        </w:rPr>
        <w:t>.</w:t>
      </w:r>
    </w:p>
    <w:p w14:paraId="4375A47E" w14:textId="77777777" w:rsidR="008153C1" w:rsidRPr="00C238B9" w:rsidRDefault="008153C1" w:rsidP="008153C1">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4375A47F" w14:textId="77777777" w:rsidR="008153C1" w:rsidRPr="00C238B9" w:rsidRDefault="008153C1" w:rsidP="008153C1">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4375A480" w14:textId="77777777" w:rsidR="008153C1" w:rsidRPr="00C238B9" w:rsidRDefault="008153C1" w:rsidP="008153C1">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4375A481" w14:textId="77777777" w:rsidR="008153C1" w:rsidRPr="00527715" w:rsidRDefault="008153C1" w:rsidP="008153C1">
      <w:r w:rsidRPr="00527715">
        <w:t xml:space="preserve">      (iii) Any such clause is deemed to be stricken from the EULA, TOS, or similar legal instrument or agreement.</w:t>
      </w:r>
    </w:p>
    <w:p w14:paraId="4375A482" w14:textId="77777777" w:rsidR="008153C1" w:rsidRPr="00527715" w:rsidRDefault="008153C1" w:rsidP="008153C1">
      <w:r w:rsidRPr="00527715">
        <w:lastRenderedPageBreak/>
        <w:t xml:space="preserve">    (2) Paragraph (u)(1) of this clause does not apply to indemnification by the Government that is expressly authorized by statute and specifically authorized under applicable agency regulations and procedures.</w:t>
      </w:r>
    </w:p>
    <w:p w14:paraId="4375A483" w14:textId="77777777" w:rsidR="008153C1" w:rsidRDefault="008153C1" w:rsidP="008153C1">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4375A484" w14:textId="77777777" w:rsidR="008153C1" w:rsidRDefault="008153C1" w:rsidP="008153C1">
      <w:pPr>
        <w:jc w:val="center"/>
      </w:pPr>
      <w:r>
        <w:t>(End of Clause)</w:t>
      </w:r>
    </w:p>
    <w:p w14:paraId="4375A485" w14:textId="77777777" w:rsidR="008153C1" w:rsidRDefault="008153C1">
      <w:r>
        <w:t>ADDENDUM to FAR 52.212-4 CONTRACT TERMS AND CONDITIONS—COMMERCIAL ITEMS</w:t>
      </w:r>
    </w:p>
    <w:p w14:paraId="4375A486" w14:textId="77777777" w:rsidR="008153C1" w:rsidRDefault="008153C1">
      <w:r>
        <w:t xml:space="preserve">  Clauses that are incorporated by reference (by Citation Number, Title, and Date), have the same force and effect as if they were given in full text. Upon request, the Contracting Officer will make their full text available.</w:t>
      </w:r>
    </w:p>
    <w:p w14:paraId="4375A487" w14:textId="77777777" w:rsidR="008153C1" w:rsidRDefault="008153C1">
      <w:r>
        <w:t xml:space="preserve">  The following clauses are incorporated into 52.212-4 as an addendum to this contract:</w:t>
      </w:r>
    </w:p>
    <w:p w14:paraId="4375A488" w14:textId="77777777" w:rsidR="008153C1" w:rsidRDefault="008153C1">
      <w:pPr>
        <w:pStyle w:val="Heading2"/>
      </w:pPr>
      <w:bookmarkStart w:id="11" w:name="_Toc493504686"/>
      <w:r>
        <w:t>C.2  52.252-2  CLAUSES INCORPORATED BY REFERENCE  (FEB 1998)</w:t>
      </w:r>
      <w:bookmarkEnd w:id="11"/>
    </w:p>
    <w:p w14:paraId="4375A489" w14:textId="77777777" w:rsidR="008153C1" w:rsidRDefault="008153C1">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4375A48A" w14:textId="77777777" w:rsidR="008153C1" w:rsidRDefault="008153C1" w:rsidP="008153C1">
      <w:pPr>
        <w:pStyle w:val="NoSpacing"/>
        <w:spacing w:before="160"/>
      </w:pPr>
      <w:r>
        <w:t xml:space="preserve">  http://www.acquisition.gov/far/index.html</w:t>
      </w:r>
    </w:p>
    <w:p w14:paraId="4375A48B" w14:textId="77777777" w:rsidR="008153C1" w:rsidRDefault="008153C1">
      <w:pPr>
        <w:pStyle w:val="NoSpacing"/>
      </w:pPr>
      <w:r>
        <w:t xml:space="preserve">  http://www.va.gov/oal/library/vaar/</w:t>
      </w:r>
    </w:p>
    <w:p w14:paraId="4375A48C" w14:textId="77777777" w:rsidR="008153C1" w:rsidRDefault="008153C1">
      <w:pPr>
        <w:pStyle w:val="NoSpacing"/>
      </w:pPr>
      <w:r>
        <w:t xml:space="preserve">  </w:t>
      </w:r>
    </w:p>
    <w:p w14:paraId="4375A48D" w14:textId="77777777" w:rsidR="008153C1" w:rsidRDefault="008153C1" w:rsidP="008153C1">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6011B" w14:paraId="4375A491" w14:textId="77777777">
        <w:tc>
          <w:tcPr>
            <w:tcW w:w="1440" w:type="dxa"/>
          </w:tcPr>
          <w:p w14:paraId="4375A48E" w14:textId="77777777" w:rsidR="0066011B" w:rsidRDefault="008153C1">
            <w:pPr>
              <w:pStyle w:val="ByReference"/>
            </w:pPr>
            <w:r>
              <w:rPr>
                <w:b/>
                <w:u w:val="single"/>
              </w:rPr>
              <w:t>FAR Number</w:t>
            </w:r>
          </w:p>
        </w:tc>
        <w:tc>
          <w:tcPr>
            <w:tcW w:w="6192" w:type="dxa"/>
          </w:tcPr>
          <w:p w14:paraId="4375A48F" w14:textId="77777777" w:rsidR="0066011B" w:rsidRDefault="008153C1">
            <w:pPr>
              <w:pStyle w:val="ByReference"/>
            </w:pPr>
            <w:r>
              <w:rPr>
                <w:b/>
                <w:u w:val="single"/>
              </w:rPr>
              <w:t>Title</w:t>
            </w:r>
          </w:p>
        </w:tc>
        <w:tc>
          <w:tcPr>
            <w:tcW w:w="1440" w:type="dxa"/>
          </w:tcPr>
          <w:p w14:paraId="4375A490" w14:textId="77777777" w:rsidR="0066011B" w:rsidRDefault="008153C1">
            <w:pPr>
              <w:pStyle w:val="ByReference"/>
            </w:pPr>
            <w:r>
              <w:rPr>
                <w:b/>
                <w:u w:val="single"/>
              </w:rPr>
              <w:t>Date</w:t>
            </w:r>
          </w:p>
        </w:tc>
      </w:tr>
      <w:tr w:rsidR="0066011B" w14:paraId="4375A495" w14:textId="77777777">
        <w:tc>
          <w:tcPr>
            <w:tcW w:w="1440" w:type="dxa"/>
          </w:tcPr>
          <w:p w14:paraId="4375A492" w14:textId="77777777" w:rsidR="0066011B" w:rsidRDefault="008153C1">
            <w:pPr>
              <w:pStyle w:val="ByReference"/>
            </w:pPr>
            <w:r>
              <w:t>52.203-17</w:t>
            </w:r>
          </w:p>
        </w:tc>
        <w:tc>
          <w:tcPr>
            <w:tcW w:w="6192" w:type="dxa"/>
          </w:tcPr>
          <w:p w14:paraId="4375A493" w14:textId="77777777" w:rsidR="0066011B" w:rsidRDefault="008153C1">
            <w:pPr>
              <w:pStyle w:val="ByReference"/>
            </w:pPr>
            <w:r>
              <w:t>CONTRACTOR EMPLOYEE WHISTLEBLOWER RIGHTS AND REQUIREMENT TO INFORM EMPLOYEES OF WHISTLEBLOWER RIGHTS</w:t>
            </w:r>
          </w:p>
        </w:tc>
        <w:tc>
          <w:tcPr>
            <w:tcW w:w="1440" w:type="dxa"/>
          </w:tcPr>
          <w:p w14:paraId="4375A494" w14:textId="77777777" w:rsidR="0066011B" w:rsidRDefault="008153C1">
            <w:pPr>
              <w:pStyle w:val="ByReference"/>
            </w:pPr>
            <w:r>
              <w:t>APR 2014</w:t>
            </w:r>
          </w:p>
        </w:tc>
      </w:tr>
      <w:tr w:rsidR="0066011B" w14:paraId="4375A499" w14:textId="77777777">
        <w:tc>
          <w:tcPr>
            <w:tcW w:w="1440" w:type="dxa"/>
          </w:tcPr>
          <w:p w14:paraId="4375A496" w14:textId="77777777" w:rsidR="0066011B" w:rsidRDefault="008153C1">
            <w:pPr>
              <w:pStyle w:val="ByReference"/>
            </w:pPr>
            <w:r>
              <w:t>52.204-18</w:t>
            </w:r>
          </w:p>
        </w:tc>
        <w:tc>
          <w:tcPr>
            <w:tcW w:w="6192" w:type="dxa"/>
          </w:tcPr>
          <w:p w14:paraId="4375A497" w14:textId="77777777" w:rsidR="0066011B" w:rsidRDefault="008153C1">
            <w:pPr>
              <w:pStyle w:val="ByReference"/>
            </w:pPr>
            <w:r>
              <w:t>COMMERCIAL AND GOVERNMENT ENTITY CODE MAINTENANCE</w:t>
            </w:r>
          </w:p>
        </w:tc>
        <w:tc>
          <w:tcPr>
            <w:tcW w:w="1440" w:type="dxa"/>
          </w:tcPr>
          <w:p w14:paraId="4375A498" w14:textId="77777777" w:rsidR="0066011B" w:rsidRDefault="008153C1">
            <w:pPr>
              <w:pStyle w:val="ByReference"/>
            </w:pPr>
            <w:r>
              <w:t>JUL 2016</w:t>
            </w:r>
          </w:p>
        </w:tc>
      </w:tr>
      <w:tr w:rsidR="0066011B" w14:paraId="4375A49D" w14:textId="77777777">
        <w:tc>
          <w:tcPr>
            <w:tcW w:w="1440" w:type="dxa"/>
          </w:tcPr>
          <w:p w14:paraId="4375A49A" w14:textId="77777777" w:rsidR="0066011B" w:rsidRDefault="008153C1">
            <w:pPr>
              <w:pStyle w:val="ByReference"/>
            </w:pPr>
            <w:r>
              <w:t>52.204-21</w:t>
            </w:r>
          </w:p>
        </w:tc>
        <w:tc>
          <w:tcPr>
            <w:tcW w:w="6192" w:type="dxa"/>
          </w:tcPr>
          <w:p w14:paraId="4375A49B" w14:textId="77777777" w:rsidR="0066011B" w:rsidRDefault="008153C1">
            <w:pPr>
              <w:pStyle w:val="ByReference"/>
            </w:pPr>
            <w:r>
              <w:t>BASIC SAFEGUARDING OF COVERED CONTRACTOR INFORMATION SYSTEMS</w:t>
            </w:r>
          </w:p>
        </w:tc>
        <w:tc>
          <w:tcPr>
            <w:tcW w:w="1440" w:type="dxa"/>
          </w:tcPr>
          <w:p w14:paraId="4375A49C" w14:textId="77777777" w:rsidR="0066011B" w:rsidRDefault="008153C1">
            <w:pPr>
              <w:pStyle w:val="ByReference"/>
            </w:pPr>
            <w:r>
              <w:t>JUN 2016</w:t>
            </w:r>
          </w:p>
        </w:tc>
      </w:tr>
      <w:tr w:rsidR="0066011B" w14:paraId="4375A4A1" w14:textId="77777777">
        <w:tc>
          <w:tcPr>
            <w:tcW w:w="1440" w:type="dxa"/>
          </w:tcPr>
          <w:p w14:paraId="4375A49E" w14:textId="77777777" w:rsidR="0066011B" w:rsidRDefault="008153C1">
            <w:pPr>
              <w:pStyle w:val="ByReference"/>
            </w:pPr>
            <w:r>
              <w:t>52.232-18</w:t>
            </w:r>
          </w:p>
        </w:tc>
        <w:tc>
          <w:tcPr>
            <w:tcW w:w="6192" w:type="dxa"/>
          </w:tcPr>
          <w:p w14:paraId="4375A49F" w14:textId="77777777" w:rsidR="0066011B" w:rsidRDefault="008153C1">
            <w:pPr>
              <w:pStyle w:val="ByReference"/>
            </w:pPr>
            <w:r>
              <w:t>AVAILABILITY OF FUNDS</w:t>
            </w:r>
          </w:p>
        </w:tc>
        <w:tc>
          <w:tcPr>
            <w:tcW w:w="1440" w:type="dxa"/>
          </w:tcPr>
          <w:p w14:paraId="4375A4A0" w14:textId="77777777" w:rsidR="0066011B" w:rsidRDefault="008153C1">
            <w:pPr>
              <w:pStyle w:val="ByReference"/>
            </w:pPr>
            <w:r>
              <w:t>APR 1984</w:t>
            </w:r>
          </w:p>
        </w:tc>
      </w:tr>
      <w:tr w:rsidR="0066011B" w14:paraId="4375A4A5" w14:textId="77777777">
        <w:tc>
          <w:tcPr>
            <w:tcW w:w="1440" w:type="dxa"/>
          </w:tcPr>
          <w:p w14:paraId="4375A4A2" w14:textId="77777777" w:rsidR="0066011B" w:rsidRDefault="008153C1">
            <w:pPr>
              <w:pStyle w:val="ByReference"/>
            </w:pPr>
            <w:r>
              <w:t>52.232-40</w:t>
            </w:r>
          </w:p>
        </w:tc>
        <w:tc>
          <w:tcPr>
            <w:tcW w:w="6192" w:type="dxa"/>
          </w:tcPr>
          <w:p w14:paraId="4375A4A3" w14:textId="77777777" w:rsidR="0066011B" w:rsidRDefault="008153C1">
            <w:pPr>
              <w:pStyle w:val="ByReference"/>
            </w:pPr>
            <w:r>
              <w:t>PROVIDING ACCELERATED PAYMENTS TO SMALL BUSINESS SUBCONTRACTORS</w:t>
            </w:r>
          </w:p>
        </w:tc>
        <w:tc>
          <w:tcPr>
            <w:tcW w:w="1440" w:type="dxa"/>
          </w:tcPr>
          <w:p w14:paraId="4375A4A4" w14:textId="77777777" w:rsidR="0066011B" w:rsidRDefault="008153C1">
            <w:pPr>
              <w:pStyle w:val="ByReference"/>
            </w:pPr>
            <w:r>
              <w:t>DEC 2013</w:t>
            </w:r>
          </w:p>
        </w:tc>
      </w:tr>
      <w:tr w:rsidR="0066011B" w14:paraId="4375A4A9" w14:textId="77777777">
        <w:tc>
          <w:tcPr>
            <w:tcW w:w="1440" w:type="dxa"/>
          </w:tcPr>
          <w:p w14:paraId="4375A4A6" w14:textId="77777777" w:rsidR="0066011B" w:rsidRDefault="008153C1">
            <w:pPr>
              <w:pStyle w:val="ByReference"/>
            </w:pPr>
            <w:r>
              <w:t>852.203-70</w:t>
            </w:r>
          </w:p>
        </w:tc>
        <w:tc>
          <w:tcPr>
            <w:tcW w:w="6192" w:type="dxa"/>
          </w:tcPr>
          <w:p w14:paraId="4375A4A7" w14:textId="77777777" w:rsidR="0066011B" w:rsidRDefault="008153C1">
            <w:pPr>
              <w:pStyle w:val="ByReference"/>
            </w:pPr>
            <w:r>
              <w:t>COMMERCIAL ADVERTISING</w:t>
            </w:r>
          </w:p>
        </w:tc>
        <w:tc>
          <w:tcPr>
            <w:tcW w:w="1440" w:type="dxa"/>
          </w:tcPr>
          <w:p w14:paraId="4375A4A8" w14:textId="77777777" w:rsidR="0066011B" w:rsidRDefault="008153C1">
            <w:pPr>
              <w:pStyle w:val="ByReference"/>
            </w:pPr>
            <w:r>
              <w:t>JAN 2008</w:t>
            </w:r>
          </w:p>
        </w:tc>
      </w:tr>
      <w:tr w:rsidR="0066011B" w14:paraId="4375A4AD" w14:textId="77777777">
        <w:tc>
          <w:tcPr>
            <w:tcW w:w="1440" w:type="dxa"/>
          </w:tcPr>
          <w:p w14:paraId="4375A4AA" w14:textId="77777777" w:rsidR="0066011B" w:rsidRDefault="008153C1">
            <w:pPr>
              <w:pStyle w:val="ByReference"/>
            </w:pPr>
            <w:r>
              <w:t>852.215-70</w:t>
            </w:r>
          </w:p>
        </w:tc>
        <w:tc>
          <w:tcPr>
            <w:tcW w:w="6192" w:type="dxa"/>
          </w:tcPr>
          <w:p w14:paraId="4375A4AB" w14:textId="77777777" w:rsidR="0066011B" w:rsidRDefault="008153C1">
            <w:pPr>
              <w:pStyle w:val="ByReference"/>
            </w:pPr>
            <w:r>
              <w:t>SERVICE-DISABLED VETERAN-OWNED AND VETERAN-OWNED SMALL BUSINESS EVALUATION FACTORS</w:t>
            </w:r>
          </w:p>
        </w:tc>
        <w:tc>
          <w:tcPr>
            <w:tcW w:w="1440" w:type="dxa"/>
          </w:tcPr>
          <w:p w14:paraId="4375A4AC" w14:textId="77777777" w:rsidR="0066011B" w:rsidRDefault="008153C1">
            <w:pPr>
              <w:pStyle w:val="ByReference"/>
            </w:pPr>
            <w:r>
              <w:t>JUL 2016</w:t>
            </w:r>
          </w:p>
        </w:tc>
      </w:tr>
      <w:tr w:rsidR="0066011B" w14:paraId="4375A4B1" w14:textId="77777777">
        <w:tc>
          <w:tcPr>
            <w:tcW w:w="1440" w:type="dxa"/>
          </w:tcPr>
          <w:p w14:paraId="4375A4AE" w14:textId="77777777" w:rsidR="0066011B" w:rsidRDefault="008153C1">
            <w:pPr>
              <w:pStyle w:val="ByReference"/>
            </w:pPr>
            <w:r>
              <w:t>852.215-71</w:t>
            </w:r>
          </w:p>
        </w:tc>
        <w:tc>
          <w:tcPr>
            <w:tcW w:w="6192" w:type="dxa"/>
          </w:tcPr>
          <w:p w14:paraId="4375A4AF" w14:textId="77777777" w:rsidR="0066011B" w:rsidRDefault="008153C1">
            <w:pPr>
              <w:pStyle w:val="ByReference"/>
            </w:pPr>
            <w:r>
              <w:t>EVALUATION FACTOR COMMITMENTS</w:t>
            </w:r>
          </w:p>
        </w:tc>
        <w:tc>
          <w:tcPr>
            <w:tcW w:w="1440" w:type="dxa"/>
          </w:tcPr>
          <w:p w14:paraId="4375A4B0" w14:textId="77777777" w:rsidR="0066011B" w:rsidRDefault="008153C1">
            <w:pPr>
              <w:pStyle w:val="ByReference"/>
            </w:pPr>
            <w:r>
              <w:t>DEC 2009</w:t>
            </w:r>
          </w:p>
        </w:tc>
      </w:tr>
      <w:tr w:rsidR="0066011B" w14:paraId="4375A4B5" w14:textId="77777777">
        <w:tc>
          <w:tcPr>
            <w:tcW w:w="1440" w:type="dxa"/>
          </w:tcPr>
          <w:p w14:paraId="4375A4B2" w14:textId="77777777" w:rsidR="0066011B" w:rsidRDefault="008153C1">
            <w:pPr>
              <w:pStyle w:val="ByReference"/>
            </w:pPr>
            <w:r>
              <w:t>852.219-11</w:t>
            </w:r>
          </w:p>
        </w:tc>
        <w:tc>
          <w:tcPr>
            <w:tcW w:w="6192" w:type="dxa"/>
          </w:tcPr>
          <w:p w14:paraId="4375A4B3" w14:textId="77777777" w:rsidR="0066011B" w:rsidRDefault="008153C1">
            <w:pPr>
              <w:pStyle w:val="ByReference"/>
            </w:pPr>
            <w:r>
              <w:t>VA NOTICE OF TOTAL VETERAN-OWNED SMALL BUSINESS SET-ASIDE</w:t>
            </w:r>
          </w:p>
        </w:tc>
        <w:tc>
          <w:tcPr>
            <w:tcW w:w="1440" w:type="dxa"/>
          </w:tcPr>
          <w:p w14:paraId="4375A4B4" w14:textId="77777777" w:rsidR="0066011B" w:rsidRDefault="008153C1">
            <w:pPr>
              <w:pStyle w:val="ByReference"/>
            </w:pPr>
            <w:r>
              <w:t>JUL 2016</w:t>
            </w:r>
          </w:p>
        </w:tc>
      </w:tr>
      <w:tr w:rsidR="0066011B" w14:paraId="4375A4B9" w14:textId="77777777">
        <w:tc>
          <w:tcPr>
            <w:tcW w:w="1440" w:type="dxa"/>
          </w:tcPr>
          <w:p w14:paraId="4375A4B6" w14:textId="77777777" w:rsidR="0066011B" w:rsidRDefault="008153C1">
            <w:pPr>
              <w:pStyle w:val="ByReference"/>
            </w:pPr>
            <w:r>
              <w:t>852.232-72</w:t>
            </w:r>
          </w:p>
        </w:tc>
        <w:tc>
          <w:tcPr>
            <w:tcW w:w="6192" w:type="dxa"/>
          </w:tcPr>
          <w:p w14:paraId="4375A4B7" w14:textId="77777777" w:rsidR="0066011B" w:rsidRDefault="008153C1">
            <w:pPr>
              <w:pStyle w:val="ByReference"/>
            </w:pPr>
            <w:r>
              <w:t>ELECTRONIC SUBMISSION OF PAYMENT REQUESTS</w:t>
            </w:r>
          </w:p>
        </w:tc>
        <w:tc>
          <w:tcPr>
            <w:tcW w:w="1440" w:type="dxa"/>
          </w:tcPr>
          <w:p w14:paraId="4375A4B8" w14:textId="77777777" w:rsidR="0066011B" w:rsidRDefault="008153C1">
            <w:pPr>
              <w:pStyle w:val="ByReference"/>
            </w:pPr>
            <w:r>
              <w:t>NOV 2012</w:t>
            </w:r>
          </w:p>
        </w:tc>
      </w:tr>
    </w:tbl>
    <w:p w14:paraId="4375A4BA" w14:textId="77777777" w:rsidR="008153C1" w:rsidRPr="00A84A6F" w:rsidRDefault="008153C1" w:rsidP="008153C1">
      <w:pPr>
        <w:pStyle w:val="Heading2"/>
        <w:spacing w:before="0"/>
      </w:pPr>
      <w:bookmarkStart w:id="12" w:name="_Toc493504687"/>
      <w:r>
        <w:t>C.3</w:t>
      </w:r>
      <w:r>
        <w:rPr>
          <w:rStyle w:val="AAMSKBSegmentNumberingHighlight"/>
        </w:rPr>
        <w:t xml:space="preserve"> </w:t>
      </w:r>
      <w:r>
        <w:t xml:space="preserve"> LIMITATIONS ON SUBCONTRACTING-- MONITORING AND COMPLIANCE (JUN 2011)</w:t>
      </w:r>
      <w:bookmarkEnd w:id="12"/>
    </w:p>
    <w:p w14:paraId="4375A4BB" w14:textId="77777777" w:rsidR="008153C1" w:rsidRDefault="008153C1" w:rsidP="008153C1">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FAR 52.219-4 Notice of Price Evaluation Preference for HubZone Small Business Concerns. </w:t>
      </w:r>
      <w:r w:rsidRPr="00915D9A">
        <w:rPr>
          <w:szCs w:val="20"/>
        </w:rPr>
        <w:t xml:space="preserve">Accordingly, any contract resulting from this solicitation will include this clause. The </w:t>
      </w:r>
      <w:r w:rsidRPr="00915D9A">
        <w:rPr>
          <w:szCs w:val="20"/>
        </w:rPr>
        <w:lastRenderedPageBreak/>
        <w:t>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4375A4BC" w14:textId="77777777" w:rsidR="008153C1" w:rsidRPr="00550207" w:rsidRDefault="008153C1" w:rsidP="008153C1">
      <w:pPr>
        <w:rPr>
          <w:szCs w:val="20"/>
        </w:rPr>
      </w:pPr>
    </w:p>
    <w:p w14:paraId="4375A4BD" w14:textId="77777777" w:rsidR="008153C1" w:rsidRPr="00F7006F" w:rsidRDefault="008153C1" w:rsidP="008153C1">
      <w:pPr>
        <w:pStyle w:val="Heading2"/>
        <w:spacing w:before="0"/>
      </w:pPr>
      <w:bookmarkStart w:id="13" w:name="_Toc493504688"/>
      <w:r>
        <w:t>C.4 SUBCONTRACTING COMMITMENTS--MONITORING AND COMPLIANCE (JUN 2011)</w:t>
      </w:r>
      <w:bookmarkEnd w:id="13"/>
    </w:p>
    <w:p w14:paraId="4375A4BE" w14:textId="77777777" w:rsidR="008153C1" w:rsidRDefault="008153C1" w:rsidP="008153C1">
      <w:pPr>
        <w:spacing w:line="240" w:lineRule="auto"/>
        <w:rPr>
          <w:szCs w:val="20"/>
        </w:rPr>
      </w:pPr>
      <w:r>
        <w:rPr>
          <w:szCs w:val="20"/>
        </w:rPr>
        <w:t xml:space="preserve">  </w:t>
      </w:r>
      <w:r w:rsidRPr="0085114A">
        <w:rPr>
          <w:szCs w:val="20"/>
        </w:rPr>
        <w:t>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commitments.</w:t>
      </w:r>
    </w:p>
    <w:p w14:paraId="4375A4BF" w14:textId="77777777" w:rsidR="008153C1" w:rsidRPr="00733190" w:rsidRDefault="008153C1" w:rsidP="008153C1">
      <w:pPr>
        <w:spacing w:line="240" w:lineRule="auto"/>
        <w:rPr>
          <w:szCs w:val="20"/>
        </w:rPr>
      </w:pPr>
    </w:p>
    <w:p w14:paraId="4375A4C0" w14:textId="77777777" w:rsidR="008153C1" w:rsidRDefault="008153C1">
      <w:pPr>
        <w:pStyle w:val="Heading2"/>
      </w:pPr>
      <w:bookmarkStart w:id="14" w:name="_Toc493504689"/>
      <w:r>
        <w:t>C.5  52.217-8 OPTION TO EXTEND SERVICES (NOV 1999)</w:t>
      </w:r>
      <w:bookmarkEnd w:id="14"/>
    </w:p>
    <w:p w14:paraId="4375A4C1" w14:textId="77777777" w:rsidR="008153C1" w:rsidRDefault="008153C1">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calendar days.</w:t>
      </w:r>
    </w:p>
    <w:p w14:paraId="4375A4C2" w14:textId="77777777" w:rsidR="008153C1" w:rsidRDefault="008153C1" w:rsidP="008153C1">
      <w:pPr>
        <w:jc w:val="center"/>
      </w:pPr>
      <w:r>
        <w:lastRenderedPageBreak/>
        <w:t>(End of Clause)</w:t>
      </w:r>
    </w:p>
    <w:p w14:paraId="4375A4C3" w14:textId="77777777" w:rsidR="008153C1" w:rsidRDefault="008153C1">
      <w:pPr>
        <w:pStyle w:val="Heading2"/>
      </w:pPr>
      <w:bookmarkStart w:id="15" w:name="_Toc493504690"/>
      <w:r>
        <w:t>C.6  52.217-9 OPTION TO EXTEND THE TERM OF THE CONTRACT (MAR 2000)</w:t>
      </w:r>
      <w:bookmarkEnd w:id="15"/>
    </w:p>
    <w:p w14:paraId="4375A4C4" w14:textId="77777777" w:rsidR="008153C1" w:rsidRDefault="008153C1" w:rsidP="008153C1">
      <w:r>
        <w:t xml:space="preserve">  (a) The Government may extend the term of this contract by written notice to the Contractor within 30 calendar days; provided that the Government gives the Contractor a preliminary written notice of its intent to extend at least 60 calendar days before the contract expires. The preliminary notice does not commit the Government to an extension.</w:t>
      </w:r>
    </w:p>
    <w:p w14:paraId="4375A4C5" w14:textId="77777777" w:rsidR="008153C1" w:rsidRDefault="008153C1" w:rsidP="008153C1">
      <w:r>
        <w:t xml:space="preserve">  (b) If the Government exercises this option, the extended contract shall be considered to include this option clause.</w:t>
      </w:r>
    </w:p>
    <w:p w14:paraId="4375A4C6" w14:textId="77777777" w:rsidR="008153C1" w:rsidRDefault="008153C1" w:rsidP="008153C1">
      <w:r>
        <w:t xml:space="preserve">  (c) The total duration of this contract, including the exercise of any options under this clause, shall not exceed five (5) years.</w:t>
      </w:r>
    </w:p>
    <w:p w14:paraId="4375A4C7" w14:textId="77777777" w:rsidR="008153C1" w:rsidRDefault="008153C1" w:rsidP="008153C1">
      <w:pPr>
        <w:jc w:val="center"/>
      </w:pPr>
      <w:r>
        <w:t>(End of Clause)</w:t>
      </w:r>
    </w:p>
    <w:p w14:paraId="4375A4C8" w14:textId="77777777" w:rsidR="008153C1" w:rsidRDefault="008153C1">
      <w:pPr>
        <w:pStyle w:val="Heading2"/>
      </w:pPr>
      <w:bookmarkStart w:id="16" w:name="_Toc493504691"/>
      <w:r>
        <w:t>C.7 52.228-5 INSURANCE—WORK ON A GOVERNMENT INSTALLATION (JAN 1997)</w:t>
      </w:r>
      <w:bookmarkEnd w:id="16"/>
    </w:p>
    <w:p w14:paraId="4375A4C9" w14:textId="77777777" w:rsidR="008153C1" w:rsidRDefault="008153C1">
      <w:r>
        <w:t xml:space="preserve">  (a) The Contractor shall, at its own expense, provide and maintain during the entire performance of this contract, at least the kinds and minimum amounts of insurance required in the Schedule or elsewhere in the contract.</w:t>
      </w:r>
    </w:p>
    <w:p w14:paraId="4375A4CA" w14:textId="77777777" w:rsidR="008153C1" w:rsidRDefault="008153C1">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4375A4CB" w14:textId="77777777" w:rsidR="008153C1" w:rsidRDefault="008153C1">
      <w:r>
        <w:t xml:space="preserve">    (1) For such period as the laws of the State in which this contract is to be performed prescribe; or</w:t>
      </w:r>
    </w:p>
    <w:p w14:paraId="4375A4CC" w14:textId="77777777" w:rsidR="008153C1" w:rsidRDefault="008153C1">
      <w:r>
        <w:t xml:space="preserve">    (2) Until 30 days after the insurer or the Contractor gives written notice to the Contracting Officer, whichever period is longer.</w:t>
      </w:r>
    </w:p>
    <w:p w14:paraId="4375A4CD" w14:textId="77777777" w:rsidR="008153C1" w:rsidRDefault="008153C1">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4375A4CE" w14:textId="77777777" w:rsidR="008153C1" w:rsidRDefault="008153C1" w:rsidP="008153C1">
      <w:pPr>
        <w:jc w:val="center"/>
      </w:pPr>
      <w:r>
        <w:t>(End of Clause)</w:t>
      </w:r>
    </w:p>
    <w:p w14:paraId="4375A4CF" w14:textId="77777777" w:rsidR="008153C1" w:rsidRDefault="008153C1">
      <w:pPr>
        <w:pStyle w:val="Heading2"/>
      </w:pPr>
      <w:bookmarkStart w:id="17" w:name="_Toc493504692"/>
      <w:r>
        <w:t>C.8   SUPPLEMENTAL INSURANCE REQUIREMENTS</w:t>
      </w:r>
      <w:bookmarkEnd w:id="17"/>
    </w:p>
    <w:p w14:paraId="4375A4D0" w14:textId="77777777" w:rsidR="008153C1" w:rsidRDefault="008153C1">
      <w:r>
        <w:t xml:space="preserve">  In accordance with FAR 28.307-2 and FAR 52.228-5, the following minimum coverage shall apply to this contract:</w:t>
      </w:r>
    </w:p>
    <w:p w14:paraId="4375A4D1" w14:textId="77777777" w:rsidR="008153C1" w:rsidRDefault="008153C1">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w:t>
      </w:r>
      <w:r>
        <w:lastRenderedPageBreak/>
        <w:t>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4375A4D2" w14:textId="77777777" w:rsidR="008153C1" w:rsidRDefault="008153C1">
      <w:r>
        <w:t xml:space="preserve">  (b)  General Liability: $500,000.00 per occurrences.</w:t>
      </w:r>
    </w:p>
    <w:p w14:paraId="4375A4D3" w14:textId="77777777" w:rsidR="008153C1" w:rsidRDefault="008153C1">
      <w:r>
        <w:t xml:space="preserve">  (c)  Automobile liability: $200,000.00 per person; $500,000.00 per occurrence and $20,000.00 property damage.</w:t>
      </w:r>
    </w:p>
    <w:p w14:paraId="4375A4D4" w14:textId="77777777" w:rsidR="008153C1" w:rsidRDefault="008153C1">
      <w:r>
        <w:t xml:space="preserve">  (d)  The successful bidder must present to the Contracting Officer, prior to award, evidence of general liability insurance without any exclusionary clauses for asbestos that would void the general liability coverage.</w:t>
      </w:r>
    </w:p>
    <w:p w14:paraId="4375A4D5" w14:textId="77777777" w:rsidR="008153C1" w:rsidRDefault="008153C1" w:rsidP="008153C1">
      <w:pPr>
        <w:jc w:val="center"/>
      </w:pPr>
      <w:r>
        <w:t>(End of Clause)</w:t>
      </w:r>
    </w:p>
    <w:p w14:paraId="4375A4D6" w14:textId="77777777" w:rsidR="008153C1" w:rsidRDefault="008153C1">
      <w:pPr>
        <w:pStyle w:val="Heading2"/>
      </w:pPr>
      <w:bookmarkStart w:id="18" w:name="_Toc493504693"/>
      <w:r>
        <w:t>C.9  VAAR 852.237-70 CONTRACTOR RESPONSIBILITIES (APR 1984)</w:t>
      </w:r>
      <w:bookmarkEnd w:id="18"/>
    </w:p>
    <w:p w14:paraId="4375A4D7" w14:textId="77777777" w:rsidR="008153C1" w:rsidRDefault="008153C1">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California. Further, it is agreed that any negligence of the Government, its officers, agents, servants and employees, shall not be the responsibility of the contractor hereunder with the regard to any claims, loss, damage, injury, and liability resulting there from.</w:t>
      </w:r>
    </w:p>
    <w:p w14:paraId="4375A4D8" w14:textId="77777777" w:rsidR="008153C1" w:rsidRDefault="008153C1" w:rsidP="008153C1">
      <w:pPr>
        <w:jc w:val="center"/>
      </w:pPr>
      <w:r>
        <w:t>(End of Clause)</w:t>
      </w:r>
    </w:p>
    <w:p w14:paraId="4375A4D9" w14:textId="77777777" w:rsidR="0066011B" w:rsidRDefault="008153C1">
      <w:pPr>
        <w:tabs>
          <w:tab w:val="left" w:pos="3240"/>
        </w:tabs>
      </w:pPr>
      <w:r>
        <w:tab/>
        <w:t>(End of Addendum to 52.212-4)</w:t>
      </w:r>
    </w:p>
    <w:p w14:paraId="4375A4DA" w14:textId="77777777" w:rsidR="0066011B" w:rsidRDefault="0066011B"/>
    <w:p w14:paraId="4375A4DB" w14:textId="77777777" w:rsidR="008153C1" w:rsidRDefault="008153C1">
      <w:pPr>
        <w:pStyle w:val="Heading2"/>
      </w:pPr>
      <w:bookmarkStart w:id="19" w:name="_Toc493504694"/>
      <w:r>
        <w:t>C.10  52.212-5  CONTRACT TERMS AND CONDITIONS REQUIRED TO IMPLEMENT STATUTES OR EXECUTIVE ORDERS—COMMERCIAL ITEMS (JAN 2017)</w:t>
      </w:r>
      <w:bookmarkEnd w:id="19"/>
    </w:p>
    <w:p w14:paraId="4375A4DC" w14:textId="77777777" w:rsidR="008153C1" w:rsidRDefault="008153C1" w:rsidP="008153C1">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375A4DD" w14:textId="77777777" w:rsidR="008153C1" w:rsidRPr="00B6676F" w:rsidRDefault="008153C1" w:rsidP="008153C1">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375A4DE" w14:textId="77777777" w:rsidR="008153C1" w:rsidRPr="00B6676F" w:rsidRDefault="008153C1" w:rsidP="008153C1">
      <w:r w:rsidRPr="00B6676F">
        <w:t xml:space="preserve">    </w:t>
      </w:r>
      <w:r>
        <w:t>(2</w:t>
      </w:r>
      <w:r w:rsidRPr="00B6676F">
        <w:t>) 52.209-10, Prohibition on Contracting with Inverted Domestic Corporations (NOV 2015).</w:t>
      </w:r>
    </w:p>
    <w:p w14:paraId="4375A4DF" w14:textId="77777777" w:rsidR="008153C1" w:rsidRPr="00B6676F" w:rsidRDefault="008153C1" w:rsidP="008153C1">
      <w:r>
        <w:t xml:space="preserve">    (3</w:t>
      </w:r>
      <w:r w:rsidRPr="00B6676F">
        <w:t>) 52.233-3, Protest After Award (Aug 1996) (31 U.S.C. 3553).</w:t>
      </w:r>
    </w:p>
    <w:p w14:paraId="4375A4E0" w14:textId="77777777" w:rsidR="008153C1" w:rsidRPr="00B6676F" w:rsidRDefault="008153C1" w:rsidP="008153C1">
      <w:r>
        <w:lastRenderedPageBreak/>
        <w:t xml:space="preserve">    (4</w:t>
      </w:r>
      <w:r w:rsidRPr="00B6676F">
        <w:t>) 52.233-4, Applicable Law for Breach of Contract Claim (Oct 2004) (Public Laws 108-77 and 108-78 (19 U.S.C. 3805 note)).</w:t>
      </w:r>
    </w:p>
    <w:p w14:paraId="4375A4E1" w14:textId="77777777" w:rsidR="008153C1" w:rsidRPr="00B6676F" w:rsidRDefault="008153C1" w:rsidP="008153C1">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375A4E2" w14:textId="77777777" w:rsidR="008153C1" w:rsidRPr="00B6676F" w:rsidRDefault="008153C1" w:rsidP="008153C1">
      <w:r w:rsidRPr="00B6676F">
        <w:t xml:space="preserve">    [</w:t>
      </w:r>
      <w:r>
        <w:t xml:space="preserve">X]  </w:t>
      </w:r>
      <w:r w:rsidRPr="00B6676F">
        <w:t>(1) 52.203-6, Restrictions on Subcontractor Sales to the Government (Sept 2006), with Alternate I (Oct 1995) (41 U.S.C. 4704 and 10 U.S.C. 2402).</w:t>
      </w:r>
    </w:p>
    <w:p w14:paraId="4375A4E3" w14:textId="77777777" w:rsidR="008153C1" w:rsidRPr="00B6676F" w:rsidRDefault="008153C1" w:rsidP="008153C1">
      <w:r w:rsidRPr="00B6676F">
        <w:t xml:space="preserve">    [</w:t>
      </w:r>
      <w:r>
        <w:t xml:space="preserve">] </w:t>
      </w:r>
      <w:r w:rsidRPr="00B6676F">
        <w:t xml:space="preserve"> (2) 52.203-13, Contractor Code of Business Ethics and Conduct (OCT 2015) (41 U.S.C. 3509).</w:t>
      </w:r>
    </w:p>
    <w:p w14:paraId="4375A4E4" w14:textId="77777777" w:rsidR="008153C1" w:rsidRPr="00B6676F" w:rsidRDefault="008153C1" w:rsidP="008153C1">
      <w:r w:rsidRPr="00B6676F">
        <w:t xml:space="preserve">    []  (3) 52.203-15, Whistleblower Protections under the American Recovery and Reinvestment Act of 2009 (JUN 2010) (Section 1553 of Pub. L. 111-5). (Applies to contracts funded by the American Recovery and Reinvestment Act of 2009.)</w:t>
      </w:r>
    </w:p>
    <w:p w14:paraId="4375A4E5" w14:textId="77777777" w:rsidR="008153C1" w:rsidRPr="00B6676F" w:rsidRDefault="008153C1" w:rsidP="008153C1">
      <w:r w:rsidRPr="00B6676F">
        <w:t xml:space="preserve">    [</w:t>
      </w:r>
      <w:r>
        <w:t>X</w:t>
      </w:r>
      <w:r w:rsidRPr="00B6676F">
        <w:t>]  (4) 52.204–10, Reporting Executive Compensation and First-Tier Subcontract Awards (OCT 2016) (Pub. L. 109–282) (31 U.S.C. 6101 note).</w:t>
      </w:r>
    </w:p>
    <w:p w14:paraId="4375A4E6" w14:textId="77777777" w:rsidR="008153C1" w:rsidRPr="00B6676F" w:rsidRDefault="008153C1" w:rsidP="008153C1">
      <w:r w:rsidRPr="00B6676F">
        <w:t xml:space="preserve">    []  (5) [Reserved]</w:t>
      </w:r>
    </w:p>
    <w:p w14:paraId="4375A4E7" w14:textId="77777777" w:rsidR="008153C1" w:rsidRPr="00B6676F" w:rsidRDefault="008153C1" w:rsidP="008153C1">
      <w:r w:rsidRPr="00B6676F">
        <w:t xml:space="preserve">    []  (6) 52.204–14, Service Contract Reporting Requirements (OCT 2016) (Pub. L. 111–117, section 743 of Div. C).</w:t>
      </w:r>
    </w:p>
    <w:p w14:paraId="4375A4E8" w14:textId="77777777" w:rsidR="008153C1" w:rsidRPr="00B6676F" w:rsidRDefault="008153C1" w:rsidP="008153C1">
      <w:r w:rsidRPr="00B6676F">
        <w:t xml:space="preserve">    []  (7) 52.204–15, Service Contract Reporting Requirements for Indefinite-Delivery Contracts (OCT 2016) (Pub. L. 111–117, section 743 of Div. C).</w:t>
      </w:r>
    </w:p>
    <w:p w14:paraId="4375A4E9" w14:textId="77777777" w:rsidR="008153C1" w:rsidRPr="00B6676F" w:rsidRDefault="008153C1" w:rsidP="008153C1">
      <w:r w:rsidRPr="00B6676F">
        <w:t xml:space="preserve">    [</w:t>
      </w:r>
      <w:r>
        <w:t>X</w:t>
      </w:r>
      <w:r w:rsidRPr="00B6676F">
        <w:t>]  (8) 52.209-6, Protecting the Government's Interest When Subcontracting with Contractors Debarred, Suspended, or Proposed for Debarment. (OCT 2015) (31 U.S.C. 6101 note).</w:t>
      </w:r>
    </w:p>
    <w:p w14:paraId="4375A4EA" w14:textId="77777777" w:rsidR="008153C1" w:rsidRPr="00B6676F" w:rsidRDefault="008153C1" w:rsidP="008153C1">
      <w:r w:rsidRPr="00B6676F">
        <w:t xml:space="preserve">    []  (9) 52.209-9, Updates of Publicly Available Information Regarding Responsibility Matters (Jul 2013) (41 U.S.C. 2313).</w:t>
      </w:r>
    </w:p>
    <w:p w14:paraId="4375A4EB" w14:textId="77777777" w:rsidR="008153C1" w:rsidRPr="00B6676F" w:rsidRDefault="008153C1" w:rsidP="008153C1">
      <w:r w:rsidRPr="00B6676F">
        <w:t xml:space="preserve">    []  (10) [Reserved]</w:t>
      </w:r>
    </w:p>
    <w:p w14:paraId="4375A4EC" w14:textId="77777777" w:rsidR="008153C1" w:rsidRPr="00B6676F" w:rsidRDefault="008153C1" w:rsidP="008153C1">
      <w:r w:rsidRPr="00B6676F">
        <w:t xml:space="preserve">    []  (11)(i) 52.219-3, Notice of HUBZone Set-Aside or Sole-Source Award (NOV 2011) (15 U.S.C. 657a).</w:t>
      </w:r>
    </w:p>
    <w:p w14:paraId="4375A4ED" w14:textId="77777777" w:rsidR="008153C1" w:rsidRPr="00B6676F" w:rsidRDefault="008153C1" w:rsidP="008153C1">
      <w:r w:rsidRPr="00B6676F">
        <w:t xml:space="preserve">    []  (ii) Alternate I (NOV 2011) of 52.219-3.</w:t>
      </w:r>
    </w:p>
    <w:p w14:paraId="4375A4EE" w14:textId="77777777" w:rsidR="008153C1" w:rsidRPr="00B6676F" w:rsidRDefault="008153C1" w:rsidP="008153C1">
      <w:r w:rsidRPr="00B6676F">
        <w:t xml:space="preserve">    [</w:t>
      </w:r>
      <w:r>
        <w:t>X</w:t>
      </w:r>
      <w:r w:rsidRPr="00B6676F">
        <w:t>]  (12)(i) 52.219-4, Notice of Price Evaluation Preference for HUBZone Small Business Concerns (OCT 2014) (if the offeror elects to waive the preference, it shall so indicate in its offer) (15 U.S.C. 657a).</w:t>
      </w:r>
    </w:p>
    <w:p w14:paraId="4375A4EF" w14:textId="77777777" w:rsidR="008153C1" w:rsidRPr="00B6676F" w:rsidRDefault="008153C1" w:rsidP="008153C1">
      <w:r w:rsidRPr="00B6676F">
        <w:t xml:space="preserve">    []  (ii) Alternate I (JAN 2011) of 52.219-4.</w:t>
      </w:r>
    </w:p>
    <w:p w14:paraId="4375A4F0" w14:textId="77777777" w:rsidR="008153C1" w:rsidRPr="00B6676F" w:rsidRDefault="008153C1" w:rsidP="008153C1">
      <w:r w:rsidRPr="00B6676F">
        <w:t xml:space="preserve">    []   (13) [Reserved]</w:t>
      </w:r>
    </w:p>
    <w:p w14:paraId="4375A4F1" w14:textId="77777777" w:rsidR="008153C1" w:rsidRPr="00B6676F" w:rsidRDefault="008153C1" w:rsidP="008153C1">
      <w:r w:rsidRPr="00B6676F">
        <w:t xml:space="preserve">    []  (14)(i) 52.219-6, Notice of Total Small Business Set-Aside (NOV 2011) (15 U.S.C. 644).</w:t>
      </w:r>
    </w:p>
    <w:p w14:paraId="4375A4F2" w14:textId="77777777" w:rsidR="008153C1" w:rsidRPr="00B6676F" w:rsidRDefault="008153C1" w:rsidP="008153C1">
      <w:r w:rsidRPr="00B6676F">
        <w:t xml:space="preserve">    []  (ii) Alternate I (NOV 2011).</w:t>
      </w:r>
    </w:p>
    <w:p w14:paraId="4375A4F3" w14:textId="77777777" w:rsidR="008153C1" w:rsidRPr="00B6676F" w:rsidRDefault="008153C1" w:rsidP="008153C1">
      <w:r w:rsidRPr="00B6676F">
        <w:t xml:space="preserve">    []  (iii) Alternate II (NOV 2011).</w:t>
      </w:r>
    </w:p>
    <w:p w14:paraId="4375A4F4" w14:textId="77777777" w:rsidR="008153C1" w:rsidRPr="00B6676F" w:rsidRDefault="008153C1" w:rsidP="008153C1">
      <w:r w:rsidRPr="00B6676F">
        <w:lastRenderedPageBreak/>
        <w:t xml:space="preserve">    []  (15)(i) 52.219-7, Notice of Partial Small Business Set-Aside (June 2003) (15 U.S.C. 644).</w:t>
      </w:r>
    </w:p>
    <w:p w14:paraId="4375A4F5" w14:textId="77777777" w:rsidR="008153C1" w:rsidRPr="00B6676F" w:rsidRDefault="008153C1" w:rsidP="008153C1">
      <w:r w:rsidRPr="00B6676F">
        <w:t xml:space="preserve">    []  (ii) Alternate I (Oct 1995) of 52.219-7.</w:t>
      </w:r>
    </w:p>
    <w:p w14:paraId="4375A4F6" w14:textId="77777777" w:rsidR="008153C1" w:rsidRPr="00B6676F" w:rsidRDefault="008153C1" w:rsidP="008153C1">
      <w:r w:rsidRPr="00B6676F">
        <w:t xml:space="preserve">    []  (iii) Alternate II (Mar 2004) of 52.219-7.</w:t>
      </w:r>
    </w:p>
    <w:p w14:paraId="4375A4F7" w14:textId="77777777" w:rsidR="008153C1" w:rsidRPr="00B6676F" w:rsidRDefault="008153C1" w:rsidP="008153C1">
      <w:r w:rsidRPr="00B6676F">
        <w:t xml:space="preserve">    [</w:t>
      </w:r>
      <w:r>
        <w:t>X</w:t>
      </w:r>
      <w:r w:rsidRPr="00B6676F">
        <w:t>]  (16) 52.219-8, Utilization of Small Business Concerns (NOV 2016) (15 U.S.C. 637(d)(2) and (3)).</w:t>
      </w:r>
    </w:p>
    <w:p w14:paraId="4375A4F8" w14:textId="77777777" w:rsidR="008153C1" w:rsidRPr="00B6676F" w:rsidRDefault="008153C1" w:rsidP="008153C1">
      <w:r w:rsidRPr="00B6676F">
        <w:t xml:space="preserve">    []  (17)(i) </w:t>
      </w:r>
      <w:r>
        <w:t>52.219-9, Small Business Subcontracting Plan (JAN 2017) (15 U.S.C. 637(d)(4)).</w:t>
      </w:r>
    </w:p>
    <w:p w14:paraId="4375A4F9" w14:textId="77777777" w:rsidR="008153C1" w:rsidRPr="00B6676F" w:rsidRDefault="008153C1" w:rsidP="008153C1">
      <w:r w:rsidRPr="00B6676F">
        <w:t xml:space="preserve">    []  (ii) Alternate I (NOV 2016) of 52.219-9.</w:t>
      </w:r>
    </w:p>
    <w:p w14:paraId="4375A4FA" w14:textId="77777777" w:rsidR="008153C1" w:rsidRPr="00B6676F" w:rsidRDefault="008153C1" w:rsidP="008153C1">
      <w:r w:rsidRPr="00B6676F">
        <w:t xml:space="preserve">    []  (iii) Alternate II (NOV 2016) of 52.219-9.</w:t>
      </w:r>
    </w:p>
    <w:p w14:paraId="4375A4FB" w14:textId="77777777" w:rsidR="008153C1" w:rsidRPr="00B6676F" w:rsidRDefault="008153C1" w:rsidP="008153C1">
      <w:r w:rsidRPr="00B6676F">
        <w:t xml:space="preserve">    []  (iv) Alternate III (NOV 2016) of 52.219-9.</w:t>
      </w:r>
    </w:p>
    <w:p w14:paraId="4375A4FC" w14:textId="77777777" w:rsidR="008153C1" w:rsidRPr="00B6676F" w:rsidRDefault="008153C1" w:rsidP="008153C1">
      <w:r w:rsidRPr="00B6676F">
        <w:t xml:space="preserve">    []  (v) Alternate IV (NOV 2016) of 52.219-9.</w:t>
      </w:r>
    </w:p>
    <w:p w14:paraId="4375A4FD" w14:textId="77777777" w:rsidR="008153C1" w:rsidRPr="00B6676F" w:rsidRDefault="008153C1" w:rsidP="008153C1">
      <w:r w:rsidRPr="00B6676F">
        <w:t xml:space="preserve">    []  (18) 52.219-13, Notice of Set-Aside of Orders (NOV 2011) (15 U.S.C. 644(r)).</w:t>
      </w:r>
    </w:p>
    <w:p w14:paraId="4375A4FE" w14:textId="77777777" w:rsidR="008153C1" w:rsidRPr="00B6676F" w:rsidRDefault="008153C1" w:rsidP="008153C1">
      <w:r w:rsidRPr="00B6676F">
        <w:t xml:space="preserve">    []  (19) </w:t>
      </w:r>
      <w:r>
        <w:t>52.219-14, Limitations on Subcontracting (JAN 2017) (15 U.S.C. 637(a)(14)).</w:t>
      </w:r>
    </w:p>
    <w:p w14:paraId="4375A4FF" w14:textId="77777777" w:rsidR="008153C1" w:rsidRPr="00B6676F" w:rsidRDefault="008153C1" w:rsidP="008153C1">
      <w:r w:rsidRPr="00B6676F">
        <w:t xml:space="preserve">    []  (20) 52.219-16, Liquidated Damages—Subcontracting Plan (Jan 1999) (15 U.S.C. 637(d)(4)(F)(i)).</w:t>
      </w:r>
    </w:p>
    <w:p w14:paraId="4375A500" w14:textId="77777777" w:rsidR="008153C1" w:rsidRPr="00B6676F" w:rsidRDefault="008153C1" w:rsidP="008153C1">
      <w:r w:rsidRPr="00B6676F">
        <w:t xml:space="preserve">    []  (21) 52.219-27, Notice of Service-Disabled Veteran-Owned Small Business Set-Aside (NOV 2011) (15 U.S.C. 657f).</w:t>
      </w:r>
    </w:p>
    <w:p w14:paraId="4375A501" w14:textId="77777777" w:rsidR="008153C1" w:rsidRPr="00B6676F" w:rsidRDefault="008153C1" w:rsidP="008153C1">
      <w:r w:rsidRPr="00B6676F">
        <w:t xml:space="preserve">    [</w:t>
      </w:r>
      <w:r>
        <w:t>X</w:t>
      </w:r>
      <w:r w:rsidRPr="00B6676F">
        <w:t>]  (22) 52.219-28, Post Award Small Business Program Rerepresentation (Jul 2013) (15 U.S.C 632(a)(2)).</w:t>
      </w:r>
    </w:p>
    <w:p w14:paraId="4375A502" w14:textId="77777777" w:rsidR="008153C1" w:rsidRPr="00B6676F" w:rsidRDefault="008153C1" w:rsidP="008153C1">
      <w:r w:rsidRPr="00B6676F">
        <w:t xml:space="preserve">    []  (23) 52.219-29, Notice of Set-Aside for, or Sole Source Award to, Economically Disadvantaged Women-Owned Small Business Concerns (DEC 2015) (15 U.S.C. 637(m)).</w:t>
      </w:r>
    </w:p>
    <w:p w14:paraId="4375A503" w14:textId="77777777" w:rsidR="008153C1" w:rsidRPr="00B6676F" w:rsidRDefault="008153C1" w:rsidP="008153C1">
      <w:r w:rsidRPr="00B6676F">
        <w:t xml:space="preserve">    []  (24) 52.219-30, Notice of Set-Aside for, or Sole Source Award to, Women-Owned Small Business Concerns Eligible Under the Women-Owned Small Business Program (DEC 2015) (15 U.S.C. 637(m)).</w:t>
      </w:r>
    </w:p>
    <w:p w14:paraId="4375A504" w14:textId="77777777" w:rsidR="008153C1" w:rsidRPr="00B6676F" w:rsidRDefault="008153C1" w:rsidP="008153C1">
      <w:r w:rsidRPr="00B6676F">
        <w:t xml:space="preserve">    [</w:t>
      </w:r>
      <w:r>
        <w:t>X</w:t>
      </w:r>
      <w:r w:rsidRPr="00B6676F">
        <w:t>]  (25) 52.222-3, Convict Labor (June 2003) (E.O. 11755).</w:t>
      </w:r>
    </w:p>
    <w:p w14:paraId="4375A505" w14:textId="77777777" w:rsidR="008153C1" w:rsidRPr="00B6676F" w:rsidRDefault="008153C1" w:rsidP="008153C1">
      <w:r w:rsidRPr="00B6676F">
        <w:t xml:space="preserve">    []  (26) 52.222–19, Child Labor—Cooperation with Authorities and Remedies (OCT 2016) (E.O. 13126).</w:t>
      </w:r>
    </w:p>
    <w:p w14:paraId="4375A506" w14:textId="77777777" w:rsidR="008153C1" w:rsidRPr="00B6676F" w:rsidRDefault="008153C1" w:rsidP="008153C1">
      <w:r w:rsidRPr="00B6676F">
        <w:t xml:space="preserve">    [</w:t>
      </w:r>
      <w:r>
        <w:t>X</w:t>
      </w:r>
      <w:r w:rsidRPr="00B6676F">
        <w:t>]  (27) 52.222-21, Prohibition of Segregated Facilities (APR 2015).</w:t>
      </w:r>
    </w:p>
    <w:p w14:paraId="4375A507" w14:textId="77777777" w:rsidR="008153C1" w:rsidRPr="00B6676F" w:rsidRDefault="008153C1" w:rsidP="008153C1">
      <w:r w:rsidRPr="00B6676F">
        <w:t xml:space="preserve">    [</w:t>
      </w:r>
      <w:r>
        <w:t>X</w:t>
      </w:r>
      <w:r w:rsidRPr="00B6676F">
        <w:t>]  (28) 52.222–26, Equal Opportunity (SEP 2016) (E.O. 11246).</w:t>
      </w:r>
    </w:p>
    <w:p w14:paraId="4375A508" w14:textId="77777777" w:rsidR="008153C1" w:rsidRPr="00B6676F" w:rsidRDefault="008153C1" w:rsidP="008153C1">
      <w:r w:rsidRPr="00B6676F">
        <w:t xml:space="preserve">    [</w:t>
      </w:r>
      <w:r>
        <w:t>X</w:t>
      </w:r>
      <w:r w:rsidRPr="00B6676F">
        <w:t>]  (29) 52.222-35, Equal Opportunity for Veterans (OCT 2015) (38 U.S.C. 4212).</w:t>
      </w:r>
    </w:p>
    <w:p w14:paraId="4375A509" w14:textId="77777777" w:rsidR="008153C1" w:rsidRPr="00B6676F" w:rsidRDefault="008153C1" w:rsidP="008153C1">
      <w:r w:rsidRPr="00B6676F">
        <w:t xml:space="preserve">    [</w:t>
      </w:r>
      <w:r>
        <w:t>X</w:t>
      </w:r>
      <w:r w:rsidRPr="00B6676F">
        <w:t>]  (30) 52.222-36, Equal Opportunity for Workers with Disabilities (JUL 2014) (29 U.S.C. 793).</w:t>
      </w:r>
    </w:p>
    <w:p w14:paraId="4375A50A" w14:textId="77777777" w:rsidR="008153C1" w:rsidRPr="00B6676F" w:rsidRDefault="008153C1" w:rsidP="008153C1">
      <w:r w:rsidRPr="00B6676F">
        <w:t xml:space="preserve">    [</w:t>
      </w:r>
      <w:r>
        <w:t>X</w:t>
      </w:r>
      <w:r w:rsidRPr="00B6676F">
        <w:t>]  (31) 52.222-37, Employment Reports on Veterans (FEB 2016) (38 U.S.C. 4212).</w:t>
      </w:r>
    </w:p>
    <w:p w14:paraId="4375A50B" w14:textId="77777777" w:rsidR="008153C1" w:rsidRPr="00B6676F" w:rsidRDefault="008153C1" w:rsidP="008153C1">
      <w:r w:rsidRPr="00B6676F">
        <w:t xml:space="preserve">    [</w:t>
      </w:r>
      <w:r>
        <w:t>X</w:t>
      </w:r>
      <w:r w:rsidRPr="00B6676F">
        <w:t>]  (32) 52.222-40, Notification of Employee Rights Under the National Labor Relations Act (DEC 2010) (E.O. 13496).</w:t>
      </w:r>
    </w:p>
    <w:p w14:paraId="4375A50C" w14:textId="77777777" w:rsidR="008153C1" w:rsidRPr="00B6676F" w:rsidRDefault="008153C1" w:rsidP="008153C1">
      <w:pPr>
        <w:rPr>
          <w:rFonts w:cs="Microsoft Sans Serif"/>
        </w:rPr>
      </w:pPr>
      <w:r w:rsidRPr="00B6676F">
        <w:rPr>
          <w:rFonts w:cs="Microsoft Sans Serif"/>
        </w:rPr>
        <w:lastRenderedPageBreak/>
        <w:t xml:space="preserve">    [</w:t>
      </w:r>
      <w:r>
        <w:rPr>
          <w:rFonts w:cs="Microsoft Sans Serif"/>
        </w:rPr>
        <w:t>X</w:t>
      </w:r>
      <w:r w:rsidRPr="00B6676F">
        <w:rPr>
          <w:rFonts w:cs="Microsoft Sans Serif"/>
        </w:rPr>
        <w:t>]  (33)(i) 52.222-50, Combating Trafficking in Persons (MAR 2015) (22 U.S.C. chapter 78 and E.O. 13627).</w:t>
      </w:r>
    </w:p>
    <w:p w14:paraId="4375A50D" w14:textId="77777777" w:rsidR="008153C1" w:rsidRPr="00B6676F" w:rsidRDefault="008153C1" w:rsidP="008153C1">
      <w:pPr>
        <w:rPr>
          <w:rFonts w:cs="Microsoft Sans Serif"/>
        </w:rPr>
      </w:pPr>
      <w:r w:rsidRPr="00B6676F">
        <w:rPr>
          <w:rFonts w:cs="Microsoft Sans Serif"/>
        </w:rPr>
        <w:t xml:space="preserve">    []  (ii) Alternate I (MAR 2015) of 52.222-50 (22 U.S.C. chapter 78 and E.O. 13627).</w:t>
      </w:r>
    </w:p>
    <w:p w14:paraId="4375A50E" w14:textId="77777777" w:rsidR="008153C1" w:rsidRPr="00B6676F" w:rsidRDefault="008153C1" w:rsidP="008153C1">
      <w:r w:rsidRPr="00B6676F">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4375A50F" w14:textId="77777777" w:rsidR="008153C1" w:rsidRDefault="008153C1" w:rsidP="008153C1">
      <w:r w:rsidRPr="00B6676F">
        <w:t xml:space="preserve">    []  (35)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4375A510" w14:textId="77777777" w:rsidR="008153C1" w:rsidRPr="00B6676F" w:rsidRDefault="008153C1" w:rsidP="008153C1">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4375A511" w14:textId="77777777" w:rsidR="008153C1" w:rsidRPr="00B6676F" w:rsidRDefault="008153C1" w:rsidP="008153C1">
      <w:r w:rsidRPr="00B6676F">
        <w:t xml:space="preserve">    []  (36) 52.222-60, Paycheck Transparency (Executive Order 13673) (OCT 2016).</w:t>
      </w:r>
    </w:p>
    <w:p w14:paraId="4375A512" w14:textId="77777777" w:rsidR="008153C1" w:rsidRPr="00B6676F" w:rsidRDefault="008153C1" w:rsidP="008153C1">
      <w:r w:rsidRPr="00B6676F">
        <w:t xml:space="preserve">    []  (37)(i) 52.223-9, Estimate of Percentage of Recovered Material Content for EPA-Designated Items (May 2008) (42 U.S.C.6962(c)(3)(A)(ii)). (Not applicable to the acquisition of commercially available off-the-shelf items.)</w:t>
      </w:r>
    </w:p>
    <w:p w14:paraId="4375A513" w14:textId="77777777" w:rsidR="008153C1" w:rsidRPr="00B6676F" w:rsidRDefault="008153C1" w:rsidP="008153C1">
      <w:r w:rsidRPr="00B6676F">
        <w:t xml:space="preserve">    []  (38) 52.223-11, Ozone-Depleting Substances and High Global Warming Potential Hydrofluorocarbons (JUN 2016) (E.O. 13693).</w:t>
      </w:r>
    </w:p>
    <w:p w14:paraId="4375A514" w14:textId="77777777" w:rsidR="008153C1" w:rsidRPr="00B6676F" w:rsidRDefault="008153C1" w:rsidP="008153C1">
      <w:r w:rsidRPr="00B6676F">
        <w:t xml:space="preserve">    []  (39) 52.223-12, Maintenance, Service, Repair, or Disposal of Refrigeration Equipment and Air Conditioners (JUN 2016) (E.O. 13693).</w:t>
      </w:r>
    </w:p>
    <w:p w14:paraId="4375A515" w14:textId="77777777" w:rsidR="008153C1" w:rsidRPr="00B6676F" w:rsidRDefault="008153C1" w:rsidP="008153C1">
      <w:r w:rsidRPr="00B6676F">
        <w:t xml:space="preserve">    []  (ii) Alternate I (MAY 2008) of 52.223-9 (42 U.S.C. 6962(i)(2)(C)). (Not applicable to the acquisition of commercially available off-the-shelf items.)</w:t>
      </w:r>
    </w:p>
    <w:p w14:paraId="4375A516" w14:textId="77777777" w:rsidR="008153C1" w:rsidRPr="00B6676F" w:rsidRDefault="008153C1" w:rsidP="008153C1">
      <w:r w:rsidRPr="00B6676F">
        <w:t xml:space="preserve">    []  (40)(i) 52.223-13, Acquisition of EPEAT®-Registered Imaging Equipment (JUN 2014) (E.O.s 13423 and 13514).</w:t>
      </w:r>
    </w:p>
    <w:p w14:paraId="4375A517" w14:textId="77777777" w:rsidR="008153C1" w:rsidRPr="00B6676F" w:rsidRDefault="008153C1" w:rsidP="008153C1">
      <w:r w:rsidRPr="00B6676F">
        <w:t xml:space="preserve">    []  (ii) Alternate I (OCT 2015) of 52.223-13.</w:t>
      </w:r>
    </w:p>
    <w:p w14:paraId="4375A518" w14:textId="77777777" w:rsidR="008153C1" w:rsidRPr="00B6676F" w:rsidRDefault="008153C1" w:rsidP="008153C1">
      <w:r w:rsidRPr="00B6676F">
        <w:t xml:space="preserve">    []  (41)(i) 52.223-14, Acquisition of EPEAT®-Registered Televisions (JUN 2014) (E.O.s 13423 and 13514).</w:t>
      </w:r>
    </w:p>
    <w:p w14:paraId="4375A519" w14:textId="77777777" w:rsidR="008153C1" w:rsidRPr="00B6676F" w:rsidRDefault="008153C1" w:rsidP="008153C1">
      <w:r w:rsidRPr="00B6676F">
        <w:t xml:space="preserve">    []  (ii) Alternate I (JUN 2014) of 52.223-14.</w:t>
      </w:r>
    </w:p>
    <w:p w14:paraId="4375A51A" w14:textId="77777777" w:rsidR="008153C1" w:rsidRPr="00B6676F" w:rsidRDefault="008153C1" w:rsidP="008153C1">
      <w:r w:rsidRPr="00B6676F">
        <w:t xml:space="preserve">    []  (42) 52.223-15, Energy Efficiency in Energy-Consuming Products (DEC 2007)(42 U.S.C. 8259b).</w:t>
      </w:r>
    </w:p>
    <w:p w14:paraId="4375A51B" w14:textId="77777777" w:rsidR="008153C1" w:rsidRPr="00B6676F" w:rsidRDefault="008153C1" w:rsidP="008153C1">
      <w:r w:rsidRPr="00B6676F">
        <w:t xml:space="preserve">    []  (43)(i) 52.223-16, Acquisition of EPEAT®-Registered Personal Computer Products (OCT 2015) (E.O.s 13423 and 13514).</w:t>
      </w:r>
    </w:p>
    <w:p w14:paraId="4375A51C" w14:textId="77777777" w:rsidR="008153C1" w:rsidRPr="00B6676F" w:rsidRDefault="008153C1" w:rsidP="008153C1">
      <w:r w:rsidRPr="00B6676F">
        <w:t xml:space="preserve">    []  (ii) Alternate I (JUN 2014) of 52.223-16.</w:t>
      </w:r>
    </w:p>
    <w:p w14:paraId="4375A51D" w14:textId="77777777" w:rsidR="008153C1" w:rsidRPr="00B6676F" w:rsidRDefault="008153C1" w:rsidP="008153C1">
      <w:r w:rsidRPr="00B6676F">
        <w:t xml:space="preserve">    [</w:t>
      </w:r>
      <w:r>
        <w:t>X</w:t>
      </w:r>
      <w:r w:rsidRPr="00B6676F">
        <w:t>]  (44) 52.223-18, Encouraging Contractor Policies to Ban Text Messaging While Driving (AUG 2011)</w:t>
      </w:r>
    </w:p>
    <w:p w14:paraId="4375A51E" w14:textId="77777777" w:rsidR="008153C1" w:rsidRPr="00B6676F" w:rsidRDefault="008153C1" w:rsidP="008153C1">
      <w:r w:rsidRPr="00B6676F">
        <w:lastRenderedPageBreak/>
        <w:t xml:space="preserve">    []  (45) 52.223-20, Aerosols (JUN 2016) (E.O. 13693).</w:t>
      </w:r>
    </w:p>
    <w:p w14:paraId="4375A51F" w14:textId="77777777" w:rsidR="008153C1" w:rsidRDefault="008153C1" w:rsidP="008153C1">
      <w:r w:rsidRPr="00B6676F">
        <w:t xml:space="preserve">    []  (46) 52.223-21, Foams (JUN 2016) (E.O. 13693).</w:t>
      </w:r>
    </w:p>
    <w:p w14:paraId="4375A520" w14:textId="77777777" w:rsidR="008153C1" w:rsidRDefault="008153C1" w:rsidP="008153C1">
      <w:r>
        <w:t xml:space="preserve">    []  (47) (i) 52.224-3, Privacy Training (JAN 2017) (5 U.S.C. 552a).</w:t>
      </w:r>
    </w:p>
    <w:p w14:paraId="4375A521" w14:textId="77777777" w:rsidR="008153C1" w:rsidRPr="00B6676F" w:rsidRDefault="008153C1" w:rsidP="008153C1">
      <w:r>
        <w:t xml:space="preserve">    []  (ii) Alternate I (JAN 2017) of 52.224-3.</w:t>
      </w:r>
    </w:p>
    <w:p w14:paraId="4375A522" w14:textId="77777777" w:rsidR="008153C1" w:rsidRPr="00B6676F" w:rsidRDefault="008153C1" w:rsidP="008153C1">
      <w:r w:rsidRPr="00B6676F">
        <w:t xml:space="preserve">    [</w:t>
      </w:r>
      <w:r>
        <w:t>]  (48</w:t>
      </w:r>
      <w:r w:rsidRPr="00B6676F">
        <w:t>) 52.225-1, Buy American—Supplies (MAY 2014) (41 U.S.C. chapter 83).</w:t>
      </w:r>
    </w:p>
    <w:p w14:paraId="4375A523" w14:textId="77777777" w:rsidR="008153C1" w:rsidRPr="00B6676F" w:rsidRDefault="008153C1" w:rsidP="008153C1">
      <w:r w:rsidRPr="00B6676F">
        <w:t xml:space="preserve">    []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4375A524" w14:textId="77777777" w:rsidR="008153C1" w:rsidRPr="00B6676F" w:rsidRDefault="008153C1" w:rsidP="008153C1">
      <w:r w:rsidRPr="00B6676F">
        <w:t xml:space="preserve">    []  (ii) Alternate I (MAY 2014) of 52.225-3.</w:t>
      </w:r>
    </w:p>
    <w:p w14:paraId="4375A525" w14:textId="77777777" w:rsidR="008153C1" w:rsidRPr="00B6676F" w:rsidRDefault="008153C1" w:rsidP="008153C1">
      <w:r w:rsidRPr="00B6676F">
        <w:t xml:space="preserve">    []  (iii) Alternate II (MAY 2014) of 52.225-3.</w:t>
      </w:r>
    </w:p>
    <w:p w14:paraId="4375A526" w14:textId="77777777" w:rsidR="008153C1" w:rsidRPr="00B6676F" w:rsidRDefault="008153C1" w:rsidP="008153C1">
      <w:r w:rsidRPr="00B6676F">
        <w:t xml:space="preserve">    []  (iv) Alternate III (MAY 2014) of 52.225-3.</w:t>
      </w:r>
    </w:p>
    <w:p w14:paraId="4375A527" w14:textId="77777777" w:rsidR="008153C1" w:rsidRPr="00B6676F" w:rsidRDefault="008153C1" w:rsidP="008153C1">
      <w:r w:rsidRPr="00B6676F">
        <w:t xml:space="preserve">    [</w:t>
      </w:r>
      <w:r>
        <w:t>X]  (50</w:t>
      </w:r>
      <w:r w:rsidRPr="00B6676F">
        <w:t>) 52.225–5, Trade Agreements (OCT 2016) (19 U.S.C. 2501, et seq., 19 U.S.C. 3301 note).</w:t>
      </w:r>
    </w:p>
    <w:p w14:paraId="4375A528" w14:textId="77777777" w:rsidR="008153C1" w:rsidRPr="00B6676F" w:rsidRDefault="008153C1" w:rsidP="008153C1">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4375A529" w14:textId="77777777" w:rsidR="008153C1" w:rsidRPr="00B6676F" w:rsidRDefault="008153C1" w:rsidP="008153C1">
      <w:r w:rsidRPr="00B6676F">
        <w:t xml:space="preserve">    [] </w:t>
      </w:r>
      <w:r>
        <w:t xml:space="preserve"> (52</w:t>
      </w:r>
      <w:r w:rsidRPr="00B6676F">
        <w:t>) 52.225–26, Contractors Performing Private Security Functions Outside the United States (OCT 2016) (Section 862, as amended, of the National Defense Authorization Act for Fiscal Year 2008; 10 U.S.C. 2302 Note).</w:t>
      </w:r>
    </w:p>
    <w:p w14:paraId="4375A52A" w14:textId="77777777" w:rsidR="008153C1" w:rsidRPr="00B6676F" w:rsidRDefault="008153C1" w:rsidP="008153C1">
      <w:r w:rsidRPr="00B6676F">
        <w:t xml:space="preserve">    [</w:t>
      </w:r>
      <w:r>
        <w:t>]  (53</w:t>
      </w:r>
      <w:r w:rsidRPr="00B6676F">
        <w:t>) 52.226-4, Notice of Disaster or Emergency Area Set-Aside (Nov 2007) (42 U.S.C. 5150).</w:t>
      </w:r>
    </w:p>
    <w:p w14:paraId="4375A52B" w14:textId="77777777" w:rsidR="008153C1" w:rsidRPr="00B6676F" w:rsidRDefault="008153C1" w:rsidP="008153C1">
      <w:r w:rsidRPr="00B6676F">
        <w:t xml:space="preserve">    [</w:t>
      </w:r>
      <w:r>
        <w:t>]  (54</w:t>
      </w:r>
      <w:r w:rsidRPr="00B6676F">
        <w:t>) 52.226-5, Restrictions on Subcontracting Outside Disaster or Emergency Area (Nov 2007) (42 U.S.C. 5150).</w:t>
      </w:r>
    </w:p>
    <w:p w14:paraId="4375A52C" w14:textId="77777777" w:rsidR="008153C1" w:rsidRPr="00B6676F" w:rsidRDefault="008153C1" w:rsidP="008153C1">
      <w:r w:rsidRPr="00B6676F">
        <w:t xml:space="preserve">    [</w:t>
      </w:r>
      <w:r>
        <w:t>]  (55</w:t>
      </w:r>
      <w:r w:rsidRPr="00B6676F">
        <w:t>) 52.232-29, Terms for Financing of Purchases of Commercial Items (Feb 2002) (41 U.S.C. 4505, 10 U.S.C. 2307(f)).</w:t>
      </w:r>
    </w:p>
    <w:p w14:paraId="4375A52D" w14:textId="77777777" w:rsidR="008153C1" w:rsidRPr="00B6676F" w:rsidRDefault="008153C1" w:rsidP="008153C1">
      <w:r w:rsidRPr="00B6676F">
        <w:t xml:space="preserve">    [</w:t>
      </w:r>
      <w:r>
        <w:t>]  (56</w:t>
      </w:r>
      <w:r w:rsidRPr="00B6676F">
        <w:t xml:space="preserve">) </w:t>
      </w:r>
      <w:r>
        <w:t>52.232-30, Installment Payments for Commercial Items (JAN 2017) (41 U.S.C. 4505, 10 U.S.C. 2307(f)).</w:t>
      </w:r>
    </w:p>
    <w:p w14:paraId="4375A52E" w14:textId="77777777" w:rsidR="008153C1" w:rsidRPr="00B6676F" w:rsidRDefault="008153C1" w:rsidP="008153C1">
      <w:r w:rsidRPr="00B6676F">
        <w:t xml:space="preserve">    [</w:t>
      </w:r>
      <w:r>
        <w:t>]  (57</w:t>
      </w:r>
      <w:r w:rsidRPr="00B6676F">
        <w:t>) 52.232-33, Payment by Electronic Funds Transfer—System for Award Management (Jul 2013) (31 U.S.C. 3332).</w:t>
      </w:r>
    </w:p>
    <w:p w14:paraId="4375A52F" w14:textId="77777777" w:rsidR="008153C1" w:rsidRPr="00B6676F" w:rsidRDefault="008153C1" w:rsidP="008153C1">
      <w:r w:rsidRPr="00B6676F">
        <w:t xml:space="preserve">    [</w:t>
      </w:r>
      <w:r>
        <w:t>X</w:t>
      </w:r>
      <w:r w:rsidRPr="00B6676F">
        <w:t>]  (5</w:t>
      </w:r>
      <w:r>
        <w:t>8</w:t>
      </w:r>
      <w:r w:rsidRPr="00B6676F">
        <w:t>) 52.232-34, Payment by Electronic Funds Transfer—Other than System for Award Management (Jul 2013) (31 U.S.C. 3332).</w:t>
      </w:r>
    </w:p>
    <w:p w14:paraId="4375A530" w14:textId="77777777" w:rsidR="008153C1" w:rsidRDefault="008153C1" w:rsidP="008153C1">
      <w:r w:rsidRPr="00B6676F">
        <w:t xml:space="preserve">    [] </w:t>
      </w:r>
      <w:r>
        <w:t xml:space="preserve"> (59</w:t>
      </w:r>
      <w:r w:rsidRPr="00B6676F">
        <w:t>) 52.232-36, Payment by Third Party (MAY 2014) (31 U.S.C. 3332).</w:t>
      </w:r>
    </w:p>
    <w:p w14:paraId="4375A531" w14:textId="77777777" w:rsidR="008153C1" w:rsidRDefault="008153C1" w:rsidP="008153C1">
      <w:r w:rsidRPr="00B6676F">
        <w:t xml:space="preserve">    [</w:t>
      </w:r>
      <w:r>
        <w:t>]  (60</w:t>
      </w:r>
      <w:r w:rsidRPr="00B6676F">
        <w:t>) 52.239-1, Privacy or Security Safeguards (Aug 1996) (5 U.S.C. 552a).</w:t>
      </w:r>
    </w:p>
    <w:p w14:paraId="4375A532" w14:textId="77777777" w:rsidR="008153C1" w:rsidRDefault="008153C1" w:rsidP="008153C1">
      <w:r>
        <w:t xml:space="preserve">    []  (61) 52.242-5, Payments to Small Business Subcontractors (JAN 2017)(15 U.S.C. 637(d)(12)).</w:t>
      </w:r>
    </w:p>
    <w:p w14:paraId="4375A533" w14:textId="77777777" w:rsidR="008153C1" w:rsidRPr="00B6676F" w:rsidRDefault="008153C1" w:rsidP="008153C1">
      <w:r w:rsidRPr="00B6676F">
        <w:lastRenderedPageBreak/>
        <w:t xml:space="preserve">    [</w:t>
      </w:r>
      <w:r>
        <w:t>]  (62</w:t>
      </w:r>
      <w:r w:rsidRPr="00B6676F">
        <w:t>)(i) 52.247-64, Preference for Privately Owned U.S.-Flag Commercial Vessels (Feb 2006) (46 U.S.C. Appx. 1241(b) and 10 U.S.C. 2631).</w:t>
      </w:r>
    </w:p>
    <w:p w14:paraId="4375A534" w14:textId="77777777" w:rsidR="008153C1" w:rsidRPr="00B6676F" w:rsidRDefault="008153C1" w:rsidP="008153C1">
      <w:r w:rsidRPr="00B6676F">
        <w:t xml:space="preserve">    []  (ii) Alternate I (Apr 2003) of 52.247-64.</w:t>
      </w:r>
    </w:p>
    <w:p w14:paraId="4375A535" w14:textId="77777777" w:rsidR="008153C1" w:rsidRPr="00B6676F" w:rsidRDefault="008153C1" w:rsidP="008153C1">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375A536" w14:textId="77777777" w:rsidR="008153C1" w:rsidRPr="00B6676F" w:rsidRDefault="008153C1" w:rsidP="008153C1">
      <w:r w:rsidRPr="00B6676F">
        <w:t xml:space="preserve">    []  (1) 52.222-17, Nondisplacement of Qualified Workers (MAY 2014) (E.O. 13495).</w:t>
      </w:r>
    </w:p>
    <w:p w14:paraId="4375A537" w14:textId="77777777" w:rsidR="008153C1" w:rsidRPr="00B6676F" w:rsidRDefault="008153C1" w:rsidP="008153C1">
      <w:r w:rsidRPr="00B6676F">
        <w:t xml:space="preserve">    [</w:t>
      </w:r>
      <w:r>
        <w:t>X</w:t>
      </w:r>
      <w:r w:rsidRPr="00B6676F">
        <w:t>]  (2) 52.222-41, Service Contract Labor Standards (MAY 2014) (41 U.S.C. chapter 67).</w:t>
      </w:r>
    </w:p>
    <w:p w14:paraId="4375A538" w14:textId="77777777" w:rsidR="008153C1" w:rsidRPr="00B6676F" w:rsidRDefault="008153C1" w:rsidP="008153C1">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6011B" w14:paraId="4375A53B" w14:textId="77777777" w:rsidTr="008153C1">
        <w:trPr>
          <w:jc w:val="center"/>
        </w:trPr>
        <w:tc>
          <w:tcPr>
            <w:tcW w:w="4788" w:type="dxa"/>
            <w:hideMark/>
          </w:tcPr>
          <w:p w14:paraId="4375A539" w14:textId="77777777" w:rsidR="008153C1" w:rsidRPr="00B6676F" w:rsidRDefault="008153C1" w:rsidP="008153C1"/>
        </w:tc>
        <w:tc>
          <w:tcPr>
            <w:tcW w:w="4788" w:type="dxa"/>
            <w:hideMark/>
          </w:tcPr>
          <w:p w14:paraId="4375A53A" w14:textId="77777777" w:rsidR="008153C1" w:rsidRPr="00B6676F" w:rsidRDefault="008153C1" w:rsidP="008153C1"/>
        </w:tc>
      </w:tr>
      <w:tr w:rsidR="0066011B" w14:paraId="4375A53E" w14:textId="77777777" w:rsidTr="008153C1">
        <w:trPr>
          <w:jc w:val="center"/>
        </w:trPr>
        <w:tc>
          <w:tcPr>
            <w:tcW w:w="4788" w:type="dxa"/>
            <w:hideMark/>
          </w:tcPr>
          <w:p w14:paraId="4375A53C" w14:textId="77777777" w:rsidR="008153C1" w:rsidRPr="00B6676F" w:rsidRDefault="008153C1" w:rsidP="008153C1">
            <w:pPr>
              <w:rPr>
                <w:color w:val="C00000"/>
              </w:rPr>
            </w:pPr>
            <w:r>
              <w:rPr>
                <w:color w:val="C00000"/>
              </w:rPr>
              <w:t>SEE ATTACHED DOL WAGE</w:t>
            </w:r>
          </w:p>
        </w:tc>
        <w:tc>
          <w:tcPr>
            <w:tcW w:w="4788" w:type="dxa"/>
            <w:hideMark/>
          </w:tcPr>
          <w:p w14:paraId="4375A53D" w14:textId="77777777" w:rsidR="008153C1" w:rsidRPr="00B6676F" w:rsidRDefault="008153C1" w:rsidP="008153C1"/>
        </w:tc>
      </w:tr>
      <w:tr w:rsidR="0066011B" w14:paraId="4375A541" w14:textId="77777777" w:rsidTr="008153C1">
        <w:trPr>
          <w:jc w:val="center"/>
        </w:trPr>
        <w:tc>
          <w:tcPr>
            <w:tcW w:w="4788" w:type="dxa"/>
            <w:hideMark/>
          </w:tcPr>
          <w:p w14:paraId="4375A53F" w14:textId="77777777" w:rsidR="008153C1" w:rsidRPr="00B6676F" w:rsidRDefault="008153C1" w:rsidP="008153C1">
            <w:r>
              <w:t>DETERMINATION IF APPLICABLE</w:t>
            </w:r>
          </w:p>
        </w:tc>
        <w:tc>
          <w:tcPr>
            <w:tcW w:w="4788" w:type="dxa"/>
            <w:hideMark/>
          </w:tcPr>
          <w:p w14:paraId="4375A540" w14:textId="77777777" w:rsidR="008153C1" w:rsidRPr="00B6676F" w:rsidRDefault="008153C1" w:rsidP="008153C1"/>
        </w:tc>
      </w:tr>
      <w:tr w:rsidR="0066011B" w14:paraId="4375A544" w14:textId="77777777" w:rsidTr="008153C1">
        <w:trPr>
          <w:jc w:val="center"/>
        </w:trPr>
        <w:tc>
          <w:tcPr>
            <w:tcW w:w="4788" w:type="dxa"/>
            <w:hideMark/>
          </w:tcPr>
          <w:p w14:paraId="4375A542" w14:textId="77777777" w:rsidR="008153C1" w:rsidRPr="00B6676F" w:rsidRDefault="008153C1" w:rsidP="008153C1"/>
        </w:tc>
        <w:tc>
          <w:tcPr>
            <w:tcW w:w="4788" w:type="dxa"/>
            <w:hideMark/>
          </w:tcPr>
          <w:p w14:paraId="4375A543" w14:textId="77777777" w:rsidR="008153C1" w:rsidRPr="00B6676F" w:rsidRDefault="008153C1" w:rsidP="008153C1"/>
        </w:tc>
      </w:tr>
      <w:tr w:rsidR="0066011B" w14:paraId="4375A547" w14:textId="77777777" w:rsidTr="008153C1">
        <w:trPr>
          <w:jc w:val="center"/>
        </w:trPr>
        <w:tc>
          <w:tcPr>
            <w:tcW w:w="4788" w:type="dxa"/>
            <w:hideMark/>
          </w:tcPr>
          <w:p w14:paraId="4375A545" w14:textId="77777777" w:rsidR="008153C1" w:rsidRPr="00B6676F" w:rsidRDefault="008153C1" w:rsidP="008153C1"/>
        </w:tc>
        <w:tc>
          <w:tcPr>
            <w:tcW w:w="4788" w:type="dxa"/>
            <w:hideMark/>
          </w:tcPr>
          <w:p w14:paraId="4375A546" w14:textId="77777777" w:rsidR="008153C1" w:rsidRPr="00B6676F" w:rsidRDefault="008153C1" w:rsidP="008153C1"/>
        </w:tc>
      </w:tr>
      <w:tr w:rsidR="0066011B" w14:paraId="4375A54A" w14:textId="77777777" w:rsidTr="008153C1">
        <w:trPr>
          <w:jc w:val="center"/>
        </w:trPr>
        <w:tc>
          <w:tcPr>
            <w:tcW w:w="4788" w:type="dxa"/>
          </w:tcPr>
          <w:p w14:paraId="4375A548" w14:textId="77777777" w:rsidR="008153C1" w:rsidRPr="00B6676F" w:rsidRDefault="008153C1" w:rsidP="008153C1">
            <w:pPr>
              <w:rPr>
                <w:rStyle w:val="AAMSKBFill-InHighlight"/>
                <w:szCs w:val="20"/>
              </w:rPr>
            </w:pPr>
          </w:p>
        </w:tc>
        <w:tc>
          <w:tcPr>
            <w:tcW w:w="4788" w:type="dxa"/>
          </w:tcPr>
          <w:p w14:paraId="4375A549" w14:textId="77777777" w:rsidR="008153C1" w:rsidRPr="00B6676F" w:rsidRDefault="008153C1" w:rsidP="008153C1">
            <w:pPr>
              <w:rPr>
                <w:rStyle w:val="AAMSKBFill-InHighlight"/>
                <w:szCs w:val="20"/>
              </w:rPr>
            </w:pPr>
          </w:p>
        </w:tc>
      </w:tr>
    </w:tbl>
    <w:p w14:paraId="4375A54B" w14:textId="77777777" w:rsidR="008153C1" w:rsidRPr="00B6676F" w:rsidRDefault="008153C1" w:rsidP="008153C1">
      <w:r w:rsidRPr="00B6676F">
        <w:t xml:space="preserve">    [</w:t>
      </w:r>
      <w:r>
        <w:t>X</w:t>
      </w:r>
      <w:r w:rsidRPr="00B6676F">
        <w:t>]  (4) 52.222-43, Fair Labor Standards Act and Service Contract Labor Standards—Price Adjustment (Multiple Year and Option Contracts) (MAY 2014) (29 U.S.C. 206 and 41 U.S.C. chapter 67).</w:t>
      </w:r>
    </w:p>
    <w:p w14:paraId="4375A54C" w14:textId="77777777" w:rsidR="008153C1" w:rsidRPr="00B6676F" w:rsidRDefault="008153C1" w:rsidP="008153C1">
      <w:r w:rsidRPr="00B6676F">
        <w:t xml:space="preserve">    []  (5) 52.222-44, Fair Labor Standards Act and Service Contract Labor Standards—Price Adjustment (MAY 2014) (29 U.S.C 206 and 41 U.S.C. chapter 67).</w:t>
      </w:r>
    </w:p>
    <w:p w14:paraId="4375A54D" w14:textId="77777777" w:rsidR="008153C1" w:rsidRPr="00B6676F" w:rsidRDefault="008153C1" w:rsidP="008153C1">
      <w:r w:rsidRPr="00B6676F">
        <w:t xml:space="preserve">    [</w:t>
      </w:r>
      <w:r>
        <w:t>X</w:t>
      </w:r>
      <w:r w:rsidRPr="00B6676F">
        <w:t>]  (6) 52.222-51, Exemption from Application of the Service Contract Labor Standards to Contracts for Maintenance, Calibration, or Repair of Certain Equipment—Requirements (MAY 2014) (41 U.S.C. chapter 67).</w:t>
      </w:r>
    </w:p>
    <w:p w14:paraId="4375A54E" w14:textId="77777777" w:rsidR="008153C1" w:rsidRPr="00B6676F" w:rsidRDefault="008153C1" w:rsidP="008153C1">
      <w:r w:rsidRPr="00B6676F">
        <w:t xml:space="preserve">    []  (7) 52.222-53, Exemption from Application of the Service Contract Labor Standards to Contracts for Certain Services—Requirements (MAY 2014) (41 U.S.C. chapter 67).</w:t>
      </w:r>
    </w:p>
    <w:p w14:paraId="4375A54F" w14:textId="77777777" w:rsidR="008153C1" w:rsidRDefault="008153C1" w:rsidP="008153C1">
      <w:r w:rsidRPr="00B6676F">
        <w:t xml:space="preserve">    [</w:t>
      </w:r>
      <w:r>
        <w:t>X</w:t>
      </w:r>
      <w:r w:rsidRPr="00B6676F">
        <w:t>]  (8) 52.222-55, Minimum Wages Under Executive Order 13658 (DEC 2015).</w:t>
      </w:r>
    </w:p>
    <w:p w14:paraId="4375A550" w14:textId="77777777" w:rsidR="008153C1" w:rsidRPr="00B6676F" w:rsidRDefault="008153C1" w:rsidP="008153C1">
      <w:r>
        <w:t xml:space="preserve">    [X]  (9) 52.222-62, Paid Sick Leave Under Executive Order 13706 (JAN 2017) (E.O. 13706).</w:t>
      </w:r>
    </w:p>
    <w:p w14:paraId="4375A551" w14:textId="77777777" w:rsidR="008153C1" w:rsidRPr="00B6676F" w:rsidRDefault="008153C1" w:rsidP="008153C1">
      <w:r w:rsidRPr="00B6676F">
        <w:t xml:space="preserve">    []  (</w:t>
      </w:r>
      <w:r>
        <w:t>10</w:t>
      </w:r>
      <w:r w:rsidRPr="00B6676F">
        <w:t>) 52.226-6, Promoting Excess Food Donation to Nonprofit Organizations (MAY 2014) (42 U.S.C. 1792).</w:t>
      </w:r>
    </w:p>
    <w:p w14:paraId="4375A552" w14:textId="77777777" w:rsidR="008153C1" w:rsidRPr="00B6676F" w:rsidRDefault="008153C1" w:rsidP="008153C1">
      <w:r w:rsidRPr="00B6676F">
        <w:t xml:space="preserve">    []  (</w:t>
      </w:r>
      <w:r>
        <w:t>11</w:t>
      </w:r>
      <w:r w:rsidRPr="00B6676F">
        <w:t>) 52.237-11, Accepting and Dispensing of $1 Coin (SEP 2008) (31 U.S.C. 5112(p)(1)).</w:t>
      </w:r>
    </w:p>
    <w:p w14:paraId="4375A553" w14:textId="77777777" w:rsidR="008153C1" w:rsidRPr="00B6676F" w:rsidRDefault="008153C1" w:rsidP="008153C1">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4375A554" w14:textId="77777777" w:rsidR="008153C1" w:rsidRPr="00B6676F" w:rsidRDefault="008153C1" w:rsidP="008153C1">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4375A555" w14:textId="77777777" w:rsidR="008153C1" w:rsidRPr="00B6676F" w:rsidRDefault="008153C1" w:rsidP="008153C1">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w:t>
      </w:r>
      <w:r w:rsidRPr="00B6676F">
        <w:lastRenderedPageBreak/>
        <w:t>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375A556" w14:textId="77777777" w:rsidR="008153C1" w:rsidRPr="00B6676F" w:rsidRDefault="008153C1" w:rsidP="008153C1">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375A557" w14:textId="77777777" w:rsidR="008153C1" w:rsidRPr="00B6676F" w:rsidRDefault="008153C1" w:rsidP="008153C1">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4375A558" w14:textId="77777777" w:rsidR="008153C1" w:rsidRDefault="008153C1" w:rsidP="008153C1">
      <w:r w:rsidRPr="00893ED6">
        <w:t xml:space="preserve">      (i) 52.203-13, Contractor Code of Business Ethics and Conduct (OCT 2015) (41 U.S.C. 3509).</w:t>
      </w:r>
    </w:p>
    <w:p w14:paraId="4375A559" w14:textId="77777777" w:rsidR="008153C1" w:rsidRPr="00893ED6" w:rsidRDefault="008153C1" w:rsidP="008153C1">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375A55A" w14:textId="77777777" w:rsidR="008153C1" w:rsidRPr="00893ED6" w:rsidRDefault="008153C1" w:rsidP="008153C1">
      <w:r w:rsidRPr="00893ED6">
        <w:t xml:space="preserve">      (ii</w:t>
      </w:r>
      <w:r>
        <w:t>i</w:t>
      </w:r>
      <w:r w:rsidRPr="00893ED6">
        <w:t>) 52.219-8, Utilization of Small Business Concerns (NOV 2016) (15 U.S.C. 637(d)(2) and (3)), in all subcontracts that offer further subcontracting opportunities.</w:t>
      </w:r>
    </w:p>
    <w:p w14:paraId="4375A55B" w14:textId="77777777" w:rsidR="008153C1" w:rsidRPr="00893ED6" w:rsidRDefault="008153C1" w:rsidP="008153C1">
      <w:r>
        <w:t xml:space="preserve">      (iv</w:t>
      </w:r>
      <w:r w:rsidRPr="00893ED6">
        <w:t>) 52.222-17, Nondisplacement of Qualified Workers (MAY 2014) (E.O. 13495). Flow down required in accordance with paragraph (l) of FAR clause 52.222-17.</w:t>
      </w:r>
    </w:p>
    <w:p w14:paraId="4375A55C" w14:textId="77777777" w:rsidR="008153C1" w:rsidRDefault="008153C1" w:rsidP="008153C1">
      <w:r>
        <w:t xml:space="preserve">      (</w:t>
      </w:r>
      <w:r w:rsidRPr="009759AE">
        <w:t>v) 52.222-21, Prohibition of Segregated Facilities (A</w:t>
      </w:r>
      <w:r>
        <w:t>PR</w:t>
      </w:r>
      <w:r w:rsidRPr="009759AE">
        <w:t xml:space="preserve"> 2015).</w:t>
      </w:r>
    </w:p>
    <w:p w14:paraId="4375A55D" w14:textId="77777777" w:rsidR="008153C1" w:rsidRDefault="008153C1" w:rsidP="008153C1">
      <w:r>
        <w:t xml:space="preserve">      (vi) 52.222–26, Equal Opportunity (SEP 2016) (E.O. 11246).</w:t>
      </w:r>
    </w:p>
    <w:p w14:paraId="4375A55E" w14:textId="77777777" w:rsidR="008153C1" w:rsidRDefault="008153C1" w:rsidP="008153C1">
      <w:r>
        <w:t xml:space="preserve">      (vii) 52.222-35, Equal Opportunity for Veterans (OCT 2015) (38 U.S.C. 4212).</w:t>
      </w:r>
    </w:p>
    <w:p w14:paraId="4375A55F" w14:textId="77777777" w:rsidR="008153C1" w:rsidRDefault="008153C1">
      <w:r>
        <w:t xml:space="preserve">      (viii) 52.222-36, Equal Opportunity for Workers with Disabilities (JUL 2014) (29 U.S.C. 793).</w:t>
      </w:r>
    </w:p>
    <w:p w14:paraId="4375A560" w14:textId="77777777" w:rsidR="008153C1" w:rsidRDefault="008153C1" w:rsidP="008153C1">
      <w:r>
        <w:t xml:space="preserve">      (ix) 52.222-37, Employment Reports on Veterans (FEB 2016) (38 U.S.C. 4212).</w:t>
      </w:r>
    </w:p>
    <w:p w14:paraId="4375A561" w14:textId="77777777" w:rsidR="008153C1" w:rsidRDefault="008153C1">
      <w:r>
        <w:t xml:space="preserve">      (x) 52.222-40, Notification of Employee Rights Under the National Labor Relations Act (DEC 2010) (E.O. 13496). Flow down required in accordance with paragraph (f) of FAR clause 52.222-40.</w:t>
      </w:r>
    </w:p>
    <w:p w14:paraId="4375A562" w14:textId="77777777" w:rsidR="008153C1" w:rsidRDefault="008153C1" w:rsidP="008153C1">
      <w:r>
        <w:t xml:space="preserve">      (xi) 52.222-41, Service Contract Labor Standards (MAY 2014) (41 U.S.C. chapter 67).</w:t>
      </w:r>
    </w:p>
    <w:p w14:paraId="4375A563" w14:textId="77777777" w:rsidR="008153C1" w:rsidRDefault="008153C1">
      <w:r>
        <w:t xml:space="preserve">      (xii)(A) 52.222-50, Combating Trafficking in Persons (MAR 2015) (22 U.S.C. chapter 78 and E.O. 13627).</w:t>
      </w:r>
    </w:p>
    <w:p w14:paraId="4375A564" w14:textId="77777777" w:rsidR="008153C1" w:rsidRDefault="008153C1">
      <w:r>
        <w:t xml:space="preserve">        (B) Alternate I (MAR 2015) of 52.222-50 (22 U.S.C. chapter 78 and E.O. 13627).</w:t>
      </w:r>
    </w:p>
    <w:p w14:paraId="4375A565" w14:textId="77777777" w:rsidR="008153C1" w:rsidRDefault="008153C1" w:rsidP="008153C1">
      <w:r>
        <w:t xml:space="preserve">      (xiii) 52.222-51, Exemption from Application of the Service Contract Labor Standards to Contracts for Maintenance, Calibration, or Repair of Certain Equipment—Requirements (MAY 2014) (41 U.S.C. chapter 67).</w:t>
      </w:r>
    </w:p>
    <w:p w14:paraId="4375A566" w14:textId="77777777" w:rsidR="008153C1" w:rsidRDefault="008153C1" w:rsidP="008153C1">
      <w:r>
        <w:lastRenderedPageBreak/>
        <w:t xml:space="preserve">      (xiv) 52.222-53, Exemption from Application of the Service Contract Labor Standards to Contracts for Certain Services—Requirements (MAY 2014) (41 U.S.C. chapter 67).</w:t>
      </w:r>
    </w:p>
    <w:p w14:paraId="4375A567" w14:textId="77777777" w:rsidR="008153C1" w:rsidRDefault="008153C1" w:rsidP="008153C1">
      <w:r>
        <w:t xml:space="preserve">      (xv) 52.222-54, Employment Eligibility Verification (OCT 2015) (E. O. 12989).</w:t>
      </w:r>
    </w:p>
    <w:p w14:paraId="4375A568" w14:textId="77777777" w:rsidR="008153C1" w:rsidRDefault="008153C1" w:rsidP="008153C1">
      <w:r>
        <w:t xml:space="preserve">      (xvi) 52.222-55, Minimum Wages Under Executive Order 13658 (DEC 2015).</w:t>
      </w:r>
    </w:p>
    <w:p w14:paraId="4375A569" w14:textId="77777777" w:rsidR="008153C1" w:rsidRDefault="008153C1" w:rsidP="008153C1">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4375A56A" w14:textId="77777777" w:rsidR="008153C1" w:rsidRDefault="008153C1" w:rsidP="008153C1">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4375A56B" w14:textId="77777777" w:rsidR="008153C1" w:rsidRDefault="008153C1" w:rsidP="008153C1">
      <w:r>
        <w:t xml:space="preserve">      (xviii) 52.222-60, Paycheck Transparency (Executive Order 13673) (OCT 2016)).</w:t>
      </w:r>
    </w:p>
    <w:p w14:paraId="4375A56C" w14:textId="77777777" w:rsidR="008153C1" w:rsidRDefault="008153C1" w:rsidP="008153C1">
      <w:r>
        <w:t xml:space="preserve">      (xix) 52.222-62 Paid Sick Leave Under Executive Order 13706 (JAN 2017) (E.O. 13706).</w:t>
      </w:r>
    </w:p>
    <w:p w14:paraId="4375A56D" w14:textId="77777777" w:rsidR="008153C1" w:rsidRDefault="008153C1" w:rsidP="008153C1">
      <w:r>
        <w:t xml:space="preserve">      (xx)(A) 52.224-3, Privacy Training (JAN 2017) (5 U.S.C. 552a).</w:t>
      </w:r>
    </w:p>
    <w:p w14:paraId="4375A56E" w14:textId="77777777" w:rsidR="008153C1" w:rsidRPr="00013849" w:rsidRDefault="008153C1" w:rsidP="008153C1">
      <w:r>
        <w:t xml:space="preserve">        (B) Alternate I (JAN 2017) of 52.224-3.</w:t>
      </w:r>
    </w:p>
    <w:p w14:paraId="4375A56F" w14:textId="77777777" w:rsidR="008153C1" w:rsidRPr="00013849" w:rsidRDefault="008153C1" w:rsidP="008153C1">
      <w:r>
        <w:t xml:space="preserve">      (xxi)</w:t>
      </w:r>
      <w:r w:rsidRPr="00013849">
        <w:t xml:space="preserve"> </w:t>
      </w:r>
      <w:r>
        <w:t>52.225–26, Contractors Performing Private Security Functions Outside the United States (OCT 2016) (Section 862, as amended, of the National Defense Authorization Act for Fiscal Year 2008; 10 U.S.C. 2302 Note).</w:t>
      </w:r>
    </w:p>
    <w:p w14:paraId="4375A570" w14:textId="77777777" w:rsidR="008153C1" w:rsidRDefault="008153C1" w:rsidP="008153C1">
      <w:r>
        <w:t xml:space="preserve">      (xxii</w:t>
      </w:r>
      <w:r w:rsidRPr="00013849">
        <w:t xml:space="preserve">) </w:t>
      </w:r>
      <w:r>
        <w:t>52.226-6, Promoting Excess Food Donation to Nonprofit Organizations (MAY 2014) (42 U.S.C. 1792). Flow down required in accordance with paragraph (e) of FAR clause 52.226-6.</w:t>
      </w:r>
    </w:p>
    <w:p w14:paraId="4375A571" w14:textId="77777777" w:rsidR="008153C1" w:rsidRDefault="008153C1" w:rsidP="008153C1">
      <w:r>
        <w:t xml:space="preserve">      (xxiii) 52.247-64, Preference for Privately Owned U.S.-Flag Commercial Vessels (Feb 2006) (46 U.S.C. Appx. 1241(b) and 10 U.S.C. 2631). Flow down required in accordance with paragraph (d) of FAR clause 52.247-64.</w:t>
      </w:r>
    </w:p>
    <w:p w14:paraId="4375A572" w14:textId="77777777" w:rsidR="008153C1" w:rsidRDefault="008153C1">
      <w:r>
        <w:t xml:space="preserve">    (2) While not required, the Contractor may include in its subcontracts for commercial items a minimal number of additional clauses necessary to satisfy its contractual obligations.</w:t>
      </w:r>
    </w:p>
    <w:p w14:paraId="4375A573" w14:textId="77777777" w:rsidR="008153C1" w:rsidRDefault="008153C1" w:rsidP="008153C1">
      <w:pPr>
        <w:jc w:val="center"/>
        <w:sectPr w:rsidR="008153C1">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080" w:right="1440" w:bottom="1080" w:left="1440" w:header="360" w:footer="360" w:gutter="0"/>
          <w:cols w:space="720"/>
        </w:sectPr>
      </w:pPr>
      <w:r>
        <w:t>(End of Clause)</w:t>
      </w:r>
    </w:p>
    <w:p w14:paraId="4375A574" w14:textId="77777777" w:rsidR="008153C1" w:rsidRDefault="008153C1">
      <w:pPr>
        <w:pageBreakBefore/>
      </w:pPr>
    </w:p>
    <w:p w14:paraId="4375A575" w14:textId="77777777" w:rsidR="008153C1" w:rsidRDefault="008153C1">
      <w:pPr>
        <w:pStyle w:val="Heading1"/>
      </w:pPr>
      <w:bookmarkStart w:id="20" w:name="_Toc493504695"/>
      <w:r>
        <w:t>SECTION D - CONTRACT DOCUMENTS, EXHIBITS, OR ATTACHMENTS</w:t>
      </w:r>
      <w:bookmarkEnd w:id="20"/>
    </w:p>
    <w:p w14:paraId="4375A576" w14:textId="77777777" w:rsidR="008153C1" w:rsidRDefault="008153C1">
      <w:pPr>
        <w:tabs>
          <w:tab w:val="left" w:pos="1620"/>
        </w:tabs>
      </w:pPr>
      <w:r>
        <w:tab/>
      </w:r>
    </w:p>
    <w:p w14:paraId="4375A577" w14:textId="77777777" w:rsidR="0066011B" w:rsidRDefault="008153C1">
      <w:pPr>
        <w:ind w:left="360"/>
      </w:pPr>
      <w:r>
        <w:t>See attached document: Appendix A - Palo Alto Div Fume Hoods.</w:t>
      </w:r>
    </w:p>
    <w:p w14:paraId="4375A578" w14:textId="77777777" w:rsidR="0066011B" w:rsidRDefault="008153C1">
      <w:pPr>
        <w:ind w:left="360"/>
      </w:pPr>
      <w:r>
        <w:t>See attached document: Appendix B - LVD and SJC Fume hood.</w:t>
      </w:r>
    </w:p>
    <w:p w14:paraId="4375A579" w14:textId="77777777" w:rsidR="0066011B" w:rsidRDefault="008153C1">
      <w:pPr>
        <w:ind w:left="360"/>
      </w:pPr>
      <w:r>
        <w:t>See attached document: Appendix C - Menlo Park Div - fume hoods.</w:t>
      </w:r>
    </w:p>
    <w:p w14:paraId="4375A57A" w14:textId="77777777" w:rsidR="0066011B" w:rsidRDefault="008153C1">
      <w:pPr>
        <w:ind w:left="360"/>
        <w:sectPr w:rsidR="0066011B">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080" w:right="1440" w:bottom="1080" w:left="1440" w:header="360" w:footer="360" w:gutter="0"/>
          <w:cols w:space="720"/>
        </w:sectPr>
      </w:pPr>
      <w:r>
        <w:t>See attached document: Appendix D - 2015-5641 CA.</w:t>
      </w:r>
    </w:p>
    <w:p w14:paraId="4375A57B" w14:textId="77777777" w:rsidR="008153C1" w:rsidRDefault="008153C1">
      <w:pPr>
        <w:pageBreakBefore/>
      </w:pPr>
    </w:p>
    <w:p w14:paraId="4375A57C" w14:textId="77777777" w:rsidR="008153C1" w:rsidRDefault="008153C1">
      <w:pPr>
        <w:pStyle w:val="Heading1"/>
      </w:pPr>
      <w:bookmarkStart w:id="21" w:name="_Toc493504696"/>
      <w:r>
        <w:t>SECTION E - SOLICITATION PROVISIONS</w:t>
      </w:r>
      <w:bookmarkEnd w:id="21"/>
    </w:p>
    <w:p w14:paraId="4375A57D" w14:textId="77777777" w:rsidR="008153C1" w:rsidRDefault="008153C1"/>
    <w:p w14:paraId="4375A57E" w14:textId="77777777" w:rsidR="008153C1" w:rsidRDefault="008153C1">
      <w:pPr>
        <w:pStyle w:val="Heading2"/>
      </w:pPr>
      <w:bookmarkStart w:id="22" w:name="_Toc493504697"/>
      <w:r>
        <w:t>E.1  52.212-1  INSTRUCTIONS TO OFFERORS—COMMERCIAL ITEMS (JAN 2017)</w:t>
      </w:r>
      <w:bookmarkEnd w:id="22"/>
    </w:p>
    <w:p w14:paraId="4375A57F" w14:textId="77777777" w:rsidR="008153C1" w:rsidRPr="00650CC1" w:rsidRDefault="008153C1" w:rsidP="008153C1">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4375A580" w14:textId="77777777" w:rsidR="008153C1" w:rsidRPr="00650CC1" w:rsidRDefault="008153C1" w:rsidP="008153C1">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4375A581" w14:textId="77777777" w:rsidR="008153C1" w:rsidRPr="00650CC1" w:rsidRDefault="008153C1" w:rsidP="008153C1">
      <w:r w:rsidRPr="00650CC1">
        <w:t xml:space="preserve">    (1) The solicitation number;</w:t>
      </w:r>
    </w:p>
    <w:p w14:paraId="4375A582" w14:textId="77777777" w:rsidR="008153C1" w:rsidRPr="00650CC1" w:rsidRDefault="008153C1" w:rsidP="008153C1">
      <w:r w:rsidRPr="00650CC1">
        <w:t xml:space="preserve">    (2) The time specified in the solicitation for receipt of offers;</w:t>
      </w:r>
    </w:p>
    <w:p w14:paraId="4375A583" w14:textId="77777777" w:rsidR="008153C1" w:rsidRPr="00650CC1" w:rsidRDefault="008153C1" w:rsidP="008153C1">
      <w:r w:rsidRPr="00650CC1">
        <w:t xml:space="preserve">    (3) The name, address, and telephone number of the offeror;</w:t>
      </w:r>
    </w:p>
    <w:p w14:paraId="4375A584" w14:textId="77777777" w:rsidR="008153C1" w:rsidRPr="00650CC1" w:rsidRDefault="008153C1" w:rsidP="008153C1">
      <w:r w:rsidRPr="00650CC1">
        <w:t xml:space="preserve">    (4) A technical description of the items being offered in sufficient detail to evaluate compliance with the requirements in the solicitation. This may include product literature, or other documents, if necessary;</w:t>
      </w:r>
    </w:p>
    <w:p w14:paraId="4375A585" w14:textId="77777777" w:rsidR="008153C1" w:rsidRPr="00650CC1" w:rsidRDefault="008153C1" w:rsidP="008153C1">
      <w:r w:rsidRPr="00650CC1">
        <w:t xml:space="preserve">    (5) Terms of any express warranty;</w:t>
      </w:r>
    </w:p>
    <w:p w14:paraId="4375A586" w14:textId="77777777" w:rsidR="008153C1" w:rsidRPr="00650CC1" w:rsidRDefault="008153C1" w:rsidP="008153C1">
      <w:r w:rsidRPr="00650CC1">
        <w:t xml:space="preserve">    (6) Price and any discount terms;</w:t>
      </w:r>
    </w:p>
    <w:p w14:paraId="4375A587" w14:textId="77777777" w:rsidR="008153C1" w:rsidRPr="00650CC1" w:rsidRDefault="008153C1" w:rsidP="008153C1">
      <w:r w:rsidRPr="00650CC1">
        <w:t xml:space="preserve">    (7) "Remit to" address, if different than mailing address;</w:t>
      </w:r>
    </w:p>
    <w:p w14:paraId="4375A588" w14:textId="77777777" w:rsidR="008153C1" w:rsidRPr="00650CC1" w:rsidRDefault="008153C1" w:rsidP="008153C1">
      <w:r w:rsidRPr="00650CC1">
        <w:t xml:space="preserve">    (8) A completed copy of the representations and certifications at FAR 52.212-3 (see FAR 52.212-3(b) for those representations and certifications that the offeror shall complete electronically);</w:t>
      </w:r>
    </w:p>
    <w:p w14:paraId="4375A589" w14:textId="77777777" w:rsidR="008153C1" w:rsidRPr="00650CC1" w:rsidRDefault="008153C1" w:rsidP="008153C1">
      <w:r w:rsidRPr="00650CC1">
        <w:t xml:space="preserve">    (9) Acknowledgment of Solicitation Amendments;</w:t>
      </w:r>
    </w:p>
    <w:p w14:paraId="4375A58A" w14:textId="77777777" w:rsidR="008153C1" w:rsidRPr="00650CC1" w:rsidRDefault="008153C1" w:rsidP="008153C1">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4375A58B" w14:textId="77777777" w:rsidR="008153C1" w:rsidRPr="00650CC1" w:rsidRDefault="008153C1" w:rsidP="008153C1">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4375A58C" w14:textId="77777777" w:rsidR="008153C1" w:rsidRPr="00650CC1" w:rsidRDefault="008153C1" w:rsidP="008153C1">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4375A58D" w14:textId="77777777" w:rsidR="008153C1" w:rsidRPr="00650CC1" w:rsidRDefault="008153C1" w:rsidP="008153C1">
      <w:r w:rsidRPr="00650CC1">
        <w:lastRenderedPageBreak/>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4375A58E" w14:textId="77777777" w:rsidR="008153C1" w:rsidRPr="00E87B7D" w:rsidRDefault="008153C1" w:rsidP="008153C1">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4375A58F" w14:textId="77777777" w:rsidR="008153C1" w:rsidRPr="00650CC1" w:rsidRDefault="008153C1" w:rsidP="008153C1">
      <w:r w:rsidRPr="00650CC1">
        <w:t xml:space="preserve">  (f) Late submissions, modifications, revisions, and withdrawals of offers.</w:t>
      </w:r>
    </w:p>
    <w:p w14:paraId="4375A590" w14:textId="77777777" w:rsidR="008153C1" w:rsidRPr="00650CC1" w:rsidRDefault="008153C1" w:rsidP="008153C1">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4375A591" w14:textId="77777777" w:rsidR="008153C1" w:rsidRPr="00650CC1" w:rsidRDefault="008153C1" w:rsidP="008153C1">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4375A592" w14:textId="77777777" w:rsidR="008153C1" w:rsidRPr="00650CC1" w:rsidRDefault="008153C1" w:rsidP="008153C1">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4375A593" w14:textId="77777777" w:rsidR="008153C1" w:rsidRPr="00650CC1" w:rsidRDefault="008153C1" w:rsidP="008153C1">
      <w:r w:rsidRPr="00650CC1">
        <w:t xml:space="preserve">        (B) There is acceptable evidence to establish that it was received at the Government installation designated for receipt of offers and was under the Government's control prior to the time set for receipt of offers; or</w:t>
      </w:r>
    </w:p>
    <w:p w14:paraId="4375A594" w14:textId="77777777" w:rsidR="008153C1" w:rsidRPr="00650CC1" w:rsidRDefault="008153C1" w:rsidP="008153C1">
      <w:r w:rsidRPr="00650CC1">
        <w:t xml:space="preserve">        (C) If this solicitation is a request for proposals, it was the only proposal received.</w:t>
      </w:r>
    </w:p>
    <w:p w14:paraId="4375A595" w14:textId="77777777" w:rsidR="008153C1" w:rsidRPr="00650CC1" w:rsidRDefault="008153C1" w:rsidP="008153C1">
      <w:r w:rsidRPr="00650CC1">
        <w:t xml:space="preserve">      (ii) However, a late modification of an otherwise successful offer, that makes its terms more favorable to the Government, will be considered at any time it is received and may be accepted.</w:t>
      </w:r>
    </w:p>
    <w:p w14:paraId="4375A596" w14:textId="77777777" w:rsidR="008153C1" w:rsidRPr="00650CC1" w:rsidRDefault="008153C1" w:rsidP="008153C1">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4375A597" w14:textId="77777777" w:rsidR="008153C1" w:rsidRPr="00650CC1" w:rsidRDefault="008153C1" w:rsidP="008153C1">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4375A598" w14:textId="77777777" w:rsidR="008153C1" w:rsidRPr="00650CC1" w:rsidRDefault="008153C1" w:rsidP="008153C1">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w:t>
      </w:r>
      <w:r w:rsidRPr="00650CC1">
        <w:lastRenderedPageBreak/>
        <w:t>offers. An offer may be withdrawn in person by an offeror or its authorized representative if, before the exact time set for receipt of offers, the identity of the person requesting withdrawal is established and the person signs a receipt for the offer.</w:t>
      </w:r>
    </w:p>
    <w:p w14:paraId="4375A599" w14:textId="77777777" w:rsidR="008153C1" w:rsidRPr="00650CC1" w:rsidRDefault="008153C1" w:rsidP="008153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4375A59A" w14:textId="77777777" w:rsidR="008153C1" w:rsidRPr="00650CC1" w:rsidRDefault="008153C1" w:rsidP="008153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4375A59B" w14:textId="77777777" w:rsidR="008153C1" w:rsidRPr="00650CC1" w:rsidRDefault="008153C1" w:rsidP="008153C1">
      <w:r w:rsidRPr="00650CC1">
        <w:t xml:space="preserve">  (i) Availability of requirements documents cited in the solicitation.</w:t>
      </w:r>
    </w:p>
    <w:p w14:paraId="4375A59C" w14:textId="77777777" w:rsidR="008153C1" w:rsidRPr="00650CC1" w:rsidRDefault="008153C1" w:rsidP="008153C1">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4375A59D" w14:textId="77777777" w:rsidR="008153C1" w:rsidRPr="00650CC1" w:rsidRDefault="008153C1" w:rsidP="008153C1">
      <w:r w:rsidRPr="00650CC1">
        <w:t xml:space="preserve">GSA Federal Supply Service Specifications Section </w:t>
      </w:r>
    </w:p>
    <w:p w14:paraId="4375A59E" w14:textId="77777777" w:rsidR="008153C1" w:rsidRPr="00650CC1" w:rsidRDefault="008153C1" w:rsidP="008153C1">
      <w:r w:rsidRPr="00650CC1">
        <w:t>Suite 8100 470 East L'Enfant Plaza, SW</w:t>
      </w:r>
    </w:p>
    <w:p w14:paraId="4375A59F" w14:textId="77777777" w:rsidR="008153C1" w:rsidRPr="00650CC1" w:rsidRDefault="008153C1" w:rsidP="008153C1">
      <w:r w:rsidRPr="00650CC1">
        <w:t>Washington, DC 20407</w:t>
      </w:r>
    </w:p>
    <w:p w14:paraId="4375A5A0" w14:textId="77777777" w:rsidR="008153C1" w:rsidRPr="00650CC1" w:rsidRDefault="008153C1" w:rsidP="008153C1">
      <w:r w:rsidRPr="00650CC1">
        <w:t xml:space="preserve">Telephone (202) 619-8925 </w:t>
      </w:r>
    </w:p>
    <w:p w14:paraId="4375A5A1" w14:textId="77777777" w:rsidR="008153C1" w:rsidRPr="00650CC1" w:rsidRDefault="008153C1" w:rsidP="008153C1">
      <w:r w:rsidRPr="00650CC1">
        <w:t>Facsimile (202) 619-8978.</w:t>
      </w:r>
    </w:p>
    <w:p w14:paraId="4375A5A2" w14:textId="77777777" w:rsidR="008153C1" w:rsidRPr="00650CC1" w:rsidRDefault="008153C1" w:rsidP="008153C1">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4375A5A3" w14:textId="77777777" w:rsidR="008153C1" w:rsidRPr="00650CC1" w:rsidRDefault="008153C1" w:rsidP="008153C1">
      <w:r w:rsidRPr="00650CC1">
        <w:t xml:space="preserve">    (2) Most unclassified Defense specifications and standards may be downloaded from the following ASSIST websites:</w:t>
      </w:r>
    </w:p>
    <w:p w14:paraId="4375A5A4" w14:textId="77777777" w:rsidR="008153C1" w:rsidRPr="00650CC1" w:rsidRDefault="008153C1" w:rsidP="008153C1">
      <w:r w:rsidRPr="00650CC1">
        <w:t xml:space="preserve">      (i) ASSIST (</w:t>
      </w:r>
      <w:hyperlink r:id="rId47" w:history="1">
        <w:r w:rsidRPr="00650CC1">
          <w:rPr>
            <w:rStyle w:val="Hyperlink"/>
          </w:rPr>
          <w:t>https://assist.dla.mil/online/start/</w:t>
        </w:r>
      </w:hyperlink>
      <w:r w:rsidRPr="00650CC1">
        <w:t>);</w:t>
      </w:r>
    </w:p>
    <w:p w14:paraId="4375A5A5" w14:textId="77777777" w:rsidR="008153C1" w:rsidRPr="00650CC1" w:rsidRDefault="008153C1" w:rsidP="008153C1">
      <w:r w:rsidRPr="00650CC1">
        <w:t xml:space="preserve">      (ii) Quick Search (</w:t>
      </w:r>
      <w:hyperlink r:id="rId48" w:history="1">
        <w:r w:rsidRPr="00650CC1">
          <w:rPr>
            <w:rStyle w:val="Hyperlink"/>
          </w:rPr>
          <w:t>http://quicksearch.dla.mil/</w:t>
        </w:r>
      </w:hyperlink>
      <w:r w:rsidRPr="00650CC1">
        <w:t>);</w:t>
      </w:r>
    </w:p>
    <w:p w14:paraId="4375A5A6" w14:textId="77777777" w:rsidR="008153C1" w:rsidRPr="00650CC1" w:rsidRDefault="008153C1" w:rsidP="008153C1">
      <w:r w:rsidRPr="00650CC1">
        <w:t xml:space="preserve">      (iii) ASSISTdocs.com (</w:t>
      </w:r>
      <w:hyperlink r:id="rId49" w:history="1">
        <w:r w:rsidRPr="00650CC1">
          <w:rPr>
            <w:rStyle w:val="Hyperlink"/>
          </w:rPr>
          <w:t>http://assistdocs.com</w:t>
        </w:r>
      </w:hyperlink>
      <w:r w:rsidRPr="00650CC1">
        <w:t>).</w:t>
      </w:r>
    </w:p>
    <w:p w14:paraId="4375A5A7" w14:textId="77777777" w:rsidR="008153C1" w:rsidRPr="00650CC1" w:rsidRDefault="008153C1" w:rsidP="008153C1">
      <w:r w:rsidRPr="00650CC1">
        <w:t xml:space="preserve">    (3) Documents not available from ASSIST may be ordered from the Department of Defense Single Stock Point (DoDSSP) by?</w:t>
      </w:r>
    </w:p>
    <w:p w14:paraId="4375A5A8" w14:textId="77777777" w:rsidR="008153C1" w:rsidRPr="00650CC1" w:rsidRDefault="008153C1" w:rsidP="008153C1">
      <w:r w:rsidRPr="00650CC1">
        <w:t xml:space="preserve">      (i) Using the ASSIST Shopping Wizard (</w:t>
      </w:r>
      <w:hyperlink r:id="rId50" w:history="1">
        <w:r w:rsidRPr="00650CC1">
          <w:rPr>
            <w:rStyle w:val="Hyperlink"/>
          </w:rPr>
          <w:t>https://assist.dla.mil/wizard/index.cfm</w:t>
        </w:r>
      </w:hyperlink>
      <w:r w:rsidRPr="00650CC1">
        <w:t>);</w:t>
      </w:r>
    </w:p>
    <w:p w14:paraId="4375A5A9" w14:textId="77777777" w:rsidR="008153C1" w:rsidRPr="00650CC1" w:rsidRDefault="008153C1" w:rsidP="008153C1">
      <w:r w:rsidRPr="00650CC1">
        <w:lastRenderedPageBreak/>
        <w:t xml:space="preserve">      (ii) Phoning the DoDSSP Customer Service Desk (215) 697-2179, Mon-Fri, 0730 to 1600 EST; or</w:t>
      </w:r>
    </w:p>
    <w:p w14:paraId="4375A5AA" w14:textId="77777777" w:rsidR="008153C1" w:rsidRPr="00650CC1" w:rsidRDefault="008153C1" w:rsidP="008153C1">
      <w:r w:rsidRPr="00650CC1">
        <w:t xml:space="preserve">      (iii) Ordering from DoDSSP, Building 4, Section D, 700 Robbins Avenue, Philadelphia, PA 19111-5094, Telephone (215) 697-2667/2179, Facsimile (215) 697-1462.</w:t>
      </w:r>
    </w:p>
    <w:p w14:paraId="4375A5AB" w14:textId="77777777" w:rsidR="008153C1" w:rsidRPr="00650CC1" w:rsidRDefault="008153C1" w:rsidP="008153C1">
      <w:r w:rsidRPr="00650CC1">
        <w:t xml:space="preserve">    (4) Nongovernment (voluntary) standards must be obtained from the organization responsible for their preparation, publication, or maintenance.</w:t>
      </w:r>
    </w:p>
    <w:p w14:paraId="4375A5AC" w14:textId="77777777" w:rsidR="008153C1" w:rsidRPr="00C12578" w:rsidRDefault="008153C1" w:rsidP="008153C1">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51"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52" w:history="1">
        <w:r w:rsidRPr="00C12578">
          <w:rPr>
            <w:rStyle w:val="Hyperlink"/>
          </w:rPr>
          <w:t>www.sam.gov</w:t>
        </w:r>
      </w:hyperlink>
      <w:r w:rsidRPr="00C12578">
        <w:t xml:space="preserve"> for establishing the unique</w:t>
      </w:r>
      <w:r>
        <w:t xml:space="preserve"> </w:t>
      </w:r>
      <w:r w:rsidRPr="00C12578">
        <w:t>entity identifier.</w:t>
      </w:r>
    </w:p>
    <w:p w14:paraId="4375A5AD" w14:textId="77777777" w:rsidR="008153C1" w:rsidRPr="00650CC1" w:rsidRDefault="008153C1" w:rsidP="008153C1">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53" w:history="1">
        <w:r w:rsidRPr="00650CC1">
          <w:rPr>
            <w:rStyle w:val="Hyperlink"/>
          </w:rPr>
          <w:t>https://www.acquisition.gov</w:t>
        </w:r>
      </w:hyperlink>
      <w:r w:rsidRPr="00650CC1">
        <w:t>.</w:t>
      </w:r>
    </w:p>
    <w:p w14:paraId="4375A5AE" w14:textId="77777777" w:rsidR="008153C1" w:rsidRPr="00650CC1" w:rsidRDefault="008153C1" w:rsidP="008153C1">
      <w:r w:rsidRPr="00650CC1">
        <w:t xml:space="preserve">  (l) </w:t>
      </w:r>
      <w:r w:rsidRPr="00650CC1">
        <w:rPr>
          <w:i/>
        </w:rPr>
        <w:t>Debriefing</w:t>
      </w:r>
      <w:r w:rsidRPr="00650CC1">
        <w:t>. If a post-award debriefing is given to requesting offerors, the Government shall disclose the following information, if applicable:</w:t>
      </w:r>
    </w:p>
    <w:p w14:paraId="4375A5AF" w14:textId="77777777" w:rsidR="008153C1" w:rsidRPr="00650CC1" w:rsidRDefault="008153C1" w:rsidP="008153C1">
      <w:r w:rsidRPr="00650CC1">
        <w:t xml:space="preserve">    (1) The agency's evaluation of the significant weak or deficient factors in the debriefed offeror's offer.</w:t>
      </w:r>
    </w:p>
    <w:p w14:paraId="4375A5B0" w14:textId="77777777" w:rsidR="008153C1" w:rsidRPr="00650CC1" w:rsidRDefault="008153C1" w:rsidP="008153C1">
      <w:r w:rsidRPr="00650CC1">
        <w:t xml:space="preserve">    (2) The overall evaluated cost or price and technical rating of the successful and the debriefed offeror and past performance information on the debriefed offeror.</w:t>
      </w:r>
    </w:p>
    <w:p w14:paraId="4375A5B1" w14:textId="77777777" w:rsidR="008153C1" w:rsidRPr="00650CC1" w:rsidRDefault="008153C1" w:rsidP="008153C1">
      <w:r w:rsidRPr="00650CC1">
        <w:t xml:space="preserve">    (3) The overall ranking of all offerors, when any ranking was developed by the agency during source selection.</w:t>
      </w:r>
    </w:p>
    <w:p w14:paraId="4375A5B2" w14:textId="77777777" w:rsidR="008153C1" w:rsidRPr="00650CC1" w:rsidRDefault="008153C1" w:rsidP="008153C1">
      <w:r w:rsidRPr="00650CC1">
        <w:t xml:space="preserve">    (4) A summary of the rationale for award;</w:t>
      </w:r>
    </w:p>
    <w:p w14:paraId="4375A5B3" w14:textId="77777777" w:rsidR="008153C1" w:rsidRPr="00650CC1" w:rsidRDefault="008153C1" w:rsidP="008153C1">
      <w:r w:rsidRPr="00650CC1">
        <w:t xml:space="preserve">    (5) For acquisitions of commercial items, the make and model of the item to be delivered by the successful offeror.</w:t>
      </w:r>
    </w:p>
    <w:p w14:paraId="4375A5B4" w14:textId="77777777" w:rsidR="008153C1" w:rsidRPr="00650CC1" w:rsidRDefault="008153C1" w:rsidP="008153C1">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4375A5B5" w14:textId="77777777" w:rsidR="008153C1" w:rsidRDefault="008153C1" w:rsidP="008153C1">
      <w:pPr>
        <w:jc w:val="center"/>
      </w:pPr>
      <w:r>
        <w:t>(End of Provision)</w:t>
      </w:r>
    </w:p>
    <w:p w14:paraId="4375A5B6" w14:textId="77777777" w:rsidR="008153C1" w:rsidRDefault="008153C1">
      <w:r>
        <w:lastRenderedPageBreak/>
        <w:t>ADDENDUM to FAR 52.212-1 INSTRUCTIONS TO OFFERORS—COMMERCIAL ITEMS</w:t>
      </w:r>
    </w:p>
    <w:p w14:paraId="4375A5B7" w14:textId="77777777" w:rsidR="008153C1" w:rsidRDefault="008153C1">
      <w:r>
        <w:t xml:space="preserve">  Provisions that are incorporated by reference (by Citation Number, Title, and Date), have the same force and effect as if they were given in full text. Upon request, the Contracting Officer will make their full text available.</w:t>
      </w:r>
    </w:p>
    <w:p w14:paraId="7897AEC7" w14:textId="7A7B3F2D" w:rsidR="008153C1" w:rsidRDefault="008153C1">
      <w:r>
        <w:t xml:space="preserve">  The following provisions are incorporated into 52.212-1 as an addendum to this solicitation:</w:t>
      </w:r>
    </w:p>
    <w:p w14:paraId="384E8789" w14:textId="77777777" w:rsidR="008153C1" w:rsidRPr="00AF6155" w:rsidRDefault="008153C1" w:rsidP="008153C1">
      <w:pPr>
        <w:jc w:val="center"/>
        <w:rPr>
          <w:rFonts w:asciiTheme="majorHAnsi" w:hAnsiTheme="majorHAnsi" w:cstheme="majorHAnsi"/>
        </w:rPr>
      </w:pPr>
      <w:r w:rsidRPr="00AF6155">
        <w:rPr>
          <w:rFonts w:asciiTheme="majorHAnsi" w:hAnsiTheme="majorHAnsi" w:cstheme="majorHAnsi"/>
        </w:rPr>
        <w:t>SUBMISSION INSTRUCTIONS</w:t>
      </w:r>
    </w:p>
    <w:p w14:paraId="37B26292" w14:textId="77777777" w:rsidR="008153C1" w:rsidRPr="00AF6155" w:rsidRDefault="008153C1" w:rsidP="008153C1">
      <w:pPr>
        <w:pStyle w:val="ListParagraph"/>
        <w:numPr>
          <w:ilvl w:val="0"/>
          <w:numId w:val="4"/>
        </w:numPr>
        <w:tabs>
          <w:tab w:val="left" w:pos="-2970"/>
          <w:tab w:val="left" w:pos="1440"/>
        </w:tabs>
        <w:spacing w:after="120" w:line="20" w:lineRule="atLeast"/>
        <w:ind w:left="360"/>
        <w:contextualSpacing w:val="0"/>
        <w:jc w:val="both"/>
        <w:rPr>
          <w:rFonts w:asciiTheme="majorHAnsi" w:hAnsiTheme="majorHAnsi" w:cstheme="majorHAnsi"/>
        </w:rPr>
      </w:pPr>
      <w:r w:rsidRPr="00AF6155">
        <w:rPr>
          <w:rFonts w:asciiTheme="majorHAnsi" w:hAnsiTheme="majorHAnsi" w:cstheme="majorHAnsi"/>
        </w:rPr>
        <w:t xml:space="preserve">52.212-1 (c), Period for acceptance of offers:  change “30 days” to “90 days.”  </w:t>
      </w:r>
    </w:p>
    <w:p w14:paraId="517C3FAC" w14:textId="77777777" w:rsidR="008153C1" w:rsidRPr="00AF6155" w:rsidRDefault="008153C1" w:rsidP="008153C1">
      <w:pPr>
        <w:pStyle w:val="ListParagraph"/>
        <w:numPr>
          <w:ilvl w:val="0"/>
          <w:numId w:val="4"/>
        </w:numPr>
        <w:tabs>
          <w:tab w:val="left" w:pos="-2970"/>
          <w:tab w:val="left" w:pos="1440"/>
        </w:tabs>
        <w:spacing w:after="120" w:line="20" w:lineRule="atLeast"/>
        <w:ind w:left="360"/>
        <w:contextualSpacing w:val="0"/>
        <w:jc w:val="both"/>
        <w:rPr>
          <w:rFonts w:asciiTheme="majorHAnsi" w:hAnsiTheme="majorHAnsi" w:cstheme="majorHAnsi"/>
        </w:rPr>
      </w:pPr>
      <w:r w:rsidRPr="00AF6155">
        <w:rPr>
          <w:rFonts w:asciiTheme="majorHAnsi" w:hAnsiTheme="majorHAnsi" w:cstheme="majorHAnsi"/>
        </w:rPr>
        <w:t xml:space="preserve">General – Electronic Submissions:  Contractors must email their quote to Trong Nguyen at </w:t>
      </w:r>
      <w:r w:rsidRPr="00AF6155">
        <w:rPr>
          <w:rFonts w:asciiTheme="majorHAnsi" w:hAnsiTheme="majorHAnsi" w:cstheme="majorHAnsi"/>
          <w:u w:val="single"/>
        </w:rPr>
        <w:t>trong.nguyen@va.gov</w:t>
      </w:r>
      <w:r w:rsidRPr="00AF6155">
        <w:rPr>
          <w:rFonts w:asciiTheme="majorHAnsi" w:hAnsiTheme="majorHAnsi" w:cstheme="majorHAnsi"/>
        </w:rPr>
        <w:t>.   Include the solicitation number in the Subject line.  Any attachments must be readable using Microsoft Office or Adobe PDF.  The size of the email is limited to 5 megabytes (MB) but multiple emails are allowable.  Quotes must be submitted electronically and will not be accepted through fax or postal mail.</w:t>
      </w:r>
    </w:p>
    <w:p w14:paraId="26A39203" w14:textId="77777777" w:rsidR="008153C1" w:rsidRPr="00AF6155" w:rsidRDefault="008153C1" w:rsidP="008153C1">
      <w:pPr>
        <w:spacing w:after="120" w:line="20" w:lineRule="atLeast"/>
        <w:ind w:left="360"/>
        <w:jc w:val="both"/>
        <w:rPr>
          <w:rFonts w:asciiTheme="majorHAnsi" w:hAnsiTheme="majorHAnsi" w:cstheme="majorHAnsi"/>
        </w:rPr>
      </w:pPr>
      <w:r w:rsidRPr="00AF6155">
        <w:rPr>
          <w:rFonts w:asciiTheme="majorHAnsi" w:hAnsiTheme="majorHAnsi" w:cstheme="majorHAnsi"/>
        </w:rPr>
        <w:t xml:space="preserve">Offeror must provide two attachments consisting of a “pricing information” and “technical approach.” Price and technical submittals must be provided separately and transmitted in electronic format – e.g., via email attachment(s) to the Trong Nguyen at </w:t>
      </w:r>
      <w:hyperlink r:id="rId54" w:history="1">
        <w:r w:rsidRPr="00AF6155">
          <w:rPr>
            <w:u w:val="single"/>
          </w:rPr>
          <w:t>trong.nguyen@va.gov</w:t>
        </w:r>
      </w:hyperlink>
      <w:r w:rsidRPr="00AF6155">
        <w:rPr>
          <w:rFonts w:asciiTheme="majorHAnsi" w:hAnsiTheme="majorHAnsi" w:cstheme="majorHAnsi"/>
        </w:rPr>
        <w:t>.  Each of the parts shall be separate and complete so that evaluation of each part can be accomplished independently.</w:t>
      </w:r>
    </w:p>
    <w:p w14:paraId="6C253F79" w14:textId="77777777" w:rsidR="008153C1" w:rsidRPr="00AF6155" w:rsidRDefault="008153C1" w:rsidP="008153C1">
      <w:pPr>
        <w:pStyle w:val="ListParagraph"/>
        <w:numPr>
          <w:ilvl w:val="1"/>
          <w:numId w:val="6"/>
        </w:numPr>
        <w:spacing w:after="120" w:line="20" w:lineRule="atLeast"/>
        <w:jc w:val="both"/>
        <w:rPr>
          <w:rFonts w:asciiTheme="majorHAnsi" w:hAnsiTheme="majorHAnsi" w:cstheme="majorHAnsi"/>
        </w:rPr>
      </w:pPr>
      <w:r w:rsidRPr="00AF6155">
        <w:rPr>
          <w:rFonts w:asciiTheme="majorHAnsi" w:hAnsiTheme="majorHAnsi" w:cstheme="majorHAnsi"/>
        </w:rPr>
        <w:t>The technical approach must not contain any references to pricing.  Resource information such as data concerning labor hours and categories, equipment, materials, subcontracts, should be included in so that contractor’s understanding of the Scope of Work may be evaluated; however, any reference to pricing must not be included.  Pricing information will be submitted in a separate document.</w:t>
      </w:r>
    </w:p>
    <w:p w14:paraId="6C01029C" w14:textId="77777777" w:rsidR="008153C1" w:rsidRPr="00AF6155" w:rsidRDefault="008153C1" w:rsidP="008153C1">
      <w:pPr>
        <w:pStyle w:val="ListParagraph"/>
        <w:spacing w:after="120" w:line="20" w:lineRule="atLeast"/>
        <w:ind w:left="1440"/>
        <w:jc w:val="both"/>
        <w:rPr>
          <w:rFonts w:asciiTheme="majorHAnsi" w:hAnsiTheme="majorHAnsi" w:cstheme="majorHAnsi"/>
        </w:rPr>
      </w:pPr>
    </w:p>
    <w:p w14:paraId="7DCE0C09" w14:textId="19957E35" w:rsidR="008153C1" w:rsidRPr="00AF6155" w:rsidRDefault="008153C1" w:rsidP="008153C1">
      <w:pPr>
        <w:pStyle w:val="ListParagraph"/>
        <w:numPr>
          <w:ilvl w:val="1"/>
          <w:numId w:val="6"/>
        </w:numPr>
        <w:spacing w:after="120" w:line="20" w:lineRule="atLeast"/>
        <w:jc w:val="both"/>
        <w:rPr>
          <w:rFonts w:asciiTheme="majorHAnsi" w:hAnsiTheme="majorHAnsi" w:cstheme="majorHAnsi"/>
        </w:rPr>
      </w:pPr>
      <w:r w:rsidRPr="00AF6155">
        <w:rPr>
          <w:rFonts w:asciiTheme="majorHAnsi" w:hAnsiTheme="majorHAnsi" w:cstheme="majorHAnsi"/>
        </w:rPr>
        <w:t>The technical approach must address all the required information for Factor #2, Technical Capability</w:t>
      </w:r>
    </w:p>
    <w:p w14:paraId="64B0AEBA" w14:textId="77777777" w:rsidR="008153C1" w:rsidRPr="00AF6155" w:rsidRDefault="008153C1" w:rsidP="008153C1">
      <w:pPr>
        <w:pStyle w:val="ListParagraph"/>
        <w:rPr>
          <w:rFonts w:asciiTheme="majorHAnsi" w:hAnsiTheme="majorHAnsi" w:cstheme="majorHAnsi"/>
        </w:rPr>
      </w:pPr>
    </w:p>
    <w:p w14:paraId="692C0057" w14:textId="77777777" w:rsidR="008153C1" w:rsidRPr="00AF6155" w:rsidRDefault="008153C1" w:rsidP="008153C1">
      <w:pPr>
        <w:pStyle w:val="ListParagraph"/>
        <w:spacing w:after="120" w:line="20" w:lineRule="atLeast"/>
        <w:ind w:left="1440"/>
        <w:jc w:val="both"/>
        <w:rPr>
          <w:rFonts w:asciiTheme="majorHAnsi" w:hAnsiTheme="majorHAnsi" w:cstheme="majorHAnsi"/>
        </w:rPr>
      </w:pPr>
    </w:p>
    <w:p w14:paraId="58160396" w14:textId="77777777" w:rsidR="008153C1" w:rsidRPr="00AF6155" w:rsidRDefault="008153C1" w:rsidP="008153C1">
      <w:pPr>
        <w:pStyle w:val="ListParagraph"/>
        <w:numPr>
          <w:ilvl w:val="1"/>
          <w:numId w:val="6"/>
        </w:numPr>
        <w:spacing w:after="120" w:line="20" w:lineRule="atLeast"/>
        <w:jc w:val="both"/>
        <w:rPr>
          <w:rFonts w:asciiTheme="majorHAnsi" w:hAnsiTheme="majorHAnsi" w:cstheme="majorHAnsi"/>
        </w:rPr>
      </w:pPr>
      <w:r w:rsidRPr="00AF6155">
        <w:rPr>
          <w:rFonts w:asciiTheme="majorHAnsi" w:hAnsiTheme="majorHAnsi" w:cstheme="majorHAnsi"/>
        </w:rPr>
        <w:t>For the individual elements of the technical capability factor, the quote must state how the contractor will address each element and should not simply restate the Statement of Work.  Simply restating the Statement of Work will not be evaluated favorably.</w:t>
      </w:r>
    </w:p>
    <w:p w14:paraId="5F94869A" w14:textId="77777777" w:rsidR="008153C1" w:rsidRPr="00AF6155" w:rsidRDefault="008153C1" w:rsidP="008153C1">
      <w:pPr>
        <w:pStyle w:val="ListParagraph"/>
        <w:spacing w:after="120" w:line="20" w:lineRule="atLeast"/>
        <w:ind w:left="1440"/>
        <w:jc w:val="both"/>
        <w:rPr>
          <w:rFonts w:asciiTheme="majorHAnsi" w:hAnsiTheme="majorHAnsi" w:cstheme="majorHAnsi"/>
        </w:rPr>
      </w:pPr>
    </w:p>
    <w:p w14:paraId="5FFCBE79" w14:textId="77777777" w:rsidR="008153C1" w:rsidRPr="00AF6155" w:rsidRDefault="008153C1" w:rsidP="008153C1">
      <w:pPr>
        <w:pStyle w:val="ListParagraph"/>
        <w:numPr>
          <w:ilvl w:val="1"/>
          <w:numId w:val="6"/>
        </w:numPr>
        <w:spacing w:after="120" w:line="20" w:lineRule="atLeast"/>
        <w:jc w:val="both"/>
        <w:rPr>
          <w:rFonts w:asciiTheme="majorHAnsi" w:hAnsiTheme="majorHAnsi" w:cstheme="majorHAnsi"/>
        </w:rPr>
      </w:pPr>
      <w:r w:rsidRPr="00AF6155">
        <w:rPr>
          <w:rFonts w:asciiTheme="majorHAnsi" w:hAnsiTheme="majorHAnsi" w:cstheme="majorHAnsi"/>
        </w:rPr>
        <w:t xml:space="preserve">Spiral binding or facsimile submittal of hardcopy submittals will not be accepted.  Offeror must maintain registration in the System for Award Management (SAM) at </w:t>
      </w:r>
      <w:hyperlink r:id="rId55" w:history="1">
        <w:r w:rsidRPr="00AF6155">
          <w:t>www.sam.gov</w:t>
        </w:r>
      </w:hyperlink>
      <w:r w:rsidRPr="00AF6155">
        <w:rPr>
          <w:rFonts w:asciiTheme="majorHAnsi" w:hAnsiTheme="majorHAnsi" w:cstheme="majorHAnsi"/>
        </w:rPr>
        <w:t xml:space="preserve"> as a condition of contract award.  </w:t>
      </w:r>
    </w:p>
    <w:p w14:paraId="7E2423CF" w14:textId="77777777" w:rsidR="008153C1" w:rsidRPr="00AF6155" w:rsidRDefault="008153C1" w:rsidP="008153C1">
      <w:pPr>
        <w:pStyle w:val="ListParagraph"/>
        <w:spacing w:after="120" w:line="20" w:lineRule="atLeast"/>
        <w:ind w:left="1440"/>
        <w:jc w:val="both"/>
        <w:rPr>
          <w:rFonts w:asciiTheme="majorHAnsi" w:hAnsiTheme="majorHAnsi" w:cstheme="majorHAnsi"/>
        </w:rPr>
      </w:pPr>
    </w:p>
    <w:p w14:paraId="4B7EC611" w14:textId="77777777" w:rsidR="008153C1" w:rsidRPr="00AF6155" w:rsidRDefault="008153C1" w:rsidP="008153C1">
      <w:pPr>
        <w:pStyle w:val="ListParagraph"/>
        <w:numPr>
          <w:ilvl w:val="1"/>
          <w:numId w:val="6"/>
        </w:numPr>
        <w:spacing w:after="120" w:line="20" w:lineRule="atLeast"/>
        <w:jc w:val="both"/>
        <w:rPr>
          <w:rFonts w:asciiTheme="majorHAnsi" w:hAnsiTheme="majorHAnsi" w:cstheme="majorHAnsi"/>
        </w:rPr>
      </w:pPr>
      <w:r w:rsidRPr="00AF6155">
        <w:rPr>
          <w:rFonts w:asciiTheme="majorHAnsi" w:hAnsiTheme="majorHAnsi" w:cstheme="majorHAnsi"/>
        </w:rPr>
        <w:t xml:space="preserve">All questions regarding this solicitation must be emailed to </w:t>
      </w:r>
      <w:bookmarkStart w:id="23" w:name="_GoBack"/>
      <w:r w:rsidRPr="00AF6155">
        <w:rPr>
          <w:rFonts w:asciiTheme="majorHAnsi" w:hAnsiTheme="majorHAnsi" w:cstheme="majorHAnsi"/>
          <w:u w:val="single"/>
        </w:rPr>
        <w:t>trong.nguyen@va.gov</w:t>
      </w:r>
      <w:bookmarkEnd w:id="23"/>
      <w:r w:rsidRPr="00AF6155">
        <w:rPr>
          <w:rFonts w:asciiTheme="majorHAnsi" w:hAnsiTheme="majorHAnsi" w:cstheme="majorHAnsi"/>
        </w:rPr>
        <w:t xml:space="preserve"> no later than three business days prior to the quote due date.  Verbal inquiries or questions will not be addressed or accepted.</w:t>
      </w:r>
    </w:p>
    <w:p w14:paraId="59815C68" w14:textId="77777777" w:rsidR="008153C1" w:rsidRPr="00AF6155" w:rsidRDefault="008153C1" w:rsidP="008153C1">
      <w:pPr>
        <w:pStyle w:val="ListParagraph"/>
        <w:rPr>
          <w:rFonts w:asciiTheme="majorHAnsi" w:hAnsiTheme="majorHAnsi" w:cstheme="majorHAnsi"/>
        </w:rPr>
      </w:pPr>
    </w:p>
    <w:p w14:paraId="52C2E0A4" w14:textId="77777777" w:rsidR="008153C1" w:rsidRPr="00AF6155" w:rsidRDefault="008153C1" w:rsidP="008153C1">
      <w:pPr>
        <w:pStyle w:val="ListParagraph"/>
        <w:numPr>
          <w:ilvl w:val="1"/>
          <w:numId w:val="6"/>
        </w:numPr>
        <w:spacing w:after="120" w:line="20" w:lineRule="atLeast"/>
        <w:jc w:val="both"/>
        <w:rPr>
          <w:rFonts w:asciiTheme="majorHAnsi" w:hAnsiTheme="majorHAnsi" w:cstheme="majorHAnsi"/>
        </w:rPr>
      </w:pPr>
      <w:r w:rsidRPr="00AF6155">
        <w:rPr>
          <w:rFonts w:asciiTheme="majorHAnsi" w:hAnsiTheme="majorHAnsi" w:cstheme="majorHAnsi"/>
        </w:rPr>
        <w:t xml:space="preserve">If you have suggested changes to the solicitation as written, changes may be made within the solicitation using redlines and/comments. Alternate quotes will only be accepted from offerors that have submitted a “Base” quote that conforms to the Statement of Work (SOW) as written and these Instructions to Offerors.  The Government reserves the right, at its own discretion, to reject alternate quotes without evaluation. </w:t>
      </w:r>
    </w:p>
    <w:p w14:paraId="1930CBC5" w14:textId="77777777" w:rsidR="008153C1" w:rsidRPr="00386ACE" w:rsidRDefault="008153C1" w:rsidP="008153C1">
      <w:pPr>
        <w:pStyle w:val="ListParagraph"/>
        <w:rPr>
          <w:rFonts w:asciiTheme="majorHAnsi" w:hAnsiTheme="majorHAnsi" w:cstheme="majorHAnsi"/>
          <w:bCs/>
          <w:sz w:val="20"/>
          <w:szCs w:val="20"/>
        </w:rPr>
      </w:pPr>
    </w:p>
    <w:p w14:paraId="00061664" w14:textId="77777777" w:rsidR="008153C1" w:rsidRPr="00386ACE" w:rsidRDefault="008153C1" w:rsidP="008153C1">
      <w:pPr>
        <w:pStyle w:val="ListParagraph"/>
        <w:spacing w:after="120" w:line="20" w:lineRule="atLeast"/>
        <w:ind w:left="1440"/>
        <w:jc w:val="both"/>
        <w:rPr>
          <w:rFonts w:asciiTheme="majorHAnsi" w:hAnsiTheme="majorHAnsi" w:cstheme="majorHAnsi"/>
          <w:bCs/>
          <w:sz w:val="20"/>
          <w:szCs w:val="20"/>
        </w:rPr>
      </w:pPr>
    </w:p>
    <w:p w14:paraId="0495BB4B" w14:textId="77777777" w:rsidR="008153C1" w:rsidRPr="00386ACE" w:rsidRDefault="008153C1" w:rsidP="008153C1">
      <w:pPr>
        <w:pStyle w:val="ListParagraph"/>
        <w:numPr>
          <w:ilvl w:val="0"/>
          <w:numId w:val="4"/>
        </w:numPr>
        <w:tabs>
          <w:tab w:val="left" w:pos="720"/>
          <w:tab w:val="left" w:pos="1440"/>
        </w:tabs>
        <w:spacing w:after="120" w:line="20" w:lineRule="atLeast"/>
        <w:jc w:val="both"/>
        <w:rPr>
          <w:rFonts w:asciiTheme="majorHAnsi" w:hAnsiTheme="majorHAnsi" w:cstheme="majorHAnsi"/>
          <w:b/>
          <w:bCs/>
          <w:i/>
          <w:sz w:val="20"/>
          <w:szCs w:val="20"/>
        </w:rPr>
      </w:pPr>
      <w:r w:rsidRPr="00386ACE">
        <w:rPr>
          <w:rFonts w:asciiTheme="majorHAnsi" w:hAnsiTheme="majorHAnsi" w:cstheme="majorHAnsi"/>
          <w:b/>
        </w:rPr>
        <w:t>Selection Process</w:t>
      </w:r>
    </w:p>
    <w:p w14:paraId="7F3EF23A" w14:textId="77777777" w:rsidR="008153C1" w:rsidRPr="00386ACE" w:rsidRDefault="008153C1" w:rsidP="008153C1">
      <w:pPr>
        <w:pStyle w:val="ListParagraph"/>
        <w:tabs>
          <w:tab w:val="left" w:pos="720"/>
          <w:tab w:val="left" w:pos="1440"/>
        </w:tabs>
        <w:spacing w:after="120" w:line="20" w:lineRule="atLeast"/>
        <w:jc w:val="both"/>
        <w:rPr>
          <w:rFonts w:asciiTheme="majorHAnsi" w:hAnsiTheme="majorHAnsi" w:cstheme="majorHAnsi"/>
          <w:b/>
          <w:bCs/>
          <w:i/>
          <w:sz w:val="20"/>
          <w:szCs w:val="20"/>
        </w:rPr>
      </w:pPr>
    </w:p>
    <w:p w14:paraId="2CDF9B98" w14:textId="77777777" w:rsidR="008153C1" w:rsidRPr="00386ACE" w:rsidRDefault="008153C1" w:rsidP="008153C1">
      <w:pPr>
        <w:pStyle w:val="ListParagraph"/>
        <w:numPr>
          <w:ilvl w:val="0"/>
          <w:numId w:val="5"/>
        </w:numPr>
        <w:rPr>
          <w:rFonts w:asciiTheme="majorHAnsi" w:hAnsiTheme="majorHAnsi" w:cstheme="majorHAnsi"/>
        </w:rPr>
      </w:pPr>
      <w:r w:rsidRPr="00386ACE">
        <w:rPr>
          <w:rFonts w:asciiTheme="majorHAnsi" w:hAnsiTheme="majorHAnsi" w:cstheme="majorHAnsi"/>
        </w:rPr>
        <w:t>Evaluations will be conducted under the procedures of FAR Part 13.</w:t>
      </w:r>
    </w:p>
    <w:p w14:paraId="1960D5B0" w14:textId="77777777" w:rsidR="008153C1" w:rsidRPr="00386ACE" w:rsidRDefault="008153C1" w:rsidP="008153C1">
      <w:pPr>
        <w:pStyle w:val="ListParagraph"/>
        <w:ind w:left="1080"/>
        <w:rPr>
          <w:rFonts w:asciiTheme="majorHAnsi" w:hAnsiTheme="majorHAnsi" w:cstheme="majorHAnsi"/>
        </w:rPr>
      </w:pPr>
    </w:p>
    <w:p w14:paraId="32F26EA5" w14:textId="0DC647F1" w:rsidR="008153C1" w:rsidRPr="00386ACE" w:rsidRDefault="008153C1" w:rsidP="008153C1">
      <w:pPr>
        <w:pStyle w:val="ListParagraph"/>
        <w:numPr>
          <w:ilvl w:val="0"/>
          <w:numId w:val="5"/>
        </w:numPr>
        <w:rPr>
          <w:rFonts w:asciiTheme="majorHAnsi" w:hAnsiTheme="majorHAnsi" w:cstheme="majorHAnsi"/>
        </w:rPr>
      </w:pPr>
      <w:r w:rsidRPr="00386ACE">
        <w:rPr>
          <w:rFonts w:asciiTheme="majorHAnsi" w:hAnsiTheme="majorHAnsi" w:cstheme="majorHAnsi"/>
        </w:rPr>
        <w:t>In accordance with FAR 13.106-2(b)(3), the quotes will undergo a comparative evaluation to determine which vendor provides the best value to the government in term</w:t>
      </w:r>
      <w:r>
        <w:rPr>
          <w:rFonts w:asciiTheme="majorHAnsi" w:hAnsiTheme="majorHAnsi" w:cstheme="majorHAnsi"/>
        </w:rPr>
        <w:t>s of high technical capability</w:t>
      </w:r>
      <w:r w:rsidRPr="00386ACE">
        <w:rPr>
          <w:rFonts w:asciiTheme="majorHAnsi" w:hAnsiTheme="majorHAnsi" w:cstheme="majorHAnsi"/>
        </w:rPr>
        <w:t>, while also providing a competitive price.</w:t>
      </w:r>
    </w:p>
    <w:p w14:paraId="198B8224" w14:textId="77777777" w:rsidR="008153C1" w:rsidRPr="00386ACE" w:rsidRDefault="008153C1" w:rsidP="008153C1">
      <w:pPr>
        <w:autoSpaceDE w:val="0"/>
        <w:autoSpaceDN w:val="0"/>
        <w:rPr>
          <w:rFonts w:asciiTheme="majorHAnsi" w:hAnsiTheme="majorHAnsi" w:cstheme="majorHAnsi"/>
        </w:rPr>
      </w:pPr>
      <w:r w:rsidRPr="00386ACE">
        <w:rPr>
          <w:rFonts w:asciiTheme="majorHAnsi" w:hAnsiTheme="majorHAnsi" w:cstheme="majorHAnsi"/>
        </w:rPr>
        <w:t>4. As part of their quote, offerors shall submit the following information:</w:t>
      </w:r>
    </w:p>
    <w:p w14:paraId="180C5C86" w14:textId="77777777" w:rsidR="008153C1" w:rsidRPr="00386ACE" w:rsidRDefault="008153C1" w:rsidP="008153C1">
      <w:pPr>
        <w:rPr>
          <w:rFonts w:asciiTheme="majorHAnsi" w:hAnsiTheme="majorHAnsi" w:cstheme="majorHAnsi"/>
        </w:rPr>
      </w:pPr>
      <w:r w:rsidRPr="00386ACE">
        <w:rPr>
          <w:rFonts w:asciiTheme="majorHAnsi" w:hAnsiTheme="majorHAnsi" w:cstheme="majorHAnsi"/>
        </w:rPr>
        <w:t xml:space="preserve">(1) </w:t>
      </w:r>
      <w:r w:rsidRPr="00386ACE">
        <w:rPr>
          <w:rFonts w:asciiTheme="majorHAnsi" w:hAnsiTheme="majorHAnsi" w:cstheme="majorHAnsi"/>
          <w:b/>
          <w:bCs/>
        </w:rPr>
        <w:t>Price:</w:t>
      </w:r>
      <w:r w:rsidRPr="00386ACE">
        <w:rPr>
          <w:rFonts w:asciiTheme="majorHAnsi" w:hAnsiTheme="majorHAnsi" w:cstheme="majorHAnsi"/>
        </w:rPr>
        <w:t xml:space="preserve"> The pricing information will consist of the contractor’s overall price to provide these services.  In evaluating the contractor’s price, the Government’s determination will include whether the price reflects a clear understanding of the requirements, is consistent with the information provided in the contractor’s quote, and is reasonable in comparison with other quotes that have been submitted in response to the solicitation.</w:t>
      </w:r>
    </w:p>
    <w:p w14:paraId="2D46320F" w14:textId="77777777" w:rsidR="008153C1" w:rsidRPr="00386ACE" w:rsidRDefault="008153C1" w:rsidP="008153C1">
      <w:pPr>
        <w:autoSpaceDE w:val="0"/>
        <w:autoSpaceDN w:val="0"/>
        <w:rPr>
          <w:rFonts w:asciiTheme="majorHAnsi" w:hAnsiTheme="majorHAnsi" w:cstheme="majorHAnsi"/>
        </w:rPr>
      </w:pPr>
      <w:r w:rsidRPr="00386ACE">
        <w:rPr>
          <w:rFonts w:asciiTheme="majorHAnsi" w:hAnsiTheme="majorHAnsi" w:cstheme="majorHAnsi"/>
          <w:b/>
          <w:bCs/>
        </w:rPr>
        <w:t> </w:t>
      </w:r>
    </w:p>
    <w:p w14:paraId="78FB37D2" w14:textId="77777777" w:rsidR="008153C1" w:rsidRPr="00386ACE" w:rsidRDefault="008153C1" w:rsidP="008153C1">
      <w:pPr>
        <w:autoSpaceDE w:val="0"/>
        <w:autoSpaceDN w:val="0"/>
        <w:ind w:left="720"/>
        <w:rPr>
          <w:rFonts w:asciiTheme="majorHAnsi" w:hAnsiTheme="majorHAnsi" w:cstheme="majorHAnsi"/>
        </w:rPr>
      </w:pPr>
      <w:r w:rsidRPr="00386ACE">
        <w:rPr>
          <w:rFonts w:asciiTheme="majorHAnsi" w:hAnsiTheme="majorHAnsi" w:cstheme="majorHAnsi"/>
        </w:rPr>
        <w:t>a. Complete B.2 CONTRACT PRICE SCHEDULE</w:t>
      </w:r>
    </w:p>
    <w:p w14:paraId="58997357" w14:textId="77777777" w:rsidR="008153C1" w:rsidRPr="00386ACE" w:rsidRDefault="008153C1" w:rsidP="008153C1">
      <w:pPr>
        <w:autoSpaceDE w:val="0"/>
        <w:autoSpaceDN w:val="0"/>
        <w:ind w:left="720"/>
        <w:rPr>
          <w:rFonts w:asciiTheme="majorHAnsi" w:hAnsiTheme="majorHAnsi" w:cstheme="majorHAnsi"/>
        </w:rPr>
      </w:pPr>
      <w:r w:rsidRPr="00386ACE">
        <w:rPr>
          <w:rFonts w:asciiTheme="majorHAnsi" w:hAnsiTheme="majorHAnsi" w:cstheme="majorHAnsi"/>
        </w:rPr>
        <w:t>b. Fill in SF 1449 blocks 17a, 30a, 30b, and 30c on Page 1.</w:t>
      </w:r>
    </w:p>
    <w:p w14:paraId="7A21F06B" w14:textId="0FE3A47C" w:rsidR="008153C1" w:rsidRPr="008153C1" w:rsidRDefault="008153C1" w:rsidP="008153C1">
      <w:pPr>
        <w:autoSpaceDE w:val="0"/>
        <w:autoSpaceDN w:val="0"/>
        <w:ind w:left="720" w:firstLine="720"/>
        <w:rPr>
          <w:rFonts w:asciiTheme="majorHAnsi" w:hAnsiTheme="majorHAnsi" w:cstheme="majorHAnsi"/>
        </w:rPr>
      </w:pPr>
      <w:r w:rsidRPr="00386ACE">
        <w:rPr>
          <w:rFonts w:asciiTheme="majorHAnsi" w:hAnsiTheme="majorHAnsi" w:cstheme="majorHAnsi"/>
        </w:rPr>
        <w:t> </w:t>
      </w:r>
    </w:p>
    <w:p w14:paraId="03114464" w14:textId="77777777" w:rsidR="008153C1" w:rsidRPr="008153C1" w:rsidRDefault="008153C1" w:rsidP="008153C1">
      <w:pPr>
        <w:rPr>
          <w:rFonts w:asciiTheme="majorHAnsi" w:hAnsiTheme="majorHAnsi" w:cstheme="majorHAnsi"/>
        </w:rPr>
      </w:pPr>
      <w:r w:rsidRPr="008153C1">
        <w:rPr>
          <w:rFonts w:asciiTheme="majorHAnsi" w:hAnsiTheme="majorHAnsi" w:cstheme="majorHAnsi"/>
        </w:rPr>
        <w:t xml:space="preserve">(2) </w:t>
      </w:r>
      <w:r w:rsidRPr="008153C1">
        <w:rPr>
          <w:rFonts w:asciiTheme="majorHAnsi" w:hAnsiTheme="majorHAnsi" w:cstheme="majorHAnsi"/>
          <w:b/>
        </w:rPr>
        <w:t>Technical Capability:</w:t>
      </w:r>
    </w:p>
    <w:p w14:paraId="3CFFE9C6" w14:textId="4270EB49" w:rsidR="008153C1" w:rsidRDefault="008153C1" w:rsidP="008153C1">
      <w:pPr>
        <w:rPr>
          <w:rFonts w:asciiTheme="majorHAnsi" w:hAnsiTheme="majorHAnsi" w:cstheme="majorHAnsi"/>
        </w:rPr>
      </w:pPr>
      <w:r w:rsidRPr="008153C1">
        <w:rPr>
          <w:rFonts w:asciiTheme="majorHAnsi" w:hAnsiTheme="majorHAnsi" w:cstheme="majorHAnsi"/>
        </w:rPr>
        <w:t>A description/schedule of the offeror’s plan to provide the service at the VA facility, as detailed in the Statement of Work (SOW). This could be as simple as a staffing plan/weekly schedule that identifies the personnel who will be providing the services, where they will be providing the services, and when they will be providing these services (days of the week).  In addition, contractor shall provide reasonable network of services available and a description of the offer’s plan to provide the service at our facility, how to ensure a user-friendly process for our employees and the ability to provide education of available services to our facility.</w:t>
      </w:r>
    </w:p>
    <w:p w14:paraId="345A1DA3" w14:textId="77777777" w:rsidR="008153C1" w:rsidRDefault="008153C1" w:rsidP="008153C1"/>
    <w:p w14:paraId="4375A5B9" w14:textId="77777777" w:rsidR="008153C1" w:rsidRDefault="008153C1">
      <w:pPr>
        <w:pStyle w:val="Heading2"/>
      </w:pPr>
      <w:bookmarkStart w:id="24" w:name="_Toc493504698"/>
      <w:r>
        <w:t>E.2  52.252-1  SOLICITATION PROVISIONS INCORPORATED BY REFERENCE  (FEB 1998)</w:t>
      </w:r>
      <w:bookmarkEnd w:id="24"/>
    </w:p>
    <w:p w14:paraId="4375A5BA" w14:textId="77777777" w:rsidR="008153C1" w:rsidRDefault="008153C1">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4375A5BB" w14:textId="77777777" w:rsidR="008153C1" w:rsidRDefault="008153C1" w:rsidP="008153C1">
      <w:pPr>
        <w:pStyle w:val="NoSpacing"/>
        <w:spacing w:before="160"/>
      </w:pPr>
      <w:r>
        <w:t xml:space="preserve">  http://www.acquisition.gov/far/index.html</w:t>
      </w:r>
    </w:p>
    <w:p w14:paraId="4375A5BC" w14:textId="77777777" w:rsidR="008153C1" w:rsidRDefault="008153C1">
      <w:pPr>
        <w:pStyle w:val="NoSpacing"/>
      </w:pPr>
      <w:r>
        <w:t xml:space="preserve">  http://www.va.gov/oal/library/vaar/</w:t>
      </w:r>
    </w:p>
    <w:p w14:paraId="4375A5BD" w14:textId="77777777" w:rsidR="008153C1" w:rsidRDefault="008153C1">
      <w:pPr>
        <w:pStyle w:val="NoSpacing"/>
      </w:pPr>
      <w:r>
        <w:t xml:space="preserve">  </w:t>
      </w:r>
    </w:p>
    <w:p w14:paraId="4375A5BE" w14:textId="77777777" w:rsidR="008153C1" w:rsidRDefault="008153C1" w:rsidP="008153C1">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6011B" w14:paraId="4375A5C2" w14:textId="77777777">
        <w:tc>
          <w:tcPr>
            <w:tcW w:w="1440" w:type="dxa"/>
          </w:tcPr>
          <w:p w14:paraId="4375A5BF" w14:textId="77777777" w:rsidR="0066011B" w:rsidRDefault="008153C1">
            <w:pPr>
              <w:pStyle w:val="ByReference"/>
            </w:pPr>
            <w:r>
              <w:rPr>
                <w:b/>
                <w:u w:val="single"/>
              </w:rPr>
              <w:t>FAR Number</w:t>
            </w:r>
          </w:p>
        </w:tc>
        <w:tc>
          <w:tcPr>
            <w:tcW w:w="6192" w:type="dxa"/>
          </w:tcPr>
          <w:p w14:paraId="4375A5C0" w14:textId="77777777" w:rsidR="0066011B" w:rsidRDefault="008153C1">
            <w:pPr>
              <w:pStyle w:val="ByReference"/>
            </w:pPr>
            <w:r>
              <w:rPr>
                <w:b/>
                <w:u w:val="single"/>
              </w:rPr>
              <w:t>Title</w:t>
            </w:r>
          </w:p>
        </w:tc>
        <w:tc>
          <w:tcPr>
            <w:tcW w:w="1440" w:type="dxa"/>
          </w:tcPr>
          <w:p w14:paraId="4375A5C1" w14:textId="77777777" w:rsidR="0066011B" w:rsidRDefault="008153C1">
            <w:pPr>
              <w:pStyle w:val="ByReference"/>
            </w:pPr>
            <w:r>
              <w:rPr>
                <w:b/>
                <w:u w:val="single"/>
              </w:rPr>
              <w:t>Date</w:t>
            </w:r>
          </w:p>
        </w:tc>
      </w:tr>
      <w:tr w:rsidR="0066011B" w14:paraId="4375A5C6" w14:textId="77777777">
        <w:tc>
          <w:tcPr>
            <w:tcW w:w="1440" w:type="dxa"/>
          </w:tcPr>
          <w:p w14:paraId="4375A5C3" w14:textId="77777777" w:rsidR="0066011B" w:rsidRDefault="008153C1">
            <w:pPr>
              <w:pStyle w:val="ByReference"/>
            </w:pPr>
            <w:r>
              <w:lastRenderedPageBreak/>
              <w:t>52.204-7</w:t>
            </w:r>
          </w:p>
        </w:tc>
        <w:tc>
          <w:tcPr>
            <w:tcW w:w="6192" w:type="dxa"/>
          </w:tcPr>
          <w:p w14:paraId="4375A5C4" w14:textId="77777777" w:rsidR="0066011B" w:rsidRDefault="008153C1">
            <w:pPr>
              <w:pStyle w:val="ByReference"/>
            </w:pPr>
            <w:r>
              <w:t>SYSTEM FOR AWARD MANAGEMENT</w:t>
            </w:r>
          </w:p>
        </w:tc>
        <w:tc>
          <w:tcPr>
            <w:tcW w:w="1440" w:type="dxa"/>
          </w:tcPr>
          <w:p w14:paraId="4375A5C5" w14:textId="77777777" w:rsidR="0066011B" w:rsidRDefault="008153C1">
            <w:pPr>
              <w:pStyle w:val="ByReference"/>
            </w:pPr>
            <w:r>
              <w:t>OCT 2016</w:t>
            </w:r>
          </w:p>
        </w:tc>
      </w:tr>
      <w:tr w:rsidR="0066011B" w14:paraId="4375A5CA" w14:textId="77777777">
        <w:tc>
          <w:tcPr>
            <w:tcW w:w="1440" w:type="dxa"/>
          </w:tcPr>
          <w:p w14:paraId="4375A5C7" w14:textId="77777777" w:rsidR="0066011B" w:rsidRDefault="008153C1">
            <w:pPr>
              <w:pStyle w:val="ByReference"/>
            </w:pPr>
            <w:r>
              <w:t>52.204-22</w:t>
            </w:r>
          </w:p>
        </w:tc>
        <w:tc>
          <w:tcPr>
            <w:tcW w:w="6192" w:type="dxa"/>
          </w:tcPr>
          <w:p w14:paraId="4375A5C8" w14:textId="77777777" w:rsidR="0066011B" w:rsidRDefault="008153C1">
            <w:pPr>
              <w:pStyle w:val="ByReference"/>
            </w:pPr>
            <w:r>
              <w:t>ALTERNATIVE LINE ITEM PROPOSAL</w:t>
            </w:r>
          </w:p>
        </w:tc>
        <w:tc>
          <w:tcPr>
            <w:tcW w:w="1440" w:type="dxa"/>
          </w:tcPr>
          <w:p w14:paraId="4375A5C9" w14:textId="77777777" w:rsidR="0066011B" w:rsidRDefault="008153C1">
            <w:pPr>
              <w:pStyle w:val="ByReference"/>
            </w:pPr>
            <w:r>
              <w:t>JAN 2017</w:t>
            </w:r>
          </w:p>
        </w:tc>
      </w:tr>
      <w:tr w:rsidR="0066011B" w14:paraId="4375A5CE" w14:textId="77777777">
        <w:tc>
          <w:tcPr>
            <w:tcW w:w="1440" w:type="dxa"/>
          </w:tcPr>
          <w:p w14:paraId="4375A5CB" w14:textId="77777777" w:rsidR="0066011B" w:rsidRDefault="008153C1">
            <w:pPr>
              <w:pStyle w:val="ByReference"/>
            </w:pPr>
            <w:r>
              <w:t>52.209-5</w:t>
            </w:r>
          </w:p>
        </w:tc>
        <w:tc>
          <w:tcPr>
            <w:tcW w:w="6192" w:type="dxa"/>
          </w:tcPr>
          <w:p w14:paraId="4375A5CC" w14:textId="77777777" w:rsidR="0066011B" w:rsidRDefault="008153C1">
            <w:pPr>
              <w:pStyle w:val="ByReference"/>
            </w:pPr>
            <w:r>
              <w:t>CERTIFICATION REGARDING RESPONSIBILITY MATTERS</w:t>
            </w:r>
          </w:p>
        </w:tc>
        <w:tc>
          <w:tcPr>
            <w:tcW w:w="1440" w:type="dxa"/>
          </w:tcPr>
          <w:p w14:paraId="4375A5CD" w14:textId="77777777" w:rsidR="0066011B" w:rsidRDefault="008153C1">
            <w:pPr>
              <w:pStyle w:val="ByReference"/>
            </w:pPr>
            <w:r>
              <w:t>OCT 2015</w:t>
            </w:r>
          </w:p>
        </w:tc>
      </w:tr>
      <w:tr w:rsidR="0066011B" w14:paraId="4375A5D2" w14:textId="77777777">
        <w:tc>
          <w:tcPr>
            <w:tcW w:w="1440" w:type="dxa"/>
          </w:tcPr>
          <w:p w14:paraId="4375A5CF" w14:textId="77777777" w:rsidR="0066011B" w:rsidRDefault="008153C1">
            <w:pPr>
              <w:pStyle w:val="ByReference"/>
            </w:pPr>
            <w:r>
              <w:t>52.212-3</w:t>
            </w:r>
          </w:p>
        </w:tc>
        <w:tc>
          <w:tcPr>
            <w:tcW w:w="6192" w:type="dxa"/>
          </w:tcPr>
          <w:p w14:paraId="4375A5D0" w14:textId="77777777" w:rsidR="0066011B" w:rsidRDefault="008153C1">
            <w:pPr>
              <w:pStyle w:val="ByReference"/>
            </w:pPr>
            <w:r>
              <w:t>OFFEROR REPRESENTATIONS AND CERTIFICATIONS—COMMERCIAL ITEMS</w:t>
            </w:r>
          </w:p>
        </w:tc>
        <w:tc>
          <w:tcPr>
            <w:tcW w:w="1440" w:type="dxa"/>
          </w:tcPr>
          <w:p w14:paraId="4375A5D1" w14:textId="77777777" w:rsidR="0066011B" w:rsidRDefault="008153C1">
            <w:pPr>
              <w:pStyle w:val="ByReference"/>
            </w:pPr>
            <w:r>
              <w:t>JAN 2017</w:t>
            </w:r>
          </w:p>
        </w:tc>
      </w:tr>
      <w:tr w:rsidR="0066011B" w14:paraId="4375A5D6" w14:textId="77777777">
        <w:tc>
          <w:tcPr>
            <w:tcW w:w="1440" w:type="dxa"/>
          </w:tcPr>
          <w:p w14:paraId="4375A5D3" w14:textId="77777777" w:rsidR="0066011B" w:rsidRDefault="008153C1">
            <w:pPr>
              <w:pStyle w:val="ByReference"/>
            </w:pPr>
            <w:r>
              <w:t>52.225-25</w:t>
            </w:r>
          </w:p>
        </w:tc>
        <w:tc>
          <w:tcPr>
            <w:tcW w:w="6192" w:type="dxa"/>
          </w:tcPr>
          <w:p w14:paraId="4375A5D4" w14:textId="77777777" w:rsidR="0066011B" w:rsidRDefault="008153C1">
            <w:pPr>
              <w:pStyle w:val="ByReference"/>
            </w:pPr>
            <w:r>
              <w:t>PROHIBITION ON CONTRACTING WITH ENTITIES ENGAGING IN CERTAIN ACTIVITIES OR TRANSACTIONS RELATING TO IRAN—REPRESENTATION AND CERTIFICATIONS</w:t>
            </w:r>
          </w:p>
        </w:tc>
        <w:tc>
          <w:tcPr>
            <w:tcW w:w="1440" w:type="dxa"/>
          </w:tcPr>
          <w:p w14:paraId="4375A5D5" w14:textId="77777777" w:rsidR="0066011B" w:rsidRDefault="008153C1">
            <w:pPr>
              <w:pStyle w:val="ByReference"/>
            </w:pPr>
            <w:r>
              <w:t>OCT 2015</w:t>
            </w:r>
          </w:p>
        </w:tc>
      </w:tr>
      <w:tr w:rsidR="0066011B" w14:paraId="4375A5DA" w14:textId="77777777">
        <w:tc>
          <w:tcPr>
            <w:tcW w:w="1440" w:type="dxa"/>
          </w:tcPr>
          <w:p w14:paraId="4375A5D7" w14:textId="77777777" w:rsidR="0066011B" w:rsidRDefault="008153C1">
            <w:pPr>
              <w:pStyle w:val="ByReference"/>
            </w:pPr>
            <w:r>
              <w:t>852.233-70</w:t>
            </w:r>
          </w:p>
        </w:tc>
        <w:tc>
          <w:tcPr>
            <w:tcW w:w="6192" w:type="dxa"/>
          </w:tcPr>
          <w:p w14:paraId="4375A5D8" w14:textId="77777777" w:rsidR="0066011B" w:rsidRDefault="008153C1">
            <w:pPr>
              <w:pStyle w:val="ByReference"/>
            </w:pPr>
            <w:r>
              <w:t>PROTEST CONTENT/ALTERNATIVE DISPUTE RESOLUTION</w:t>
            </w:r>
          </w:p>
        </w:tc>
        <w:tc>
          <w:tcPr>
            <w:tcW w:w="1440" w:type="dxa"/>
          </w:tcPr>
          <w:p w14:paraId="4375A5D9" w14:textId="77777777" w:rsidR="0066011B" w:rsidRDefault="008153C1">
            <w:pPr>
              <w:pStyle w:val="ByReference"/>
            </w:pPr>
            <w:r>
              <w:t>JAN 2008</w:t>
            </w:r>
          </w:p>
        </w:tc>
      </w:tr>
      <w:tr w:rsidR="0066011B" w14:paraId="4375A5DE" w14:textId="77777777">
        <w:tc>
          <w:tcPr>
            <w:tcW w:w="1440" w:type="dxa"/>
          </w:tcPr>
          <w:p w14:paraId="4375A5DB" w14:textId="77777777" w:rsidR="0066011B" w:rsidRDefault="008153C1">
            <w:pPr>
              <w:pStyle w:val="ByReference"/>
            </w:pPr>
            <w:r>
              <w:t>852.233-71</w:t>
            </w:r>
          </w:p>
        </w:tc>
        <w:tc>
          <w:tcPr>
            <w:tcW w:w="6192" w:type="dxa"/>
          </w:tcPr>
          <w:p w14:paraId="4375A5DC" w14:textId="77777777" w:rsidR="0066011B" w:rsidRDefault="008153C1">
            <w:pPr>
              <w:pStyle w:val="ByReference"/>
            </w:pPr>
            <w:r>
              <w:t>ALTERNATE PROTEST PROCEDURE</w:t>
            </w:r>
          </w:p>
        </w:tc>
        <w:tc>
          <w:tcPr>
            <w:tcW w:w="1440" w:type="dxa"/>
          </w:tcPr>
          <w:p w14:paraId="4375A5DD" w14:textId="77777777" w:rsidR="0066011B" w:rsidRDefault="008153C1">
            <w:pPr>
              <w:pStyle w:val="ByReference"/>
            </w:pPr>
            <w:r>
              <w:t>JAN 1998</w:t>
            </w:r>
          </w:p>
        </w:tc>
      </w:tr>
      <w:tr w:rsidR="0066011B" w14:paraId="4375A5E2" w14:textId="77777777">
        <w:tc>
          <w:tcPr>
            <w:tcW w:w="1440" w:type="dxa"/>
          </w:tcPr>
          <w:p w14:paraId="4375A5DF" w14:textId="77777777" w:rsidR="0066011B" w:rsidRDefault="008153C1">
            <w:pPr>
              <w:pStyle w:val="ByReference"/>
            </w:pPr>
            <w:r>
              <w:t>852.270-1</w:t>
            </w:r>
          </w:p>
        </w:tc>
        <w:tc>
          <w:tcPr>
            <w:tcW w:w="6192" w:type="dxa"/>
          </w:tcPr>
          <w:p w14:paraId="4375A5E0" w14:textId="77777777" w:rsidR="0066011B" w:rsidRDefault="008153C1">
            <w:pPr>
              <w:pStyle w:val="ByReference"/>
            </w:pPr>
            <w:r>
              <w:t>REPRESENTATIVES OF CONTRACTING OFFICERS</w:t>
            </w:r>
          </w:p>
        </w:tc>
        <w:tc>
          <w:tcPr>
            <w:tcW w:w="1440" w:type="dxa"/>
          </w:tcPr>
          <w:p w14:paraId="4375A5E1" w14:textId="77777777" w:rsidR="0066011B" w:rsidRDefault="008153C1">
            <w:pPr>
              <w:pStyle w:val="ByReference"/>
            </w:pPr>
            <w:r>
              <w:t>JAN 2008</w:t>
            </w:r>
          </w:p>
        </w:tc>
      </w:tr>
    </w:tbl>
    <w:p w14:paraId="4375A5E3" w14:textId="77777777" w:rsidR="008153C1" w:rsidRDefault="008153C1">
      <w:pPr>
        <w:pStyle w:val="Heading2"/>
      </w:pPr>
      <w:bookmarkStart w:id="25" w:name="_Toc493504699"/>
      <w:r>
        <w:t>E.3  52.216-1 TYPE OF CONTRACT (APR 1984)</w:t>
      </w:r>
      <w:bookmarkEnd w:id="25"/>
    </w:p>
    <w:p w14:paraId="4375A5E4" w14:textId="77777777" w:rsidR="008153C1" w:rsidRDefault="008153C1">
      <w:r>
        <w:t xml:space="preserve">  The Government contemplates award of a Firm-Fixed-Price contract resulting from this solicitation.</w:t>
      </w:r>
    </w:p>
    <w:p w14:paraId="4375A5E5" w14:textId="77777777" w:rsidR="008153C1" w:rsidRDefault="008153C1" w:rsidP="008153C1">
      <w:pPr>
        <w:jc w:val="center"/>
      </w:pPr>
      <w:r>
        <w:t>(End of Provision)</w:t>
      </w:r>
    </w:p>
    <w:p w14:paraId="4375A5E6" w14:textId="77777777" w:rsidR="008153C1" w:rsidRDefault="008153C1">
      <w:pPr>
        <w:pStyle w:val="Heading2"/>
      </w:pPr>
      <w:bookmarkStart w:id="26" w:name="_Toc493504700"/>
      <w:r>
        <w:t>E.4  52.233-2  SERVICE OF PROTEST  (SEP 2006)</w:t>
      </w:r>
      <w:bookmarkEnd w:id="26"/>
    </w:p>
    <w:p w14:paraId="4375A5E7" w14:textId="77777777" w:rsidR="008153C1" w:rsidRDefault="008153C1" w:rsidP="008153C1">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4375A5E8" w14:textId="77777777" w:rsidR="008153C1" w:rsidRDefault="008153C1" w:rsidP="008153C1">
      <w:r>
        <w:t xml:space="preserve">     Trong Nguyen</w:t>
      </w:r>
    </w:p>
    <w:p w14:paraId="4375A5E9" w14:textId="77777777" w:rsidR="008153C1" w:rsidRDefault="008153C1">
      <w:pPr>
        <w:pStyle w:val="NoSpacing"/>
      </w:pPr>
      <w:r>
        <w:t xml:space="preserve">     </w:t>
      </w:r>
    </w:p>
    <w:p w14:paraId="4375A5EA" w14:textId="77777777" w:rsidR="008153C1" w:rsidRDefault="008153C1">
      <w:r>
        <w:t xml:space="preserve">     Hand-Carried Address:</w:t>
      </w:r>
    </w:p>
    <w:p w14:paraId="4375A5EB" w14:textId="77777777" w:rsidR="008153C1" w:rsidRDefault="008153C1" w:rsidP="008153C1">
      <w:r>
        <w:t xml:space="preserve">     Department of Veterans Affairs</w:t>
      </w:r>
    </w:p>
    <w:p w14:paraId="4375A5EC" w14:textId="77777777" w:rsidR="008153C1" w:rsidRDefault="008153C1">
      <w:pPr>
        <w:pStyle w:val="NoSpacing"/>
      </w:pPr>
      <w:r>
        <w:t xml:space="preserve">     Network Contracting Office 21</w:t>
      </w:r>
    </w:p>
    <w:p w14:paraId="4375A5ED" w14:textId="77777777" w:rsidR="008153C1" w:rsidRDefault="008153C1">
      <w:pPr>
        <w:pStyle w:val="NoSpacing"/>
      </w:pPr>
      <w:r>
        <w:t xml:space="preserve">     Southern Nevada Healthcare System</w:t>
      </w:r>
    </w:p>
    <w:p w14:paraId="4375A5EE" w14:textId="77777777" w:rsidR="008153C1" w:rsidRDefault="008153C1">
      <w:pPr>
        <w:pStyle w:val="NoSpacing"/>
      </w:pPr>
      <w:r>
        <w:t xml:space="preserve">     6900 N. Pecos Road, Building 6</w:t>
      </w:r>
    </w:p>
    <w:p w14:paraId="4375A5EF" w14:textId="77777777" w:rsidR="008153C1" w:rsidRDefault="008153C1">
      <w:pPr>
        <w:pStyle w:val="NoSpacing"/>
      </w:pPr>
      <w:r>
        <w:t xml:space="preserve">     North Las Vegas NV  89086</w:t>
      </w:r>
    </w:p>
    <w:p w14:paraId="4375A5F0" w14:textId="77777777" w:rsidR="008153C1" w:rsidRDefault="008153C1" w:rsidP="008153C1">
      <w:r>
        <w:t xml:space="preserve">     Mailing Address:</w:t>
      </w:r>
    </w:p>
    <w:p w14:paraId="4375A5F1" w14:textId="77777777" w:rsidR="008153C1" w:rsidRDefault="008153C1" w:rsidP="008153C1">
      <w:r>
        <w:t xml:space="preserve">     Department of Veterans Affairs</w:t>
      </w:r>
    </w:p>
    <w:p w14:paraId="4375A5F2" w14:textId="77777777" w:rsidR="008153C1" w:rsidRDefault="008153C1">
      <w:pPr>
        <w:pStyle w:val="NoSpacing"/>
      </w:pPr>
      <w:r>
        <w:t xml:space="preserve">     Network Contracting Office 21</w:t>
      </w:r>
    </w:p>
    <w:p w14:paraId="4375A5F3" w14:textId="77777777" w:rsidR="008153C1" w:rsidRDefault="008153C1">
      <w:pPr>
        <w:pStyle w:val="NoSpacing"/>
      </w:pPr>
      <w:r>
        <w:t xml:space="preserve">     Southern Nevada Healthcare System</w:t>
      </w:r>
    </w:p>
    <w:p w14:paraId="4375A5F4" w14:textId="77777777" w:rsidR="008153C1" w:rsidRDefault="008153C1">
      <w:pPr>
        <w:pStyle w:val="NoSpacing"/>
      </w:pPr>
      <w:r>
        <w:t xml:space="preserve">     P.O. Box 360001</w:t>
      </w:r>
    </w:p>
    <w:p w14:paraId="4375A5F5" w14:textId="77777777" w:rsidR="008153C1" w:rsidRDefault="008153C1">
      <w:pPr>
        <w:pStyle w:val="NoSpacing"/>
      </w:pPr>
      <w:r>
        <w:t xml:space="preserve">     North Las Vegas NV  89036</w:t>
      </w:r>
    </w:p>
    <w:p w14:paraId="4375A5F6" w14:textId="77777777" w:rsidR="008153C1" w:rsidRDefault="008153C1">
      <w:r>
        <w:t xml:space="preserve">  (b) The copy of any protest shall be received in the office designated above within one day of filing a protest with the GAO.</w:t>
      </w:r>
    </w:p>
    <w:p w14:paraId="4375A5F7" w14:textId="77777777" w:rsidR="008153C1" w:rsidRDefault="008153C1" w:rsidP="008153C1">
      <w:pPr>
        <w:jc w:val="center"/>
      </w:pPr>
      <w:r>
        <w:t>(End of Provision)</w:t>
      </w:r>
    </w:p>
    <w:p w14:paraId="4375A5F8" w14:textId="77777777" w:rsidR="0066011B" w:rsidRDefault="008153C1">
      <w:pPr>
        <w:tabs>
          <w:tab w:val="left" w:pos="3240"/>
        </w:tabs>
      </w:pPr>
      <w:r>
        <w:tab/>
        <w:t>(End of Addendum to 52.212-1)</w:t>
      </w:r>
    </w:p>
    <w:p w14:paraId="4375A5F9" w14:textId="77777777" w:rsidR="0066011B" w:rsidRDefault="0066011B"/>
    <w:p w14:paraId="4375A5FA" w14:textId="77777777" w:rsidR="008153C1" w:rsidRDefault="008153C1">
      <w:pPr>
        <w:pStyle w:val="Heading2"/>
      </w:pPr>
      <w:bookmarkStart w:id="27" w:name="_Toc493504701"/>
      <w:r>
        <w:lastRenderedPageBreak/>
        <w:t>E.5  52.212-2  EVALUATION—COMMERCIAL ITEMS (OCT 2014)</w:t>
      </w:r>
      <w:bookmarkEnd w:id="27"/>
    </w:p>
    <w:p w14:paraId="64F7A3E3" w14:textId="77777777" w:rsidR="008153C1" w:rsidRPr="00386ACE" w:rsidRDefault="008153C1" w:rsidP="008153C1">
      <w:r w:rsidRPr="00386ACE">
        <w:t>(a)  The Government will award a contract resulting from this solicitation to the responsible contractor whose quote conforming to the solicitation will be most advantageous to the Government, price and other factors considered.  The following factors will be used to evaluate the quotes:</w:t>
      </w:r>
    </w:p>
    <w:p w14:paraId="0B5729B0" w14:textId="77777777" w:rsidR="008153C1" w:rsidRPr="00386ACE" w:rsidRDefault="008153C1" w:rsidP="008153C1">
      <w:pPr>
        <w:ind w:left="360"/>
      </w:pPr>
      <w:r w:rsidRPr="00386ACE">
        <w:t>1)  Factor #1, Price</w:t>
      </w:r>
    </w:p>
    <w:p w14:paraId="29E6FFD5" w14:textId="77777777" w:rsidR="008153C1" w:rsidRPr="00386ACE" w:rsidRDefault="008153C1" w:rsidP="008153C1">
      <w:pPr>
        <w:ind w:left="360"/>
      </w:pPr>
      <w:r w:rsidRPr="00386ACE">
        <w:t>2)  Factor #2, Technical Capability</w:t>
      </w:r>
    </w:p>
    <w:p w14:paraId="4FE4CD47" w14:textId="000F4351" w:rsidR="008153C1" w:rsidRPr="00386ACE" w:rsidRDefault="008153C1" w:rsidP="008153C1">
      <w:r w:rsidRPr="00386ACE">
        <w:t>In accordance with FAR 13.106-2(b)(3), the quotes will undergo a comparative evaluation to determine which vendor provides the best value to the government in terms of high technical capability, while also providing a competitive price.</w:t>
      </w:r>
    </w:p>
    <w:p w14:paraId="064B0CC5" w14:textId="4FB8811D" w:rsidR="008153C1" w:rsidRPr="00386ACE" w:rsidRDefault="008153C1" w:rsidP="008153C1">
      <w:pPr>
        <w:rPr>
          <w:rFonts w:ascii="Times New Roman" w:hAnsi="Times New Roman"/>
        </w:rPr>
      </w:pPr>
      <w:r w:rsidRPr="00386ACE">
        <w:rPr>
          <w:rFonts w:ascii="Times New Roman" w:hAnsi="Times New Roman"/>
        </w:rPr>
        <w:t>(b) Options. The Government will evaluate offers for award purposes by adding the total price for all options to the total price for the basic requirement. The Government may determine that an offer is unacceptable if the option prices are significantly unbalanced. For the purposes of the award of this Contract, the Government intends to evaluate the option to extend services, provided under FAR 52.217-8, as follows: The evaluation will consider the possibility that the option can be exercised at any time, and can be exercised in increments of one to six months, but for no more than a total of six months during the life of the contract.  The evaluation will assume that the prices for any option exercised under FAR 52.217-8 will be at the same rates as those in effect under the contract. The evaluation will therefore assume that the addition of the price or prices of any possible extension or extensions under FAR 52.217-8 to the total price for the basic requirement and the total price for the priced options has the same effect on the total price of all quotes relative to each other, and will not affect the ranking of quotes based on price, unless, after reviewing the quotes, the Government determines that there is a basis for finding otherwise. Evaluation of options shall not obligate the Govern</w:t>
      </w:r>
      <w:r w:rsidR="00E618B6">
        <w:rPr>
          <w:rFonts w:ascii="Times New Roman" w:hAnsi="Times New Roman"/>
        </w:rPr>
        <w:t>ment to exercise the option(s).</w:t>
      </w:r>
    </w:p>
    <w:p w14:paraId="0835A6E1" w14:textId="77777777" w:rsidR="008153C1" w:rsidRPr="00386ACE" w:rsidRDefault="008153C1" w:rsidP="008153C1">
      <w:pPr>
        <w:rPr>
          <w:rFonts w:ascii="Times New Roman" w:hAnsi="Times New Roman"/>
        </w:rPr>
      </w:pPr>
      <w:r w:rsidRPr="00386ACE">
        <w:rPr>
          <w:rFonts w:ascii="Times New Roman" w:hAnsi="Times New Roman"/>
        </w:rPr>
        <w:t>(c) A written notice of award or acceptance of an Offeror,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     </w:t>
      </w:r>
    </w:p>
    <w:p w14:paraId="4375A604" w14:textId="3C174D27" w:rsidR="008153C1" w:rsidRDefault="008153C1" w:rsidP="008153C1"/>
    <w:sectPr w:rsidR="008153C1">
      <w:headerReference w:type="even" r:id="rId56"/>
      <w:headerReference w:type="default" r:id="rId57"/>
      <w:footerReference w:type="even" r:id="rId58"/>
      <w:footerReference w:type="default" r:id="rId59"/>
      <w:headerReference w:type="first" r:id="rId60"/>
      <w:footerReference w:type="first" r:id="rId61"/>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5A637" w14:textId="77777777" w:rsidR="008153C1" w:rsidRDefault="008153C1">
      <w:pPr>
        <w:spacing w:after="0" w:line="240" w:lineRule="auto"/>
      </w:pPr>
      <w:r>
        <w:separator/>
      </w:r>
    </w:p>
  </w:endnote>
  <w:endnote w:type="continuationSeparator" w:id="0">
    <w:p w14:paraId="4375A639" w14:textId="77777777" w:rsidR="008153C1" w:rsidRDefault="0081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09" w14:textId="77777777" w:rsidR="008153C1" w:rsidRDefault="008153C1">
    <w:pPr>
      <w:pStyle w:val="Footer"/>
    </w:pPr>
  </w:p>
  <w:p w14:paraId="4375A60A"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A" w14:textId="77777777" w:rsidR="008153C1" w:rsidRDefault="008153C1">
    <w:pPr>
      <w:pStyle w:val="Footer"/>
    </w:pPr>
  </w:p>
  <w:p w14:paraId="4375A61B"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C" w14:textId="77777777" w:rsidR="008153C1" w:rsidRDefault="008153C1">
    <w:pPr>
      <w:pStyle w:val="Footer"/>
    </w:pPr>
  </w:p>
  <w:p w14:paraId="4375A61D" w14:textId="0F67F706" w:rsidR="008153C1" w:rsidRDefault="008153C1">
    <w:pPr>
      <w:pStyle w:val="Header"/>
      <w:jc w:val="right"/>
    </w:pPr>
    <w:r>
      <w:t xml:space="preserve">Page </w:t>
    </w:r>
    <w:r>
      <w:fldChar w:fldCharType="begin"/>
    </w:r>
    <w:r>
      <w:instrText xml:space="preserve"> PAGE   \* MERGEFORMAT </w:instrText>
    </w:r>
    <w:r>
      <w:fldChar w:fldCharType="separate"/>
    </w:r>
    <w:r w:rsidR="00AF6155">
      <w:rPr>
        <w:noProof/>
      </w:rPr>
      <w:t>34</w:t>
    </w:r>
    <w:r>
      <w:fldChar w:fldCharType="end"/>
    </w:r>
    <w:r>
      <w:t xml:space="preserve"> of </w:t>
    </w:r>
    <w:r w:rsidR="00AF6155">
      <w:fldChar w:fldCharType="begin"/>
    </w:r>
    <w:r w:rsidR="00AF6155">
      <w:instrText xml:space="preserve"> NUMPAGES   \* MERGEFORMAT </w:instrText>
    </w:r>
    <w:r w:rsidR="00AF6155">
      <w:fldChar w:fldCharType="separate"/>
    </w:r>
    <w:r w:rsidR="00AF6155">
      <w:rPr>
        <w:noProof/>
      </w:rPr>
      <w:t>43</w:t>
    </w:r>
    <w:r w:rsidR="00AF6155">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F" w14:textId="77777777" w:rsidR="008153C1" w:rsidRDefault="008153C1">
    <w:pPr>
      <w:pStyle w:val="Footer"/>
    </w:pPr>
  </w:p>
  <w:p w14:paraId="4375A620"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3" w14:textId="77777777" w:rsidR="008153C1" w:rsidRDefault="008153C1">
    <w:pPr>
      <w:pStyle w:val="Footer"/>
    </w:pPr>
  </w:p>
  <w:p w14:paraId="4375A624"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5" w14:textId="77777777" w:rsidR="008153C1" w:rsidRDefault="008153C1">
    <w:pPr>
      <w:pStyle w:val="Footer"/>
    </w:pPr>
  </w:p>
  <w:p w14:paraId="4375A626" w14:textId="421CA2D8" w:rsidR="008153C1" w:rsidRDefault="008153C1">
    <w:pPr>
      <w:pStyle w:val="Header"/>
      <w:jc w:val="right"/>
    </w:pPr>
    <w:r>
      <w:t xml:space="preserve">Page </w:t>
    </w:r>
    <w:r>
      <w:fldChar w:fldCharType="begin"/>
    </w:r>
    <w:r>
      <w:instrText xml:space="preserve"> PAGE   \* MERGEFORMAT </w:instrText>
    </w:r>
    <w:r>
      <w:fldChar w:fldCharType="separate"/>
    </w:r>
    <w:r w:rsidR="00AF6155">
      <w:rPr>
        <w:noProof/>
      </w:rPr>
      <w:t>35</w:t>
    </w:r>
    <w:r>
      <w:fldChar w:fldCharType="end"/>
    </w:r>
    <w:r>
      <w:t xml:space="preserve"> of </w:t>
    </w:r>
    <w:r w:rsidR="00AF6155">
      <w:fldChar w:fldCharType="begin"/>
    </w:r>
    <w:r w:rsidR="00AF6155">
      <w:instrText xml:space="preserve"> NUMPAGES   \* MERGEFORMAT </w:instrText>
    </w:r>
    <w:r w:rsidR="00AF6155">
      <w:fldChar w:fldCharType="separate"/>
    </w:r>
    <w:r w:rsidR="00AF6155">
      <w:rPr>
        <w:noProof/>
      </w:rPr>
      <w:t>43</w:t>
    </w:r>
    <w:r w:rsidR="00AF6155">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8" w14:textId="77777777" w:rsidR="008153C1" w:rsidRDefault="008153C1">
    <w:pPr>
      <w:pStyle w:val="Footer"/>
    </w:pPr>
  </w:p>
  <w:p w14:paraId="4375A629"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C" w14:textId="77777777" w:rsidR="008153C1" w:rsidRDefault="008153C1">
    <w:pPr>
      <w:pStyle w:val="Footer"/>
    </w:pPr>
  </w:p>
  <w:p w14:paraId="4375A62D"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E" w14:textId="77777777" w:rsidR="008153C1" w:rsidRDefault="008153C1">
    <w:pPr>
      <w:pStyle w:val="Footer"/>
    </w:pPr>
  </w:p>
  <w:p w14:paraId="4375A62F" w14:textId="44EDF404" w:rsidR="008153C1" w:rsidRDefault="008153C1">
    <w:pPr>
      <w:pStyle w:val="Header"/>
      <w:jc w:val="right"/>
    </w:pPr>
    <w:r>
      <w:t xml:space="preserve">Page </w:t>
    </w:r>
    <w:r>
      <w:fldChar w:fldCharType="begin"/>
    </w:r>
    <w:r>
      <w:instrText xml:space="preserve"> PAGE   \* MERGEFORMAT </w:instrText>
    </w:r>
    <w:r>
      <w:fldChar w:fldCharType="separate"/>
    </w:r>
    <w:r w:rsidR="00AF6155">
      <w:rPr>
        <w:noProof/>
      </w:rPr>
      <w:t>40</w:t>
    </w:r>
    <w:r>
      <w:fldChar w:fldCharType="end"/>
    </w:r>
    <w:r>
      <w:t xml:space="preserve"> of </w:t>
    </w:r>
    <w:r w:rsidR="00AF6155">
      <w:fldChar w:fldCharType="begin"/>
    </w:r>
    <w:r w:rsidR="00AF6155">
      <w:instrText xml:space="preserve"> NUMPAGES   \* MERGEFORMAT </w:instrText>
    </w:r>
    <w:r w:rsidR="00AF6155">
      <w:fldChar w:fldCharType="separate"/>
    </w:r>
    <w:r w:rsidR="00AF6155">
      <w:rPr>
        <w:noProof/>
      </w:rPr>
      <w:t>43</w:t>
    </w:r>
    <w:r w:rsidR="00AF6155">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31" w14:textId="77777777" w:rsidR="008153C1" w:rsidRDefault="008153C1">
    <w:pPr>
      <w:pStyle w:val="Footer"/>
    </w:pPr>
  </w:p>
  <w:p w14:paraId="4375A632"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0B" w14:textId="77777777" w:rsidR="008153C1" w:rsidRDefault="008153C1">
    <w:pPr>
      <w:pStyle w:val="Footer"/>
    </w:pPr>
  </w:p>
  <w:p w14:paraId="4375A60C" w14:textId="6E613026" w:rsidR="008153C1" w:rsidRDefault="008153C1">
    <w:pPr>
      <w:pStyle w:val="Header"/>
      <w:jc w:val="right"/>
    </w:pPr>
    <w:r>
      <w:t xml:space="preserve">Page </w:t>
    </w:r>
    <w:r>
      <w:fldChar w:fldCharType="begin"/>
    </w:r>
    <w:r>
      <w:instrText xml:space="preserve"> PAGE   \* MERGEFORMAT </w:instrText>
    </w:r>
    <w:r>
      <w:fldChar w:fldCharType="separate"/>
    </w:r>
    <w:r w:rsidR="00AF6155">
      <w:rPr>
        <w:noProof/>
      </w:rPr>
      <w:t>2</w:t>
    </w:r>
    <w:r>
      <w:fldChar w:fldCharType="end"/>
    </w:r>
    <w:r>
      <w:t xml:space="preserve"> of </w:t>
    </w:r>
    <w:r w:rsidR="00AF6155">
      <w:fldChar w:fldCharType="begin"/>
    </w:r>
    <w:r w:rsidR="00AF6155">
      <w:instrText xml:space="preserve"> NUMPAGES   \* MERGEFORMAT </w:instrText>
    </w:r>
    <w:r w:rsidR="00AF6155">
      <w:fldChar w:fldCharType="separate"/>
    </w:r>
    <w:r w:rsidR="00AF6155">
      <w:rPr>
        <w:noProof/>
      </w:rPr>
      <w:t>43</w:t>
    </w:r>
    <w:r w:rsidR="00AF61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0E" w14:textId="77777777" w:rsidR="008153C1" w:rsidRDefault="008153C1">
    <w:pPr>
      <w:pStyle w:val="Footer"/>
    </w:pPr>
  </w:p>
  <w:p w14:paraId="4375A60F"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1"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2" w14:textId="24669B4E" w:rsidR="008153C1" w:rsidRDefault="008153C1">
    <w:pPr>
      <w:pStyle w:val="Header"/>
      <w:jc w:val="right"/>
    </w:pPr>
    <w:r>
      <w:t xml:space="preserve">Page </w:t>
    </w:r>
    <w:r>
      <w:fldChar w:fldCharType="begin"/>
    </w:r>
    <w:r>
      <w:instrText xml:space="preserve"> PAGE   \* MERGEFORMAT </w:instrText>
    </w:r>
    <w:r>
      <w:fldChar w:fldCharType="separate"/>
    </w:r>
    <w:r w:rsidR="00AF6155">
      <w:rPr>
        <w:noProof/>
      </w:rPr>
      <w:t>9</w:t>
    </w:r>
    <w:r>
      <w:fldChar w:fldCharType="end"/>
    </w:r>
    <w:r>
      <w:t xml:space="preserve"> of </w:t>
    </w:r>
    <w:r w:rsidR="00AF6155">
      <w:fldChar w:fldCharType="begin"/>
    </w:r>
    <w:r w:rsidR="00AF6155">
      <w:instrText xml:space="preserve"> NUMPAGES   \* MERGEFORMAT </w:instrText>
    </w:r>
    <w:r w:rsidR="00AF6155">
      <w:fldChar w:fldCharType="separate"/>
    </w:r>
    <w:r w:rsidR="00AF6155">
      <w:rPr>
        <w:noProof/>
      </w:rPr>
      <w:t>43</w:t>
    </w:r>
    <w:r w:rsidR="00AF615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3"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5"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6" w14:textId="144BA08D" w:rsidR="008153C1" w:rsidRDefault="008153C1">
    <w:pPr>
      <w:pStyle w:val="Header"/>
      <w:jc w:val="right"/>
    </w:pPr>
    <w:r>
      <w:t xml:space="preserve">Page </w:t>
    </w:r>
    <w:r>
      <w:fldChar w:fldCharType="begin"/>
    </w:r>
    <w:r>
      <w:instrText xml:space="preserve"> PAGE   \* MERGEFORMAT </w:instrText>
    </w:r>
    <w:r>
      <w:fldChar w:fldCharType="separate"/>
    </w:r>
    <w:r w:rsidR="00AF6155">
      <w:rPr>
        <w:noProof/>
      </w:rPr>
      <w:t>17</w:t>
    </w:r>
    <w:r>
      <w:fldChar w:fldCharType="end"/>
    </w:r>
    <w:r>
      <w:t xml:space="preserve"> of </w:t>
    </w:r>
    <w:r w:rsidR="00AF6155">
      <w:fldChar w:fldCharType="begin"/>
    </w:r>
    <w:r w:rsidR="00AF6155">
      <w:instrText xml:space="preserve"> NUMPAGES   \* MERGEFORMAT </w:instrText>
    </w:r>
    <w:r w:rsidR="00AF6155">
      <w:fldChar w:fldCharType="separate"/>
    </w:r>
    <w:r w:rsidR="00AF6155">
      <w:rPr>
        <w:noProof/>
      </w:rPr>
      <w:t>43</w:t>
    </w:r>
    <w:r w:rsidR="00AF6155">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7" w14:textId="77777777" w:rsidR="008153C1" w:rsidRDefault="008153C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A633" w14:textId="77777777" w:rsidR="008153C1" w:rsidRDefault="008153C1">
      <w:pPr>
        <w:spacing w:after="0" w:line="240" w:lineRule="auto"/>
      </w:pPr>
      <w:r>
        <w:separator/>
      </w:r>
    </w:p>
  </w:footnote>
  <w:footnote w:type="continuationSeparator" w:id="0">
    <w:p w14:paraId="4375A635" w14:textId="77777777" w:rsidR="008153C1" w:rsidRDefault="00815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07" w14:textId="77777777" w:rsidR="008153C1" w:rsidRDefault="008153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2" w14:textId="77777777" w:rsidR="008153C1" w:rsidRDefault="008153C1">
    <w:r>
      <w:t>VA261-17-Q-1111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7" w14:textId="77777777" w:rsidR="008153C1" w:rsidRDefault="008153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A" w14:textId="77777777" w:rsidR="008153C1" w:rsidRDefault="008153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B" w14:textId="77777777" w:rsidR="008153C1" w:rsidRDefault="008153C1">
    <w:r>
      <w:t>VA261-17-Q-1111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30" w14:textId="77777777" w:rsidR="008153C1" w:rsidRDefault="0081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08" w14:textId="77777777" w:rsidR="008153C1" w:rsidRDefault="008153C1">
    <w:r>
      <w:t>VA261-17-Q-1111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0D" w14:textId="77777777" w:rsidR="008153C1" w:rsidRDefault="008153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0" w14:textId="77777777" w:rsidR="008153C1" w:rsidRDefault="008153C1">
    <w:r>
      <w:t>VA261-17-Q-1111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4" w14:textId="77777777" w:rsidR="008153C1" w:rsidRDefault="008153C1">
    <w:pPr>
      <w:pStyle w:val="Header"/>
    </w:pPr>
    <w:r>
      <w:t xml:space="preserve">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8" w14:textId="77777777" w:rsidR="008153C1" w:rsidRDefault="008153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9" w14:textId="77777777" w:rsidR="008153C1" w:rsidRDefault="008153C1">
    <w:r>
      <w:t>VA261-17-Q-1111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1E" w14:textId="77777777" w:rsidR="008153C1" w:rsidRDefault="008153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A621" w14:textId="77777777" w:rsidR="008153C1" w:rsidRDefault="0081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73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CD55C0"/>
    <w:multiLevelType w:val="hybridMultilevel"/>
    <w:tmpl w:val="EC32C6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C5F4E"/>
    <w:multiLevelType w:val="hybridMultilevel"/>
    <w:tmpl w:val="DFBE0106"/>
    <w:lvl w:ilvl="0" w:tplc="866C45B2">
      <w:start w:val="1"/>
      <w:numFmt w:val="bullet"/>
      <w:lvlText w:val=""/>
      <w:lvlJc w:val="left"/>
      <w:pPr>
        <w:ind w:left="1080" w:hanging="360"/>
      </w:pPr>
      <w:rPr>
        <w:rFonts w:ascii="Symbol" w:hAnsi="Symbol" w:hint="default"/>
      </w:rPr>
    </w:lvl>
    <w:lvl w:ilvl="1" w:tplc="1EF269A8" w:tentative="1">
      <w:start w:val="1"/>
      <w:numFmt w:val="bullet"/>
      <w:lvlText w:val="o"/>
      <w:lvlJc w:val="left"/>
      <w:pPr>
        <w:ind w:left="1800" w:hanging="360"/>
      </w:pPr>
      <w:rPr>
        <w:rFonts w:ascii="Courier New" w:hAnsi="Courier New" w:cs="Courier New" w:hint="default"/>
      </w:rPr>
    </w:lvl>
    <w:lvl w:ilvl="2" w:tplc="BD6ED0DE" w:tentative="1">
      <w:start w:val="1"/>
      <w:numFmt w:val="bullet"/>
      <w:lvlText w:val=""/>
      <w:lvlJc w:val="left"/>
      <w:pPr>
        <w:ind w:left="2520" w:hanging="360"/>
      </w:pPr>
      <w:rPr>
        <w:rFonts w:ascii="Wingdings" w:hAnsi="Wingdings" w:hint="default"/>
      </w:rPr>
    </w:lvl>
    <w:lvl w:ilvl="3" w:tplc="4BC89D0E" w:tentative="1">
      <w:start w:val="1"/>
      <w:numFmt w:val="bullet"/>
      <w:lvlText w:val=""/>
      <w:lvlJc w:val="left"/>
      <w:pPr>
        <w:ind w:left="3240" w:hanging="360"/>
      </w:pPr>
      <w:rPr>
        <w:rFonts w:ascii="Symbol" w:hAnsi="Symbol" w:hint="default"/>
      </w:rPr>
    </w:lvl>
    <w:lvl w:ilvl="4" w:tplc="90DEFD8A" w:tentative="1">
      <w:start w:val="1"/>
      <w:numFmt w:val="bullet"/>
      <w:lvlText w:val="o"/>
      <w:lvlJc w:val="left"/>
      <w:pPr>
        <w:ind w:left="3960" w:hanging="360"/>
      </w:pPr>
      <w:rPr>
        <w:rFonts w:ascii="Courier New" w:hAnsi="Courier New" w:cs="Courier New" w:hint="default"/>
      </w:rPr>
    </w:lvl>
    <w:lvl w:ilvl="5" w:tplc="404039D8" w:tentative="1">
      <w:start w:val="1"/>
      <w:numFmt w:val="bullet"/>
      <w:lvlText w:val=""/>
      <w:lvlJc w:val="left"/>
      <w:pPr>
        <w:ind w:left="4680" w:hanging="360"/>
      </w:pPr>
      <w:rPr>
        <w:rFonts w:ascii="Wingdings" w:hAnsi="Wingdings" w:hint="default"/>
      </w:rPr>
    </w:lvl>
    <w:lvl w:ilvl="6" w:tplc="6706A67E" w:tentative="1">
      <w:start w:val="1"/>
      <w:numFmt w:val="bullet"/>
      <w:lvlText w:val=""/>
      <w:lvlJc w:val="left"/>
      <w:pPr>
        <w:ind w:left="5400" w:hanging="360"/>
      </w:pPr>
      <w:rPr>
        <w:rFonts w:ascii="Symbol" w:hAnsi="Symbol" w:hint="default"/>
      </w:rPr>
    </w:lvl>
    <w:lvl w:ilvl="7" w:tplc="DB805C5A" w:tentative="1">
      <w:start w:val="1"/>
      <w:numFmt w:val="bullet"/>
      <w:lvlText w:val="o"/>
      <w:lvlJc w:val="left"/>
      <w:pPr>
        <w:ind w:left="6120" w:hanging="360"/>
      </w:pPr>
      <w:rPr>
        <w:rFonts w:ascii="Courier New" w:hAnsi="Courier New" w:cs="Courier New" w:hint="default"/>
      </w:rPr>
    </w:lvl>
    <w:lvl w:ilvl="8" w:tplc="6F08153A" w:tentative="1">
      <w:start w:val="1"/>
      <w:numFmt w:val="bullet"/>
      <w:lvlText w:val=""/>
      <w:lvlJc w:val="left"/>
      <w:pPr>
        <w:ind w:left="6840" w:hanging="360"/>
      </w:pPr>
      <w:rPr>
        <w:rFonts w:ascii="Wingdings" w:hAnsi="Wingdings" w:hint="default"/>
      </w:rPr>
    </w:lvl>
  </w:abstractNum>
  <w:abstractNum w:abstractNumId="3" w15:restartNumberingAfterBreak="0">
    <w:nsid w:val="4DF4447C"/>
    <w:multiLevelType w:val="hybridMultilevel"/>
    <w:tmpl w:val="C5909C30"/>
    <w:lvl w:ilvl="0" w:tplc="8E9A209C">
      <w:start w:val="1"/>
      <w:numFmt w:val="lowerLetter"/>
      <w:lvlText w:val="%1."/>
      <w:lvlJc w:val="left"/>
      <w:pPr>
        <w:ind w:left="630" w:hanging="360"/>
      </w:pPr>
      <w:rPr>
        <w:rFonts w:hint="default"/>
        <w:b w:val="0"/>
      </w:rPr>
    </w:lvl>
    <w:lvl w:ilvl="1" w:tplc="571890FA" w:tentative="1">
      <w:start w:val="1"/>
      <w:numFmt w:val="lowerLetter"/>
      <w:lvlText w:val="%2."/>
      <w:lvlJc w:val="left"/>
      <w:pPr>
        <w:ind w:left="1350" w:hanging="360"/>
      </w:pPr>
    </w:lvl>
    <w:lvl w:ilvl="2" w:tplc="563E04D2" w:tentative="1">
      <w:start w:val="1"/>
      <w:numFmt w:val="lowerRoman"/>
      <w:lvlText w:val="%3."/>
      <w:lvlJc w:val="right"/>
      <w:pPr>
        <w:ind w:left="2070" w:hanging="180"/>
      </w:pPr>
    </w:lvl>
    <w:lvl w:ilvl="3" w:tplc="3D927492" w:tentative="1">
      <w:start w:val="1"/>
      <w:numFmt w:val="decimal"/>
      <w:lvlText w:val="%4."/>
      <w:lvlJc w:val="left"/>
      <w:pPr>
        <w:ind w:left="2790" w:hanging="360"/>
      </w:pPr>
    </w:lvl>
    <w:lvl w:ilvl="4" w:tplc="8D4648A0" w:tentative="1">
      <w:start w:val="1"/>
      <w:numFmt w:val="lowerLetter"/>
      <w:lvlText w:val="%5."/>
      <w:lvlJc w:val="left"/>
      <w:pPr>
        <w:ind w:left="3510" w:hanging="360"/>
      </w:pPr>
    </w:lvl>
    <w:lvl w:ilvl="5" w:tplc="9D72BFC0" w:tentative="1">
      <w:start w:val="1"/>
      <w:numFmt w:val="lowerRoman"/>
      <w:lvlText w:val="%6."/>
      <w:lvlJc w:val="right"/>
      <w:pPr>
        <w:ind w:left="4230" w:hanging="180"/>
      </w:pPr>
    </w:lvl>
    <w:lvl w:ilvl="6" w:tplc="C8DE89A4" w:tentative="1">
      <w:start w:val="1"/>
      <w:numFmt w:val="decimal"/>
      <w:lvlText w:val="%7."/>
      <w:lvlJc w:val="left"/>
      <w:pPr>
        <w:ind w:left="4950" w:hanging="360"/>
      </w:pPr>
    </w:lvl>
    <w:lvl w:ilvl="7" w:tplc="CB6A5EE0" w:tentative="1">
      <w:start w:val="1"/>
      <w:numFmt w:val="lowerLetter"/>
      <w:lvlText w:val="%8."/>
      <w:lvlJc w:val="left"/>
      <w:pPr>
        <w:ind w:left="5670" w:hanging="360"/>
      </w:pPr>
    </w:lvl>
    <w:lvl w:ilvl="8" w:tplc="21D405B8" w:tentative="1">
      <w:start w:val="1"/>
      <w:numFmt w:val="lowerRoman"/>
      <w:lvlText w:val="%9."/>
      <w:lvlJc w:val="right"/>
      <w:pPr>
        <w:ind w:left="6390" w:hanging="180"/>
      </w:pPr>
    </w:lvl>
  </w:abstractNum>
  <w:abstractNum w:abstractNumId="4" w15:restartNumberingAfterBreak="0">
    <w:nsid w:val="529E4F78"/>
    <w:multiLevelType w:val="hybridMultilevel"/>
    <w:tmpl w:val="BC269792"/>
    <w:lvl w:ilvl="0" w:tplc="6C2C62F4">
      <w:start w:val="1"/>
      <w:numFmt w:val="decimal"/>
      <w:lvlText w:val="%1."/>
      <w:lvlJc w:val="left"/>
      <w:pPr>
        <w:ind w:left="720" w:hanging="360"/>
      </w:pPr>
      <w:rPr>
        <w:rFonts w:hint="default"/>
      </w:rPr>
    </w:lvl>
    <w:lvl w:ilvl="1" w:tplc="80EEBC00" w:tentative="1">
      <w:start w:val="1"/>
      <w:numFmt w:val="lowerLetter"/>
      <w:lvlText w:val="%2."/>
      <w:lvlJc w:val="left"/>
      <w:pPr>
        <w:ind w:left="1440" w:hanging="360"/>
      </w:pPr>
    </w:lvl>
    <w:lvl w:ilvl="2" w:tplc="FB520244" w:tentative="1">
      <w:start w:val="1"/>
      <w:numFmt w:val="lowerRoman"/>
      <w:lvlText w:val="%3."/>
      <w:lvlJc w:val="right"/>
      <w:pPr>
        <w:ind w:left="2160" w:hanging="180"/>
      </w:pPr>
    </w:lvl>
    <w:lvl w:ilvl="3" w:tplc="2618D060" w:tentative="1">
      <w:start w:val="1"/>
      <w:numFmt w:val="decimal"/>
      <w:lvlText w:val="%4."/>
      <w:lvlJc w:val="left"/>
      <w:pPr>
        <w:ind w:left="2880" w:hanging="360"/>
      </w:pPr>
    </w:lvl>
    <w:lvl w:ilvl="4" w:tplc="98883D38" w:tentative="1">
      <w:start w:val="1"/>
      <w:numFmt w:val="lowerLetter"/>
      <w:lvlText w:val="%5."/>
      <w:lvlJc w:val="left"/>
      <w:pPr>
        <w:ind w:left="3600" w:hanging="360"/>
      </w:pPr>
    </w:lvl>
    <w:lvl w:ilvl="5" w:tplc="2110D0E2" w:tentative="1">
      <w:start w:val="1"/>
      <w:numFmt w:val="lowerRoman"/>
      <w:lvlText w:val="%6."/>
      <w:lvlJc w:val="right"/>
      <w:pPr>
        <w:ind w:left="4320" w:hanging="180"/>
      </w:pPr>
    </w:lvl>
    <w:lvl w:ilvl="6" w:tplc="043E1E96" w:tentative="1">
      <w:start w:val="1"/>
      <w:numFmt w:val="decimal"/>
      <w:lvlText w:val="%7."/>
      <w:lvlJc w:val="left"/>
      <w:pPr>
        <w:ind w:left="5040" w:hanging="360"/>
      </w:pPr>
    </w:lvl>
    <w:lvl w:ilvl="7" w:tplc="AA6C5EA4" w:tentative="1">
      <w:start w:val="1"/>
      <w:numFmt w:val="lowerLetter"/>
      <w:lvlText w:val="%8."/>
      <w:lvlJc w:val="left"/>
      <w:pPr>
        <w:ind w:left="5760" w:hanging="360"/>
      </w:pPr>
    </w:lvl>
    <w:lvl w:ilvl="8" w:tplc="33606E28" w:tentative="1">
      <w:start w:val="1"/>
      <w:numFmt w:val="lowerRoman"/>
      <w:lvlText w:val="%9."/>
      <w:lvlJc w:val="right"/>
      <w:pPr>
        <w:ind w:left="6480" w:hanging="180"/>
      </w:pPr>
    </w:lvl>
  </w:abstractNum>
  <w:abstractNum w:abstractNumId="5" w15:restartNumberingAfterBreak="0">
    <w:nsid w:val="66AE7D36"/>
    <w:multiLevelType w:val="hybridMultilevel"/>
    <w:tmpl w:val="A8D6CA5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011B"/>
    <w:rsid w:val="0066011B"/>
    <w:rsid w:val="008153C1"/>
    <w:rsid w:val="00AF6155"/>
    <w:rsid w:val="00E6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4375A208"/>
  <w15:docId w15:val="{0CDF5BFC-E400-498E-8D1B-8C4ED0C4A04C}"/>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2E6"/>
    <w:rPr>
      <w:b/>
      <w:sz w:val="28"/>
    </w:rPr>
  </w:style>
  <w:style w:type="character" w:customStyle="1" w:styleId="BodyTextChar">
    <w:name w:val="Body Text Char"/>
    <w:basedOn w:val="DefaultParagraphFont"/>
    <w:link w:val="BodyText"/>
    <w:rsid w:val="00D122E6"/>
    <w:rPr>
      <w:rFonts w:ascii="Times New Roman" w:eastAsia="Times New Roman" w:hAnsi="Times New Roman" w:cs="Times New Roman"/>
      <w:b/>
      <w:sz w:val="28"/>
      <w:szCs w:val="24"/>
    </w:rPr>
  </w:style>
  <w:style w:type="paragraph" w:styleId="BodyTextIndent">
    <w:name w:val="Body Text Indent"/>
    <w:basedOn w:val="Normal"/>
    <w:link w:val="BodyTextIndentChar"/>
    <w:rsid w:val="00D122E6"/>
    <w:pPr>
      <w:ind w:left="720"/>
      <w:jc w:val="both"/>
    </w:pPr>
    <w:rPr>
      <w:szCs w:val="20"/>
    </w:rPr>
  </w:style>
  <w:style w:type="character" w:customStyle="1" w:styleId="BodyTextIndentChar">
    <w:name w:val="Body Text Indent Char"/>
    <w:basedOn w:val="DefaultParagraphFont"/>
    <w:link w:val="BodyTextIndent"/>
    <w:rsid w:val="00D122E6"/>
    <w:rPr>
      <w:rFonts w:ascii="Times New Roman" w:eastAsia="Times New Roman" w:hAnsi="Times New Roman" w:cs="Times New Roman"/>
      <w:sz w:val="24"/>
      <w:szCs w:val="20"/>
    </w:rPr>
  </w:style>
  <w:style w:type="paragraph" w:styleId="BodyTextIndent3">
    <w:name w:val="Body Text Indent 3"/>
    <w:basedOn w:val="Normal"/>
    <w:link w:val="BodyTextIndent3Char"/>
    <w:rsid w:val="00D122E6"/>
    <w:pPr>
      <w:ind w:left="1440" w:hanging="720"/>
    </w:pPr>
    <w:rPr>
      <w:szCs w:val="20"/>
    </w:rPr>
  </w:style>
  <w:style w:type="character" w:customStyle="1" w:styleId="BodyTextIndent3Char">
    <w:name w:val="Body Text Indent 3 Char"/>
    <w:basedOn w:val="DefaultParagraphFont"/>
    <w:link w:val="BodyTextIndent3"/>
    <w:rsid w:val="00D122E6"/>
    <w:rPr>
      <w:rFonts w:ascii="Times New Roman" w:eastAsia="Times New Roman" w:hAnsi="Times New Roman" w:cs="Times New Roman"/>
      <w:szCs w:val="20"/>
    </w:rPr>
  </w:style>
  <w:style w:type="paragraph" w:styleId="NormalWeb">
    <w:name w:val="Normal (Web)"/>
    <w:basedOn w:val="Normal"/>
    <w:rsid w:val="0011464B"/>
    <w:pPr>
      <w:spacing w:before="100" w:beforeAutospacing="1" w:after="100" w:afterAutospacing="1"/>
    </w:pPr>
  </w:style>
  <w:style w:type="character" w:styleId="Hyperlink">
    <w:name w:val="Hyperlink"/>
    <w:uiPriority w:val="99"/>
    <w:rsid w:val="0011464B"/>
    <w:rPr>
      <w:color w:val="0000FF"/>
      <w:u w:val="single"/>
    </w:rPr>
  </w:style>
  <w:style w:type="character" w:styleId="Strong">
    <w:name w:val="Strong"/>
    <w:uiPriority w:val="22"/>
    <w:qFormat/>
    <w:rsid w:val="0011464B"/>
    <w:rPr>
      <w:b/>
      <w:bCs/>
    </w:rPr>
  </w:style>
  <w:style w:type="paragraph" w:customStyle="1" w:styleId="Default">
    <w:name w:val="Default"/>
    <w:rsid w:val="0011464B"/>
    <w:pPr>
      <w:autoSpaceDE w:val="0"/>
      <w:autoSpaceDN w:val="0"/>
      <w:adjustRightInd w:val="0"/>
      <w:spacing w:after="0" w:line="240" w:lineRule="auto"/>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11464B"/>
    <w:rPr>
      <w:rFonts w:ascii="Calibri" w:eastAsia="Calibri" w:hAnsi="Calibri" w:cs="Calibri"/>
    </w:rPr>
  </w:style>
  <w:style w:type="character" w:customStyle="1" w:styleId="PlainTextChar">
    <w:name w:val="Plain Text Char"/>
    <w:basedOn w:val="DefaultParagraphFont"/>
    <w:link w:val="PlainText"/>
    <w:uiPriority w:val="99"/>
    <w:rsid w:val="0011464B"/>
    <w:rPr>
      <w:rFonts w:ascii="Calibri" w:eastAsia="Calibri" w:hAnsi="Calibri" w:cs="Calibri"/>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faqanswertext">
    <w:name w:val="faqanswertext"/>
    <w:basedOn w:val="Normal"/>
    <w:uiPriority w:val="99"/>
    <w:rsid w:val="008153C1"/>
    <w:pPr>
      <w:spacing w:after="75" w:line="240" w:lineRule="auto"/>
      <w:ind w:left="525" w:right="525"/>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http://ob10.com/us/en/veterans-affairs-us/" TargetMode="External"/><Relationship Id="rId18" Type="http://schemas.openxmlformats.org/officeDocument/2006/relationships/hyperlink" Target="mailto:VA.Registration@ob10.com" TargetMode="External"/><Relationship Id="rId26" Type="http://schemas.openxmlformats.org/officeDocument/2006/relationships/hyperlink" Target="http://www.tungsten-network.com/US/en/veterans-affairs/" TargetMode="External"/><Relationship Id="rId39" Type="http://schemas.openxmlformats.org/officeDocument/2006/relationships/header" Target="header8.xml"/><Relationship Id="rId21" Type="http://schemas.openxmlformats.org/officeDocument/2006/relationships/hyperlink" Target="mailto:trong.nguyen@va.gov" TargetMode="External"/><Relationship Id="rId34" Type="http://schemas.openxmlformats.org/officeDocument/2006/relationships/hyperlink" Target="https://www.acquisition.gov/" TargetMode="External"/><Relationship Id="rId42" Type="http://schemas.openxmlformats.org/officeDocument/2006/relationships/header" Target="header10.xml"/><Relationship Id="rId47" Type="http://schemas.openxmlformats.org/officeDocument/2006/relationships/hyperlink" Target="https://assist.dla.mil/online/start/" TargetMode="External"/><Relationship Id="rId50" Type="http://schemas.openxmlformats.org/officeDocument/2006/relationships/hyperlink" Target="https://assist.dla.mil/wizard/index.cfm" TargetMode="External"/><Relationship Id="rId55" Type="http://schemas.openxmlformats.org/officeDocument/2006/relationships/hyperlink" Target="http://www.sam.gov"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afsccshd@va.gov" TargetMode="External"/><Relationship Id="rId20" Type="http://schemas.openxmlformats.org/officeDocument/2006/relationships/hyperlink" Target="mailto:vafsccshd@va.gov" TargetMode="External"/><Relationship Id="rId29" Type="http://schemas.openxmlformats.org/officeDocument/2006/relationships/hyperlink" Target="mailto:vafsccshd@va.gov" TargetMode="External"/><Relationship Id="rId41" Type="http://schemas.openxmlformats.org/officeDocument/2006/relationships/header" Target="header9.xml"/><Relationship Id="rId54" Type="http://schemas.openxmlformats.org/officeDocument/2006/relationships/hyperlink" Target="mailto:trong.nguyen@va.go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1.xml"/><Relationship Id="rId53" Type="http://schemas.openxmlformats.org/officeDocument/2006/relationships/hyperlink" Target="https://www.acquisition.gov" TargetMode="External"/><Relationship Id="rId58"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yperlink" Target="http://ob10.com/" TargetMode="External"/><Relationship Id="rId23" Type="http://schemas.openxmlformats.org/officeDocument/2006/relationships/footer" Target="footer4.xml"/><Relationship Id="rId28" Type="http://schemas.openxmlformats.org/officeDocument/2006/relationships/hyperlink" Target="mailto:VA.Registration@Tungsten-Network.com" TargetMode="External"/><Relationship Id="rId36" Type="http://schemas.openxmlformats.org/officeDocument/2006/relationships/header" Target="header7.xml"/><Relationship Id="rId49" Type="http://schemas.openxmlformats.org/officeDocument/2006/relationships/hyperlink" Target="http://assistdocs.com" TargetMode="External"/><Relationship Id="rId57" Type="http://schemas.openxmlformats.org/officeDocument/2006/relationships/header" Target="header13.xml"/><Relationship Id="rId61" Type="http://schemas.openxmlformats.org/officeDocument/2006/relationships/footer" Target="footer18.xml"/><Relationship Id="rId10" Type="http://schemas.openxmlformats.org/officeDocument/2006/relationships/footer" Target="footer2.xml"/><Relationship Id="rId19" Type="http://schemas.openxmlformats.org/officeDocument/2006/relationships/hyperlink" Target="https://portal.ob10.com/Login.aspx" TargetMode="Externa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hyperlink" Target="file:///\\DSI-KB2\KBA_Work\KBs\Dev7\GENTRAC\Segments\www.sam.gov" TargetMode="External"/><Relationship Id="rId60"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A.Registration@ob10.com" TargetMode="External"/><Relationship Id="rId22" Type="http://schemas.openxmlformats.org/officeDocument/2006/relationships/header" Target="header4.xml"/><Relationship Id="rId27" Type="http://schemas.openxmlformats.org/officeDocument/2006/relationships/hyperlink" Target="http://www.fsc.va.gov/einvoice.asp" TargetMode="Externa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footer" Target="footer13.xml"/><Relationship Id="rId48" Type="http://schemas.openxmlformats.org/officeDocument/2006/relationships/hyperlink" Target="http://quicksearch.dla.mil/" TargetMode="External"/><Relationship Id="rId56" Type="http://schemas.openxmlformats.org/officeDocument/2006/relationships/header" Target="header12.xml"/><Relationship Id="rId8" Type="http://schemas.openxmlformats.org/officeDocument/2006/relationships/header" Target="header2.xml"/><Relationship Id="rId51" Type="http://schemas.openxmlformats.org/officeDocument/2006/relationships/hyperlink" Target="file:///\\DSI-KB2\KBA_Work\KBs\Dev7\GENTRAC\Segments\www.sam.gov"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va.gov/" TargetMode="Externa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15388</Words>
  <Characters>87563</Characters>
  <Application>Microsoft Office Word</Application>
  <DocSecurity>0</DocSecurity>
  <Lines>2366</Lines>
  <Paragraphs>962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Trong V. (Contracting)</cp:lastModifiedBy>
  <cp:revision>3</cp:revision>
  <dcterms:created xsi:type="dcterms:W3CDTF">2017-09-18T20:14:00Z</dcterms:created>
  <dcterms:modified xsi:type="dcterms:W3CDTF">2017-09-18T20:32:00Z</dcterms:modified>
</cp:coreProperties>
</file>