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5E35" w14:textId="77777777" w:rsidR="00C97A81" w:rsidRDefault="00851248">
      <w:pPr>
        <w:pageBreakBefore/>
        <w:sectPr w:rsidR="00C97A81">
          <w:type w:val="continuous"/>
          <w:pgSz w:w="12240" w:h="15840"/>
          <w:pgMar w:top="1080" w:right="1440" w:bottom="1080" w:left="1440" w:header="360" w:footer="360" w:gutter="0"/>
          <w:cols w:space="720"/>
        </w:sectPr>
      </w:pPr>
      <w:r>
        <w:fldChar w:fldCharType="begin"/>
      </w:r>
      <w:r>
        <w:instrText>TC "</w:instrText>
      </w:r>
      <w:bookmarkStart w:id="0" w:name="_Toc493574852"/>
      <w:r>
        <w:instrText>SECTION A</w:instrText>
      </w:r>
      <w:bookmarkEnd w:id="0"/>
      <w:r>
        <w:instrText>" \l 1</w:instrText>
      </w:r>
      <w:r>
        <w:fldChar w:fldCharType="end"/>
      </w:r>
      <w:r>
        <w:fldChar w:fldCharType="begin"/>
      </w:r>
      <w:r>
        <w:instrText>TC "</w:instrText>
      </w:r>
      <w:bookmarkStart w:id="1" w:name="_Toc493574853"/>
      <w:r>
        <w:instrText>A.1  SF 1449  SOLICITATION/CONTRACT/ORDER FOR COMMERCIAL ITEMS</w:instrText>
      </w:r>
      <w:bookmarkEnd w:id="1"/>
      <w:r>
        <w:instrText>" \l 2</w:instrText>
      </w:r>
      <w:r>
        <w:fldChar w:fldCharType="end"/>
      </w:r>
      <w:r>
        <w:pict w14:anchorId="471861D0">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471861F9" w14:textId="77777777" w:rsidR="00C97A81" w:rsidRDefault="00851248">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471861FA" w14:textId="77777777" w:rsidR="00C97A81" w:rsidRDefault="00851248">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471861FB" w14:textId="77777777" w:rsidR="00C97A81" w:rsidRDefault="00851248">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471861FC" w14:textId="77777777" w:rsidR="00C97A81" w:rsidRDefault="00851248">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471861FD" w14:textId="77777777" w:rsidR="00C97A81" w:rsidRDefault="00851248">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471861FE" w14:textId="77777777" w:rsidR="00C97A81" w:rsidRDefault="00851248">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471861FF" w14:textId="77777777" w:rsidR="00C97A81" w:rsidRDefault="00851248">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47186200" w14:textId="77777777" w:rsidR="00C97A81" w:rsidRDefault="00851248">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47186201" w14:textId="77777777" w:rsidR="00C97A81" w:rsidRDefault="00851248">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47186202" w14:textId="77777777" w:rsidR="00C97A81" w:rsidRDefault="00851248">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47186203" w14:textId="77777777" w:rsidR="00C97A81" w:rsidRDefault="00851248">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47186204" w14:textId="77777777" w:rsidR="00C97A81" w:rsidRDefault="00851248">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47186205" w14:textId="77777777" w:rsidR="00C97A81" w:rsidRDefault="00851248">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47186206" w14:textId="77777777" w:rsidR="00C97A81" w:rsidRDefault="00851248">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47186207" w14:textId="77777777" w:rsidR="00C97A81" w:rsidRDefault="00851248">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47186208" w14:textId="77777777" w:rsidR="00C97A81" w:rsidRDefault="00851248">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47186209" w14:textId="77777777" w:rsidR="00C97A81" w:rsidRDefault="00851248">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4718620A" w14:textId="77777777" w:rsidR="00C97A81" w:rsidRDefault="00851248">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4718620B" w14:textId="77777777" w:rsidR="00C97A81" w:rsidRDefault="00851248">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4718620C" w14:textId="77777777" w:rsidR="00C97A81" w:rsidRDefault="00851248">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4718620D" w14:textId="77777777" w:rsidR="00C97A81" w:rsidRDefault="00851248">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4718620E" w14:textId="77777777" w:rsidR="00C97A81" w:rsidRDefault="00851248">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4718620F" w14:textId="77777777" w:rsidR="00C97A81" w:rsidRDefault="00851248">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47186210" w14:textId="77777777" w:rsidR="00C97A81" w:rsidRDefault="00851248">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47186211" w14:textId="77777777" w:rsidR="00C97A81" w:rsidRDefault="00851248">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47186212" w14:textId="77777777" w:rsidR="00C97A81" w:rsidRDefault="00851248">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47186213" w14:textId="77777777" w:rsidR="00C97A81" w:rsidRDefault="00851248">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47186214" w14:textId="77777777" w:rsidR="00C97A81" w:rsidRDefault="00851248">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47186215" w14:textId="77777777" w:rsidR="00C97A81" w:rsidRDefault="00851248">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47186216" w14:textId="77777777" w:rsidR="00C97A81" w:rsidRDefault="00851248">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47186217" w14:textId="77777777" w:rsidR="00C97A81" w:rsidRDefault="00851248">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47186218" w14:textId="77777777" w:rsidR="00C97A81" w:rsidRDefault="00851248">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47186219" w14:textId="77777777" w:rsidR="00C97A81" w:rsidRDefault="00851248">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4718621A" w14:textId="77777777" w:rsidR="00C97A81" w:rsidRDefault="00851248">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4718621B" w14:textId="77777777" w:rsidR="00C97A81" w:rsidRDefault="00851248">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4718621C" w14:textId="77777777" w:rsidR="00C97A81" w:rsidRDefault="00851248">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4718621D" w14:textId="77777777" w:rsidR="00C97A81" w:rsidRDefault="00851248">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4718621E" w14:textId="77777777" w:rsidR="00C97A81" w:rsidRDefault="00851248">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4718621F" w14:textId="77777777" w:rsidR="00C97A81" w:rsidRDefault="00851248">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47186220" w14:textId="77777777" w:rsidR="00C97A81" w:rsidRDefault="00851248">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47186221" w14:textId="77777777" w:rsidR="00C97A81" w:rsidRDefault="00851248">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47186222" w14:textId="77777777" w:rsidR="00C97A81" w:rsidRDefault="00851248">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47186223" w14:textId="77777777" w:rsidR="00C97A81" w:rsidRDefault="00851248">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47186224" w14:textId="77777777" w:rsidR="00C97A81" w:rsidRDefault="00851248">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47186225" w14:textId="77777777" w:rsidR="00C97A81" w:rsidRDefault="00851248">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47186226" w14:textId="77777777" w:rsidR="00C97A81" w:rsidRDefault="00851248">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47186227" w14:textId="77777777" w:rsidR="00C97A81" w:rsidRDefault="00851248">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47186228" w14:textId="77777777" w:rsidR="00C97A81" w:rsidRDefault="00851248">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47186229" w14:textId="77777777" w:rsidR="00C97A81" w:rsidRDefault="00851248">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4718622A" w14:textId="77777777" w:rsidR="00C97A81" w:rsidRDefault="00851248">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4718622B" w14:textId="77777777" w:rsidR="00C97A81" w:rsidRDefault="00851248">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4718622C" w14:textId="77777777" w:rsidR="00C97A81" w:rsidRDefault="00851248">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4718622D" w14:textId="77777777" w:rsidR="00C97A81" w:rsidRDefault="00851248">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4718622E" w14:textId="77777777" w:rsidR="00C97A81" w:rsidRDefault="00851248">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4718622F" w14:textId="77777777" w:rsidR="00C97A81" w:rsidRDefault="00851248">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47186230" w14:textId="77777777" w:rsidR="00C97A81" w:rsidRDefault="00851248">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47186231" w14:textId="77777777" w:rsidR="00C97A81" w:rsidRDefault="00851248">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47186232" w14:textId="77777777" w:rsidR="00C97A81" w:rsidRDefault="00851248">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47186233" w14:textId="77777777" w:rsidR="00C97A81" w:rsidRDefault="00851248">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47186234" w14:textId="77777777" w:rsidR="00C97A81" w:rsidRDefault="00851248">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47186235" w14:textId="77777777" w:rsidR="00C97A81" w:rsidRDefault="00851248">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47186236" w14:textId="77777777" w:rsidR="00C97A81" w:rsidRDefault="00851248">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47186237" w14:textId="77777777" w:rsidR="00C97A81" w:rsidRDefault="00851248">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47186238" w14:textId="77777777" w:rsidR="00C97A81" w:rsidRDefault="00851248">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47186239" w14:textId="77777777" w:rsidR="00C97A81" w:rsidRDefault="00851248">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4718623A" w14:textId="77777777" w:rsidR="00C97A81" w:rsidRDefault="00851248">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4718623B" w14:textId="77777777" w:rsidR="00C97A81" w:rsidRDefault="00851248">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4718623C" w14:textId="77777777" w:rsidR="00C97A81" w:rsidRDefault="00851248">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4718623D" w14:textId="77777777" w:rsidR="00C97A81" w:rsidRDefault="00851248">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4718623E" w14:textId="77777777" w:rsidR="00C97A81" w:rsidRDefault="00851248">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4718623F" w14:textId="77777777" w:rsidR="00C97A81" w:rsidRDefault="00851248">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47186240" w14:textId="77777777" w:rsidR="00C97A81" w:rsidRDefault="00851248">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47186241" w14:textId="77777777" w:rsidR="00C97A81" w:rsidRDefault="00851248">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47186242" w14:textId="77777777" w:rsidR="00C97A81" w:rsidRDefault="00851248">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47186243" w14:textId="77777777" w:rsidR="00C97A81" w:rsidRDefault="00851248">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47186244" w14:textId="77777777" w:rsidR="00C97A81" w:rsidRDefault="00851248">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47186245" w14:textId="77777777" w:rsidR="00C97A81" w:rsidRDefault="00851248">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47186246" w14:textId="77777777" w:rsidR="00C97A81" w:rsidRDefault="00851248">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47186247" w14:textId="77777777" w:rsidR="00C97A81" w:rsidRDefault="00851248">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47186248" w14:textId="77777777" w:rsidR="00C97A81" w:rsidRDefault="00851248">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47186249" w14:textId="77777777" w:rsidR="00C97A81" w:rsidRDefault="00851248">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4718624A" w14:textId="77777777" w:rsidR="00C97A81" w:rsidRDefault="00851248">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4718624B" w14:textId="77777777" w:rsidR="00C97A81" w:rsidRDefault="00851248">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4718624C" w14:textId="77777777" w:rsidR="00C97A81" w:rsidRDefault="00851248">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4718624D" w14:textId="77777777" w:rsidR="00C97A81" w:rsidRDefault="00851248">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4718624E" w14:textId="77777777" w:rsidR="00C97A81" w:rsidRDefault="00851248">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4718624F" w14:textId="77777777" w:rsidR="00C97A81" w:rsidRDefault="00851248">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47186250" w14:textId="77777777" w:rsidR="00C97A81" w:rsidRDefault="00851248">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47186251" w14:textId="77777777" w:rsidR="00C97A81" w:rsidRDefault="00851248">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47186252" w14:textId="77777777" w:rsidR="00C97A81" w:rsidRDefault="00851248">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47186253" w14:textId="77777777" w:rsidR="00C97A81" w:rsidRDefault="00851248">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47186254" w14:textId="77777777" w:rsidR="00C97A81" w:rsidRDefault="00851248">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47186255" w14:textId="77777777" w:rsidR="00C97A81" w:rsidRDefault="00851248">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47186256" w14:textId="77777777" w:rsidR="00C97A81" w:rsidRDefault="00851248">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47186257" w14:textId="77777777" w:rsidR="00C97A81" w:rsidRDefault="00851248">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47186258" w14:textId="77777777" w:rsidR="00C97A81" w:rsidRDefault="00851248">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47186259" w14:textId="77777777" w:rsidR="00C97A81" w:rsidRDefault="00851248">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4718625A" w14:textId="77777777" w:rsidR="00C97A81" w:rsidRDefault="00851248">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4718625B" w14:textId="77777777" w:rsidR="00C97A81" w:rsidRDefault="00851248">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4718625C" w14:textId="77777777" w:rsidR="00C97A81" w:rsidRDefault="00851248">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4718625D" w14:textId="77777777" w:rsidR="00C97A81" w:rsidRDefault="00851248">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4718625E" w14:textId="77777777" w:rsidR="00C97A81" w:rsidRDefault="00851248">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4718625F" w14:textId="77777777" w:rsidR="00C97A81" w:rsidRDefault="00851248">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47186260" w14:textId="77777777" w:rsidR="00C97A81" w:rsidRDefault="00851248">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47186261" w14:textId="2D843730" w:rsidR="00C97A81" w:rsidRDefault="00851248">
                    <w:pPr>
                      <w:spacing w:after="0" w:line="240" w:lineRule="auto"/>
                      <w:jc w:val="center"/>
                      <w:rPr>
                        <w:rFonts w:ascii="Courier New" w:hAnsi="Courier New" w:cs="Courier New"/>
                        <w:sz w:val="15"/>
                        <w:szCs w:val="15"/>
                      </w:rPr>
                    </w:pPr>
                    <w:r>
                      <w:rPr>
                        <w:rFonts w:ascii="Courier New" w:hAnsi="Courier New" w:cs="Courier New"/>
                        <w:sz w:val="15"/>
                        <w:szCs w:val="15"/>
                      </w:rPr>
                      <w:t>44</w:t>
                    </w:r>
                  </w:p>
                </w:txbxContent>
              </v:textbox>
            </v:shape>
            <v:shape id="_x0000_s1270" type="#_x0000_t202" style="position:absolute;left:2755;top:15195;width:5628;height:204;mso-position-horizontal-relative:page;mso-position-vertical-relative:page" filled="f" stroked="f">
              <v:textbox inset="0,0,0,0">
                <w:txbxContent>
                  <w:p w14:paraId="47186262" w14:textId="77777777" w:rsidR="00C97A81" w:rsidRDefault="00C97A81">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47186263"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589-17-3-4805-0070</w:t>
                    </w:r>
                  </w:p>
                </w:txbxContent>
              </v:textbox>
            </v:shape>
            <v:shape id="_x0000_s1272" type="#_x0000_t202" style="position:absolute;left:7843;top:891;width:2383;height:204;mso-position-horizontal-relative:page;mso-position-vertical-relative:page" filled="f" stroked="f">
              <v:textbox inset="0,0,0,0">
                <w:txbxContent>
                  <w:p w14:paraId="47186264" w14:textId="77777777" w:rsidR="00C97A81" w:rsidRDefault="00C97A81">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47186265" w14:textId="77777777" w:rsidR="00C97A81" w:rsidRDefault="00C97A81">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47186266" w14:textId="77777777" w:rsidR="00C97A81" w:rsidRDefault="00C97A81">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47186267" w14:textId="77777777" w:rsidR="00C97A81" w:rsidRDefault="00C97A81">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47186268" w14:textId="77777777" w:rsidR="00C97A81" w:rsidRDefault="00C97A81">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47186269" w14:textId="77777777" w:rsidR="00C97A81" w:rsidRDefault="00C97A81">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4718626A"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VA255-17-Q-1057</w:t>
                    </w:r>
                  </w:p>
                </w:txbxContent>
              </v:textbox>
            </v:shape>
            <v:shape id="_x0000_s1279" type="#_x0000_t202" style="position:absolute;left:10339;top:1467;width:992;height:204;mso-position-horizontal-relative:page;mso-position-vertical-relative:page" filled="f" stroked="f">
              <v:textbox inset="0,0,0,0">
                <w:txbxContent>
                  <w:p w14:paraId="4718626B"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09-19-2017</w:t>
                    </w:r>
                  </w:p>
                </w:txbxContent>
              </v:textbox>
            </v:shape>
            <v:shape id="_x0000_s1280" type="#_x0000_t202" style="position:absolute;left:3235;top:1899;width:3774;height:204;mso-position-horizontal-relative:page;mso-position-vertical-relative:page" filled="f" stroked="f">
              <v:textbox inset="0,0,0,0">
                <w:txbxContent>
                  <w:p w14:paraId="4718626C"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Capps, Penny   Penny.Capps2@va.gov</w:t>
                    </w:r>
                  </w:p>
                </w:txbxContent>
              </v:textbox>
            </v:shape>
            <v:shape id="_x0000_s1281" type="#_x0000_t202" style="position:absolute;left:7795;top:1899;width:2383;height:204;mso-position-horizontal-relative:page;mso-position-vertical-relative:page" filled="f" stroked="f">
              <v:textbox inset="0,0,0,0">
                <w:txbxContent>
                  <w:p w14:paraId="4718626D"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913-946-1976</w:t>
                    </w:r>
                  </w:p>
                </w:txbxContent>
              </v:textbox>
            </v:shape>
            <v:shape id="_x0000_s1282" type="#_x0000_t202" style="position:absolute;left:10627;top:1851;width:992;height:204;mso-position-horizontal-relative:page;mso-position-vertical-relative:page" filled="f" stroked="f">
              <v:textbox inset="0,0,0,0">
                <w:txbxContent>
                  <w:p w14:paraId="4718626E"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09-21-2017</w:t>
                    </w:r>
                  </w:p>
                </w:txbxContent>
              </v:textbox>
            </v:shape>
            <v:shape id="_x0000_s1283" type="#_x0000_t202" style="position:absolute;left:10627;top:2019;width:1456;height:204;mso-position-horizontal-relative:page;mso-position-vertical-relative:page" filled="f" stroked="f">
              <v:textbox inset="0,0,0,0">
                <w:txbxContent>
                  <w:p w14:paraId="4718626F"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05:00pm</w:t>
                    </w:r>
                  </w:p>
                </w:txbxContent>
              </v:textbox>
            </v:shape>
            <v:shape id="_x0000_s1284" type="#_x0000_t202" style="position:absolute;left:5011;top:2235;width:1178;height:204;mso-position-horizontal-relative:page;mso-position-vertical-relative:page" filled="f" stroked="f">
              <v:textbox inset="0,0,0,0">
                <w:txbxContent>
                  <w:p w14:paraId="47186270"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00255</w:t>
                    </w:r>
                  </w:p>
                </w:txbxContent>
              </v:textbox>
            </v:shape>
            <v:shape id="_x0000_s1285" type="#_x0000_t202" style="position:absolute;left:595;top:2403;width:3774;height:204;mso-position-horizontal-relative:page;mso-position-vertical-relative:page" filled="f" stroked="f">
              <v:textbox inset="0,0,0,0">
                <w:txbxContent>
                  <w:p w14:paraId="47186271"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 xml:space="preserve">Department of Veterans </w:t>
                    </w:r>
                    <w:r>
                      <w:rPr>
                        <w:rFonts w:ascii="Courier New" w:hAnsi="Courier New" w:cs="Courier New"/>
                        <w:sz w:val="15"/>
                        <w:szCs w:val="15"/>
                      </w:rPr>
                      <w:t>Affairs</w:t>
                    </w:r>
                  </w:p>
                </w:txbxContent>
              </v:textbox>
            </v:shape>
            <v:shape id="_x0000_s1286" type="#_x0000_t202" style="position:absolute;left:595;top:2571;width:3774;height:204;mso-position-horizontal-relative:page;mso-position-vertical-relative:page" filled="f" stroked="f">
              <v:textbox inset="0,0,0,0">
                <w:txbxContent>
                  <w:p w14:paraId="47186272"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Network Contracting Office (NCO) 15</w:t>
                    </w:r>
                  </w:p>
                </w:txbxContent>
              </v:textbox>
            </v:shape>
            <v:shape id="_x0000_s1287" type="#_x0000_t202" style="position:absolute;left:595;top:2739;width:3774;height:204;mso-position-horizontal-relative:page;mso-position-vertical-relative:page" filled="f" stroked="f">
              <v:textbox inset="0,0,0,0">
                <w:txbxContent>
                  <w:p w14:paraId="47186273"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3450 S 4th Street Trafficway</w:t>
                    </w:r>
                  </w:p>
                </w:txbxContent>
              </v:textbox>
            </v:shape>
            <v:shape id="_x0000_s1288" type="#_x0000_t202" style="position:absolute;left:595;top:2907;width:3774;height:204;mso-position-horizontal-relative:page;mso-position-vertical-relative:page" filled="f" stroked="f">
              <v:textbox inset="0,0,0,0">
                <w:txbxContent>
                  <w:p w14:paraId="47186274"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Leavenworth KS 66048</w:t>
                    </w:r>
                  </w:p>
                </w:txbxContent>
              </v:textbox>
            </v:shape>
            <v:shape id="_x0000_s1289" type="#_x0000_t202" style="position:absolute;left:595;top:3075;width:5072;height:204;mso-position-horizontal-relative:page;mso-position-vertical-relative:page" filled="f" stroked="f">
              <v:textbox inset="0,0,0,0">
                <w:txbxContent>
                  <w:p w14:paraId="47186275"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0" type="#_x0000_t202" style="position:absolute;left:595;top:3243;width:3774;height:204;mso-position-horizontal-relative:page;mso-position-vertical-relative:page" filled="f" stroked="f">
              <v:textbox inset="0,0,0,0">
                <w:txbxContent>
                  <w:p w14:paraId="47186276" w14:textId="77777777" w:rsidR="00C97A81" w:rsidRDefault="00C97A81">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47186277" w14:textId="77777777" w:rsidR="00C97A81" w:rsidRDefault="00C97A81">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47186278" w14:textId="77777777" w:rsidR="00C97A81" w:rsidRDefault="0085124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58;height:204;mso-position-horizontal-relative:page;mso-position-vertical-relative:page" filled="f" stroked="f">
              <v:textbox inset="0,0,0,0">
                <w:txbxContent>
                  <w:p w14:paraId="47186279" w14:textId="77777777" w:rsidR="00C97A81" w:rsidRDefault="00C97A81">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4718627A"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0</w:t>
                    </w:r>
                  </w:p>
                </w:txbxContent>
              </v:textbox>
            </v:shape>
            <v:shape id="_x0000_s1295" type="#_x0000_t202" style="position:absolute;left:6259;top:2451;width:158;height:204;mso-position-horizontal-relative:page;mso-position-vertical-relative:page" filled="f" stroked="f">
              <v:textbox inset="0,0,0,0">
                <w:txbxContent>
                  <w:p w14:paraId="4718627B" w14:textId="77777777" w:rsidR="00C97A81" w:rsidRDefault="00C97A81">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4718627C" w14:textId="77777777" w:rsidR="00C97A81" w:rsidRDefault="00C97A81">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4718627D" w14:textId="77777777" w:rsidR="00C97A81" w:rsidRDefault="00C97A81">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4718627E" w14:textId="77777777" w:rsidR="00C97A81" w:rsidRDefault="00C97A81">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4718627F" w14:textId="77777777" w:rsidR="00C97A81" w:rsidRDefault="00C97A81">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47186280" w14:textId="77777777" w:rsidR="00C97A81" w:rsidRDefault="00C97A81">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47186281"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302" type="#_x0000_t202" style="position:absolute;left:10675;top:2763;width:621;height:204;mso-position-horizontal-relative:page;mso-position-vertical-relative:page" filled="f" stroked="f">
              <v:textbox inset="0,0,0,0">
                <w:txbxContent>
                  <w:p w14:paraId="47186282"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339112</w:t>
                    </w:r>
                  </w:p>
                </w:txbxContent>
              </v:textbox>
            </v:shape>
            <v:shape id="_x0000_s1303" type="#_x0000_t202" style="position:absolute;left:10195;top:3291;width:2383;height:204;mso-position-horizontal-relative:page;mso-position-vertical-relative:page" filled="f" stroked="f">
              <v:textbox inset="0,0,0,0">
                <w:txbxContent>
                  <w:p w14:paraId="47186283"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500 Employees</w:t>
                    </w:r>
                  </w:p>
                </w:txbxContent>
              </v:textbox>
            </v:shape>
            <v:shape id="_x0000_s1304" type="#_x0000_t202" style="position:absolute;left:3235;top:3891;width:1919;height:204;mso-position-horizontal-relative:page;mso-position-vertical-relative:page" filled="f" stroked="f">
              <v:textbox inset="0,0,0,0">
                <w:txbxContent>
                  <w:p w14:paraId="47186284"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N/A</w:t>
                    </w:r>
                  </w:p>
                </w:txbxContent>
              </v:textbox>
            </v:shape>
            <v:shape id="_x0000_s1305" type="#_x0000_t202" style="position:absolute;left:595;top:4203;width:158;height:204;mso-position-horizontal-relative:page;mso-position-vertical-relative:page" filled="f" stroked="f">
              <v:textbox inset="0,0,0,0">
                <w:txbxContent>
                  <w:p w14:paraId="47186285" w14:textId="77777777" w:rsidR="00C97A81" w:rsidRDefault="00C97A81">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47186286" w14:textId="77777777" w:rsidR="00C97A81" w:rsidRDefault="00C97A81">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47186287" w14:textId="77777777" w:rsidR="00C97A81" w:rsidRDefault="00851248">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47186288" w14:textId="77777777" w:rsidR="00C97A81" w:rsidRDefault="0085124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47186289" w14:textId="77777777" w:rsidR="00C97A81" w:rsidRDefault="00C97A81">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4718628A" w14:textId="77777777" w:rsidR="00C97A81" w:rsidRDefault="00C97A81">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4718628B"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00255</w:t>
                    </w:r>
                  </w:p>
                </w:txbxContent>
              </v:textbox>
            </v:shape>
            <v:shape id="_x0000_s1312" type="#_x0000_t202" style="position:absolute;left:595;top:4803;width:3774;height:204;mso-position-horizontal-relative:page;mso-position-vertical-relative:page" filled="f" stroked="f">
              <v:textbox inset="0,0,0,0">
                <w:txbxContent>
                  <w:p w14:paraId="4718628C"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Department of Veterans</w:t>
                    </w:r>
                    <w:r>
                      <w:rPr>
                        <w:rFonts w:ascii="Courier New" w:hAnsi="Courier New" w:cs="Courier New"/>
                        <w:sz w:val="15"/>
                        <w:szCs w:val="15"/>
                      </w:rPr>
                      <w:t xml:space="preserve"> Affairs</w:t>
                    </w:r>
                  </w:p>
                </w:txbxContent>
              </v:textbox>
            </v:shape>
            <v:shape id="_x0000_s1313" type="#_x0000_t202" style="position:absolute;left:595;top:4971;width:3774;height:204;mso-position-horizontal-relative:page;mso-position-vertical-relative:page" filled="f" stroked="f">
              <v:textbox inset="0,0,0,0">
                <w:txbxContent>
                  <w:p w14:paraId="4718628D"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Wichita VAMC</w:t>
                    </w:r>
                  </w:p>
                </w:txbxContent>
              </v:textbox>
            </v:shape>
            <v:shape id="_x0000_s1314" type="#_x0000_t202" style="position:absolute;left:595;top:5139;width:3774;height:204;mso-position-horizontal-relative:page;mso-position-vertical-relative:page" filled="f" stroked="f">
              <v:textbox inset="0,0,0,0">
                <w:txbxContent>
                  <w:p w14:paraId="4718628E" w14:textId="77777777" w:rsidR="00C97A81" w:rsidRDefault="00C97A81">
                    <w:pPr>
                      <w:spacing w:after="0"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inset="0,0,0,0">
                <w:txbxContent>
                  <w:p w14:paraId="4718628F"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5500 East Kellogg, BLDG 34</w:t>
                    </w:r>
                  </w:p>
                </w:txbxContent>
              </v:textbox>
            </v:shape>
            <v:shape id="_x0000_s1316" type="#_x0000_t202" style="position:absolute;left:595;top:5475;width:5072;height:204;mso-position-horizontal-relative:page;mso-position-vertical-relative:page" filled="f" stroked="f">
              <v:textbox inset="0,0,0,0">
                <w:txbxContent>
                  <w:p w14:paraId="47186290"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Wichita KS 67218-1607</w:t>
                    </w:r>
                  </w:p>
                </w:txbxContent>
              </v:textbox>
            </v:shape>
            <v:shape id="_x0000_s1317" type="#_x0000_t202" style="position:absolute;left:10795;top:4539;width:1178;height:204;mso-position-horizontal-relative:page;mso-position-vertical-relative:page" filled="f" stroked="f">
              <v:textbox inset="0,0,0,0">
                <w:txbxContent>
                  <w:p w14:paraId="47186291"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00255</w:t>
                    </w:r>
                  </w:p>
                </w:txbxContent>
              </v:textbox>
            </v:shape>
            <v:shape id="_x0000_s1318" type="#_x0000_t202" style="position:absolute;left:6595;top:4803;width:3774;height:204;mso-position-horizontal-relative:page;mso-position-vertical-relative:page" filled="f" stroked="f">
              <v:textbox inset="0,0,0,0">
                <w:txbxContent>
                  <w:p w14:paraId="47186292"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47186293"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Network Contracting Office (NCO) 15</w:t>
                    </w:r>
                  </w:p>
                </w:txbxContent>
              </v:textbox>
            </v:shape>
            <v:shape id="_x0000_s1320" type="#_x0000_t202" style="position:absolute;left:6595;top:5139;width:3774;height:204;mso-position-horizontal-relative:page;mso-position-vertical-relative:page" filled="f" stroked="f">
              <v:textbox inset="0,0,0,0">
                <w:txbxContent>
                  <w:p w14:paraId="47186294"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3450 S 4th Street Trafficway</w:t>
                    </w:r>
                  </w:p>
                </w:txbxContent>
              </v:textbox>
            </v:shape>
            <v:shape id="_x0000_s1321" type="#_x0000_t202" style="position:absolute;left:6595;top:5307;width:3774;height:204;mso-position-horizontal-relative:page;mso-position-vertical-relative:page" filled="f" stroked="f">
              <v:textbox inset="0,0,0,0">
                <w:txbxContent>
                  <w:p w14:paraId="47186295" w14:textId="77777777" w:rsidR="00C97A81" w:rsidRDefault="00C97A81">
                    <w:pPr>
                      <w:spacing w:after="0" w:line="240" w:lineRule="auto"/>
                      <w:rPr>
                        <w:rFonts w:ascii="Courier New" w:hAnsi="Courier New" w:cs="Courier New"/>
                        <w:sz w:val="15"/>
                        <w:szCs w:val="15"/>
                      </w:rPr>
                    </w:pPr>
                  </w:p>
                </w:txbxContent>
              </v:textbox>
            </v:shape>
            <v:shape id="_x0000_s1322" type="#_x0000_t202" style="position:absolute;left:6595;top:5475;width:5072;height:204;mso-position-horizontal-relative:page;mso-position-vertical-relative:page" filled="f" stroked="f">
              <v:textbox inset="0,0,0,0">
                <w:txbxContent>
                  <w:p w14:paraId="47186296"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Leavenworth KS 66048</w:t>
                    </w:r>
                  </w:p>
                </w:txbxContent>
              </v:textbox>
            </v:shape>
            <v:shape id="_x0000_s1323" type="#_x0000_t202" style="position:absolute;left:2659;top:5715;width:1270;height:204;mso-position-horizontal-relative:page;mso-position-vertical-relative:page" filled="f" stroked="f">
              <v:textbox inset="0,0,0,0">
                <w:txbxContent>
                  <w:p w14:paraId="47186297" w14:textId="77777777" w:rsidR="00C97A81" w:rsidRDefault="00C97A81">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47186298" w14:textId="77777777" w:rsidR="00C97A81" w:rsidRDefault="00C97A81">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47186299"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4718629A" w14:textId="77777777" w:rsidR="00C97A81" w:rsidRDefault="00C97A81">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4718629B" w14:textId="77777777" w:rsidR="00C97A81" w:rsidRDefault="00C97A81">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4718629C" w14:textId="77777777" w:rsidR="00C97A81" w:rsidRDefault="00C97A81">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4718629D" w14:textId="77777777" w:rsidR="00C97A81" w:rsidRDefault="00C97A81">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4718629E" w14:textId="77777777" w:rsidR="00C97A81" w:rsidRDefault="00C97A81">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4718629F" w14:textId="77777777" w:rsidR="00C97A81" w:rsidRDefault="00C97A81">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471862A0"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471862A1" w14:textId="77777777" w:rsidR="00C97A81" w:rsidRDefault="00C97A81">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471862A2" w14:textId="77777777" w:rsidR="00C97A81" w:rsidRDefault="00C97A81">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471862A3" w14:textId="77777777" w:rsidR="00C97A81" w:rsidRDefault="00C97A81">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471862A4" w14:textId="77777777" w:rsidR="00C97A81" w:rsidRDefault="00C97A81">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471862A5" w14:textId="77777777" w:rsidR="00C97A81" w:rsidRDefault="00C97A81">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471862A6"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00255</w:t>
                    </w:r>
                  </w:p>
                </w:txbxContent>
              </v:textbox>
            </v:shape>
            <v:shape id="_x0000_s1339" type="#_x0000_t202" style="position:absolute;left:6595;top:6147;width:3774;height:204;mso-position-horizontal-relative:page;mso-position-vertical-relative:page" filled="f" stroked="f">
              <v:textbox inset="0,0,0,0">
                <w:txbxContent>
                  <w:p w14:paraId="471862A7"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471862A8"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inset="0,0,0,0">
                <w:txbxContent>
                  <w:p w14:paraId="471862A9"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http://www.fsc.va.gov/einvoice.asp</w:t>
                    </w:r>
                  </w:p>
                </w:txbxContent>
              </v:textbox>
            </v:shape>
            <v:shape id="_x0000_s1342" type="#_x0000_t202" style="position:absolute;left:6595;top:6651;width:3774;height:204;mso-position-horizontal-relative:page;mso-position-vertical-relative:page" filled="f" stroked="f">
              <v:textbox inset="0,0,0,0">
                <w:txbxContent>
                  <w:p w14:paraId="471862AA"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3" type="#_x0000_t202" style="position:absolute;left:6595;top:6819;width:5072;height:204;mso-position-horizontal-relative:page;mso-position-vertical-relative:page" filled="f" stroked="f">
              <v:textbox inset="0,0,0,0">
                <w:txbxContent>
                  <w:p w14:paraId="471862AB"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44" type="#_x0000_t202" style="position:absolute;left:6595;top:7107;width:2383;height:204;mso-position-horizontal-relative:page;mso-position-vertical-relative:page" filled="f" stroked="f">
              <v:textbox inset="0,0,0,0">
                <w:txbxContent>
                  <w:p w14:paraId="471862AC"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877-353-9791</w:t>
                    </w:r>
                  </w:p>
                </w:txbxContent>
              </v:textbox>
            </v:shape>
            <v:shape id="_x0000_s1345" type="#_x0000_t202" style="position:absolute;left:9475;top:7107;width:2383;height:204;mso-position-horizontal-relative:page;mso-position-vertical-relative:page" filled="f" stroked="f">
              <v:textbox inset="0,0,0,0">
                <w:txbxContent>
                  <w:p w14:paraId="471862AD"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512-460-5429</w:t>
                    </w:r>
                  </w:p>
                </w:txbxContent>
              </v:textbox>
            </v:shape>
            <v:shape id="_x0000_s1346" type="#_x0000_t202" style="position:absolute;left:8083;top:7899;width:158;height:204;mso-position-horizontal-relative:page;mso-position-vertical-relative:page" filled="f" stroked="f">
              <v:textbox inset="0,0,0,0">
                <w:txbxContent>
                  <w:p w14:paraId="471862AE" w14:textId="77777777" w:rsidR="00C97A81" w:rsidRDefault="00C97A81">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471862AF"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471862B0" w14:textId="77777777" w:rsidR="00C97A81" w:rsidRDefault="00C97A81">
                    <w:pPr>
                      <w:spacing w:after="0" w:line="240" w:lineRule="auto"/>
                      <w:rPr>
                        <w:rFonts w:ascii="Courier New" w:hAnsi="Courier New" w:cs="Courier New"/>
                        <w:sz w:val="15"/>
                        <w:szCs w:val="15"/>
                      </w:rPr>
                    </w:pPr>
                  </w:p>
                </w:txbxContent>
              </v:textbox>
            </v:shape>
            <v:shape id="_x0000_s1349" type="#_x0000_t202" style="position:absolute;left:1411;top:8667;width:5628;height:204;mso-position-horizontal-relative:page;mso-position-vertical-relative:page" filled="f" stroked="f">
              <v:textbox inset="0,0,0,0">
                <w:txbxContent>
                  <w:p w14:paraId="471862B1" w14:textId="77777777" w:rsidR="00C97A81" w:rsidRDefault="00C97A81">
                    <w:pPr>
                      <w:spacing w:after="0" w:line="240" w:lineRule="auto"/>
                      <w:rPr>
                        <w:rFonts w:ascii="Courier New" w:hAnsi="Courier New" w:cs="Courier New"/>
                        <w:sz w:val="15"/>
                        <w:szCs w:val="15"/>
                      </w:rPr>
                    </w:pPr>
                  </w:p>
                </w:txbxContent>
              </v:textbox>
            </v:shape>
            <v:shape id="_x0000_s1350" type="#_x0000_t202" style="position:absolute;left:1411;top:8835;width:5628;height:204;mso-position-horizontal-relative:page;mso-position-vertical-relative:page" filled="f" stroked="f">
              <v:textbox inset="0,0,0,0">
                <w:txbxContent>
                  <w:p w14:paraId="471862B2"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SEE SECTION</w:t>
                    </w:r>
                    <w:r>
                      <w:rPr>
                        <w:rFonts w:ascii="Courier New" w:hAnsi="Courier New" w:cs="Courier New"/>
                        <w:sz w:val="15"/>
                        <w:szCs w:val="15"/>
                      </w:rPr>
                      <w:t xml:space="preserve"> B, DELIVERY SCHEDULE FOR DETAILS</w:t>
                    </w:r>
                  </w:p>
                </w:txbxContent>
              </v:textbox>
            </v:shape>
            <v:shape id="_x0000_s1351" type="#_x0000_t202" style="position:absolute;left:1411;top:9003;width:5628;height:204;mso-position-horizontal-relative:page;mso-position-vertical-relative:page" filled="f" stroked="f">
              <v:textbox inset="0,0,0,0">
                <w:txbxContent>
                  <w:p w14:paraId="471862B3" w14:textId="77777777" w:rsidR="00C97A81" w:rsidRDefault="00C97A81">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471862B4" w14:textId="77777777" w:rsidR="00C97A81" w:rsidRDefault="00C97A81">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inset="0,0,0,0">
                <w:txbxContent>
                  <w:p w14:paraId="471862B5" w14:textId="77777777" w:rsidR="00C97A81" w:rsidRDefault="00C97A81">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471862B6" w14:textId="77777777" w:rsidR="00C97A81" w:rsidRDefault="00C97A81">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471862B7" w14:textId="77777777" w:rsidR="00C97A81" w:rsidRDefault="00C97A81">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471862B8" w14:textId="77777777" w:rsidR="00C97A81" w:rsidRDefault="00C97A81">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471862B9" w14:textId="77777777" w:rsidR="00C97A81" w:rsidRDefault="00C97A81">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471862BA" w14:textId="77777777" w:rsidR="00C97A81" w:rsidRDefault="00C97A81">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471862BB" w14:textId="77777777" w:rsidR="00C97A81" w:rsidRDefault="00C97A81">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471862BC" w14:textId="77777777" w:rsidR="00C97A81" w:rsidRDefault="00C97A81">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471862BD" w14:textId="77777777" w:rsidR="00C97A81" w:rsidRDefault="00C97A81">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471862BE" w14:textId="77777777" w:rsidR="00C97A81" w:rsidRDefault="00C97A81">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471862BF" w14:textId="77777777" w:rsidR="00C97A81" w:rsidRDefault="00C97A81">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471862C0" w14:textId="77777777" w:rsidR="00C97A81" w:rsidRDefault="00C97A81">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471862C1"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SDVOSB and VPSB must be registered at vetbiz.gov</w:t>
                    </w:r>
                  </w:p>
                </w:txbxContent>
              </v:textbox>
            </v:shape>
            <v:shape id="_x0000_s1366" type="#_x0000_t202" style="position:absolute;left:1411;top:11523;width:5628;height:204;mso-position-horizontal-relative:page;mso-position-vertical-relative:page" filled="f" stroked="f">
              <v:textbox inset="0,0,0,0">
                <w:txbxContent>
                  <w:p w14:paraId="471862C2"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Prior to award, selected vendor has to be registered at</w:t>
                    </w:r>
                  </w:p>
                </w:txbxContent>
              </v:textbox>
            </v:shape>
            <v:shape id="_x0000_s1367" type="#_x0000_t202" style="position:absolute;left:1411;top:11691;width:5628;height:204;mso-position-horizontal-relative:page;mso-position-vertical-relative:page" filled="f" stroked="f">
              <v:textbox inset="0,0,0,0">
                <w:txbxContent>
                  <w:p w14:paraId="471862C3"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Sam.gov</w:t>
                    </w:r>
                  </w:p>
                </w:txbxContent>
              </v:textbox>
            </v:shape>
            <v:shape id="_x0000_s1368" type="#_x0000_t202" style="position:absolute;left:9523;top:12219;width:1919;height:204;mso-position-horizontal-relative:page;mso-position-vertical-relative:page" filled="f" stroked="f">
              <v:textbox inset="0,0,0,0">
                <w:txbxContent>
                  <w:p w14:paraId="471862C4" w14:textId="77777777" w:rsidR="00C97A81" w:rsidRDefault="00C97A81">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471862C5" w14:textId="77777777" w:rsidR="00C97A81" w:rsidRDefault="00C97A81">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471862C6"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471862C7" w14:textId="77777777" w:rsidR="00C97A81" w:rsidRDefault="00C97A81">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471862C8" w14:textId="77777777" w:rsidR="00C97A81" w:rsidRDefault="00C97A81">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471862C9" w14:textId="77777777" w:rsidR="00C97A81" w:rsidRDefault="00C97A81">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471862CA" w14:textId="77777777" w:rsidR="00C97A81" w:rsidRDefault="0085124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471862CB" w14:textId="77777777" w:rsidR="00C97A81" w:rsidRDefault="00851248">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471862CC" w14:textId="77777777" w:rsidR="00C97A81" w:rsidRDefault="00C97A81">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471862CD" w14:textId="77777777" w:rsidR="00C97A81" w:rsidRDefault="00C97A81">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471862CE" w14:textId="77777777" w:rsidR="00C97A81" w:rsidRDefault="00C97A81">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471862CF" w14:textId="77777777" w:rsidR="00C97A81" w:rsidRDefault="00C97A81">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471862D0" w14:textId="77777777" w:rsidR="00C97A81" w:rsidRDefault="00C97A81">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471862D1" w14:textId="77777777" w:rsidR="00C97A81" w:rsidRDefault="00C97A81">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471862D2" w14:textId="77777777" w:rsidR="00C97A81" w:rsidRDefault="00C97A81">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471862D3" w14:textId="77777777" w:rsidR="00C97A81" w:rsidRDefault="00C97A81">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471862D4" w14:textId="77777777" w:rsidR="00C97A81" w:rsidRDefault="00C97A81">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471862D5" w14:textId="77777777" w:rsidR="00C97A81" w:rsidRDefault="00C97A81">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471862D6"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Penny Capps</w:t>
                    </w:r>
                  </w:p>
                </w:txbxContent>
              </v:textbox>
            </v:shape>
            <v:shape id="_x0000_s1387" type="#_x0000_t202" style="position:absolute;left:6595;top:14739;width:2847;height:204;mso-position-horizontal-relative:page;mso-position-vertical-relative:page" filled="f" stroked="f">
              <v:textbox inset="0,0,0,0">
                <w:txbxContent>
                  <w:p w14:paraId="471862D7" w14:textId="77777777" w:rsidR="00C97A81" w:rsidRDefault="00851248">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471862D8" w14:textId="77777777" w:rsidR="00C97A81" w:rsidRDefault="00C97A81">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471862D9" w14:textId="77777777" w:rsidR="00C97A81" w:rsidRDefault="00C97A81">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47185E36" w14:textId="77777777" w:rsidR="00950876" w:rsidRDefault="00851248">
          <w:pPr>
            <w:pStyle w:val="TOCHeading"/>
            <w:pageBreakBefore/>
          </w:pPr>
          <w:r>
            <w:t>Table of Contents</w:t>
          </w:r>
        </w:p>
        <w:p w14:paraId="4021978E" w14:textId="11E9A964" w:rsidR="00851248" w:rsidRDefault="00851248">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3574852" w:history="1">
            <w:r w:rsidRPr="00C41618">
              <w:rPr>
                <w:rStyle w:val="Hyperlink"/>
                <w:noProof/>
              </w:rPr>
              <w:t>SECTION A</w:t>
            </w:r>
            <w:r>
              <w:rPr>
                <w:noProof/>
                <w:webHidden/>
              </w:rPr>
              <w:tab/>
            </w:r>
            <w:r>
              <w:rPr>
                <w:noProof/>
                <w:webHidden/>
              </w:rPr>
              <w:fldChar w:fldCharType="begin"/>
            </w:r>
            <w:r>
              <w:rPr>
                <w:noProof/>
                <w:webHidden/>
              </w:rPr>
              <w:instrText xml:space="preserve"> PAGEREF _Toc493574852 \h </w:instrText>
            </w:r>
            <w:r>
              <w:rPr>
                <w:noProof/>
                <w:webHidden/>
              </w:rPr>
            </w:r>
            <w:r>
              <w:rPr>
                <w:noProof/>
                <w:webHidden/>
              </w:rPr>
              <w:fldChar w:fldCharType="separate"/>
            </w:r>
            <w:r>
              <w:rPr>
                <w:noProof/>
                <w:webHidden/>
              </w:rPr>
              <w:t>1</w:t>
            </w:r>
            <w:r>
              <w:rPr>
                <w:noProof/>
                <w:webHidden/>
              </w:rPr>
              <w:fldChar w:fldCharType="end"/>
            </w:r>
          </w:hyperlink>
        </w:p>
        <w:p w14:paraId="63BFE831" w14:textId="60AD41CE" w:rsidR="00851248" w:rsidRDefault="00851248">
          <w:pPr>
            <w:pStyle w:val="TOC2"/>
            <w:tabs>
              <w:tab w:val="right" w:leader="dot" w:pos="9350"/>
            </w:tabs>
            <w:rPr>
              <w:noProof/>
            </w:rPr>
          </w:pPr>
          <w:hyperlink w:anchor="_Toc493574853" w:history="1">
            <w:r w:rsidRPr="00C41618">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_Toc493574853 \h </w:instrText>
            </w:r>
            <w:r>
              <w:rPr>
                <w:noProof/>
                <w:webHidden/>
              </w:rPr>
            </w:r>
            <w:r>
              <w:rPr>
                <w:noProof/>
                <w:webHidden/>
              </w:rPr>
              <w:fldChar w:fldCharType="separate"/>
            </w:r>
            <w:r>
              <w:rPr>
                <w:noProof/>
                <w:webHidden/>
              </w:rPr>
              <w:t>1</w:t>
            </w:r>
            <w:r>
              <w:rPr>
                <w:noProof/>
                <w:webHidden/>
              </w:rPr>
              <w:fldChar w:fldCharType="end"/>
            </w:r>
          </w:hyperlink>
        </w:p>
        <w:p w14:paraId="543B9630" w14:textId="48ED2D8B" w:rsidR="00851248" w:rsidRDefault="00851248">
          <w:pPr>
            <w:pStyle w:val="TOC1"/>
            <w:tabs>
              <w:tab w:val="right" w:leader="dot" w:pos="9350"/>
            </w:tabs>
            <w:rPr>
              <w:b w:val="0"/>
              <w:bCs w:val="0"/>
              <w:noProof/>
            </w:rPr>
          </w:pPr>
          <w:hyperlink w:anchor="_Toc493574854" w:history="1">
            <w:r w:rsidRPr="00C41618">
              <w:rPr>
                <w:rStyle w:val="Hyperlink"/>
                <w:noProof/>
              </w:rPr>
              <w:t>SECTION B - CONTINUATION OF SF 1449 BLOCKS</w:t>
            </w:r>
            <w:r>
              <w:rPr>
                <w:noProof/>
                <w:webHidden/>
              </w:rPr>
              <w:tab/>
            </w:r>
            <w:r>
              <w:rPr>
                <w:noProof/>
                <w:webHidden/>
              </w:rPr>
              <w:fldChar w:fldCharType="begin"/>
            </w:r>
            <w:r>
              <w:rPr>
                <w:noProof/>
                <w:webHidden/>
              </w:rPr>
              <w:instrText xml:space="preserve"> PAGEREF _Toc493574854 \h </w:instrText>
            </w:r>
            <w:r>
              <w:rPr>
                <w:noProof/>
                <w:webHidden/>
              </w:rPr>
            </w:r>
            <w:r>
              <w:rPr>
                <w:noProof/>
                <w:webHidden/>
              </w:rPr>
              <w:fldChar w:fldCharType="separate"/>
            </w:r>
            <w:r>
              <w:rPr>
                <w:noProof/>
                <w:webHidden/>
              </w:rPr>
              <w:t>3</w:t>
            </w:r>
            <w:r>
              <w:rPr>
                <w:noProof/>
                <w:webHidden/>
              </w:rPr>
              <w:fldChar w:fldCharType="end"/>
            </w:r>
          </w:hyperlink>
        </w:p>
        <w:p w14:paraId="0CFD88FB" w14:textId="65F17C08" w:rsidR="00851248" w:rsidRDefault="00851248">
          <w:pPr>
            <w:pStyle w:val="TOC2"/>
            <w:tabs>
              <w:tab w:val="right" w:leader="dot" w:pos="9350"/>
            </w:tabs>
            <w:rPr>
              <w:noProof/>
            </w:rPr>
          </w:pPr>
          <w:hyperlink w:anchor="_Toc493574855" w:history="1">
            <w:r w:rsidRPr="00C41618">
              <w:rPr>
                <w:rStyle w:val="Hyperlink"/>
                <w:noProof/>
              </w:rPr>
              <w:t>B.1  CONTRACT ADMINISTRATION DATA</w:t>
            </w:r>
            <w:r>
              <w:rPr>
                <w:noProof/>
                <w:webHidden/>
              </w:rPr>
              <w:tab/>
            </w:r>
            <w:r>
              <w:rPr>
                <w:noProof/>
                <w:webHidden/>
              </w:rPr>
              <w:fldChar w:fldCharType="begin"/>
            </w:r>
            <w:r>
              <w:rPr>
                <w:noProof/>
                <w:webHidden/>
              </w:rPr>
              <w:instrText xml:space="preserve"> PAGEREF _Toc493574855 \h </w:instrText>
            </w:r>
            <w:r>
              <w:rPr>
                <w:noProof/>
                <w:webHidden/>
              </w:rPr>
            </w:r>
            <w:r>
              <w:rPr>
                <w:noProof/>
                <w:webHidden/>
              </w:rPr>
              <w:fldChar w:fldCharType="separate"/>
            </w:r>
            <w:r>
              <w:rPr>
                <w:noProof/>
                <w:webHidden/>
              </w:rPr>
              <w:t>3</w:t>
            </w:r>
            <w:r>
              <w:rPr>
                <w:noProof/>
                <w:webHidden/>
              </w:rPr>
              <w:fldChar w:fldCharType="end"/>
            </w:r>
          </w:hyperlink>
        </w:p>
        <w:p w14:paraId="757CBAFB" w14:textId="6098F65C" w:rsidR="00851248" w:rsidRDefault="00851248">
          <w:pPr>
            <w:pStyle w:val="TOC2"/>
            <w:tabs>
              <w:tab w:val="right" w:leader="dot" w:pos="9350"/>
            </w:tabs>
            <w:rPr>
              <w:noProof/>
            </w:rPr>
          </w:pPr>
          <w:hyperlink w:anchor="_Toc493574856" w:history="1">
            <w:r w:rsidRPr="00C41618">
              <w:rPr>
                <w:rStyle w:val="Hyperlink"/>
                <w:noProof/>
              </w:rPr>
              <w:t>B.2</w:t>
            </w:r>
            <w:r w:rsidRPr="00C41618">
              <w:rPr>
                <w:rStyle w:val="Hyperlink"/>
                <w:rFonts w:eastAsiaTheme="minorHAnsi"/>
                <w:noProof/>
              </w:rPr>
              <w:t xml:space="preserve">  VETERAN-OWNED SMALL BUSINESS EVALUATION FACTORS</w:t>
            </w:r>
            <w:r>
              <w:rPr>
                <w:noProof/>
                <w:webHidden/>
              </w:rPr>
              <w:tab/>
            </w:r>
            <w:r>
              <w:rPr>
                <w:noProof/>
                <w:webHidden/>
              </w:rPr>
              <w:fldChar w:fldCharType="begin"/>
            </w:r>
            <w:r>
              <w:rPr>
                <w:noProof/>
                <w:webHidden/>
              </w:rPr>
              <w:instrText xml:space="preserve"> PAGEREF _Toc493574856 \h </w:instrText>
            </w:r>
            <w:r>
              <w:rPr>
                <w:noProof/>
                <w:webHidden/>
              </w:rPr>
            </w:r>
            <w:r>
              <w:rPr>
                <w:noProof/>
                <w:webHidden/>
              </w:rPr>
              <w:fldChar w:fldCharType="separate"/>
            </w:r>
            <w:r>
              <w:rPr>
                <w:noProof/>
                <w:webHidden/>
              </w:rPr>
              <w:t>3</w:t>
            </w:r>
            <w:r>
              <w:rPr>
                <w:noProof/>
                <w:webHidden/>
              </w:rPr>
              <w:fldChar w:fldCharType="end"/>
            </w:r>
          </w:hyperlink>
        </w:p>
        <w:p w14:paraId="4D1E190F" w14:textId="3CC07E8F" w:rsidR="00851248" w:rsidRDefault="00851248">
          <w:pPr>
            <w:pStyle w:val="TOC2"/>
            <w:tabs>
              <w:tab w:val="right" w:leader="dot" w:pos="9350"/>
            </w:tabs>
            <w:rPr>
              <w:noProof/>
            </w:rPr>
          </w:pPr>
          <w:hyperlink w:anchor="_Toc493574857" w:history="1">
            <w:r w:rsidRPr="00C41618">
              <w:rPr>
                <w:rStyle w:val="Hyperlink"/>
                <w:noProof/>
              </w:rPr>
              <w:t>B.3 Subcontracting Commitments - Monitoring and Compliance</w:t>
            </w:r>
            <w:r>
              <w:rPr>
                <w:noProof/>
                <w:webHidden/>
              </w:rPr>
              <w:tab/>
            </w:r>
            <w:r>
              <w:rPr>
                <w:noProof/>
                <w:webHidden/>
              </w:rPr>
              <w:fldChar w:fldCharType="begin"/>
            </w:r>
            <w:r>
              <w:rPr>
                <w:noProof/>
                <w:webHidden/>
              </w:rPr>
              <w:instrText xml:space="preserve"> PAGEREF _Toc493574857 \h </w:instrText>
            </w:r>
            <w:r>
              <w:rPr>
                <w:noProof/>
                <w:webHidden/>
              </w:rPr>
            </w:r>
            <w:r>
              <w:rPr>
                <w:noProof/>
                <w:webHidden/>
              </w:rPr>
              <w:fldChar w:fldCharType="separate"/>
            </w:r>
            <w:r>
              <w:rPr>
                <w:noProof/>
                <w:webHidden/>
              </w:rPr>
              <w:t>4</w:t>
            </w:r>
            <w:r>
              <w:rPr>
                <w:noProof/>
                <w:webHidden/>
              </w:rPr>
              <w:fldChar w:fldCharType="end"/>
            </w:r>
          </w:hyperlink>
        </w:p>
        <w:p w14:paraId="16B42141" w14:textId="5C10358F" w:rsidR="00851248" w:rsidRDefault="00851248">
          <w:pPr>
            <w:pStyle w:val="TOC2"/>
            <w:tabs>
              <w:tab w:val="right" w:leader="dot" w:pos="9350"/>
            </w:tabs>
            <w:rPr>
              <w:noProof/>
            </w:rPr>
          </w:pPr>
          <w:hyperlink w:anchor="_Toc493574858" w:history="1">
            <w:r w:rsidRPr="00C41618">
              <w:rPr>
                <w:rStyle w:val="Hyperlink"/>
                <w:rFonts w:ascii="Times New Roman" w:hAnsi="Times New Roman" w:cs="Times New Roman"/>
                <w:noProof/>
              </w:rPr>
              <w:t>B.4 STATEMENT OF WORK</w:t>
            </w:r>
            <w:r>
              <w:rPr>
                <w:noProof/>
                <w:webHidden/>
              </w:rPr>
              <w:tab/>
            </w:r>
            <w:r>
              <w:rPr>
                <w:noProof/>
                <w:webHidden/>
              </w:rPr>
              <w:fldChar w:fldCharType="begin"/>
            </w:r>
            <w:r>
              <w:rPr>
                <w:noProof/>
                <w:webHidden/>
              </w:rPr>
              <w:instrText xml:space="preserve"> PAGEREF _Toc493574858 \h </w:instrText>
            </w:r>
            <w:r>
              <w:rPr>
                <w:noProof/>
                <w:webHidden/>
              </w:rPr>
            </w:r>
            <w:r>
              <w:rPr>
                <w:noProof/>
                <w:webHidden/>
              </w:rPr>
              <w:fldChar w:fldCharType="separate"/>
            </w:r>
            <w:r>
              <w:rPr>
                <w:noProof/>
                <w:webHidden/>
              </w:rPr>
              <w:t>4</w:t>
            </w:r>
            <w:r>
              <w:rPr>
                <w:noProof/>
                <w:webHidden/>
              </w:rPr>
              <w:fldChar w:fldCharType="end"/>
            </w:r>
          </w:hyperlink>
          <w:bookmarkStart w:id="2" w:name="_GoBack"/>
          <w:bookmarkEnd w:id="2"/>
        </w:p>
        <w:p w14:paraId="176C750F" w14:textId="58D275BE" w:rsidR="00851248" w:rsidRDefault="00851248">
          <w:pPr>
            <w:pStyle w:val="TOC2"/>
            <w:tabs>
              <w:tab w:val="right" w:leader="dot" w:pos="9350"/>
            </w:tabs>
            <w:rPr>
              <w:noProof/>
            </w:rPr>
          </w:pPr>
          <w:hyperlink w:anchor="_Toc493574859" w:history="1">
            <w:r w:rsidRPr="00C41618">
              <w:rPr>
                <w:rStyle w:val="Hyperlink"/>
                <w:noProof/>
              </w:rPr>
              <w:t>B.5 PRICE/COST SCHEDULE</w:t>
            </w:r>
            <w:r>
              <w:rPr>
                <w:noProof/>
                <w:webHidden/>
              </w:rPr>
              <w:tab/>
            </w:r>
            <w:r>
              <w:rPr>
                <w:noProof/>
                <w:webHidden/>
              </w:rPr>
              <w:fldChar w:fldCharType="begin"/>
            </w:r>
            <w:r>
              <w:rPr>
                <w:noProof/>
                <w:webHidden/>
              </w:rPr>
              <w:instrText xml:space="preserve"> PAGEREF _Toc493574859 \h </w:instrText>
            </w:r>
            <w:r>
              <w:rPr>
                <w:noProof/>
                <w:webHidden/>
              </w:rPr>
            </w:r>
            <w:r>
              <w:rPr>
                <w:noProof/>
                <w:webHidden/>
              </w:rPr>
              <w:fldChar w:fldCharType="separate"/>
            </w:r>
            <w:r>
              <w:rPr>
                <w:noProof/>
                <w:webHidden/>
              </w:rPr>
              <w:t>5</w:t>
            </w:r>
            <w:r>
              <w:rPr>
                <w:noProof/>
                <w:webHidden/>
              </w:rPr>
              <w:fldChar w:fldCharType="end"/>
            </w:r>
          </w:hyperlink>
        </w:p>
        <w:p w14:paraId="36D38E00" w14:textId="057705E4" w:rsidR="00851248" w:rsidRDefault="00851248">
          <w:pPr>
            <w:pStyle w:val="TOC3"/>
            <w:tabs>
              <w:tab w:val="right" w:leader="dot" w:pos="9350"/>
            </w:tabs>
            <w:rPr>
              <w:noProof/>
            </w:rPr>
          </w:pPr>
          <w:hyperlink w:anchor="_Toc493574860" w:history="1">
            <w:r w:rsidRPr="00C41618">
              <w:rPr>
                <w:rStyle w:val="Hyperlink"/>
                <w:noProof/>
              </w:rPr>
              <w:t>ITEM INFORMATION</w:t>
            </w:r>
            <w:r>
              <w:rPr>
                <w:noProof/>
                <w:webHidden/>
              </w:rPr>
              <w:tab/>
            </w:r>
            <w:r>
              <w:rPr>
                <w:noProof/>
                <w:webHidden/>
              </w:rPr>
              <w:fldChar w:fldCharType="begin"/>
            </w:r>
            <w:r>
              <w:rPr>
                <w:noProof/>
                <w:webHidden/>
              </w:rPr>
              <w:instrText xml:space="preserve"> PAGEREF _Toc493574860 \h </w:instrText>
            </w:r>
            <w:r>
              <w:rPr>
                <w:noProof/>
                <w:webHidden/>
              </w:rPr>
            </w:r>
            <w:r>
              <w:rPr>
                <w:noProof/>
                <w:webHidden/>
              </w:rPr>
              <w:fldChar w:fldCharType="separate"/>
            </w:r>
            <w:r>
              <w:rPr>
                <w:noProof/>
                <w:webHidden/>
              </w:rPr>
              <w:t>5</w:t>
            </w:r>
            <w:r>
              <w:rPr>
                <w:noProof/>
                <w:webHidden/>
              </w:rPr>
              <w:fldChar w:fldCharType="end"/>
            </w:r>
          </w:hyperlink>
        </w:p>
        <w:p w14:paraId="6CFB6FC3" w14:textId="531D61AE" w:rsidR="00851248" w:rsidRDefault="00851248">
          <w:pPr>
            <w:pStyle w:val="TOC2"/>
            <w:tabs>
              <w:tab w:val="right" w:leader="dot" w:pos="9350"/>
            </w:tabs>
            <w:rPr>
              <w:noProof/>
            </w:rPr>
          </w:pPr>
          <w:hyperlink w:anchor="_Toc493574861" w:history="1">
            <w:r w:rsidRPr="00C41618">
              <w:rPr>
                <w:rStyle w:val="Hyperlink"/>
                <w:noProof/>
              </w:rPr>
              <w:t>B.6 DELIVERY SCHEDULE</w:t>
            </w:r>
            <w:r>
              <w:rPr>
                <w:noProof/>
                <w:webHidden/>
              </w:rPr>
              <w:tab/>
            </w:r>
            <w:r>
              <w:rPr>
                <w:noProof/>
                <w:webHidden/>
              </w:rPr>
              <w:fldChar w:fldCharType="begin"/>
            </w:r>
            <w:r>
              <w:rPr>
                <w:noProof/>
                <w:webHidden/>
              </w:rPr>
              <w:instrText xml:space="preserve"> PAGEREF _Toc493574861 \h </w:instrText>
            </w:r>
            <w:r>
              <w:rPr>
                <w:noProof/>
                <w:webHidden/>
              </w:rPr>
            </w:r>
            <w:r>
              <w:rPr>
                <w:noProof/>
                <w:webHidden/>
              </w:rPr>
              <w:fldChar w:fldCharType="separate"/>
            </w:r>
            <w:r>
              <w:rPr>
                <w:noProof/>
                <w:webHidden/>
              </w:rPr>
              <w:t>6</w:t>
            </w:r>
            <w:r>
              <w:rPr>
                <w:noProof/>
                <w:webHidden/>
              </w:rPr>
              <w:fldChar w:fldCharType="end"/>
            </w:r>
          </w:hyperlink>
        </w:p>
        <w:p w14:paraId="04FB7CE9" w14:textId="1405E441" w:rsidR="00851248" w:rsidRDefault="00851248">
          <w:pPr>
            <w:pStyle w:val="TOC1"/>
            <w:tabs>
              <w:tab w:val="right" w:leader="dot" w:pos="9350"/>
            </w:tabs>
            <w:rPr>
              <w:b w:val="0"/>
              <w:bCs w:val="0"/>
              <w:noProof/>
            </w:rPr>
          </w:pPr>
          <w:hyperlink w:anchor="_Toc493574862" w:history="1">
            <w:r w:rsidRPr="00C41618">
              <w:rPr>
                <w:rStyle w:val="Hyperlink"/>
                <w:noProof/>
              </w:rPr>
              <w:t>SECTION C - CONTRACT CLAUSES</w:t>
            </w:r>
            <w:r>
              <w:rPr>
                <w:noProof/>
                <w:webHidden/>
              </w:rPr>
              <w:tab/>
            </w:r>
            <w:r>
              <w:rPr>
                <w:noProof/>
                <w:webHidden/>
              </w:rPr>
              <w:fldChar w:fldCharType="begin"/>
            </w:r>
            <w:r>
              <w:rPr>
                <w:noProof/>
                <w:webHidden/>
              </w:rPr>
              <w:instrText xml:space="preserve"> PAGEREF _Toc493574862 \h </w:instrText>
            </w:r>
            <w:r>
              <w:rPr>
                <w:noProof/>
                <w:webHidden/>
              </w:rPr>
            </w:r>
            <w:r>
              <w:rPr>
                <w:noProof/>
                <w:webHidden/>
              </w:rPr>
              <w:fldChar w:fldCharType="separate"/>
            </w:r>
            <w:r>
              <w:rPr>
                <w:noProof/>
                <w:webHidden/>
              </w:rPr>
              <w:t>7</w:t>
            </w:r>
            <w:r>
              <w:rPr>
                <w:noProof/>
                <w:webHidden/>
              </w:rPr>
              <w:fldChar w:fldCharType="end"/>
            </w:r>
          </w:hyperlink>
        </w:p>
        <w:p w14:paraId="3EF3ADDE" w14:textId="788EEB62" w:rsidR="00851248" w:rsidRDefault="00851248">
          <w:pPr>
            <w:pStyle w:val="TOC2"/>
            <w:tabs>
              <w:tab w:val="right" w:leader="dot" w:pos="9350"/>
            </w:tabs>
            <w:rPr>
              <w:noProof/>
            </w:rPr>
          </w:pPr>
          <w:hyperlink w:anchor="_Toc493574863" w:history="1">
            <w:r w:rsidRPr="00C41618">
              <w:rPr>
                <w:rStyle w:val="Hyperlink"/>
                <w:noProof/>
              </w:rPr>
              <w:t>C.1  VAAR 852.232-72 ELECTRONIC SUBMISSION OF PAYMENT REQUESTS (NOV 2012)</w:t>
            </w:r>
            <w:r>
              <w:rPr>
                <w:noProof/>
                <w:webHidden/>
              </w:rPr>
              <w:tab/>
            </w:r>
            <w:r>
              <w:rPr>
                <w:noProof/>
                <w:webHidden/>
              </w:rPr>
              <w:fldChar w:fldCharType="begin"/>
            </w:r>
            <w:r>
              <w:rPr>
                <w:noProof/>
                <w:webHidden/>
              </w:rPr>
              <w:instrText xml:space="preserve"> PAGEREF _Toc493574863 \h </w:instrText>
            </w:r>
            <w:r>
              <w:rPr>
                <w:noProof/>
                <w:webHidden/>
              </w:rPr>
            </w:r>
            <w:r>
              <w:rPr>
                <w:noProof/>
                <w:webHidden/>
              </w:rPr>
              <w:fldChar w:fldCharType="separate"/>
            </w:r>
            <w:r>
              <w:rPr>
                <w:noProof/>
                <w:webHidden/>
              </w:rPr>
              <w:t>7</w:t>
            </w:r>
            <w:r>
              <w:rPr>
                <w:noProof/>
                <w:webHidden/>
              </w:rPr>
              <w:fldChar w:fldCharType="end"/>
            </w:r>
          </w:hyperlink>
        </w:p>
        <w:p w14:paraId="2561F278" w14:textId="0D746E6B" w:rsidR="00851248" w:rsidRDefault="00851248">
          <w:pPr>
            <w:pStyle w:val="TOC2"/>
            <w:tabs>
              <w:tab w:val="right" w:leader="dot" w:pos="9350"/>
            </w:tabs>
            <w:rPr>
              <w:noProof/>
            </w:rPr>
          </w:pPr>
          <w:hyperlink w:anchor="_Toc493574864" w:history="1">
            <w:r w:rsidRPr="00C41618">
              <w:rPr>
                <w:rStyle w:val="Hyperlink"/>
                <w:noProof/>
              </w:rPr>
              <w:t>C.2  52.252-2  CLAUSES INCORPORATED BY REFERENCE  (FEB 1998)</w:t>
            </w:r>
            <w:r>
              <w:rPr>
                <w:noProof/>
                <w:webHidden/>
              </w:rPr>
              <w:tab/>
            </w:r>
            <w:r>
              <w:rPr>
                <w:noProof/>
                <w:webHidden/>
              </w:rPr>
              <w:fldChar w:fldCharType="begin"/>
            </w:r>
            <w:r>
              <w:rPr>
                <w:noProof/>
                <w:webHidden/>
              </w:rPr>
              <w:instrText xml:space="preserve"> PAGEREF _Toc493574864 \h </w:instrText>
            </w:r>
            <w:r>
              <w:rPr>
                <w:noProof/>
                <w:webHidden/>
              </w:rPr>
            </w:r>
            <w:r>
              <w:rPr>
                <w:noProof/>
                <w:webHidden/>
              </w:rPr>
              <w:fldChar w:fldCharType="separate"/>
            </w:r>
            <w:r>
              <w:rPr>
                <w:noProof/>
                <w:webHidden/>
              </w:rPr>
              <w:t>8</w:t>
            </w:r>
            <w:r>
              <w:rPr>
                <w:noProof/>
                <w:webHidden/>
              </w:rPr>
              <w:fldChar w:fldCharType="end"/>
            </w:r>
          </w:hyperlink>
        </w:p>
        <w:p w14:paraId="399FB0BF" w14:textId="518B6110" w:rsidR="00851248" w:rsidRDefault="00851248">
          <w:pPr>
            <w:pStyle w:val="TOC2"/>
            <w:tabs>
              <w:tab w:val="right" w:leader="dot" w:pos="9350"/>
            </w:tabs>
            <w:rPr>
              <w:noProof/>
            </w:rPr>
          </w:pPr>
          <w:hyperlink w:anchor="_Toc493574865" w:history="1">
            <w:r w:rsidRPr="00C41618">
              <w:rPr>
                <w:rStyle w:val="Hyperlink"/>
                <w:noProof/>
              </w:rPr>
              <w:t>C.3 52.219-1 SMALL BUSINESS PROGRAM REPRESENTATIONS (OCT 2014)</w:t>
            </w:r>
            <w:r>
              <w:rPr>
                <w:noProof/>
                <w:webHidden/>
              </w:rPr>
              <w:tab/>
            </w:r>
            <w:r>
              <w:rPr>
                <w:noProof/>
                <w:webHidden/>
              </w:rPr>
              <w:fldChar w:fldCharType="begin"/>
            </w:r>
            <w:r>
              <w:rPr>
                <w:noProof/>
                <w:webHidden/>
              </w:rPr>
              <w:instrText xml:space="preserve"> PAGEREF _Toc493574865 \h </w:instrText>
            </w:r>
            <w:r>
              <w:rPr>
                <w:noProof/>
                <w:webHidden/>
              </w:rPr>
            </w:r>
            <w:r>
              <w:rPr>
                <w:noProof/>
                <w:webHidden/>
              </w:rPr>
              <w:fldChar w:fldCharType="separate"/>
            </w:r>
            <w:r>
              <w:rPr>
                <w:noProof/>
                <w:webHidden/>
              </w:rPr>
              <w:t>8</w:t>
            </w:r>
            <w:r>
              <w:rPr>
                <w:noProof/>
                <w:webHidden/>
              </w:rPr>
              <w:fldChar w:fldCharType="end"/>
            </w:r>
          </w:hyperlink>
        </w:p>
        <w:p w14:paraId="3E4C7058" w14:textId="7E9A49E6" w:rsidR="00851248" w:rsidRDefault="00851248">
          <w:pPr>
            <w:pStyle w:val="TOC2"/>
            <w:tabs>
              <w:tab w:val="right" w:leader="dot" w:pos="9350"/>
            </w:tabs>
            <w:rPr>
              <w:noProof/>
            </w:rPr>
          </w:pPr>
          <w:hyperlink w:anchor="_Toc493574866" w:history="1">
            <w:r w:rsidRPr="00C41618">
              <w:rPr>
                <w:rStyle w:val="Hyperlink"/>
                <w:noProof/>
              </w:rPr>
              <w:t>C.4  VAAR 852.203-70 COMMERCIAL ADVERTISING (JAN 2008)</w:t>
            </w:r>
            <w:r>
              <w:rPr>
                <w:noProof/>
                <w:webHidden/>
              </w:rPr>
              <w:tab/>
            </w:r>
            <w:r>
              <w:rPr>
                <w:noProof/>
                <w:webHidden/>
              </w:rPr>
              <w:fldChar w:fldCharType="begin"/>
            </w:r>
            <w:r>
              <w:rPr>
                <w:noProof/>
                <w:webHidden/>
              </w:rPr>
              <w:instrText xml:space="preserve"> PAGEREF _Toc493574866 \h </w:instrText>
            </w:r>
            <w:r>
              <w:rPr>
                <w:noProof/>
                <w:webHidden/>
              </w:rPr>
            </w:r>
            <w:r>
              <w:rPr>
                <w:noProof/>
                <w:webHidden/>
              </w:rPr>
              <w:fldChar w:fldCharType="separate"/>
            </w:r>
            <w:r>
              <w:rPr>
                <w:noProof/>
                <w:webHidden/>
              </w:rPr>
              <w:t>11</w:t>
            </w:r>
            <w:r>
              <w:rPr>
                <w:noProof/>
                <w:webHidden/>
              </w:rPr>
              <w:fldChar w:fldCharType="end"/>
            </w:r>
          </w:hyperlink>
        </w:p>
        <w:p w14:paraId="157EBB76" w14:textId="4ADB8A17" w:rsidR="00851248" w:rsidRDefault="00851248">
          <w:pPr>
            <w:pStyle w:val="TOC2"/>
            <w:tabs>
              <w:tab w:val="right" w:leader="dot" w:pos="9350"/>
            </w:tabs>
            <w:rPr>
              <w:noProof/>
            </w:rPr>
          </w:pPr>
          <w:hyperlink w:anchor="_Toc493574867" w:history="1">
            <w:r w:rsidRPr="00C41618">
              <w:rPr>
                <w:rStyle w:val="Hyperlink"/>
                <w:noProof/>
              </w:rPr>
              <w:t>C.5  VAAR 852.211-73  BRAND NAME OR EQUAL (JAN 2008)</w:t>
            </w:r>
            <w:r>
              <w:rPr>
                <w:noProof/>
                <w:webHidden/>
              </w:rPr>
              <w:tab/>
            </w:r>
            <w:r>
              <w:rPr>
                <w:noProof/>
                <w:webHidden/>
              </w:rPr>
              <w:fldChar w:fldCharType="begin"/>
            </w:r>
            <w:r>
              <w:rPr>
                <w:noProof/>
                <w:webHidden/>
              </w:rPr>
              <w:instrText xml:space="preserve"> PAGEREF _Toc493574867 \h </w:instrText>
            </w:r>
            <w:r>
              <w:rPr>
                <w:noProof/>
                <w:webHidden/>
              </w:rPr>
            </w:r>
            <w:r>
              <w:rPr>
                <w:noProof/>
                <w:webHidden/>
              </w:rPr>
              <w:fldChar w:fldCharType="separate"/>
            </w:r>
            <w:r>
              <w:rPr>
                <w:noProof/>
                <w:webHidden/>
              </w:rPr>
              <w:t>12</w:t>
            </w:r>
            <w:r>
              <w:rPr>
                <w:noProof/>
                <w:webHidden/>
              </w:rPr>
              <w:fldChar w:fldCharType="end"/>
            </w:r>
          </w:hyperlink>
        </w:p>
        <w:p w14:paraId="39EA4907" w14:textId="2A8C8A5D" w:rsidR="00851248" w:rsidRDefault="00851248">
          <w:pPr>
            <w:pStyle w:val="TOC2"/>
            <w:tabs>
              <w:tab w:val="right" w:leader="dot" w:pos="9350"/>
            </w:tabs>
            <w:rPr>
              <w:noProof/>
            </w:rPr>
          </w:pPr>
          <w:hyperlink w:anchor="_Toc493574868" w:history="1">
            <w:r w:rsidRPr="00C41618">
              <w:rPr>
                <w:rStyle w:val="Hyperlink"/>
                <w:noProof/>
              </w:rPr>
              <w:t>C.6  VAAR 852.215-71  EVALUATION FACTOR COMMITMENTS (DEC 2009)</w:t>
            </w:r>
            <w:r>
              <w:rPr>
                <w:noProof/>
                <w:webHidden/>
              </w:rPr>
              <w:tab/>
            </w:r>
            <w:r>
              <w:rPr>
                <w:noProof/>
                <w:webHidden/>
              </w:rPr>
              <w:fldChar w:fldCharType="begin"/>
            </w:r>
            <w:r>
              <w:rPr>
                <w:noProof/>
                <w:webHidden/>
              </w:rPr>
              <w:instrText xml:space="preserve"> PAGEREF _Toc493574868 \h </w:instrText>
            </w:r>
            <w:r>
              <w:rPr>
                <w:noProof/>
                <w:webHidden/>
              </w:rPr>
            </w:r>
            <w:r>
              <w:rPr>
                <w:noProof/>
                <w:webHidden/>
              </w:rPr>
              <w:fldChar w:fldCharType="separate"/>
            </w:r>
            <w:r>
              <w:rPr>
                <w:noProof/>
                <w:webHidden/>
              </w:rPr>
              <w:t>13</w:t>
            </w:r>
            <w:r>
              <w:rPr>
                <w:noProof/>
                <w:webHidden/>
              </w:rPr>
              <w:fldChar w:fldCharType="end"/>
            </w:r>
          </w:hyperlink>
        </w:p>
        <w:p w14:paraId="6C005CFE" w14:textId="0E4946CB" w:rsidR="00851248" w:rsidRDefault="00851248">
          <w:pPr>
            <w:pStyle w:val="TOC2"/>
            <w:tabs>
              <w:tab w:val="right" w:leader="dot" w:pos="9350"/>
            </w:tabs>
            <w:rPr>
              <w:noProof/>
            </w:rPr>
          </w:pPr>
          <w:hyperlink w:anchor="_Toc493574869" w:history="1">
            <w:r w:rsidRPr="00C41618">
              <w:rPr>
                <w:rStyle w:val="Hyperlink"/>
                <w:noProof/>
              </w:rPr>
              <w:t>C.7  VAAR  852.246-70  GUARANTEE (JAN 2008)</w:t>
            </w:r>
            <w:r>
              <w:rPr>
                <w:noProof/>
                <w:webHidden/>
              </w:rPr>
              <w:tab/>
            </w:r>
            <w:r>
              <w:rPr>
                <w:noProof/>
                <w:webHidden/>
              </w:rPr>
              <w:fldChar w:fldCharType="begin"/>
            </w:r>
            <w:r>
              <w:rPr>
                <w:noProof/>
                <w:webHidden/>
              </w:rPr>
              <w:instrText xml:space="preserve"> PAGEREF _Toc493574869 \h </w:instrText>
            </w:r>
            <w:r>
              <w:rPr>
                <w:noProof/>
                <w:webHidden/>
              </w:rPr>
            </w:r>
            <w:r>
              <w:rPr>
                <w:noProof/>
                <w:webHidden/>
              </w:rPr>
              <w:fldChar w:fldCharType="separate"/>
            </w:r>
            <w:r>
              <w:rPr>
                <w:noProof/>
                <w:webHidden/>
              </w:rPr>
              <w:t>13</w:t>
            </w:r>
            <w:r>
              <w:rPr>
                <w:noProof/>
                <w:webHidden/>
              </w:rPr>
              <w:fldChar w:fldCharType="end"/>
            </w:r>
          </w:hyperlink>
        </w:p>
        <w:p w14:paraId="64FC791A" w14:textId="689B6BE1" w:rsidR="00851248" w:rsidRDefault="00851248">
          <w:pPr>
            <w:pStyle w:val="TOC2"/>
            <w:tabs>
              <w:tab w:val="right" w:leader="dot" w:pos="9350"/>
            </w:tabs>
            <w:rPr>
              <w:noProof/>
            </w:rPr>
          </w:pPr>
          <w:hyperlink w:anchor="_Toc493574870" w:history="1">
            <w:r w:rsidRPr="00C41618">
              <w:rPr>
                <w:rStyle w:val="Hyperlink"/>
                <w:noProof/>
              </w:rPr>
              <w:t>C.8 GREY MARKET GOODS</w:t>
            </w:r>
            <w:r>
              <w:rPr>
                <w:noProof/>
                <w:webHidden/>
              </w:rPr>
              <w:tab/>
            </w:r>
            <w:r>
              <w:rPr>
                <w:noProof/>
                <w:webHidden/>
              </w:rPr>
              <w:fldChar w:fldCharType="begin"/>
            </w:r>
            <w:r>
              <w:rPr>
                <w:noProof/>
                <w:webHidden/>
              </w:rPr>
              <w:instrText xml:space="preserve"> PAGEREF _Toc493574870 \h </w:instrText>
            </w:r>
            <w:r>
              <w:rPr>
                <w:noProof/>
                <w:webHidden/>
              </w:rPr>
            </w:r>
            <w:r>
              <w:rPr>
                <w:noProof/>
                <w:webHidden/>
              </w:rPr>
              <w:fldChar w:fldCharType="separate"/>
            </w:r>
            <w:r>
              <w:rPr>
                <w:noProof/>
                <w:webHidden/>
              </w:rPr>
              <w:t>13</w:t>
            </w:r>
            <w:r>
              <w:rPr>
                <w:noProof/>
                <w:webHidden/>
              </w:rPr>
              <w:fldChar w:fldCharType="end"/>
            </w:r>
          </w:hyperlink>
        </w:p>
        <w:p w14:paraId="44BECBF6" w14:textId="1D82026F" w:rsidR="00851248" w:rsidRDefault="00851248">
          <w:pPr>
            <w:pStyle w:val="TOC2"/>
            <w:tabs>
              <w:tab w:val="right" w:leader="dot" w:pos="9350"/>
            </w:tabs>
            <w:rPr>
              <w:noProof/>
            </w:rPr>
          </w:pPr>
          <w:hyperlink w:anchor="_Toc493574871" w:history="1">
            <w:r w:rsidRPr="00C41618">
              <w:rPr>
                <w:rStyle w:val="Hyperlink"/>
                <w:noProof/>
              </w:rPr>
              <w:t>C.9  52.212-5  CONTRACT TERMS AND CONDITIONS REQUIRED TO IMPLEMENT STATUTES OR EXECUTIVE ORDERS—COMMERCIAL ITEMS (JAN 2017)</w:t>
            </w:r>
            <w:r>
              <w:rPr>
                <w:noProof/>
                <w:webHidden/>
              </w:rPr>
              <w:tab/>
            </w:r>
            <w:r>
              <w:rPr>
                <w:noProof/>
                <w:webHidden/>
              </w:rPr>
              <w:fldChar w:fldCharType="begin"/>
            </w:r>
            <w:r>
              <w:rPr>
                <w:noProof/>
                <w:webHidden/>
              </w:rPr>
              <w:instrText xml:space="preserve"> PAGEREF _Toc493574871 \h </w:instrText>
            </w:r>
            <w:r>
              <w:rPr>
                <w:noProof/>
                <w:webHidden/>
              </w:rPr>
            </w:r>
            <w:r>
              <w:rPr>
                <w:noProof/>
                <w:webHidden/>
              </w:rPr>
              <w:fldChar w:fldCharType="separate"/>
            </w:r>
            <w:r>
              <w:rPr>
                <w:noProof/>
                <w:webHidden/>
              </w:rPr>
              <w:t>14</w:t>
            </w:r>
            <w:r>
              <w:rPr>
                <w:noProof/>
                <w:webHidden/>
              </w:rPr>
              <w:fldChar w:fldCharType="end"/>
            </w:r>
          </w:hyperlink>
        </w:p>
        <w:p w14:paraId="66A37D53" w14:textId="777A150D" w:rsidR="00851248" w:rsidRDefault="00851248">
          <w:pPr>
            <w:pStyle w:val="TOC1"/>
            <w:tabs>
              <w:tab w:val="right" w:leader="dot" w:pos="9350"/>
            </w:tabs>
            <w:rPr>
              <w:b w:val="0"/>
              <w:bCs w:val="0"/>
              <w:noProof/>
            </w:rPr>
          </w:pPr>
          <w:hyperlink w:anchor="_Toc493574872" w:history="1">
            <w:r w:rsidRPr="00C41618">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_Toc493574872 \h </w:instrText>
            </w:r>
            <w:r>
              <w:rPr>
                <w:noProof/>
                <w:webHidden/>
              </w:rPr>
            </w:r>
            <w:r>
              <w:rPr>
                <w:noProof/>
                <w:webHidden/>
              </w:rPr>
              <w:fldChar w:fldCharType="separate"/>
            </w:r>
            <w:r>
              <w:rPr>
                <w:noProof/>
                <w:webHidden/>
              </w:rPr>
              <w:t>22</w:t>
            </w:r>
            <w:r>
              <w:rPr>
                <w:noProof/>
                <w:webHidden/>
              </w:rPr>
              <w:fldChar w:fldCharType="end"/>
            </w:r>
          </w:hyperlink>
        </w:p>
        <w:p w14:paraId="290BB4A4" w14:textId="4119D189" w:rsidR="00851248" w:rsidRDefault="00851248">
          <w:pPr>
            <w:pStyle w:val="TOC1"/>
            <w:tabs>
              <w:tab w:val="right" w:leader="dot" w:pos="9350"/>
            </w:tabs>
            <w:rPr>
              <w:b w:val="0"/>
              <w:bCs w:val="0"/>
              <w:noProof/>
            </w:rPr>
          </w:pPr>
          <w:hyperlink w:anchor="_Toc493574873" w:history="1">
            <w:r w:rsidRPr="00C41618">
              <w:rPr>
                <w:rStyle w:val="Hyperlink"/>
                <w:noProof/>
              </w:rPr>
              <w:t>SECTION E - SOLICITATION PROVISIONS</w:t>
            </w:r>
            <w:r>
              <w:rPr>
                <w:noProof/>
                <w:webHidden/>
              </w:rPr>
              <w:tab/>
            </w:r>
            <w:r>
              <w:rPr>
                <w:noProof/>
                <w:webHidden/>
              </w:rPr>
              <w:fldChar w:fldCharType="begin"/>
            </w:r>
            <w:r>
              <w:rPr>
                <w:noProof/>
                <w:webHidden/>
              </w:rPr>
              <w:instrText xml:space="preserve"> PAGEREF _Toc493574873 \h </w:instrText>
            </w:r>
            <w:r>
              <w:rPr>
                <w:noProof/>
                <w:webHidden/>
              </w:rPr>
            </w:r>
            <w:r>
              <w:rPr>
                <w:noProof/>
                <w:webHidden/>
              </w:rPr>
              <w:fldChar w:fldCharType="separate"/>
            </w:r>
            <w:r>
              <w:rPr>
                <w:noProof/>
                <w:webHidden/>
              </w:rPr>
              <w:t>23</w:t>
            </w:r>
            <w:r>
              <w:rPr>
                <w:noProof/>
                <w:webHidden/>
              </w:rPr>
              <w:fldChar w:fldCharType="end"/>
            </w:r>
          </w:hyperlink>
        </w:p>
        <w:p w14:paraId="411DC91A" w14:textId="084A90AE" w:rsidR="00851248" w:rsidRDefault="00851248">
          <w:pPr>
            <w:pStyle w:val="TOC2"/>
            <w:tabs>
              <w:tab w:val="right" w:leader="dot" w:pos="9350"/>
            </w:tabs>
            <w:rPr>
              <w:noProof/>
            </w:rPr>
          </w:pPr>
          <w:hyperlink w:anchor="_Toc493574874" w:history="1">
            <w:r w:rsidRPr="00C41618">
              <w:rPr>
                <w:rStyle w:val="Hyperlink"/>
                <w:noProof/>
              </w:rPr>
              <w:t>E.1  52.252-1  SOLICITATION PROVISIONS INCORPORATED BY REFERENCE  (FEB 1998)</w:t>
            </w:r>
            <w:r>
              <w:rPr>
                <w:noProof/>
                <w:webHidden/>
              </w:rPr>
              <w:tab/>
            </w:r>
            <w:r>
              <w:rPr>
                <w:noProof/>
                <w:webHidden/>
              </w:rPr>
              <w:fldChar w:fldCharType="begin"/>
            </w:r>
            <w:r>
              <w:rPr>
                <w:noProof/>
                <w:webHidden/>
              </w:rPr>
              <w:instrText xml:space="preserve"> PAGEREF _Toc493574874 \h </w:instrText>
            </w:r>
            <w:r>
              <w:rPr>
                <w:noProof/>
                <w:webHidden/>
              </w:rPr>
            </w:r>
            <w:r>
              <w:rPr>
                <w:noProof/>
                <w:webHidden/>
              </w:rPr>
              <w:fldChar w:fldCharType="separate"/>
            </w:r>
            <w:r>
              <w:rPr>
                <w:noProof/>
                <w:webHidden/>
              </w:rPr>
              <w:t>23</w:t>
            </w:r>
            <w:r>
              <w:rPr>
                <w:noProof/>
                <w:webHidden/>
              </w:rPr>
              <w:fldChar w:fldCharType="end"/>
            </w:r>
          </w:hyperlink>
        </w:p>
        <w:p w14:paraId="2EB8B5E6" w14:textId="3A61F9C1" w:rsidR="00851248" w:rsidRDefault="00851248">
          <w:pPr>
            <w:pStyle w:val="TOC2"/>
            <w:tabs>
              <w:tab w:val="right" w:leader="dot" w:pos="9350"/>
            </w:tabs>
            <w:rPr>
              <w:noProof/>
            </w:rPr>
          </w:pPr>
          <w:hyperlink w:anchor="_Toc493574875" w:history="1">
            <w:r w:rsidRPr="00C41618">
              <w:rPr>
                <w:rStyle w:val="Hyperlink"/>
                <w:noProof/>
              </w:rPr>
              <w:t>E.2  VAAR 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_Toc493574875 \h </w:instrText>
            </w:r>
            <w:r>
              <w:rPr>
                <w:noProof/>
                <w:webHidden/>
              </w:rPr>
            </w:r>
            <w:r>
              <w:rPr>
                <w:noProof/>
                <w:webHidden/>
              </w:rPr>
              <w:fldChar w:fldCharType="separate"/>
            </w:r>
            <w:r>
              <w:rPr>
                <w:noProof/>
                <w:webHidden/>
              </w:rPr>
              <w:t>23</w:t>
            </w:r>
            <w:r>
              <w:rPr>
                <w:noProof/>
                <w:webHidden/>
              </w:rPr>
              <w:fldChar w:fldCharType="end"/>
            </w:r>
          </w:hyperlink>
        </w:p>
        <w:p w14:paraId="7F270F05" w14:textId="1E691F4F" w:rsidR="00851248" w:rsidRDefault="00851248">
          <w:pPr>
            <w:pStyle w:val="TOC2"/>
            <w:tabs>
              <w:tab w:val="right" w:leader="dot" w:pos="9350"/>
            </w:tabs>
            <w:rPr>
              <w:noProof/>
            </w:rPr>
          </w:pPr>
          <w:hyperlink w:anchor="_Toc493574876" w:history="1">
            <w:r w:rsidRPr="00C41618">
              <w:rPr>
                <w:rStyle w:val="Hyperlink"/>
                <w:noProof/>
              </w:rPr>
              <w:t>E.3 52.212-2  EVALUATION—COMMERCIAL ITEMS (OCT 2014)</w:t>
            </w:r>
            <w:r>
              <w:rPr>
                <w:noProof/>
                <w:webHidden/>
              </w:rPr>
              <w:tab/>
            </w:r>
            <w:r>
              <w:rPr>
                <w:noProof/>
                <w:webHidden/>
              </w:rPr>
              <w:fldChar w:fldCharType="begin"/>
            </w:r>
            <w:r>
              <w:rPr>
                <w:noProof/>
                <w:webHidden/>
              </w:rPr>
              <w:instrText xml:space="preserve"> PAGEREF _Toc493574876 \h </w:instrText>
            </w:r>
            <w:r>
              <w:rPr>
                <w:noProof/>
                <w:webHidden/>
              </w:rPr>
            </w:r>
            <w:r>
              <w:rPr>
                <w:noProof/>
                <w:webHidden/>
              </w:rPr>
              <w:fldChar w:fldCharType="separate"/>
            </w:r>
            <w:r>
              <w:rPr>
                <w:noProof/>
                <w:webHidden/>
              </w:rPr>
              <w:t>24</w:t>
            </w:r>
            <w:r>
              <w:rPr>
                <w:noProof/>
                <w:webHidden/>
              </w:rPr>
              <w:fldChar w:fldCharType="end"/>
            </w:r>
          </w:hyperlink>
        </w:p>
        <w:p w14:paraId="18782430" w14:textId="35956122" w:rsidR="00851248" w:rsidRDefault="00851248">
          <w:pPr>
            <w:pStyle w:val="TOC2"/>
            <w:tabs>
              <w:tab w:val="right" w:leader="dot" w:pos="9350"/>
            </w:tabs>
            <w:rPr>
              <w:noProof/>
            </w:rPr>
          </w:pPr>
          <w:hyperlink w:anchor="_Toc493574877" w:history="1">
            <w:r w:rsidRPr="00C41618">
              <w:rPr>
                <w:rStyle w:val="Hyperlink"/>
                <w:noProof/>
              </w:rPr>
              <w:t>E.4  52.212-3  OFFEROR REPRESENTATIONS AND CERTIFICATIONS—COMMERCIAL ITEMS (JAN 2017)</w:t>
            </w:r>
            <w:r>
              <w:rPr>
                <w:noProof/>
                <w:webHidden/>
              </w:rPr>
              <w:tab/>
            </w:r>
            <w:r>
              <w:rPr>
                <w:noProof/>
                <w:webHidden/>
              </w:rPr>
              <w:fldChar w:fldCharType="begin"/>
            </w:r>
            <w:r>
              <w:rPr>
                <w:noProof/>
                <w:webHidden/>
              </w:rPr>
              <w:instrText xml:space="preserve"> PAGEREF _Toc493574877 \h </w:instrText>
            </w:r>
            <w:r>
              <w:rPr>
                <w:noProof/>
                <w:webHidden/>
              </w:rPr>
            </w:r>
            <w:r>
              <w:rPr>
                <w:noProof/>
                <w:webHidden/>
              </w:rPr>
              <w:fldChar w:fldCharType="separate"/>
            </w:r>
            <w:r>
              <w:rPr>
                <w:noProof/>
                <w:webHidden/>
              </w:rPr>
              <w:t>24</w:t>
            </w:r>
            <w:r>
              <w:rPr>
                <w:noProof/>
                <w:webHidden/>
              </w:rPr>
              <w:fldChar w:fldCharType="end"/>
            </w:r>
          </w:hyperlink>
        </w:p>
        <w:p w14:paraId="47185E4E" w14:textId="5A1704D7" w:rsidR="00C97A81" w:rsidRDefault="00851248">
          <w:pPr>
            <w:rPr>
              <w:b/>
              <w:bCs/>
              <w:noProof/>
            </w:rPr>
            <w:sectPr w:rsidR="00C97A81">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47185E50" w14:textId="1B6C4B49" w:rsidR="00D959E7" w:rsidRPr="00F5343B" w:rsidRDefault="00851248" w:rsidP="00851248">
      <w:pPr>
        <w:pStyle w:val="Heading1"/>
        <w:pageBreakBefore/>
        <w:rPr>
          <w:rFonts w:ascii="Calibri" w:hAnsi="Calibri"/>
          <w:szCs w:val="20"/>
        </w:rPr>
      </w:pPr>
      <w:bookmarkStart w:id="3" w:name="_Toc493574854"/>
      <w:r>
        <w:t xml:space="preserve">SECTION B </w:t>
      </w:r>
      <w:r>
        <w:t>-</w:t>
      </w:r>
      <w:r>
        <w:t xml:space="preserve"> </w:t>
      </w:r>
      <w:r>
        <w:t>CONTINUATION OF SF 1449</w:t>
      </w:r>
      <w:r>
        <w:t xml:space="preserve"> BLOCK</w:t>
      </w:r>
      <w:r>
        <w:t>S</w:t>
      </w:r>
      <w:bookmarkEnd w:id="3"/>
      <w:r>
        <w:rPr>
          <w:rFonts w:ascii="Calibri" w:hAnsi="Calibri"/>
          <w:szCs w:val="20"/>
        </w:rPr>
        <w:tab/>
      </w:r>
    </w:p>
    <w:p w14:paraId="47185E51" w14:textId="77777777" w:rsidR="00CA408E" w:rsidRDefault="00851248">
      <w:pPr>
        <w:pStyle w:val="Heading2"/>
      </w:pPr>
      <w:bookmarkStart w:id="4" w:name="_Toc493574855"/>
      <w:r>
        <w:t>B</w:t>
      </w:r>
      <w:r>
        <w:t>.1</w:t>
      </w:r>
      <w:r>
        <w:t xml:space="preserve">  CONTRACT ADMINISTRATION DATA</w:t>
      </w:r>
      <w:bookmarkEnd w:id="4"/>
    </w:p>
    <w:p w14:paraId="47185E52" w14:textId="77777777" w:rsidR="00CA408E" w:rsidRDefault="00851248">
      <w:r>
        <w:t>(continuation from Standard Form 1449, block 18A.)</w:t>
      </w:r>
    </w:p>
    <w:p w14:paraId="47185E53" w14:textId="77777777" w:rsidR="00CA408E" w:rsidRDefault="00851248">
      <w:r>
        <w:t xml:space="preserve">  1.  Contract Administration:  All contract administration matters will be handled by the following individuals:</w:t>
      </w:r>
    </w:p>
    <w:p w14:paraId="47185E54" w14:textId="77777777" w:rsidR="00CA408E" w:rsidRDefault="00851248" w:rsidP="00BF1736">
      <w:pPr>
        <w:tabs>
          <w:tab w:val="left" w:pos="2700"/>
        </w:tabs>
      </w:pPr>
      <w:r>
        <w:t xml:space="preserve">    a. CONTRACTOR:</w:t>
      </w:r>
      <w:r>
        <w:tab/>
      </w:r>
    </w:p>
    <w:p w14:paraId="47185E55" w14:textId="77777777" w:rsidR="00CA408E" w:rsidRDefault="00851248" w:rsidP="00851248">
      <w:pPr>
        <w:pStyle w:val="NoSpacing"/>
      </w:pPr>
      <w:r>
        <w:t xml:space="preserve">    b. GOVERNMENT:  Contrac</w:t>
      </w:r>
      <w:r>
        <w:t>ting Officer 36C255 Penny Capps</w:t>
      </w:r>
    </w:p>
    <w:p w14:paraId="47185E56" w14:textId="77777777" w:rsidR="00CA408E" w:rsidRPr="00BF1736" w:rsidRDefault="00851248" w:rsidP="00851248">
      <w:pPr>
        <w:pStyle w:val="NoSpacing"/>
        <w:ind w:left="2160"/>
      </w:pPr>
      <w:r>
        <w:t>Department of Veterans Affairs</w:t>
      </w:r>
    </w:p>
    <w:p w14:paraId="47185E57" w14:textId="77777777" w:rsidR="00CA408E" w:rsidRPr="00BF1736" w:rsidRDefault="00851248" w:rsidP="00851248">
      <w:pPr>
        <w:pStyle w:val="NoSpacing"/>
        <w:ind w:left="2160"/>
      </w:pPr>
      <w:r>
        <w:t>Network Contracting Office (NCO) 15</w:t>
      </w:r>
    </w:p>
    <w:p w14:paraId="47185E58" w14:textId="77777777" w:rsidR="00CA408E" w:rsidRPr="00BF1736" w:rsidRDefault="00851248" w:rsidP="00851248">
      <w:pPr>
        <w:pStyle w:val="NoSpacing"/>
        <w:ind w:left="2160"/>
      </w:pPr>
      <w:r>
        <w:t>3450 S 4th Street Trafficway</w:t>
      </w:r>
    </w:p>
    <w:p w14:paraId="47185E59" w14:textId="77777777" w:rsidR="00CA408E" w:rsidRPr="00BF1736" w:rsidRDefault="00851248" w:rsidP="00851248">
      <w:pPr>
        <w:pStyle w:val="NoSpacing"/>
        <w:ind w:left="2160"/>
      </w:pPr>
      <w:r>
        <w:t>Leavenworth KS 66048</w:t>
      </w:r>
    </w:p>
    <w:p w14:paraId="47185E5A" w14:textId="77777777" w:rsidR="00CA408E" w:rsidRPr="00BF1736" w:rsidRDefault="00851248" w:rsidP="00BF1736">
      <w:pPr>
        <w:spacing w:line="240" w:lineRule="auto"/>
      </w:pPr>
      <w:r w:rsidRPr="00BF1736">
        <w:t xml:space="preserve">  </w:t>
      </w:r>
    </w:p>
    <w:p w14:paraId="47185E5B" w14:textId="77777777" w:rsidR="00CA408E" w:rsidRPr="006742BD" w:rsidRDefault="00851248"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97A81" w14:paraId="47185E5E" w14:textId="77777777" w:rsidTr="00554F57">
        <w:tc>
          <w:tcPr>
            <w:tcW w:w="1548" w:type="dxa"/>
          </w:tcPr>
          <w:p w14:paraId="47185E5C" w14:textId="77777777" w:rsidR="007550D7" w:rsidRPr="006742BD" w:rsidRDefault="00851248" w:rsidP="006742BD">
            <w:r w:rsidRPr="006742BD">
              <w:t>[</w:t>
            </w:r>
            <w:r>
              <w:t>X</w:t>
            </w:r>
            <w:r w:rsidRPr="006742BD">
              <w:t>]</w:t>
            </w:r>
          </w:p>
        </w:tc>
        <w:tc>
          <w:tcPr>
            <w:tcW w:w="8028" w:type="dxa"/>
          </w:tcPr>
          <w:p w14:paraId="47185E5D" w14:textId="77777777" w:rsidR="007550D7" w:rsidRPr="006742BD" w:rsidRDefault="00851248" w:rsidP="0017495D">
            <w:r w:rsidRPr="006742BD">
              <w:t>52.232-34, Payment by Electronic Funds Transfer</w:t>
            </w:r>
            <w:r>
              <w:t>—Other Than System For Award Management</w:t>
            </w:r>
            <w:r w:rsidRPr="006742BD">
              <w:t>, or</w:t>
            </w:r>
          </w:p>
        </w:tc>
      </w:tr>
    </w:tbl>
    <w:p w14:paraId="47185E62" w14:textId="77777777" w:rsidR="00CA408E" w:rsidRPr="006742BD" w:rsidRDefault="00851248" w:rsidP="006742BD">
      <w:r w:rsidRPr="006742BD">
        <w:t xml:space="preserve">  3.  INVOICES:  Invoices shall be submitted in arrears:</w:t>
      </w:r>
    </w:p>
    <w:p w14:paraId="47185E65" w14:textId="77777777" w:rsidR="00CA408E" w:rsidRDefault="00851248">
      <w:pPr>
        <w:tabs>
          <w:tab w:val="left" w:pos="3240"/>
        </w:tabs>
      </w:pPr>
      <w:r>
        <w:t xml:space="preserve">     c.  Other</w:t>
      </w:r>
      <w:r>
        <w:tab/>
        <w:t>[X]</w:t>
      </w:r>
      <w:r>
        <w:t xml:space="preserve">  </w:t>
      </w:r>
      <w:r>
        <w:t>UPON ACCEPTANCE OF ORDER</w:t>
      </w:r>
    </w:p>
    <w:p w14:paraId="47185E66" w14:textId="77777777" w:rsidR="00CA408E" w:rsidRDefault="00851248" w:rsidP="00BF1736">
      <w:r>
        <w:t xml:space="preserve">  4.  GOVERNMENT INVOICE ADDRESS:  </w:t>
      </w:r>
      <w:r>
        <w:t>All Invoices from the contractor shall be submitted electronically in a</w:t>
      </w:r>
      <w:r>
        <w:t>ccordance with VAAR Clause 852.232-72 Electronic Submission of Payment Requests.</w:t>
      </w:r>
    </w:p>
    <w:p w14:paraId="47185E67" w14:textId="77777777" w:rsidR="00CA408E" w:rsidRDefault="00851248" w:rsidP="00851248">
      <w:pPr>
        <w:pStyle w:val="NoSpacing"/>
        <w:ind w:left="2160"/>
      </w:pPr>
      <w:r>
        <w:t>Department of Veterans Affairs</w:t>
      </w:r>
    </w:p>
    <w:p w14:paraId="47185E68" w14:textId="77777777" w:rsidR="00CA408E" w:rsidRDefault="00851248" w:rsidP="00851248">
      <w:pPr>
        <w:pStyle w:val="NoSpacing"/>
        <w:ind w:left="2160"/>
      </w:pPr>
      <w:r>
        <w:t>Financial Services Center</w:t>
      </w:r>
    </w:p>
    <w:p w14:paraId="47185E69" w14:textId="77777777" w:rsidR="00CA408E" w:rsidRDefault="00851248" w:rsidP="00851248">
      <w:pPr>
        <w:pStyle w:val="NoSpacing"/>
        <w:ind w:left="2160"/>
      </w:pPr>
      <w:r>
        <w:t>http://www.fsc.va.gov/einvoice.asp</w:t>
      </w:r>
    </w:p>
    <w:p w14:paraId="47185E6A" w14:textId="77777777" w:rsidR="00CA408E" w:rsidRDefault="00851248" w:rsidP="00851248">
      <w:pPr>
        <w:pStyle w:val="NoSpacing"/>
        <w:ind w:left="2160"/>
      </w:pPr>
      <w:r>
        <w:t>Austin TX 78714-9971</w:t>
      </w:r>
    </w:p>
    <w:p w14:paraId="47185E6B" w14:textId="77777777" w:rsidR="00CA408E" w:rsidRDefault="00851248" w:rsidP="00BF1736">
      <w:pPr>
        <w:spacing w:line="240" w:lineRule="auto"/>
      </w:pPr>
      <w:r>
        <w:t xml:space="preserve">  </w:t>
      </w:r>
    </w:p>
    <w:p w14:paraId="47185E6C" w14:textId="77777777" w:rsidR="00990E2C" w:rsidRDefault="00851248">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C97A81" w14:paraId="47185E6F" w14:textId="77777777" w:rsidTr="00990E2C">
        <w:tc>
          <w:tcPr>
            <w:tcW w:w="4788" w:type="dxa"/>
          </w:tcPr>
          <w:p w14:paraId="47185E6D" w14:textId="77777777" w:rsidR="00990E2C" w:rsidRDefault="00851248" w:rsidP="00990E2C">
            <w:pPr>
              <w:jc w:val="center"/>
            </w:pPr>
            <w:bookmarkStart w:id="5" w:name="ColumnTitle"/>
            <w:bookmarkEnd w:id="5"/>
            <w:r>
              <w:t>AMENDMENT NO</w:t>
            </w:r>
          </w:p>
        </w:tc>
        <w:tc>
          <w:tcPr>
            <w:tcW w:w="4788" w:type="dxa"/>
          </w:tcPr>
          <w:p w14:paraId="47185E6E" w14:textId="77777777" w:rsidR="00990E2C" w:rsidRDefault="00851248" w:rsidP="00990E2C">
            <w:pPr>
              <w:jc w:val="center"/>
            </w:pPr>
            <w:r>
              <w:t>DATE</w:t>
            </w:r>
          </w:p>
        </w:tc>
      </w:tr>
      <w:tr w:rsidR="00C97A81" w14:paraId="47185E72" w14:textId="77777777" w:rsidTr="00990E2C">
        <w:tc>
          <w:tcPr>
            <w:tcW w:w="4788" w:type="dxa"/>
          </w:tcPr>
          <w:p w14:paraId="47185E70" w14:textId="77777777" w:rsidR="00990E2C" w:rsidRDefault="00851248"/>
        </w:tc>
        <w:tc>
          <w:tcPr>
            <w:tcW w:w="4788" w:type="dxa"/>
          </w:tcPr>
          <w:p w14:paraId="47185E71" w14:textId="77777777" w:rsidR="00990E2C" w:rsidRDefault="00851248"/>
        </w:tc>
      </w:tr>
      <w:tr w:rsidR="00C97A81" w14:paraId="47185E75" w14:textId="77777777" w:rsidTr="00990E2C">
        <w:tc>
          <w:tcPr>
            <w:tcW w:w="4788" w:type="dxa"/>
          </w:tcPr>
          <w:p w14:paraId="47185E73" w14:textId="77777777" w:rsidR="00990E2C" w:rsidRDefault="00851248"/>
        </w:tc>
        <w:tc>
          <w:tcPr>
            <w:tcW w:w="4788" w:type="dxa"/>
          </w:tcPr>
          <w:p w14:paraId="47185E74" w14:textId="77777777" w:rsidR="00990E2C" w:rsidRDefault="00851248"/>
        </w:tc>
      </w:tr>
      <w:tr w:rsidR="00C97A81" w14:paraId="47185E78" w14:textId="77777777" w:rsidTr="00990E2C">
        <w:tc>
          <w:tcPr>
            <w:tcW w:w="4788" w:type="dxa"/>
          </w:tcPr>
          <w:p w14:paraId="47185E76" w14:textId="77777777" w:rsidR="00990E2C" w:rsidRDefault="00851248"/>
        </w:tc>
        <w:tc>
          <w:tcPr>
            <w:tcW w:w="4788" w:type="dxa"/>
          </w:tcPr>
          <w:p w14:paraId="47185E77" w14:textId="77777777" w:rsidR="00990E2C" w:rsidRDefault="00851248"/>
        </w:tc>
      </w:tr>
    </w:tbl>
    <w:p w14:paraId="47185E79" w14:textId="77777777" w:rsidR="00CA408E" w:rsidRDefault="00851248">
      <w:pPr>
        <w:pStyle w:val="NoSpacing"/>
      </w:pPr>
    </w:p>
    <w:p w14:paraId="47185E7A" w14:textId="77777777" w:rsidR="00EC76C5" w:rsidRPr="009B2D82" w:rsidRDefault="00851248" w:rsidP="00851248">
      <w:pPr>
        <w:pStyle w:val="Heading2"/>
        <w:spacing w:line="240" w:lineRule="auto"/>
        <w:rPr>
          <w:rFonts w:eastAsiaTheme="minorHAnsi"/>
        </w:rPr>
      </w:pPr>
      <w:bookmarkStart w:id="6" w:name="_Toc493574856"/>
      <w:r>
        <w:t>B.2</w:t>
      </w:r>
      <w:r w:rsidRPr="009B2D82">
        <w:rPr>
          <w:rFonts w:eastAsiaTheme="minorHAnsi"/>
        </w:rPr>
        <w:t xml:space="preserve"> </w:t>
      </w:r>
      <w:r>
        <w:rPr>
          <w:rFonts w:eastAsiaTheme="minorHAnsi"/>
        </w:rPr>
        <w:t xml:space="preserve"> </w:t>
      </w:r>
      <w:r w:rsidRPr="009B2D82">
        <w:rPr>
          <w:rFonts w:eastAsiaTheme="minorHAnsi"/>
        </w:rPr>
        <w:t>VETERAN-OWNED SMALL BUSINESS EVALUATION FACTORS</w:t>
      </w:r>
      <w:bookmarkEnd w:id="6"/>
    </w:p>
    <w:p w14:paraId="47185E7C" w14:textId="34D67FAE" w:rsidR="00EC76C5" w:rsidRPr="009B2D82" w:rsidRDefault="00851248" w:rsidP="00851248">
      <w:pPr>
        <w:spacing w:line="240" w:lineRule="auto"/>
        <w:rPr>
          <w:rFonts w:eastAsiaTheme="minorHAnsi"/>
        </w:rPr>
      </w:pPr>
      <w:r w:rsidRPr="009B2D82">
        <w:rPr>
          <w:rFonts w:eastAsiaTheme="minorHAnsi"/>
        </w:rPr>
        <w:t>VA recognizes the contributions of our Nati</w:t>
      </w:r>
      <w:r w:rsidRPr="009B2D82">
        <w:rPr>
          <w:rFonts w:eastAsiaTheme="minorHAnsi"/>
        </w:rPr>
        <w:t>on's veterans, and we strive to make contract awards to small businesses owned by veterans and service-disabled veterans. We also encourage prime contractors to form partnerships and/or to pursue subcontracting opportunities with veteran-owned and service-</w:t>
      </w:r>
      <w:r w:rsidRPr="009B2D82">
        <w:rPr>
          <w:rFonts w:eastAsiaTheme="minorHAnsi"/>
        </w:rPr>
        <w:t>disabled veteran-owned small businesses. Depending on the evaluation factors included in the solicitation, VA may evaluate offerers based on their veteran-owned or service-disabled veteran-owned status, their proposed use of veteran-owned or service-disabl</w:t>
      </w:r>
      <w:r w:rsidRPr="009B2D82">
        <w:rPr>
          <w:rFonts w:eastAsiaTheme="minorHAnsi"/>
        </w:rPr>
        <w:t>ed veteran-owned small businesses as subcontractors, and their past performance on adherence to small business subcontracting plan requirements.</w:t>
      </w:r>
    </w:p>
    <w:p w14:paraId="47185E7E" w14:textId="0DD712DA" w:rsidR="00EC76C5" w:rsidRDefault="00851248" w:rsidP="00851248">
      <w:pPr>
        <w:spacing w:line="240" w:lineRule="auto"/>
        <w:rPr>
          <w:rFonts w:ascii="Times New Roman" w:hAnsi="Times New Roman" w:cs="Times New Roman"/>
          <w:b/>
        </w:rPr>
      </w:pPr>
      <w:r w:rsidRPr="009B2D82">
        <w:rPr>
          <w:rFonts w:eastAsiaTheme="minorHAnsi"/>
        </w:rPr>
        <w:t>To receive credit under the Veteran-Owned Small Business and Service-Disabled Veteran-Owned Small Business Sta</w:t>
      </w:r>
      <w:r w:rsidRPr="009B2D82">
        <w:rPr>
          <w:rFonts w:eastAsiaTheme="minorHAnsi"/>
        </w:rPr>
        <w:t>tus evaluation factor, an offerer must furnish a completed representation (Federal Acquisition Regulation clause 52.212-3 or 52.219-1) that shows that it qualifies as a veteran-owned or service-disabled veteran-owned small business- or be registered in the</w:t>
      </w:r>
      <w:r w:rsidRPr="009B2D82">
        <w:rPr>
          <w:rFonts w:eastAsiaTheme="minorHAnsi"/>
        </w:rPr>
        <w:t xml:space="preserve"> </w:t>
      </w:r>
      <w:r>
        <w:rPr>
          <w:rFonts w:eastAsiaTheme="minorHAnsi"/>
        </w:rPr>
        <w:t xml:space="preserve">System Award Management </w:t>
      </w:r>
      <w:hyperlink r:id="rId13" w:history="1">
        <w:r>
          <w:rPr>
            <w:rStyle w:val="Hyperlink"/>
            <w:rFonts w:eastAsiaTheme="minorHAnsi"/>
          </w:rPr>
          <w:t>(SAM)</w:t>
        </w:r>
      </w:hyperlink>
      <w:r>
        <w:rPr>
          <w:rFonts w:eastAsiaTheme="minorHAnsi"/>
        </w:rPr>
        <w:t xml:space="preserve"> website</w:t>
      </w:r>
      <w:r w:rsidRPr="009B2D82">
        <w:rPr>
          <w:rFonts w:eastAsiaTheme="minorHAnsi"/>
        </w:rPr>
        <w:t xml:space="preserve"> as a veteran-owned or service-disabled veteran-owned small business. Service-Disabled Veteran Owned Businesses and Veteran Owned Businesses must be Registered &amp; CVE Certified in VetBiz Registry at (</w:t>
      </w:r>
      <w:hyperlink r:id="rId14" w:history="1">
        <w:r w:rsidRPr="009B2D82">
          <w:rPr>
            <w:rStyle w:val="Hyperlink"/>
            <w:rFonts w:eastAsiaTheme="minorHAnsi"/>
          </w:rPr>
          <w:t>www.vip.vetbiz.gov</w:t>
        </w:r>
      </w:hyperlink>
      <w:r w:rsidRPr="009B2D82">
        <w:rPr>
          <w:rFonts w:eastAsiaTheme="minorHAnsi"/>
        </w:rPr>
        <w:t>)</w:t>
      </w:r>
    </w:p>
    <w:p w14:paraId="47185E7F" w14:textId="77777777" w:rsidR="00EC76C5" w:rsidRDefault="00851248" w:rsidP="00851248">
      <w:pPr>
        <w:pStyle w:val="Heading2"/>
        <w:spacing w:line="240" w:lineRule="auto"/>
        <w:rPr>
          <w:sz w:val="22"/>
          <w:szCs w:val="22"/>
        </w:rPr>
      </w:pPr>
      <w:bookmarkStart w:id="7" w:name="_Toc493574857"/>
      <w:r>
        <w:t>B.3</w:t>
      </w:r>
      <w:r>
        <w:t xml:space="preserve"> Subcontracting Commitments - Monitoring and Compliance</w:t>
      </w:r>
      <w:bookmarkEnd w:id="7"/>
      <w:r>
        <w:t xml:space="preserve"> </w:t>
      </w:r>
    </w:p>
    <w:p w14:paraId="47185E81" w14:textId="488F3A23" w:rsidR="00E324B0" w:rsidRDefault="00851248" w:rsidP="00851248">
      <w:pPr>
        <w:spacing w:line="240" w:lineRule="auto"/>
      </w:pPr>
      <w:r>
        <w:t xml:space="preserve">This solicitation includes VAAR 852.215-70, Service-Disabled Veteran-Owned and Veteran-Owned Small Business Evaluation Factors, and VAAR 852.215-71, Evaluation Factor Commitments. </w:t>
      </w:r>
      <w:r>
        <w:t>Accordingly, any contract resulting from this solicitation will include these clauses. The contractor is advised in performing contract administration functions, the CO may use the services of a support contractor(s) to assist in assessing contractor compl</w:t>
      </w:r>
      <w:r>
        <w:t>iance with the subcontracting commitments incorporated into the contract. To that end, the support contractor(s) may require access to the contractor's business records or other proprietary data to review such business records regarding contract compliance</w:t>
      </w:r>
      <w:r>
        <w:t xml:space="preserve"> with this requirement. All support contractors conducting this review on behalf of VA will be required to sign an “Information Protection and Non-Disclosure and Disclosure of Conflicts of Interest Agreement” to ensure the contractor's business records or </w:t>
      </w:r>
      <w:r>
        <w:t xml:space="preserve">other proprietary data reviewed or obtained in the course of assisting the CO in assessing the contractor for compliance are protected to ensure information or data is not improperly disclosed or other impropriety occurs. Furthermore, if VA determines any </w:t>
      </w:r>
      <w:r>
        <w:t>services the support contractor(s) will perform in assessing compliance are advisory and assistance services as defined in FAR 2.101, Definitions, the support contractor(s) must also enter into an agreement with the contractor to protect proprietary inform</w:t>
      </w:r>
      <w:r>
        <w:t>ation as required by FAR 9.505-4, obtaining access to proprietary information, paragraph (b). The contractor is required to cooperate fully and make available any records as may be required to enable the CO to assess the contractor compliance with the subc</w:t>
      </w:r>
      <w:r>
        <w:t>ontracting commitments.</w:t>
      </w:r>
    </w:p>
    <w:p w14:paraId="47185E82" w14:textId="10740D54" w:rsidR="00B8006F" w:rsidRPr="00F35C73" w:rsidRDefault="00851248" w:rsidP="00851248">
      <w:pPr>
        <w:pStyle w:val="Heading2"/>
        <w:spacing w:line="240" w:lineRule="auto"/>
      </w:pPr>
      <w:bookmarkStart w:id="8" w:name="_Toc493574858"/>
      <w:r>
        <w:rPr>
          <w:rStyle w:val="Strong"/>
          <w:rFonts w:ascii="Times New Roman" w:hAnsi="Times New Roman" w:cs="Times New Roman"/>
          <w:b/>
          <w:bCs/>
        </w:rPr>
        <w:t xml:space="preserve">B.4 </w:t>
      </w:r>
      <w:r w:rsidRPr="00F35C73">
        <w:rPr>
          <w:rStyle w:val="Strong"/>
          <w:rFonts w:ascii="Times New Roman" w:hAnsi="Times New Roman" w:cs="Times New Roman"/>
        </w:rPr>
        <w:t>STATEMENT OF WORK</w:t>
      </w:r>
      <w:bookmarkEnd w:id="8"/>
      <w:r w:rsidRPr="00F35C73">
        <w:rPr>
          <w:rStyle w:val="Strong"/>
          <w:rFonts w:ascii="Times New Roman" w:hAnsi="Times New Roman" w:cs="Times New Roman"/>
        </w:rPr>
        <w:t xml:space="preserve"> </w:t>
      </w:r>
    </w:p>
    <w:p w14:paraId="47185E83" w14:textId="77777777" w:rsidR="00B8006F" w:rsidRPr="00F35C73" w:rsidRDefault="00851248" w:rsidP="00851248">
      <w:pPr>
        <w:pStyle w:val="NoSpacing"/>
        <w:rPr>
          <w:rFonts w:ascii="Times New Roman" w:eastAsia="Times New Roman" w:hAnsi="Times New Roman" w:cs="Times New Roman"/>
          <w:b/>
          <w:bCs/>
          <w:color w:val="000000"/>
        </w:rPr>
      </w:pPr>
      <w:r w:rsidRPr="00F35C73">
        <w:rPr>
          <w:rFonts w:ascii="Times New Roman" w:hAnsi="Times New Roman" w:cs="Times New Roman"/>
        </w:rPr>
        <w:t>Epidural Pumps and accessories</w:t>
      </w:r>
    </w:p>
    <w:p w14:paraId="47185E84" w14:textId="77777777" w:rsidR="00303B24" w:rsidRPr="00F35C73" w:rsidRDefault="00851248" w:rsidP="00851248">
      <w:pPr>
        <w:pStyle w:val="NoSpacing"/>
        <w:jc w:val="center"/>
        <w:rPr>
          <w:rFonts w:ascii="Times New Roman" w:hAnsi="Times New Roman" w:cs="Times New Roman"/>
          <w:b/>
        </w:rPr>
      </w:pPr>
    </w:p>
    <w:p w14:paraId="47185E85" w14:textId="77777777" w:rsidR="00F0500B" w:rsidRPr="00F35C73" w:rsidRDefault="00851248" w:rsidP="00851248">
      <w:pPr>
        <w:autoSpaceDE w:val="0"/>
        <w:autoSpaceDN w:val="0"/>
        <w:adjustRightInd w:val="0"/>
        <w:spacing w:line="240" w:lineRule="auto"/>
        <w:rPr>
          <w:rFonts w:ascii="Times New Roman" w:hAnsi="Times New Roman" w:cs="Times New Roman"/>
        </w:rPr>
      </w:pPr>
      <w:r w:rsidRPr="00F35C73">
        <w:rPr>
          <w:rFonts w:ascii="Times New Roman" w:hAnsi="Times New Roman" w:cs="Times New Roman"/>
          <w:bCs/>
        </w:rPr>
        <w:t>This solicitation uses a Brand Name or Equal Description of the product required. This permits prospective contractors to offer products other than those specifically referenced by</w:t>
      </w:r>
      <w:r w:rsidRPr="00F35C73">
        <w:rPr>
          <w:rFonts w:ascii="Times New Roman" w:hAnsi="Times New Roman" w:cs="Times New Roman"/>
          <w:bCs/>
        </w:rPr>
        <w:t xml:space="preserve"> brand name. All offers must work with existing equipment that has already been purchased and is currently in use at the station.</w:t>
      </w:r>
    </w:p>
    <w:p w14:paraId="47185E86" w14:textId="77777777" w:rsidR="0044131E" w:rsidRPr="00F35C73" w:rsidRDefault="00851248" w:rsidP="00851248">
      <w:pPr>
        <w:spacing w:line="240" w:lineRule="auto"/>
        <w:rPr>
          <w:rFonts w:ascii="Times New Roman" w:hAnsi="Times New Roman" w:cs="Times New Roman"/>
        </w:rPr>
      </w:pPr>
      <w:bookmarkStart w:id="9" w:name="OLE_LINK1"/>
      <w:bookmarkStart w:id="10" w:name="OLE_LINK2"/>
      <w:r w:rsidRPr="00F35C73">
        <w:rPr>
          <w:rFonts w:ascii="Times New Roman" w:hAnsi="Times New Roman" w:cs="Times New Roman"/>
        </w:rPr>
        <w:t xml:space="preserve">This solicitation is </w:t>
      </w:r>
      <w:r w:rsidRPr="00F35C73">
        <w:rPr>
          <w:rFonts w:ascii="Times New Roman" w:hAnsi="Times New Roman" w:cs="Times New Roman"/>
        </w:rPr>
        <w:t>from the Anesthesia department of the Robert J. Dole Medical Facility. We are requesting the following Ep</w:t>
      </w:r>
      <w:r w:rsidRPr="00F35C73">
        <w:rPr>
          <w:rFonts w:ascii="Times New Roman" w:hAnsi="Times New Roman" w:cs="Times New Roman"/>
        </w:rPr>
        <w:t>idural Pump Equipment as replacement for the epidural pumps we own which have been deemed end of life by the biomed department. Epidural pumps are required to safely infuse epidural medication for post-op pain control of veterans undergoing thoracic and op</w:t>
      </w:r>
      <w:r w:rsidRPr="00F35C73">
        <w:rPr>
          <w:rFonts w:ascii="Times New Roman" w:hAnsi="Times New Roman" w:cs="Times New Roman"/>
        </w:rPr>
        <w:t>en abdominal surgeries.</w:t>
      </w:r>
    </w:p>
    <w:bookmarkEnd w:id="9"/>
    <w:bookmarkEnd w:id="10"/>
    <w:p w14:paraId="47185E87" w14:textId="77777777" w:rsidR="00351E45" w:rsidRPr="00F35C73" w:rsidRDefault="00851248" w:rsidP="00851248">
      <w:pPr>
        <w:spacing w:line="240" w:lineRule="auto"/>
        <w:rPr>
          <w:rFonts w:ascii="Times New Roman" w:hAnsi="Times New Roman" w:cs="Times New Roman"/>
        </w:rPr>
      </w:pPr>
      <w:r w:rsidRPr="00C550EF">
        <w:rPr>
          <w:rFonts w:ascii="Times New Roman" w:hAnsi="Times New Roman" w:cs="Times New Roman"/>
        </w:rPr>
        <w:t>Background</w:t>
      </w:r>
      <w:r>
        <w:rPr>
          <w:rFonts w:ascii="Times New Roman" w:hAnsi="Times New Roman" w:cs="Times New Roman"/>
        </w:rPr>
        <w:t xml:space="preserve">: </w:t>
      </w:r>
      <w:r w:rsidRPr="00F35C73">
        <w:rPr>
          <w:rFonts w:ascii="Times New Roman" w:hAnsi="Times New Roman" w:cs="Times New Roman"/>
        </w:rPr>
        <w:t>The Anesthesia Department places epidural catheters for patients to provide post-op pain control. The epidural infusion pump safely infuses medication according to set parameters.</w:t>
      </w:r>
    </w:p>
    <w:p w14:paraId="47185E88" w14:textId="77777777" w:rsidR="00351E45" w:rsidRPr="00F35C73" w:rsidRDefault="00851248" w:rsidP="00851248">
      <w:pPr>
        <w:spacing w:line="240" w:lineRule="auto"/>
        <w:rPr>
          <w:rFonts w:ascii="Times New Roman" w:hAnsi="Times New Roman" w:cs="Times New Roman"/>
        </w:rPr>
      </w:pPr>
      <w:r>
        <w:rPr>
          <w:rFonts w:ascii="Times New Roman" w:hAnsi="Times New Roman" w:cs="Times New Roman"/>
        </w:rPr>
        <w:t>Scope o</w:t>
      </w:r>
      <w:r w:rsidRPr="00C550EF">
        <w:rPr>
          <w:rFonts w:ascii="Times New Roman" w:hAnsi="Times New Roman" w:cs="Times New Roman"/>
        </w:rPr>
        <w:t>f Work</w:t>
      </w:r>
      <w:r>
        <w:rPr>
          <w:rFonts w:ascii="Times New Roman" w:hAnsi="Times New Roman" w:cs="Times New Roman"/>
        </w:rPr>
        <w:t xml:space="preserve">:  </w:t>
      </w:r>
      <w:r w:rsidRPr="00F35C73">
        <w:rPr>
          <w:rFonts w:ascii="Times New Roman" w:hAnsi="Times New Roman" w:cs="Times New Roman"/>
        </w:rPr>
        <w:t xml:space="preserve">The </w:t>
      </w:r>
      <w:r w:rsidRPr="00F35C73">
        <w:rPr>
          <w:rFonts w:ascii="Times New Roman" w:hAnsi="Times New Roman" w:cs="Times New Roman"/>
        </w:rPr>
        <w:t>vendor</w:t>
      </w:r>
      <w:r w:rsidRPr="00F35C73">
        <w:rPr>
          <w:rFonts w:ascii="Times New Roman" w:hAnsi="Times New Roman" w:cs="Times New Roman"/>
        </w:rPr>
        <w:t xml:space="preserve"> shall provide all personnel, equipment, tools, materials, supervision, and non-personal services necessary </w:t>
      </w:r>
      <w:r w:rsidRPr="00F35C73">
        <w:rPr>
          <w:rFonts w:ascii="Times New Roman" w:hAnsi="Times New Roman" w:cs="Times New Roman"/>
        </w:rPr>
        <w:t xml:space="preserve">to </w:t>
      </w:r>
      <w:r w:rsidRPr="00F35C73">
        <w:rPr>
          <w:rFonts w:ascii="Times New Roman" w:hAnsi="Times New Roman" w:cs="Times New Roman"/>
        </w:rPr>
        <w:t>provide radio, epidural pumps,</w:t>
      </w:r>
      <w:r w:rsidRPr="00F35C73">
        <w:rPr>
          <w:rFonts w:ascii="Times New Roman" w:hAnsi="Times New Roman" w:cs="Times New Roman"/>
        </w:rPr>
        <w:t xml:space="preserve"> cabling, accessories, progra</w:t>
      </w:r>
      <w:r w:rsidRPr="00F35C73">
        <w:rPr>
          <w:rFonts w:ascii="Times New Roman" w:hAnsi="Times New Roman" w:cs="Times New Roman"/>
        </w:rPr>
        <w:t>m</w:t>
      </w:r>
      <w:r w:rsidRPr="00F35C73">
        <w:rPr>
          <w:rFonts w:ascii="Times New Roman" w:hAnsi="Times New Roman" w:cs="Times New Roman"/>
        </w:rPr>
        <w:t>ming</w:t>
      </w:r>
      <w:r w:rsidRPr="00F35C73">
        <w:rPr>
          <w:rFonts w:ascii="Times New Roman" w:hAnsi="Times New Roman" w:cs="Times New Roman"/>
        </w:rPr>
        <w:t xml:space="preserve"> the required software/</w:t>
      </w:r>
      <w:r w:rsidRPr="00F35C73">
        <w:rPr>
          <w:rFonts w:ascii="Times New Roman" w:hAnsi="Times New Roman" w:cs="Times New Roman"/>
        </w:rPr>
        <w:t>hardware</w:t>
      </w:r>
      <w:r w:rsidRPr="00F35C73">
        <w:rPr>
          <w:rFonts w:ascii="Times New Roman" w:hAnsi="Times New Roman" w:cs="Times New Roman"/>
        </w:rPr>
        <w:t xml:space="preserve"> along with providing the necessary installation s</w:t>
      </w:r>
      <w:r w:rsidRPr="00F35C73">
        <w:rPr>
          <w:rFonts w:ascii="Times New Roman" w:hAnsi="Times New Roman" w:cs="Times New Roman"/>
        </w:rPr>
        <w:t xml:space="preserve">ervice for the </w:t>
      </w:r>
      <w:r w:rsidRPr="00F35C73">
        <w:rPr>
          <w:rFonts w:ascii="Times New Roman" w:hAnsi="Times New Roman" w:cs="Times New Roman"/>
        </w:rPr>
        <w:t xml:space="preserve">epidural infusion pump system. </w:t>
      </w:r>
      <w:r w:rsidRPr="00F35C73">
        <w:rPr>
          <w:rFonts w:ascii="Times New Roman" w:hAnsi="Times New Roman" w:cs="Times New Roman"/>
        </w:rPr>
        <w:t xml:space="preserve"> </w:t>
      </w:r>
      <w:r w:rsidRPr="00F35C73">
        <w:rPr>
          <w:rFonts w:ascii="Times New Roman" w:hAnsi="Times New Roman" w:cs="Times New Roman"/>
        </w:rPr>
        <w:t>As part of the Implementation there is an implementation fee to cover Staff training/ Drug library build/ go live training and Biomed training.</w:t>
      </w:r>
    </w:p>
    <w:p w14:paraId="47185E89" w14:textId="77777777" w:rsidR="00351E45" w:rsidRPr="00F35C73" w:rsidRDefault="00851248" w:rsidP="00851248">
      <w:pPr>
        <w:spacing w:line="240" w:lineRule="auto"/>
        <w:rPr>
          <w:rFonts w:ascii="Times New Roman" w:hAnsi="Times New Roman" w:cs="Times New Roman"/>
        </w:rPr>
      </w:pPr>
      <w:r w:rsidRPr="00F35C73">
        <w:rPr>
          <w:rFonts w:ascii="Times New Roman" w:hAnsi="Times New Roman" w:cs="Times New Roman"/>
        </w:rPr>
        <w:t xml:space="preserve">The vendor will train biomed technicians to perform preventative </w:t>
      </w:r>
      <w:r w:rsidRPr="00F35C73">
        <w:rPr>
          <w:rFonts w:ascii="Times New Roman" w:hAnsi="Times New Roman" w:cs="Times New Roman"/>
        </w:rPr>
        <w:t>maintenance so that the pumps do not have to be sent back to the vendor and they can be certified onsite.</w:t>
      </w:r>
    </w:p>
    <w:p w14:paraId="47185E8A" w14:textId="77777777" w:rsidR="00757AEA" w:rsidRPr="00C550EF" w:rsidRDefault="00851248" w:rsidP="00851248">
      <w:pPr>
        <w:spacing w:line="240" w:lineRule="auto"/>
        <w:rPr>
          <w:rFonts w:ascii="Times New Roman" w:hAnsi="Times New Roman" w:cs="Times New Roman"/>
        </w:rPr>
      </w:pPr>
      <w:r w:rsidRPr="00C550EF">
        <w:rPr>
          <w:rFonts w:ascii="Times New Roman" w:hAnsi="Times New Roman" w:cs="Times New Roman"/>
        </w:rPr>
        <w:t>Technical Requirements</w:t>
      </w:r>
      <w:r>
        <w:rPr>
          <w:rFonts w:ascii="Times New Roman" w:hAnsi="Times New Roman" w:cs="Times New Roman"/>
        </w:rPr>
        <w:t>:</w:t>
      </w:r>
    </w:p>
    <w:p w14:paraId="47185E8B" w14:textId="77777777" w:rsidR="00351E45" w:rsidRPr="00F35C73" w:rsidRDefault="00851248" w:rsidP="00851248">
      <w:pPr>
        <w:spacing w:line="240" w:lineRule="auto"/>
        <w:rPr>
          <w:rFonts w:ascii="Times New Roman" w:hAnsi="Times New Roman" w:cs="Times New Roman"/>
        </w:rPr>
      </w:pPr>
      <w:r w:rsidRPr="00F35C73">
        <w:rPr>
          <w:rFonts w:ascii="Times New Roman" w:hAnsi="Times New Roman" w:cs="Times New Roman"/>
        </w:rPr>
        <w:t>Salient characteristics of the epidural pumps:</w:t>
      </w:r>
    </w:p>
    <w:p w14:paraId="47185E8C" w14:textId="77777777" w:rsidR="00351E45" w:rsidRPr="00F35C73" w:rsidRDefault="00851248" w:rsidP="00851248">
      <w:pPr>
        <w:spacing w:line="240" w:lineRule="auto"/>
        <w:rPr>
          <w:rFonts w:ascii="Times New Roman" w:hAnsi="Times New Roman" w:cs="Times New Roman"/>
        </w:rPr>
      </w:pPr>
      <w:r w:rsidRPr="00F35C73">
        <w:rPr>
          <w:rFonts w:ascii="Times New Roman" w:hAnsi="Times New Roman" w:cs="Times New Roman"/>
        </w:rPr>
        <w:t>Three (3) Epidural pumps (Calle</w:t>
      </w:r>
      <w:r>
        <w:rPr>
          <w:rFonts w:ascii="Times New Roman" w:hAnsi="Times New Roman" w:cs="Times New Roman"/>
        </w:rPr>
        <w:t xml:space="preserve">d Epidural infusion kits) with </w:t>
      </w:r>
      <w:r w:rsidRPr="00F35C73">
        <w:rPr>
          <w:rFonts w:ascii="Times New Roman" w:hAnsi="Times New Roman" w:cs="Times New Roman"/>
        </w:rPr>
        <w:t>Pole clamps, Bolu</w:t>
      </w:r>
      <w:r w:rsidRPr="00F35C73">
        <w:rPr>
          <w:rFonts w:ascii="Times New Roman" w:hAnsi="Times New Roman" w:cs="Times New Roman"/>
        </w:rPr>
        <w:t xml:space="preserve">s pendants, AC adapters. The quote also includes 3 lockboxes and communication cables and one additional power supply and USB to 4 port </w:t>
      </w:r>
      <w:r w:rsidRPr="00F35C73">
        <w:rPr>
          <w:rFonts w:ascii="Times New Roman" w:hAnsi="Times New Roman" w:cs="Times New Roman"/>
        </w:rPr>
        <w:t>adapters</w:t>
      </w:r>
      <w:r w:rsidRPr="00F35C73">
        <w:rPr>
          <w:rFonts w:ascii="Times New Roman" w:hAnsi="Times New Roman" w:cs="Times New Roman"/>
        </w:rPr>
        <w:t xml:space="preserve"> for uploading the Drug library. </w:t>
      </w:r>
    </w:p>
    <w:p w14:paraId="47185E8D" w14:textId="77777777" w:rsidR="00351E45" w:rsidRPr="00F35C73" w:rsidRDefault="00851248" w:rsidP="00851248">
      <w:pPr>
        <w:spacing w:line="240" w:lineRule="auto"/>
        <w:rPr>
          <w:rFonts w:ascii="Times New Roman" w:hAnsi="Times New Roman" w:cs="Times New Roman"/>
        </w:rPr>
      </w:pPr>
      <w:r w:rsidRPr="00F35C73">
        <w:rPr>
          <w:rFonts w:ascii="Times New Roman" w:hAnsi="Times New Roman" w:cs="Times New Roman"/>
        </w:rPr>
        <w:t xml:space="preserve">Pumps have rechargeable batteries. </w:t>
      </w:r>
    </w:p>
    <w:p w14:paraId="47185E8E" w14:textId="77777777" w:rsidR="00351E45" w:rsidRPr="00F35C73" w:rsidRDefault="00851248" w:rsidP="00851248">
      <w:pPr>
        <w:spacing w:line="240" w:lineRule="auto"/>
        <w:rPr>
          <w:rFonts w:ascii="Times New Roman" w:hAnsi="Times New Roman" w:cs="Times New Roman"/>
        </w:rPr>
      </w:pPr>
      <w:r w:rsidRPr="00F35C73">
        <w:rPr>
          <w:rFonts w:ascii="Times New Roman" w:hAnsi="Times New Roman" w:cs="Times New Roman"/>
        </w:rPr>
        <w:t>Pumps have a drug library software that wi</w:t>
      </w:r>
      <w:r w:rsidRPr="00F35C73">
        <w:rPr>
          <w:rFonts w:ascii="Times New Roman" w:hAnsi="Times New Roman" w:cs="Times New Roman"/>
        </w:rPr>
        <w:t>ll be approved and certified by the Robert J. Dole VA Pharmacy Department.</w:t>
      </w:r>
    </w:p>
    <w:p w14:paraId="47185E8F" w14:textId="77777777" w:rsidR="001D2FB2" w:rsidRPr="00F35C73" w:rsidRDefault="00851248" w:rsidP="00851248">
      <w:pPr>
        <w:spacing w:line="240" w:lineRule="auto"/>
        <w:rPr>
          <w:rFonts w:ascii="Times New Roman" w:hAnsi="Times New Roman" w:cs="Times New Roman"/>
        </w:rPr>
      </w:pPr>
      <w:r w:rsidRPr="00F35C73">
        <w:rPr>
          <w:rFonts w:ascii="Times New Roman" w:hAnsi="Times New Roman" w:cs="Times New Roman"/>
        </w:rPr>
        <w:t>Pumps have AC power.</w:t>
      </w:r>
    </w:p>
    <w:p w14:paraId="47185E90" w14:textId="77777777" w:rsidR="001177FC" w:rsidRDefault="00851248" w:rsidP="00362F94">
      <w:pPr>
        <w:spacing w:after="0"/>
        <w:rPr>
          <w:rFonts w:ascii="Times New Roman" w:hAnsi="Times New Roman" w:cs="Times New Roman"/>
          <w:sz w:val="24"/>
          <w:szCs w:val="24"/>
        </w:rPr>
      </w:pPr>
    </w:p>
    <w:p w14:paraId="47185E91" w14:textId="2452D390" w:rsidR="00242FEF" w:rsidRDefault="00851248" w:rsidP="00242FEF">
      <w:pPr>
        <w:pStyle w:val="Heading2"/>
      </w:pPr>
      <w:bookmarkStart w:id="11" w:name="_Toc493574859"/>
      <w:r>
        <w:t>B.5</w:t>
      </w:r>
      <w:r>
        <w:t xml:space="preserve"> </w:t>
      </w:r>
      <w:r>
        <w:t>PRICE/COST SCHEDULE</w:t>
      </w:r>
      <w:bookmarkEnd w:id="11"/>
    </w:p>
    <w:p w14:paraId="47185E92" w14:textId="77777777" w:rsidR="00242FEF" w:rsidRDefault="00851248" w:rsidP="00242FEF">
      <w:pPr>
        <w:pStyle w:val="Heading3"/>
      </w:pPr>
      <w:bookmarkStart w:id="12" w:name="_Toc493574860"/>
      <w:r>
        <w:t>ITEM INFORMATION</w:t>
      </w:r>
      <w:bookmarkEnd w:id="12"/>
    </w:p>
    <w:tbl>
      <w:tblPr>
        <w:tblStyle w:val="LightList-Accent1"/>
        <w:tblW w:w="10346" w:type="dxa"/>
        <w:tblInd w:w="-162" w:type="dxa"/>
        <w:tblLook w:val="04A0" w:firstRow="1" w:lastRow="0" w:firstColumn="1" w:lastColumn="0" w:noHBand="0" w:noVBand="1"/>
      </w:tblPr>
      <w:tblGrid>
        <w:gridCol w:w="656"/>
        <w:gridCol w:w="548"/>
        <w:gridCol w:w="2485"/>
        <w:gridCol w:w="897"/>
        <w:gridCol w:w="601"/>
        <w:gridCol w:w="767"/>
        <w:gridCol w:w="2196"/>
        <w:gridCol w:w="2196"/>
      </w:tblGrid>
      <w:tr w:rsidR="00851248" w14:paraId="47185E99" w14:textId="77777777" w:rsidTr="00851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gridSpan w:val="2"/>
            <w:tcBorders>
              <w:top w:val="single" w:sz="8" w:space="0" w:color="4F81BD" w:themeColor="accent1"/>
              <w:left w:val="single" w:sz="8" w:space="0" w:color="4F81BD" w:themeColor="accent1"/>
              <w:bottom w:val="single" w:sz="8" w:space="0" w:color="4F81BD" w:themeColor="accent1"/>
              <w:right w:val="nil"/>
            </w:tcBorders>
            <w:vAlign w:val="bottom"/>
            <w:hideMark/>
          </w:tcPr>
          <w:p w14:paraId="47185E93" w14:textId="77777777" w:rsidR="00242FEF" w:rsidRDefault="00851248" w:rsidP="00FE7D33">
            <w:pPr>
              <w:spacing w:before="60" w:after="60"/>
            </w:pPr>
            <w:r>
              <w:t>ITEM NUMBER</w:t>
            </w:r>
          </w:p>
        </w:tc>
        <w:tc>
          <w:tcPr>
            <w:tcW w:w="2489" w:type="dxa"/>
            <w:tcBorders>
              <w:top w:val="single" w:sz="8" w:space="0" w:color="4F81BD" w:themeColor="accent1"/>
              <w:left w:val="nil"/>
              <w:bottom w:val="single" w:sz="8" w:space="0" w:color="4F81BD" w:themeColor="accent1"/>
              <w:right w:val="nil"/>
            </w:tcBorders>
            <w:vAlign w:val="bottom"/>
            <w:hideMark/>
          </w:tcPr>
          <w:p w14:paraId="47185E94" w14:textId="77777777" w:rsidR="00242FEF" w:rsidRDefault="00851248"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504" w:type="dxa"/>
            <w:gridSpan w:val="2"/>
            <w:tcBorders>
              <w:top w:val="single" w:sz="8" w:space="0" w:color="4F81BD" w:themeColor="accent1"/>
              <w:left w:val="nil"/>
              <w:bottom w:val="single" w:sz="8" w:space="0" w:color="4F81BD" w:themeColor="accent1"/>
              <w:right w:val="nil"/>
            </w:tcBorders>
            <w:vAlign w:val="bottom"/>
            <w:hideMark/>
          </w:tcPr>
          <w:p w14:paraId="47185E95" w14:textId="77777777" w:rsidR="00242FEF" w:rsidRDefault="00851248"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67" w:type="dxa"/>
            <w:tcBorders>
              <w:top w:val="single" w:sz="8" w:space="0" w:color="4F81BD" w:themeColor="accent1"/>
              <w:left w:val="nil"/>
              <w:bottom w:val="single" w:sz="8" w:space="0" w:color="4F81BD" w:themeColor="accent1"/>
              <w:right w:val="nil"/>
            </w:tcBorders>
            <w:vAlign w:val="bottom"/>
            <w:hideMark/>
          </w:tcPr>
          <w:p w14:paraId="47185E96" w14:textId="77777777" w:rsidR="00242FEF" w:rsidRDefault="00851248"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196" w:type="dxa"/>
            <w:tcBorders>
              <w:top w:val="single" w:sz="8" w:space="0" w:color="4F81BD" w:themeColor="accent1"/>
              <w:left w:val="nil"/>
              <w:bottom w:val="single" w:sz="8" w:space="0" w:color="4F81BD" w:themeColor="accent1"/>
              <w:right w:val="nil"/>
            </w:tcBorders>
            <w:vAlign w:val="bottom"/>
            <w:hideMark/>
          </w:tcPr>
          <w:p w14:paraId="47185E97" w14:textId="77777777" w:rsidR="00242FEF" w:rsidRDefault="00851248"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196"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7185E98" w14:textId="77777777" w:rsidR="00242FEF" w:rsidRDefault="00851248"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C97A81" w14:paraId="47185EA0" w14:textId="77777777" w:rsidTr="00851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Borders>
              <w:top w:val="nil"/>
              <w:right w:val="nil"/>
            </w:tcBorders>
            <w:hideMark/>
          </w:tcPr>
          <w:p w14:paraId="47185E9A" w14:textId="77777777" w:rsidR="00242FEF" w:rsidRDefault="00851248" w:rsidP="00242FEF">
            <w:r>
              <w:t>0001</w:t>
            </w:r>
          </w:p>
        </w:tc>
        <w:tc>
          <w:tcPr>
            <w:tcW w:w="3941" w:type="dxa"/>
            <w:gridSpan w:val="3"/>
            <w:tcBorders>
              <w:top w:val="nil"/>
              <w:left w:val="nil"/>
              <w:right w:val="nil"/>
            </w:tcBorders>
            <w:hideMark/>
          </w:tcPr>
          <w:p w14:paraId="47185E9B"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 xml:space="preserve">Sapphire Epidural Infusion Kit includes pump, pole clamp, bolus pendant, AC adapter </w:t>
            </w:r>
            <w:r>
              <w:br/>
              <w:t xml:space="preserve">Brand Name or Equal </w:t>
            </w:r>
            <w:r>
              <w:br/>
              <w:t>LOCAL STOCK NUMBER: Sapphire</w:t>
            </w:r>
            <w:r>
              <w:br/>
            </w:r>
          </w:p>
        </w:tc>
        <w:tc>
          <w:tcPr>
            <w:tcW w:w="601" w:type="dxa"/>
            <w:tcBorders>
              <w:top w:val="nil"/>
              <w:left w:val="nil"/>
              <w:right w:val="nil"/>
            </w:tcBorders>
            <w:hideMark/>
          </w:tcPr>
          <w:p w14:paraId="47185E9C"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3.00</w:t>
            </w:r>
          </w:p>
        </w:tc>
        <w:tc>
          <w:tcPr>
            <w:tcW w:w="767" w:type="dxa"/>
            <w:tcBorders>
              <w:top w:val="nil"/>
              <w:left w:val="nil"/>
              <w:right w:val="nil"/>
            </w:tcBorders>
            <w:hideMark/>
          </w:tcPr>
          <w:p w14:paraId="47185E9D"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EA</w:t>
            </w:r>
          </w:p>
        </w:tc>
        <w:tc>
          <w:tcPr>
            <w:tcW w:w="2196" w:type="dxa"/>
            <w:tcBorders>
              <w:top w:val="nil"/>
              <w:left w:val="nil"/>
              <w:right w:val="nil"/>
            </w:tcBorders>
            <w:hideMark/>
          </w:tcPr>
          <w:p w14:paraId="47185E9E" w14:textId="77777777" w:rsidR="00242FEF" w:rsidRDefault="0085124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47185E9F"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97A81" w14:paraId="47185EA7" w14:textId="77777777" w:rsidTr="00851248">
        <w:tc>
          <w:tcPr>
            <w:cnfStyle w:val="001000000000" w:firstRow="0" w:lastRow="0" w:firstColumn="1" w:lastColumn="0" w:oddVBand="0" w:evenVBand="0" w:oddHBand="0" w:evenHBand="0" w:firstRowFirstColumn="0" w:firstRowLastColumn="0" w:lastRowFirstColumn="0" w:lastRowLastColumn="0"/>
            <w:tcW w:w="645" w:type="dxa"/>
            <w:tcBorders>
              <w:top w:val="nil"/>
              <w:bottom w:val="single" w:sz="8" w:space="0" w:color="4F81BD" w:themeColor="accent1"/>
              <w:right w:val="nil"/>
            </w:tcBorders>
            <w:hideMark/>
          </w:tcPr>
          <w:p w14:paraId="47185EA1" w14:textId="77777777" w:rsidR="00242FEF" w:rsidRDefault="00851248" w:rsidP="00242FEF">
            <w:r>
              <w:t>0002</w:t>
            </w:r>
          </w:p>
        </w:tc>
        <w:tc>
          <w:tcPr>
            <w:tcW w:w="3941" w:type="dxa"/>
            <w:gridSpan w:val="3"/>
            <w:tcBorders>
              <w:top w:val="nil"/>
              <w:left w:val="nil"/>
              <w:bottom w:val="single" w:sz="8" w:space="0" w:color="4F81BD" w:themeColor="accent1"/>
              <w:right w:val="nil"/>
            </w:tcBorders>
            <w:hideMark/>
          </w:tcPr>
          <w:p w14:paraId="47185EA2"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 xml:space="preserve">Sapphire Drug library Editor Software </w:t>
            </w:r>
            <w:r>
              <w:br/>
              <w:t xml:space="preserve">Brand Name or Equal </w:t>
            </w:r>
            <w:r>
              <w:br/>
            </w:r>
          </w:p>
        </w:tc>
        <w:tc>
          <w:tcPr>
            <w:tcW w:w="601" w:type="dxa"/>
            <w:tcBorders>
              <w:top w:val="nil"/>
              <w:left w:val="nil"/>
              <w:bottom w:val="single" w:sz="8" w:space="0" w:color="4F81BD" w:themeColor="accent1"/>
              <w:right w:val="nil"/>
            </w:tcBorders>
            <w:hideMark/>
          </w:tcPr>
          <w:p w14:paraId="47185EA3"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47185EA4"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EA</w:t>
            </w:r>
          </w:p>
        </w:tc>
        <w:tc>
          <w:tcPr>
            <w:tcW w:w="2196" w:type="dxa"/>
            <w:tcBorders>
              <w:top w:val="nil"/>
              <w:left w:val="nil"/>
              <w:bottom w:val="single" w:sz="8" w:space="0" w:color="4F81BD" w:themeColor="accent1"/>
              <w:right w:val="nil"/>
            </w:tcBorders>
            <w:hideMark/>
          </w:tcPr>
          <w:p w14:paraId="47185EA5" w14:textId="77777777" w:rsidR="00242FEF" w:rsidRDefault="0085124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47185EA6"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97A81" w14:paraId="47185EAE" w14:textId="77777777" w:rsidTr="00851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Borders>
              <w:top w:val="nil"/>
              <w:right w:val="nil"/>
            </w:tcBorders>
            <w:hideMark/>
          </w:tcPr>
          <w:p w14:paraId="47185EA8" w14:textId="77777777" w:rsidR="00242FEF" w:rsidRDefault="00851248" w:rsidP="00242FEF">
            <w:r>
              <w:t>0003</w:t>
            </w:r>
          </w:p>
        </w:tc>
        <w:tc>
          <w:tcPr>
            <w:tcW w:w="3941" w:type="dxa"/>
            <w:gridSpan w:val="3"/>
            <w:tcBorders>
              <w:top w:val="nil"/>
              <w:left w:val="nil"/>
              <w:right w:val="nil"/>
            </w:tcBorders>
            <w:hideMark/>
          </w:tcPr>
          <w:p w14:paraId="47185EA9"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 xml:space="preserve">Sapphire Implementation Fee includes education for staff/drug library build assistance/go-live support.  Post go-live training for bio-med on annual certification </w:t>
            </w:r>
            <w:r>
              <w:br/>
              <w:t xml:space="preserve">Brand Name or Equal </w:t>
            </w:r>
            <w:r>
              <w:br/>
            </w:r>
          </w:p>
        </w:tc>
        <w:tc>
          <w:tcPr>
            <w:tcW w:w="601" w:type="dxa"/>
            <w:tcBorders>
              <w:top w:val="nil"/>
              <w:left w:val="nil"/>
              <w:right w:val="nil"/>
            </w:tcBorders>
            <w:hideMark/>
          </w:tcPr>
          <w:p w14:paraId="47185EAA"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47185EAB"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EA</w:t>
            </w:r>
          </w:p>
        </w:tc>
        <w:tc>
          <w:tcPr>
            <w:tcW w:w="2196" w:type="dxa"/>
            <w:tcBorders>
              <w:top w:val="nil"/>
              <w:left w:val="nil"/>
              <w:right w:val="nil"/>
            </w:tcBorders>
            <w:hideMark/>
          </w:tcPr>
          <w:p w14:paraId="47185EAC" w14:textId="77777777" w:rsidR="00242FEF" w:rsidRDefault="0085124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47185EAD"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97A81" w14:paraId="47185EB5" w14:textId="77777777" w:rsidTr="00851248">
        <w:tc>
          <w:tcPr>
            <w:cnfStyle w:val="001000000000" w:firstRow="0" w:lastRow="0" w:firstColumn="1" w:lastColumn="0" w:oddVBand="0" w:evenVBand="0" w:oddHBand="0" w:evenHBand="0" w:firstRowFirstColumn="0" w:firstRowLastColumn="0" w:lastRowFirstColumn="0" w:lastRowLastColumn="0"/>
            <w:tcW w:w="645" w:type="dxa"/>
            <w:tcBorders>
              <w:top w:val="nil"/>
              <w:bottom w:val="single" w:sz="8" w:space="0" w:color="4F81BD" w:themeColor="accent1"/>
              <w:right w:val="nil"/>
            </w:tcBorders>
            <w:hideMark/>
          </w:tcPr>
          <w:p w14:paraId="47185EAF" w14:textId="77777777" w:rsidR="00242FEF" w:rsidRDefault="00851248" w:rsidP="00242FEF">
            <w:r>
              <w:t>0004</w:t>
            </w:r>
          </w:p>
        </w:tc>
        <w:tc>
          <w:tcPr>
            <w:tcW w:w="3941" w:type="dxa"/>
            <w:gridSpan w:val="3"/>
            <w:tcBorders>
              <w:top w:val="nil"/>
              <w:left w:val="nil"/>
              <w:bottom w:val="single" w:sz="8" w:space="0" w:color="4F81BD" w:themeColor="accent1"/>
              <w:right w:val="nil"/>
            </w:tcBorders>
            <w:hideMark/>
          </w:tcPr>
          <w:p w14:paraId="47185EB0"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 xml:space="preserve">Sapphire PCA Lockbox 250 ml Brand Name or Equal </w:t>
            </w:r>
            <w:r>
              <w:br/>
            </w:r>
          </w:p>
        </w:tc>
        <w:tc>
          <w:tcPr>
            <w:tcW w:w="601" w:type="dxa"/>
            <w:tcBorders>
              <w:top w:val="nil"/>
              <w:left w:val="nil"/>
              <w:bottom w:val="single" w:sz="8" w:space="0" w:color="4F81BD" w:themeColor="accent1"/>
              <w:right w:val="nil"/>
            </w:tcBorders>
            <w:hideMark/>
          </w:tcPr>
          <w:p w14:paraId="47185EB1"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3.00</w:t>
            </w:r>
          </w:p>
        </w:tc>
        <w:tc>
          <w:tcPr>
            <w:tcW w:w="767" w:type="dxa"/>
            <w:tcBorders>
              <w:top w:val="nil"/>
              <w:left w:val="nil"/>
              <w:bottom w:val="single" w:sz="8" w:space="0" w:color="4F81BD" w:themeColor="accent1"/>
              <w:right w:val="nil"/>
            </w:tcBorders>
            <w:hideMark/>
          </w:tcPr>
          <w:p w14:paraId="47185EB2"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EA</w:t>
            </w:r>
          </w:p>
        </w:tc>
        <w:tc>
          <w:tcPr>
            <w:tcW w:w="2196" w:type="dxa"/>
            <w:tcBorders>
              <w:top w:val="nil"/>
              <w:left w:val="nil"/>
              <w:bottom w:val="single" w:sz="8" w:space="0" w:color="4F81BD" w:themeColor="accent1"/>
              <w:right w:val="nil"/>
            </w:tcBorders>
            <w:hideMark/>
          </w:tcPr>
          <w:p w14:paraId="47185EB3" w14:textId="77777777" w:rsidR="00242FEF" w:rsidRDefault="0085124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47185EB4"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97A81" w14:paraId="47185EBC" w14:textId="77777777" w:rsidTr="00851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Borders>
              <w:top w:val="nil"/>
              <w:right w:val="nil"/>
            </w:tcBorders>
            <w:hideMark/>
          </w:tcPr>
          <w:p w14:paraId="47185EB6" w14:textId="77777777" w:rsidR="00242FEF" w:rsidRDefault="00851248" w:rsidP="00242FEF">
            <w:r>
              <w:t>0005</w:t>
            </w:r>
          </w:p>
        </w:tc>
        <w:tc>
          <w:tcPr>
            <w:tcW w:w="3941" w:type="dxa"/>
            <w:gridSpan w:val="3"/>
            <w:tcBorders>
              <w:top w:val="nil"/>
              <w:left w:val="nil"/>
              <w:right w:val="nil"/>
            </w:tcBorders>
            <w:hideMark/>
          </w:tcPr>
          <w:p w14:paraId="47185EB7"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 xml:space="preserve">Sapphire Communication Cable Brand Name or Equal </w:t>
            </w:r>
            <w:r>
              <w:br/>
            </w:r>
          </w:p>
        </w:tc>
        <w:tc>
          <w:tcPr>
            <w:tcW w:w="601" w:type="dxa"/>
            <w:tcBorders>
              <w:top w:val="nil"/>
              <w:left w:val="nil"/>
              <w:right w:val="nil"/>
            </w:tcBorders>
            <w:hideMark/>
          </w:tcPr>
          <w:p w14:paraId="47185EB8"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3.00</w:t>
            </w:r>
          </w:p>
        </w:tc>
        <w:tc>
          <w:tcPr>
            <w:tcW w:w="767" w:type="dxa"/>
            <w:tcBorders>
              <w:top w:val="nil"/>
              <w:left w:val="nil"/>
              <w:right w:val="nil"/>
            </w:tcBorders>
            <w:hideMark/>
          </w:tcPr>
          <w:p w14:paraId="47185EB9"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EA</w:t>
            </w:r>
          </w:p>
        </w:tc>
        <w:tc>
          <w:tcPr>
            <w:tcW w:w="2196" w:type="dxa"/>
            <w:tcBorders>
              <w:top w:val="nil"/>
              <w:left w:val="nil"/>
              <w:right w:val="nil"/>
            </w:tcBorders>
            <w:hideMark/>
          </w:tcPr>
          <w:p w14:paraId="47185EBA" w14:textId="77777777" w:rsidR="00242FEF" w:rsidRDefault="0085124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47185EBB"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97A81" w14:paraId="47185EC3" w14:textId="77777777" w:rsidTr="00851248">
        <w:tc>
          <w:tcPr>
            <w:cnfStyle w:val="001000000000" w:firstRow="0" w:lastRow="0" w:firstColumn="1" w:lastColumn="0" w:oddVBand="0" w:evenVBand="0" w:oddHBand="0" w:evenHBand="0" w:firstRowFirstColumn="0" w:firstRowLastColumn="0" w:lastRowFirstColumn="0" w:lastRowLastColumn="0"/>
            <w:tcW w:w="645" w:type="dxa"/>
            <w:tcBorders>
              <w:top w:val="nil"/>
              <w:bottom w:val="single" w:sz="8" w:space="0" w:color="4F81BD" w:themeColor="accent1"/>
              <w:right w:val="nil"/>
            </w:tcBorders>
            <w:hideMark/>
          </w:tcPr>
          <w:p w14:paraId="47185EBD" w14:textId="77777777" w:rsidR="00242FEF" w:rsidRDefault="00851248" w:rsidP="00242FEF">
            <w:r>
              <w:t>0006</w:t>
            </w:r>
          </w:p>
        </w:tc>
        <w:tc>
          <w:tcPr>
            <w:tcW w:w="3941" w:type="dxa"/>
            <w:gridSpan w:val="3"/>
            <w:tcBorders>
              <w:top w:val="nil"/>
              <w:left w:val="nil"/>
              <w:bottom w:val="single" w:sz="8" w:space="0" w:color="4F81BD" w:themeColor="accent1"/>
              <w:right w:val="nil"/>
            </w:tcBorders>
            <w:hideMark/>
          </w:tcPr>
          <w:p w14:paraId="47185EBE"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 xml:space="preserve">Sapphire Power Supply with Universal Adapters </w:t>
            </w:r>
            <w:r>
              <w:br/>
              <w:t xml:space="preserve">Brand Name or Equal </w:t>
            </w:r>
            <w:r>
              <w:br/>
            </w:r>
          </w:p>
        </w:tc>
        <w:tc>
          <w:tcPr>
            <w:tcW w:w="601" w:type="dxa"/>
            <w:tcBorders>
              <w:top w:val="nil"/>
              <w:left w:val="nil"/>
              <w:bottom w:val="single" w:sz="8" w:space="0" w:color="4F81BD" w:themeColor="accent1"/>
              <w:right w:val="nil"/>
            </w:tcBorders>
            <w:hideMark/>
          </w:tcPr>
          <w:p w14:paraId="47185EBF"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47185EC0"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EA</w:t>
            </w:r>
          </w:p>
        </w:tc>
        <w:tc>
          <w:tcPr>
            <w:tcW w:w="2196" w:type="dxa"/>
            <w:tcBorders>
              <w:top w:val="nil"/>
              <w:left w:val="nil"/>
              <w:bottom w:val="single" w:sz="8" w:space="0" w:color="4F81BD" w:themeColor="accent1"/>
              <w:right w:val="nil"/>
            </w:tcBorders>
            <w:hideMark/>
          </w:tcPr>
          <w:p w14:paraId="47185EC1" w14:textId="77777777" w:rsidR="00242FEF" w:rsidRDefault="0085124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47185EC2"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97A81" w14:paraId="47185ECA" w14:textId="77777777" w:rsidTr="00851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Borders>
              <w:top w:val="nil"/>
              <w:right w:val="nil"/>
            </w:tcBorders>
            <w:hideMark/>
          </w:tcPr>
          <w:p w14:paraId="47185EC4" w14:textId="77777777" w:rsidR="00242FEF" w:rsidRDefault="00851248" w:rsidP="00242FEF">
            <w:r>
              <w:t>0007</w:t>
            </w:r>
          </w:p>
        </w:tc>
        <w:tc>
          <w:tcPr>
            <w:tcW w:w="3941" w:type="dxa"/>
            <w:gridSpan w:val="3"/>
            <w:tcBorders>
              <w:top w:val="nil"/>
              <w:left w:val="nil"/>
              <w:right w:val="nil"/>
            </w:tcBorders>
            <w:hideMark/>
          </w:tcPr>
          <w:p w14:paraId="47185EC5"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 xml:space="preserve">Sapphire USB to 4 Port RS232 Adapter </w:t>
            </w:r>
            <w:r>
              <w:br/>
              <w:t xml:space="preserve">Brand Name or Equal </w:t>
            </w:r>
            <w:r>
              <w:br/>
            </w:r>
          </w:p>
        </w:tc>
        <w:tc>
          <w:tcPr>
            <w:tcW w:w="601" w:type="dxa"/>
            <w:tcBorders>
              <w:top w:val="nil"/>
              <w:left w:val="nil"/>
              <w:right w:val="nil"/>
            </w:tcBorders>
            <w:hideMark/>
          </w:tcPr>
          <w:p w14:paraId="47185EC6"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67" w:type="dxa"/>
            <w:tcBorders>
              <w:top w:val="nil"/>
              <w:left w:val="nil"/>
              <w:right w:val="nil"/>
            </w:tcBorders>
            <w:hideMark/>
          </w:tcPr>
          <w:p w14:paraId="47185EC7"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EA</w:t>
            </w:r>
          </w:p>
        </w:tc>
        <w:tc>
          <w:tcPr>
            <w:tcW w:w="2196" w:type="dxa"/>
            <w:tcBorders>
              <w:top w:val="nil"/>
              <w:left w:val="nil"/>
              <w:right w:val="nil"/>
            </w:tcBorders>
            <w:hideMark/>
          </w:tcPr>
          <w:p w14:paraId="47185EC8" w14:textId="77777777" w:rsidR="00242FEF" w:rsidRDefault="0085124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47185EC9"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97A81" w14:paraId="47185ED1" w14:textId="77777777" w:rsidTr="00851248">
        <w:tc>
          <w:tcPr>
            <w:cnfStyle w:val="001000000000" w:firstRow="0" w:lastRow="0" w:firstColumn="1" w:lastColumn="0" w:oddVBand="0" w:evenVBand="0" w:oddHBand="0" w:evenHBand="0" w:firstRowFirstColumn="0" w:firstRowLastColumn="0" w:lastRowFirstColumn="0" w:lastRowLastColumn="0"/>
            <w:tcW w:w="645" w:type="dxa"/>
            <w:tcBorders>
              <w:top w:val="nil"/>
              <w:bottom w:val="single" w:sz="8" w:space="0" w:color="4F81BD" w:themeColor="accent1"/>
              <w:right w:val="nil"/>
            </w:tcBorders>
            <w:hideMark/>
          </w:tcPr>
          <w:p w14:paraId="47185ECB" w14:textId="77777777" w:rsidR="00242FEF" w:rsidRDefault="00851248" w:rsidP="00242FEF">
            <w:r>
              <w:t>0008</w:t>
            </w:r>
          </w:p>
        </w:tc>
        <w:tc>
          <w:tcPr>
            <w:tcW w:w="3941" w:type="dxa"/>
            <w:gridSpan w:val="3"/>
            <w:tcBorders>
              <w:top w:val="nil"/>
              <w:left w:val="nil"/>
              <w:bottom w:val="single" w:sz="8" w:space="0" w:color="4F81BD" w:themeColor="accent1"/>
              <w:right w:val="nil"/>
            </w:tcBorders>
            <w:hideMark/>
          </w:tcPr>
          <w:p w14:paraId="47185ECC"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 xml:space="preserve">Sapphire Yearly Certificate Kit*** </w:t>
            </w:r>
            <w:r>
              <w:br/>
              <w:t xml:space="preserve">Brand Name or Equal </w:t>
            </w:r>
            <w:r>
              <w:br/>
            </w:r>
          </w:p>
        </w:tc>
        <w:tc>
          <w:tcPr>
            <w:tcW w:w="601" w:type="dxa"/>
            <w:tcBorders>
              <w:top w:val="nil"/>
              <w:left w:val="nil"/>
              <w:bottom w:val="single" w:sz="8" w:space="0" w:color="4F81BD" w:themeColor="accent1"/>
              <w:right w:val="nil"/>
            </w:tcBorders>
            <w:hideMark/>
          </w:tcPr>
          <w:p w14:paraId="47185ECD"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47185ECE"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EA</w:t>
            </w:r>
          </w:p>
        </w:tc>
        <w:tc>
          <w:tcPr>
            <w:tcW w:w="2196" w:type="dxa"/>
            <w:tcBorders>
              <w:top w:val="nil"/>
              <w:left w:val="nil"/>
              <w:bottom w:val="single" w:sz="8" w:space="0" w:color="4F81BD" w:themeColor="accent1"/>
              <w:right w:val="nil"/>
            </w:tcBorders>
            <w:hideMark/>
          </w:tcPr>
          <w:p w14:paraId="47185ECF" w14:textId="77777777" w:rsidR="00242FEF" w:rsidRDefault="0085124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47185ED0"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97A81" w14:paraId="47185ED8" w14:textId="77777777" w:rsidTr="00851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Borders>
              <w:top w:val="nil"/>
              <w:right w:val="nil"/>
            </w:tcBorders>
            <w:hideMark/>
          </w:tcPr>
          <w:p w14:paraId="47185ED2" w14:textId="77777777" w:rsidR="00242FEF" w:rsidRDefault="00851248" w:rsidP="00242FEF">
            <w:r>
              <w:t>0009</w:t>
            </w:r>
          </w:p>
        </w:tc>
        <w:tc>
          <w:tcPr>
            <w:tcW w:w="3941" w:type="dxa"/>
            <w:gridSpan w:val="3"/>
            <w:tcBorders>
              <w:top w:val="nil"/>
              <w:left w:val="nil"/>
              <w:right w:val="nil"/>
            </w:tcBorders>
            <w:hideMark/>
          </w:tcPr>
          <w:p w14:paraId="47185ED3"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 xml:space="preserve">Extended Service - Comprehensive Category III - Annual certification kit sent automatically, repair of device for inadverdent mishandling, annual </w:t>
            </w:r>
            <w:r>
              <w:t>preventive maintenance inspection, new battery every 2</w:t>
            </w:r>
            <w:r>
              <w:br/>
              <w:t xml:space="preserve">Brand Name or Equal </w:t>
            </w:r>
            <w:r>
              <w:br/>
            </w:r>
          </w:p>
        </w:tc>
        <w:tc>
          <w:tcPr>
            <w:tcW w:w="601" w:type="dxa"/>
            <w:tcBorders>
              <w:top w:val="nil"/>
              <w:left w:val="nil"/>
              <w:right w:val="nil"/>
            </w:tcBorders>
            <w:hideMark/>
          </w:tcPr>
          <w:p w14:paraId="47185ED4"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3.00</w:t>
            </w:r>
          </w:p>
        </w:tc>
        <w:tc>
          <w:tcPr>
            <w:tcW w:w="767" w:type="dxa"/>
            <w:tcBorders>
              <w:top w:val="nil"/>
              <w:left w:val="nil"/>
              <w:right w:val="nil"/>
            </w:tcBorders>
            <w:hideMark/>
          </w:tcPr>
          <w:p w14:paraId="47185ED5" w14:textId="77777777" w:rsidR="00242FEF" w:rsidRDefault="00851248" w:rsidP="00242FEF">
            <w:pPr>
              <w:cnfStyle w:val="000000100000" w:firstRow="0" w:lastRow="0" w:firstColumn="0" w:lastColumn="0" w:oddVBand="0" w:evenVBand="0" w:oddHBand="1" w:evenHBand="0" w:firstRowFirstColumn="0" w:firstRowLastColumn="0" w:lastRowFirstColumn="0" w:lastRowLastColumn="0"/>
            </w:pPr>
            <w:r>
              <w:t>EA</w:t>
            </w:r>
          </w:p>
        </w:tc>
        <w:tc>
          <w:tcPr>
            <w:tcW w:w="2196" w:type="dxa"/>
            <w:tcBorders>
              <w:top w:val="nil"/>
              <w:left w:val="nil"/>
              <w:right w:val="nil"/>
            </w:tcBorders>
            <w:hideMark/>
          </w:tcPr>
          <w:p w14:paraId="47185ED6" w14:textId="77777777" w:rsidR="00242FEF" w:rsidRDefault="00851248"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tcBorders>
            <w:hideMark/>
          </w:tcPr>
          <w:p w14:paraId="47185ED7" w14:textId="77777777" w:rsidR="00242FEF" w:rsidRDefault="00851248"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97A81" w14:paraId="47185EDF" w14:textId="77777777" w:rsidTr="00851248">
        <w:tc>
          <w:tcPr>
            <w:cnfStyle w:val="001000000000" w:firstRow="0" w:lastRow="0" w:firstColumn="1" w:lastColumn="0" w:oddVBand="0" w:evenVBand="0" w:oddHBand="0" w:evenHBand="0" w:firstRowFirstColumn="0" w:firstRowLastColumn="0" w:lastRowFirstColumn="0" w:lastRowLastColumn="0"/>
            <w:tcW w:w="645" w:type="dxa"/>
            <w:tcBorders>
              <w:top w:val="nil"/>
              <w:bottom w:val="single" w:sz="8" w:space="0" w:color="4F81BD" w:themeColor="accent1"/>
              <w:right w:val="nil"/>
            </w:tcBorders>
            <w:hideMark/>
          </w:tcPr>
          <w:p w14:paraId="47185ED9" w14:textId="77777777" w:rsidR="00242FEF" w:rsidRDefault="00851248" w:rsidP="00242FEF">
            <w:r>
              <w:t>0010</w:t>
            </w:r>
          </w:p>
        </w:tc>
        <w:tc>
          <w:tcPr>
            <w:tcW w:w="3941" w:type="dxa"/>
            <w:gridSpan w:val="3"/>
            <w:tcBorders>
              <w:top w:val="nil"/>
              <w:left w:val="nil"/>
              <w:bottom w:val="single" w:sz="8" w:space="0" w:color="4F81BD" w:themeColor="accent1"/>
              <w:right w:val="nil"/>
            </w:tcBorders>
            <w:hideMark/>
          </w:tcPr>
          <w:p w14:paraId="47185EDA"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 xml:space="preserve">Sapphire Primary yellow stripe set, 115 inches </w:t>
            </w:r>
            <w:r>
              <w:br/>
              <w:t xml:space="preserve">Brand Name or Equal </w:t>
            </w:r>
            <w:r>
              <w:br/>
              <w:t>LOCAL STOCK NUMBER: 16339-01</w:t>
            </w:r>
            <w:r>
              <w:br/>
            </w:r>
          </w:p>
        </w:tc>
        <w:tc>
          <w:tcPr>
            <w:tcW w:w="601" w:type="dxa"/>
            <w:tcBorders>
              <w:top w:val="nil"/>
              <w:left w:val="nil"/>
              <w:bottom w:val="single" w:sz="8" w:space="0" w:color="4F81BD" w:themeColor="accent1"/>
              <w:right w:val="nil"/>
            </w:tcBorders>
            <w:hideMark/>
          </w:tcPr>
          <w:p w14:paraId="47185EDB"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767" w:type="dxa"/>
            <w:tcBorders>
              <w:top w:val="nil"/>
              <w:left w:val="nil"/>
              <w:bottom w:val="single" w:sz="8" w:space="0" w:color="4F81BD" w:themeColor="accent1"/>
              <w:right w:val="nil"/>
            </w:tcBorders>
            <w:hideMark/>
          </w:tcPr>
          <w:p w14:paraId="47185EDC" w14:textId="77777777" w:rsidR="00242FEF" w:rsidRDefault="00851248" w:rsidP="00242FEF">
            <w:pPr>
              <w:cnfStyle w:val="000000000000" w:firstRow="0" w:lastRow="0" w:firstColumn="0" w:lastColumn="0" w:oddVBand="0" w:evenVBand="0" w:oddHBand="0" w:evenHBand="0" w:firstRowFirstColumn="0" w:firstRowLastColumn="0" w:lastRowFirstColumn="0" w:lastRowLastColumn="0"/>
            </w:pPr>
            <w:r>
              <w:t>CS</w:t>
            </w:r>
          </w:p>
        </w:tc>
        <w:tc>
          <w:tcPr>
            <w:tcW w:w="2196" w:type="dxa"/>
            <w:tcBorders>
              <w:top w:val="nil"/>
              <w:left w:val="nil"/>
              <w:bottom w:val="single" w:sz="8" w:space="0" w:color="4F81BD" w:themeColor="accent1"/>
              <w:right w:val="nil"/>
            </w:tcBorders>
            <w:hideMark/>
          </w:tcPr>
          <w:p w14:paraId="47185EDD" w14:textId="77777777" w:rsidR="00242FEF" w:rsidRDefault="00851248"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single" w:sz="8" w:space="0" w:color="4F81BD" w:themeColor="accent1"/>
            </w:tcBorders>
            <w:hideMark/>
          </w:tcPr>
          <w:p w14:paraId="47185EDE" w14:textId="77777777" w:rsidR="00242FEF" w:rsidRDefault="00851248"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97A81" w14:paraId="47185EE6" w14:textId="77777777" w:rsidTr="00851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gridSpan w:val="2"/>
            <w:tcBorders>
              <w:left w:val="nil"/>
              <w:bottom w:val="nil"/>
              <w:right w:val="nil"/>
            </w:tcBorders>
            <w:hideMark/>
          </w:tcPr>
          <w:p w14:paraId="47185EE0" w14:textId="77777777" w:rsidR="00FF3F04" w:rsidRDefault="00851248" w:rsidP="00242FEF"/>
        </w:tc>
        <w:tc>
          <w:tcPr>
            <w:tcW w:w="2489" w:type="dxa"/>
            <w:tcBorders>
              <w:left w:val="nil"/>
              <w:bottom w:val="nil"/>
              <w:right w:val="nil"/>
            </w:tcBorders>
            <w:hideMark/>
          </w:tcPr>
          <w:p w14:paraId="47185EE1" w14:textId="77777777" w:rsidR="00FF3F04" w:rsidRDefault="00851248" w:rsidP="00242FEF">
            <w:pPr>
              <w:cnfStyle w:val="000000100000" w:firstRow="0" w:lastRow="0" w:firstColumn="0" w:lastColumn="0" w:oddVBand="0" w:evenVBand="0" w:oddHBand="1" w:evenHBand="0" w:firstRowFirstColumn="0" w:firstRowLastColumn="0" w:lastRowFirstColumn="0" w:lastRowLastColumn="0"/>
            </w:pPr>
          </w:p>
        </w:tc>
        <w:tc>
          <w:tcPr>
            <w:tcW w:w="1504" w:type="dxa"/>
            <w:gridSpan w:val="2"/>
            <w:tcBorders>
              <w:left w:val="nil"/>
              <w:bottom w:val="nil"/>
              <w:right w:val="nil"/>
            </w:tcBorders>
            <w:hideMark/>
          </w:tcPr>
          <w:p w14:paraId="47185EE2" w14:textId="77777777" w:rsidR="00FF3F04" w:rsidRDefault="00851248" w:rsidP="00242FEF">
            <w:pPr>
              <w:jc w:val="right"/>
              <w:cnfStyle w:val="000000100000" w:firstRow="0" w:lastRow="0" w:firstColumn="0" w:lastColumn="0" w:oddVBand="0" w:evenVBand="0" w:oddHBand="1" w:evenHBand="0" w:firstRowFirstColumn="0" w:firstRowLastColumn="0" w:lastRowFirstColumn="0" w:lastRowLastColumn="0"/>
            </w:pPr>
          </w:p>
        </w:tc>
        <w:tc>
          <w:tcPr>
            <w:tcW w:w="767" w:type="dxa"/>
            <w:tcBorders>
              <w:left w:val="nil"/>
              <w:bottom w:val="nil"/>
              <w:right w:val="single" w:sz="8" w:space="0" w:color="4F81BD" w:themeColor="accent1"/>
            </w:tcBorders>
            <w:hideMark/>
          </w:tcPr>
          <w:p w14:paraId="47185EE3" w14:textId="77777777" w:rsidR="00FF3F04" w:rsidRDefault="00851248" w:rsidP="00242FEF">
            <w:pPr>
              <w:cnfStyle w:val="000000100000" w:firstRow="0" w:lastRow="0" w:firstColumn="0" w:lastColumn="0" w:oddVBand="0" w:evenVBand="0" w:oddHBand="1" w:evenHBand="0" w:firstRowFirstColumn="0" w:firstRowLastColumn="0" w:lastRowFirstColumn="0" w:lastRowLastColumn="0"/>
            </w:pPr>
          </w:p>
        </w:tc>
        <w:tc>
          <w:tcPr>
            <w:tcW w:w="2196" w:type="dxa"/>
            <w:tcBorders>
              <w:left w:val="single" w:sz="8" w:space="0" w:color="4F81BD" w:themeColor="accent1"/>
              <w:right w:val="nil"/>
            </w:tcBorders>
            <w:hideMark/>
          </w:tcPr>
          <w:p w14:paraId="47185EE4" w14:textId="77777777" w:rsidR="00FF3F04" w:rsidRPr="00FF3F04" w:rsidRDefault="00851248"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2196" w:type="dxa"/>
            <w:tcBorders>
              <w:left w:val="nil"/>
            </w:tcBorders>
            <w:hideMark/>
          </w:tcPr>
          <w:p w14:paraId="47185EE5" w14:textId="77777777" w:rsidR="00FF3F04" w:rsidRPr="00FF3F04" w:rsidRDefault="00851248"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47185EE7" w14:textId="77777777" w:rsidR="00242FEF" w:rsidRDefault="00851248"/>
    <w:p w14:paraId="47185EE9" w14:textId="4D14281B" w:rsidR="00B72566" w:rsidRPr="00B72566" w:rsidRDefault="00851248" w:rsidP="00851248">
      <w:pPr>
        <w:pStyle w:val="Heading2"/>
      </w:pPr>
      <w:bookmarkStart w:id="13" w:name="_Toc493574861"/>
      <w:r>
        <w:t>B.6</w:t>
      </w:r>
      <w:r>
        <w:t xml:space="preserve"> </w:t>
      </w:r>
      <w:r>
        <w:t>DELIVERY SCHEDULE</w:t>
      </w:r>
      <w:bookmarkEnd w:id="13"/>
    </w:p>
    <w:tbl>
      <w:tblPr>
        <w:tblStyle w:val="LightList-Accent1"/>
        <w:tblW w:w="0" w:type="auto"/>
        <w:tblLook w:val="04A0" w:firstRow="1" w:lastRow="0" w:firstColumn="1" w:lastColumn="0" w:noHBand="0" w:noVBand="1"/>
      </w:tblPr>
      <w:tblGrid>
        <w:gridCol w:w="1098"/>
        <w:gridCol w:w="1350"/>
        <w:gridCol w:w="3746"/>
        <w:gridCol w:w="1402"/>
        <w:gridCol w:w="1932"/>
      </w:tblGrid>
      <w:tr w:rsidR="00C97A81" w14:paraId="47185EED" w14:textId="77777777" w:rsidTr="00851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47185EEA" w14:textId="77777777" w:rsidR="007D7781" w:rsidRDefault="00851248" w:rsidP="00FE7D33">
            <w:pPr>
              <w:spacing w:before="60" w:after="60"/>
            </w:pPr>
            <w:r>
              <w:t>I</w:t>
            </w:r>
            <w:r>
              <w:t>TEM NUMBER</w:t>
            </w:r>
          </w:p>
        </w:tc>
        <w:tc>
          <w:tcPr>
            <w:tcW w:w="1402" w:type="dxa"/>
            <w:tcBorders>
              <w:top w:val="single" w:sz="8" w:space="0" w:color="4F81BD" w:themeColor="accent1"/>
              <w:left w:val="nil"/>
              <w:bottom w:val="single" w:sz="8" w:space="0" w:color="4F81BD" w:themeColor="accent1"/>
              <w:right w:val="nil"/>
            </w:tcBorders>
            <w:vAlign w:val="bottom"/>
            <w:hideMark/>
          </w:tcPr>
          <w:p w14:paraId="47185EEB" w14:textId="77777777" w:rsidR="007D7781" w:rsidRDefault="00851248"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7185EEC" w14:textId="77777777" w:rsidR="007D7781" w:rsidRDefault="00851248"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C97A81" w14:paraId="47185EF3" w14:textId="77777777" w:rsidTr="00851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47185EEE" w14:textId="39F1691C" w:rsidR="007D7781" w:rsidRDefault="00851248" w:rsidP="003C6C9A">
            <w:pPr>
              <w:spacing w:before="120"/>
            </w:pPr>
            <w:r>
              <w:t>All</w:t>
            </w:r>
          </w:p>
        </w:tc>
        <w:tc>
          <w:tcPr>
            <w:tcW w:w="1350" w:type="dxa"/>
            <w:tcBorders>
              <w:left w:val="nil"/>
              <w:bottom w:val="nil"/>
              <w:right w:val="nil"/>
            </w:tcBorders>
            <w:hideMark/>
          </w:tcPr>
          <w:p w14:paraId="47185EEF" w14:textId="77777777" w:rsidR="007D7781" w:rsidRDefault="0085124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47185EF0" w14:textId="77777777" w:rsidR="007D7781" w:rsidRDefault="0085124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Wichita VAMC</w:t>
            </w:r>
            <w:r w:rsidRPr="00BB6495">
              <w:br/>
              <w:t>5500 East Kellogg, BLDG 34</w:t>
            </w:r>
            <w:r w:rsidRPr="00BB6495">
              <w:br/>
              <w:t>Wichita, KS 67218 1607</w:t>
            </w:r>
            <w:r w:rsidRPr="00BB6495">
              <w:br/>
              <w:t>USA</w:t>
            </w:r>
            <w:r w:rsidRPr="00BB6495">
              <w:br/>
            </w:r>
          </w:p>
        </w:tc>
        <w:tc>
          <w:tcPr>
            <w:tcW w:w="1402" w:type="dxa"/>
            <w:tcBorders>
              <w:left w:val="nil"/>
              <w:bottom w:val="nil"/>
              <w:right w:val="nil"/>
            </w:tcBorders>
            <w:hideMark/>
          </w:tcPr>
          <w:p w14:paraId="47185EF1" w14:textId="401C8D1B" w:rsidR="007D7781" w:rsidRDefault="00851248" w:rsidP="003C6C9A">
            <w:pPr>
              <w:spacing w:before="120"/>
              <w:jc w:val="right"/>
              <w:cnfStyle w:val="000000100000" w:firstRow="0" w:lastRow="0" w:firstColumn="0" w:lastColumn="0" w:oddVBand="0" w:evenVBand="0" w:oddHBand="1" w:evenHBand="0" w:firstRowFirstColumn="0" w:firstRowLastColumn="0" w:lastRowFirstColumn="0" w:lastRowLastColumn="0"/>
            </w:pPr>
            <w:r>
              <w:t>All</w:t>
            </w:r>
          </w:p>
        </w:tc>
        <w:tc>
          <w:tcPr>
            <w:tcW w:w="1932" w:type="dxa"/>
            <w:tcBorders>
              <w:left w:val="nil"/>
              <w:bottom w:val="nil"/>
            </w:tcBorders>
            <w:hideMark/>
          </w:tcPr>
          <w:p w14:paraId="47185EF2" w14:textId="77777777" w:rsidR="007D7781" w:rsidRDefault="00851248" w:rsidP="002610A5">
            <w:pPr>
              <w:spacing w:before="120"/>
              <w:cnfStyle w:val="000000100000" w:firstRow="0" w:lastRow="0" w:firstColumn="0" w:lastColumn="0" w:oddVBand="0" w:evenVBand="0" w:oddHBand="1" w:evenHBand="0" w:firstRowFirstColumn="0" w:firstRowLastColumn="0" w:lastRowFirstColumn="0" w:lastRowLastColumn="0"/>
            </w:pPr>
            <w:r>
              <w:t xml:space="preserve">Delivery Days ARO_______ </w:t>
            </w:r>
          </w:p>
        </w:tc>
      </w:tr>
      <w:tr w:rsidR="00C97A81" w14:paraId="47185EF9" w14:textId="77777777" w:rsidTr="00851248">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47185EF4" w14:textId="77777777" w:rsidR="00EF6D7C" w:rsidRDefault="00851248" w:rsidP="00272D19">
            <w:pPr>
              <w:spacing w:before="60" w:after="60"/>
            </w:pPr>
          </w:p>
        </w:tc>
        <w:tc>
          <w:tcPr>
            <w:tcW w:w="1350" w:type="dxa"/>
            <w:tcBorders>
              <w:top w:val="nil"/>
            </w:tcBorders>
          </w:tcPr>
          <w:sdt>
            <w:sdtPr>
              <w:tag w:val="Item_MarkFor_Label"/>
              <w:id w:val="-1278845253"/>
              <w:text/>
            </w:sdtPr>
            <w:sdtEndPr/>
            <w:sdtContent>
              <w:p w14:paraId="47185EF5" w14:textId="77777777" w:rsidR="00EF6D7C" w:rsidRDefault="00851248"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47185EF6" w14:textId="77777777" w:rsidR="00EF6D7C" w:rsidRDefault="00851248"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913-946-1976</w:t>
            </w:r>
            <w:r>
              <w:br/>
              <w:t>penny.capps2@va.gov</w:t>
            </w:r>
          </w:p>
        </w:tc>
        <w:tc>
          <w:tcPr>
            <w:tcW w:w="1402" w:type="dxa"/>
            <w:tcBorders>
              <w:top w:val="nil"/>
            </w:tcBorders>
          </w:tcPr>
          <w:p w14:paraId="47185EF7" w14:textId="77777777" w:rsidR="00EF6D7C" w:rsidRDefault="00851248"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47185EF8" w14:textId="77777777" w:rsidR="00EF6D7C" w:rsidRDefault="00851248" w:rsidP="00272D19">
            <w:pPr>
              <w:spacing w:before="60" w:after="60"/>
              <w:cnfStyle w:val="000000000000" w:firstRow="0" w:lastRow="0" w:firstColumn="0" w:lastColumn="0" w:oddVBand="0" w:evenVBand="0" w:oddHBand="0" w:evenHBand="0" w:firstRowFirstColumn="0" w:firstRowLastColumn="0" w:lastRowFirstColumn="0" w:lastRowLastColumn="0"/>
            </w:pPr>
          </w:p>
        </w:tc>
      </w:tr>
    </w:tbl>
    <w:p w14:paraId="47185F30" w14:textId="77777777" w:rsidR="00242FEF" w:rsidRDefault="00851248">
      <w:pPr>
        <w:sectPr w:rsidR="00242FEF">
          <w:footerReference w:type="even" r:id="rId15"/>
          <w:footerReference w:type="default" r:id="rId16"/>
          <w:footerReference w:type="first" r:id="rId17"/>
          <w:type w:val="continuous"/>
          <w:pgSz w:w="12240" w:h="15840"/>
          <w:pgMar w:top="1080" w:right="1440" w:bottom="1080" w:left="1440" w:header="360" w:footer="360" w:gutter="0"/>
          <w:cols w:space="720"/>
        </w:sectPr>
      </w:pPr>
    </w:p>
    <w:p w14:paraId="47185F32" w14:textId="0AEF5B9B" w:rsidR="0078638D" w:rsidRDefault="00851248" w:rsidP="00851248">
      <w:pPr>
        <w:pStyle w:val="Heading1"/>
        <w:pageBreakBefore/>
      </w:pPr>
      <w:bookmarkStart w:id="14" w:name="_Toc493574862"/>
      <w:r>
        <w:t xml:space="preserve">SECTION C - </w:t>
      </w:r>
      <w:r>
        <w:t>CONTRACT CLAUSES</w:t>
      </w:r>
      <w:bookmarkEnd w:id="14"/>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97A81" w14:paraId="47185F36" w14:textId="77777777">
        <w:tc>
          <w:tcPr>
            <w:tcW w:w="1440" w:type="dxa"/>
          </w:tcPr>
          <w:p w14:paraId="47185F33" w14:textId="77777777" w:rsidR="00C97A81" w:rsidRDefault="00851248">
            <w:pPr>
              <w:pStyle w:val="ByReference"/>
            </w:pPr>
            <w:r>
              <w:rPr>
                <w:b/>
                <w:u w:val="single"/>
              </w:rPr>
              <w:t>F</w:t>
            </w:r>
            <w:r>
              <w:rPr>
                <w:b/>
                <w:u w:val="single"/>
              </w:rPr>
              <w:t>AR Number</w:t>
            </w:r>
          </w:p>
        </w:tc>
        <w:tc>
          <w:tcPr>
            <w:tcW w:w="6192" w:type="dxa"/>
          </w:tcPr>
          <w:p w14:paraId="47185F34" w14:textId="77777777" w:rsidR="00C97A81" w:rsidRDefault="00851248">
            <w:pPr>
              <w:pStyle w:val="ByReference"/>
            </w:pPr>
            <w:r>
              <w:rPr>
                <w:b/>
                <w:u w:val="single"/>
              </w:rPr>
              <w:t>Title</w:t>
            </w:r>
          </w:p>
        </w:tc>
        <w:tc>
          <w:tcPr>
            <w:tcW w:w="1440" w:type="dxa"/>
          </w:tcPr>
          <w:p w14:paraId="47185F35" w14:textId="77777777" w:rsidR="00C97A81" w:rsidRDefault="00851248">
            <w:pPr>
              <w:pStyle w:val="ByReference"/>
            </w:pPr>
            <w:r>
              <w:rPr>
                <w:b/>
                <w:u w:val="single"/>
              </w:rPr>
              <w:t>Date</w:t>
            </w:r>
          </w:p>
        </w:tc>
      </w:tr>
      <w:tr w:rsidR="00C97A81" w14:paraId="47185F3A" w14:textId="77777777">
        <w:tc>
          <w:tcPr>
            <w:tcW w:w="1440" w:type="dxa"/>
          </w:tcPr>
          <w:p w14:paraId="47185F37" w14:textId="77777777" w:rsidR="00C97A81" w:rsidRDefault="00851248">
            <w:pPr>
              <w:pStyle w:val="ByReference"/>
            </w:pPr>
            <w:r>
              <w:t>52.212-4</w:t>
            </w:r>
          </w:p>
        </w:tc>
        <w:tc>
          <w:tcPr>
            <w:tcW w:w="6192" w:type="dxa"/>
          </w:tcPr>
          <w:p w14:paraId="47185F38" w14:textId="77777777" w:rsidR="00C97A81" w:rsidRDefault="00851248">
            <w:pPr>
              <w:pStyle w:val="ByReference"/>
            </w:pPr>
            <w:r>
              <w:t xml:space="preserve">CONTRACT TERMS </w:t>
            </w:r>
            <w:r>
              <w:t>AND CONDITIONS—COMMERCIAL ITEMS</w:t>
            </w:r>
          </w:p>
        </w:tc>
        <w:tc>
          <w:tcPr>
            <w:tcW w:w="1440" w:type="dxa"/>
          </w:tcPr>
          <w:p w14:paraId="47185F39" w14:textId="77777777" w:rsidR="00C97A81" w:rsidRDefault="00851248">
            <w:pPr>
              <w:pStyle w:val="ByReference"/>
            </w:pPr>
            <w:r>
              <w:t>JAN 2017</w:t>
            </w:r>
          </w:p>
        </w:tc>
      </w:tr>
    </w:tbl>
    <w:p w14:paraId="47185F3B" w14:textId="77777777" w:rsidR="00E96CA2" w:rsidRDefault="00851248">
      <w:r>
        <w:t>ADDENDUM to FAR 52.212-4 CONTRACT TERMS AND CONDITIONS</w:t>
      </w:r>
      <w:r>
        <w:t>—</w:t>
      </w:r>
      <w:r>
        <w:t>COMMERCIAL ITEMS</w:t>
      </w:r>
    </w:p>
    <w:p w14:paraId="47185F3C" w14:textId="77777777" w:rsidR="00E96CA2" w:rsidRDefault="00851248">
      <w:r>
        <w:t xml:space="preserve">  Clauses that are incorporated by reference (by Citation Number, Title, and Date), have the same force and effect as if they were given in fu</w:t>
      </w:r>
      <w:r>
        <w:t>ll text. Upon request, the Contracting Officer will make their full text available.</w:t>
      </w:r>
    </w:p>
    <w:p w14:paraId="47185F3D" w14:textId="77777777" w:rsidR="00E96CA2" w:rsidRDefault="00851248">
      <w:r>
        <w:t xml:space="preserve">  The following clauses are incorporated into 52.212-4 as an addendum to this contract: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97A81" w14:paraId="47185F41" w14:textId="77777777">
        <w:tc>
          <w:tcPr>
            <w:tcW w:w="1440" w:type="dxa"/>
          </w:tcPr>
          <w:p w14:paraId="47185F3E" w14:textId="77777777" w:rsidR="00C97A81" w:rsidRDefault="00851248">
            <w:pPr>
              <w:pStyle w:val="ByReference"/>
            </w:pPr>
            <w:r>
              <w:rPr>
                <w:b/>
                <w:u w:val="single"/>
              </w:rPr>
              <w:t>FAR Number</w:t>
            </w:r>
          </w:p>
        </w:tc>
        <w:tc>
          <w:tcPr>
            <w:tcW w:w="6192" w:type="dxa"/>
          </w:tcPr>
          <w:p w14:paraId="47185F3F" w14:textId="77777777" w:rsidR="00C97A81" w:rsidRDefault="00851248">
            <w:pPr>
              <w:pStyle w:val="ByReference"/>
            </w:pPr>
            <w:r>
              <w:rPr>
                <w:b/>
                <w:u w:val="single"/>
              </w:rPr>
              <w:t>Title</w:t>
            </w:r>
          </w:p>
        </w:tc>
        <w:tc>
          <w:tcPr>
            <w:tcW w:w="1440" w:type="dxa"/>
          </w:tcPr>
          <w:p w14:paraId="47185F40" w14:textId="77777777" w:rsidR="00C97A81" w:rsidRDefault="00851248">
            <w:pPr>
              <w:pStyle w:val="ByReference"/>
            </w:pPr>
            <w:r>
              <w:rPr>
                <w:b/>
                <w:u w:val="single"/>
              </w:rPr>
              <w:t>Date</w:t>
            </w:r>
          </w:p>
        </w:tc>
      </w:tr>
      <w:tr w:rsidR="00C97A81" w14:paraId="47185F45" w14:textId="77777777">
        <w:tc>
          <w:tcPr>
            <w:tcW w:w="1440" w:type="dxa"/>
          </w:tcPr>
          <w:p w14:paraId="47185F42" w14:textId="77777777" w:rsidR="00C97A81" w:rsidRDefault="00851248">
            <w:pPr>
              <w:pStyle w:val="ByReference"/>
            </w:pPr>
            <w:r>
              <w:t>52.232-40</w:t>
            </w:r>
          </w:p>
        </w:tc>
        <w:tc>
          <w:tcPr>
            <w:tcW w:w="6192" w:type="dxa"/>
          </w:tcPr>
          <w:p w14:paraId="47185F43" w14:textId="77777777" w:rsidR="00C97A81" w:rsidRDefault="00851248">
            <w:pPr>
              <w:pStyle w:val="ByReference"/>
            </w:pPr>
            <w:r>
              <w:t>PROVIDING ACCELERATED PAYMENTS TO SMALL BUSINESS SU</w:t>
            </w:r>
            <w:r>
              <w:t>BCONTRACTORS</w:t>
            </w:r>
          </w:p>
        </w:tc>
        <w:tc>
          <w:tcPr>
            <w:tcW w:w="1440" w:type="dxa"/>
          </w:tcPr>
          <w:p w14:paraId="47185F44" w14:textId="77777777" w:rsidR="00C97A81" w:rsidRDefault="00851248">
            <w:pPr>
              <w:pStyle w:val="ByReference"/>
            </w:pPr>
            <w:r>
              <w:t>DEC 2013</w:t>
            </w:r>
          </w:p>
        </w:tc>
      </w:tr>
      <w:tr w:rsidR="00C97A81" w14:paraId="47185F49" w14:textId="77777777">
        <w:tc>
          <w:tcPr>
            <w:tcW w:w="1440" w:type="dxa"/>
          </w:tcPr>
          <w:p w14:paraId="47185F46" w14:textId="77777777" w:rsidR="00C97A81" w:rsidRDefault="00851248">
            <w:pPr>
              <w:pStyle w:val="ByReference"/>
            </w:pPr>
            <w:r>
              <w:t>852.246-71</w:t>
            </w:r>
          </w:p>
        </w:tc>
        <w:tc>
          <w:tcPr>
            <w:tcW w:w="6192" w:type="dxa"/>
          </w:tcPr>
          <w:p w14:paraId="47185F47" w14:textId="77777777" w:rsidR="00C97A81" w:rsidRDefault="00851248">
            <w:pPr>
              <w:pStyle w:val="ByReference"/>
            </w:pPr>
            <w:r>
              <w:t>INSPECTION</w:t>
            </w:r>
          </w:p>
        </w:tc>
        <w:tc>
          <w:tcPr>
            <w:tcW w:w="1440" w:type="dxa"/>
          </w:tcPr>
          <w:p w14:paraId="47185F48" w14:textId="77777777" w:rsidR="00C97A81" w:rsidRDefault="00851248">
            <w:pPr>
              <w:pStyle w:val="ByReference"/>
            </w:pPr>
            <w:r>
              <w:t>JAN 2008</w:t>
            </w:r>
          </w:p>
        </w:tc>
      </w:tr>
    </w:tbl>
    <w:p w14:paraId="47185F4A" w14:textId="77777777" w:rsidR="007338F7" w:rsidRPr="00A752A4" w:rsidRDefault="00851248" w:rsidP="00A752A4">
      <w:pPr>
        <w:pStyle w:val="Heading2"/>
        <w:tabs>
          <w:tab w:val="left" w:pos="7830"/>
        </w:tabs>
      </w:pPr>
      <w:bookmarkStart w:id="15" w:name="_Toc493574863"/>
      <w:r>
        <w:t>C.1</w:t>
      </w:r>
      <w:r>
        <w:t xml:space="preserve"> </w:t>
      </w:r>
      <w:r>
        <w:t xml:space="preserve"> VAAR</w:t>
      </w:r>
      <w:r>
        <w:t xml:space="preserve"> </w:t>
      </w:r>
      <w:r>
        <w:t>852.232-72 ELECTRONIC SUBMISSION OF PAYMENT REQUESTS (NOV 2012)</w:t>
      </w:r>
      <w:bookmarkEnd w:id="15"/>
    </w:p>
    <w:p w14:paraId="47185F4B" w14:textId="77777777" w:rsidR="007338F7" w:rsidRDefault="00851248" w:rsidP="00A752A4">
      <w:r>
        <w:t xml:space="preserve">  </w:t>
      </w:r>
      <w:r w:rsidRPr="007338F7">
        <w:t xml:space="preserve">(a) </w:t>
      </w:r>
      <w:r w:rsidRPr="007338F7">
        <w:rPr>
          <w:rFonts w:cs="Melior-Italic"/>
          <w:i/>
          <w:iCs/>
        </w:rPr>
        <w:t xml:space="preserve">Definitions. </w:t>
      </w:r>
      <w:r w:rsidRPr="007338F7">
        <w:t>As used in this clause—</w:t>
      </w:r>
    </w:p>
    <w:p w14:paraId="47185F4C" w14:textId="77777777" w:rsidR="007338F7" w:rsidRDefault="00851248"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47185F4D" w14:textId="77777777" w:rsidR="007338F7" w:rsidRDefault="00851248"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47185F4E" w14:textId="77777777" w:rsidR="007338F7" w:rsidRDefault="00851248"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47185F4F" w14:textId="77777777" w:rsidR="007338F7" w:rsidRDefault="00851248" w:rsidP="00A752A4">
      <w:r w:rsidRPr="007338F7">
        <w:t>Accepted electroni</w:t>
      </w:r>
      <w:r>
        <w:t xml:space="preserve">c data transmission methods and </w:t>
      </w:r>
      <w:r w:rsidRPr="007338F7">
        <w:t xml:space="preserve">formats identified in </w:t>
      </w:r>
      <w:r w:rsidRPr="007338F7">
        <w:t>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47185F50" w14:textId="77777777" w:rsidR="007338F7" w:rsidRDefault="00851248"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47185F51" w14:textId="77777777" w:rsidR="007338F7" w:rsidRDefault="00851248"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w:t>
      </w:r>
      <w:r w:rsidRPr="007338F7">
        <w:t>ntract financing payment or invoice</w:t>
      </w:r>
      <w:r>
        <w:t xml:space="preserve"> </w:t>
      </w:r>
      <w:r w:rsidRPr="007338F7">
        <w:t>payment su</w:t>
      </w:r>
      <w:r>
        <w:t xml:space="preserve">bmitted by the contractor under </w:t>
      </w:r>
      <w:r w:rsidRPr="007338F7">
        <w:t>this contract.</w:t>
      </w:r>
    </w:p>
    <w:p w14:paraId="47185F52" w14:textId="77777777" w:rsidR="007338F7" w:rsidRPr="007338F7" w:rsidRDefault="00851248"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w:t>
      </w:r>
      <w:r w:rsidRPr="007338F7">
        <w:t>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47185F53" w14:textId="77777777" w:rsidR="007338F7" w:rsidRDefault="00851248" w:rsidP="00A752A4">
      <w:r>
        <w:t xml:space="preserve">  </w:t>
      </w:r>
      <w:r w:rsidRPr="007338F7">
        <w:t xml:space="preserve">(c) </w:t>
      </w:r>
      <w:r w:rsidRPr="007338F7">
        <w:rPr>
          <w:rFonts w:cs="Melior-Italic"/>
          <w:i/>
          <w:iCs/>
        </w:rPr>
        <w:t xml:space="preserve">Data transmission. </w:t>
      </w:r>
      <w:r>
        <w:t xml:space="preserve">A contractor must </w:t>
      </w:r>
      <w:r w:rsidRPr="007338F7">
        <w:t xml:space="preserve">ensure that the </w:t>
      </w:r>
      <w:r w:rsidRPr="007338F7">
        <w:t>data transmission method and</w:t>
      </w:r>
      <w:r>
        <w:t xml:space="preserve"> </w:t>
      </w:r>
      <w:r w:rsidRPr="007338F7">
        <w:t>format are through one of the following:</w:t>
      </w:r>
    </w:p>
    <w:p w14:paraId="47185F54" w14:textId="77777777" w:rsidR="007338F7" w:rsidRDefault="00851248"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47185F55" w14:textId="77777777" w:rsidR="007338F7" w:rsidRDefault="00851248" w:rsidP="00A752A4">
      <w:r>
        <w:t xml:space="preserve">      </w:t>
      </w:r>
      <w:r w:rsidRPr="007338F7">
        <w:t xml:space="preserve">(2) Any </w:t>
      </w:r>
      <w:r>
        <w:t xml:space="preserve">system that conforms to the X12 </w:t>
      </w:r>
      <w:r w:rsidRPr="007338F7">
        <w:t xml:space="preserve">electronic data </w:t>
      </w:r>
      <w:r>
        <w:t>inte</w:t>
      </w:r>
      <w:r>
        <w:t xml:space="preserv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47185F56" w14:textId="77777777" w:rsidR="007338F7" w:rsidRDefault="00851248"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47185F57" w14:textId="77777777" w:rsidR="007338F7" w:rsidRDefault="00851248"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 xml:space="preserve">requests by mail through </w:t>
      </w:r>
      <w:r w:rsidRPr="007338F7">
        <w:t>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47185F58" w14:textId="77777777" w:rsidR="007338F7" w:rsidRDefault="00851248" w:rsidP="00A752A4">
      <w:r>
        <w:t xml:space="preserve">      </w:t>
      </w:r>
      <w:r w:rsidRPr="007338F7">
        <w:t>(1) Awa</w:t>
      </w:r>
      <w:r>
        <w:t xml:space="preserve">rds made to foreign vendors for </w:t>
      </w:r>
      <w:r w:rsidRPr="007338F7">
        <w:t>work performed outside the United States;</w:t>
      </w:r>
    </w:p>
    <w:p w14:paraId="47185F59" w14:textId="77777777" w:rsidR="007338F7" w:rsidRDefault="00851248" w:rsidP="00A752A4">
      <w:r>
        <w:t xml:space="preserve">      </w:t>
      </w:r>
      <w:r w:rsidRPr="007338F7">
        <w:t>(2) Classif</w:t>
      </w:r>
      <w:r>
        <w:t>ied contracts or purchases</w:t>
      </w:r>
      <w:r>
        <w:t xml:space="preserve">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47185F5A" w14:textId="77777777" w:rsidR="007338F7" w:rsidRDefault="00851248" w:rsidP="00A752A4">
      <w:r>
        <w:t xml:space="preserve">      </w:t>
      </w:r>
      <w:r w:rsidRPr="007338F7">
        <w:t>(3) C</w:t>
      </w:r>
      <w:r>
        <w:t xml:space="preserve">ontracts awarded by contracting </w:t>
      </w:r>
      <w:r w:rsidRPr="007338F7">
        <w:t>offic</w:t>
      </w:r>
      <w:r>
        <w:t xml:space="preserve">ers in the conduct of emergency </w:t>
      </w:r>
      <w:r w:rsidRPr="007338F7">
        <w:t>operations</w:t>
      </w:r>
      <w:r>
        <w:t>, such as responses to national</w:t>
      </w:r>
      <w:r>
        <w:t xml:space="preserve"> </w:t>
      </w:r>
      <w:r w:rsidRPr="007338F7">
        <w:t>emergencies;</w:t>
      </w:r>
    </w:p>
    <w:p w14:paraId="47185F5B" w14:textId="77777777" w:rsidR="00A752A4" w:rsidRPr="007338F7" w:rsidRDefault="00851248"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47185F5C" w14:textId="77777777" w:rsidR="006B6977" w:rsidRDefault="00851248"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47185F5D" w14:textId="77777777" w:rsidR="006B6977" w:rsidRPr="00A752A4" w:rsidRDefault="00851248" w:rsidP="00A752A4">
      <w:pPr>
        <w:jc w:val="center"/>
      </w:pPr>
      <w:r>
        <w:t>(End of Clause)</w:t>
      </w:r>
    </w:p>
    <w:p w14:paraId="47185F5E" w14:textId="77777777" w:rsidR="0071383D" w:rsidRDefault="00851248">
      <w:pPr>
        <w:pStyle w:val="Heading2"/>
      </w:pPr>
      <w:bookmarkStart w:id="16" w:name="_Toc493574864"/>
      <w:r>
        <w:t>C.2</w:t>
      </w:r>
      <w:r>
        <w:t xml:space="preserve">  </w:t>
      </w:r>
      <w:r>
        <w:t>52.252-2</w:t>
      </w:r>
      <w:r>
        <w:t xml:space="preserve">  </w:t>
      </w:r>
      <w:r>
        <w:t>CLAUSES INCORPORATED BY REFERENCE</w:t>
      </w:r>
      <w:r>
        <w:t xml:space="preserve">  (</w:t>
      </w:r>
      <w:r>
        <w:t>FEB 1998</w:t>
      </w:r>
      <w:r>
        <w:t>)</w:t>
      </w:r>
      <w:bookmarkEnd w:id="16"/>
    </w:p>
    <w:p w14:paraId="47185F5F" w14:textId="77777777" w:rsidR="0071383D" w:rsidRDefault="00851248">
      <w:r>
        <w:t xml:space="preserve">  This contract incorporates one or more clauses by reference, with the same force and effect a</w:t>
      </w:r>
      <w:r>
        <w:t>s if they were given in full text. Upon request, the Contracting Officer will make their full text available. Also, the full text of a clause may be accessed electronically at this/these address(es):</w:t>
      </w:r>
    </w:p>
    <w:p w14:paraId="47185F60" w14:textId="77777777" w:rsidR="0071383D" w:rsidRDefault="00851248" w:rsidP="00F50F9D">
      <w:pPr>
        <w:pStyle w:val="NoSpacing"/>
        <w:spacing w:before="160"/>
      </w:pPr>
      <w:r>
        <w:t xml:space="preserve">  http://www.acquisition.gov/far/index.html</w:t>
      </w:r>
    </w:p>
    <w:p w14:paraId="47185F61" w14:textId="77777777" w:rsidR="0071383D" w:rsidRDefault="00851248">
      <w:pPr>
        <w:pStyle w:val="NoSpacing"/>
      </w:pPr>
      <w:r>
        <w:t xml:space="preserve">  </w:t>
      </w:r>
      <w:r>
        <w:t>http://www.va.gov/oal/library/vaar/</w:t>
      </w:r>
    </w:p>
    <w:p w14:paraId="47185F62" w14:textId="77777777" w:rsidR="0071383D" w:rsidRDefault="00851248">
      <w:pPr>
        <w:pStyle w:val="NoSpacing"/>
      </w:pPr>
      <w:r>
        <w:t xml:space="preserve">  </w:t>
      </w:r>
    </w:p>
    <w:p w14:paraId="47185F63" w14:textId="77777777" w:rsidR="0071383D" w:rsidRDefault="00851248" w:rsidP="00035D13">
      <w:pPr>
        <w:jc w:val="center"/>
      </w:pPr>
      <w:r>
        <w:t>(End of Clause)</w:t>
      </w:r>
    </w:p>
    <w:p w14:paraId="47185F64" w14:textId="77777777" w:rsidR="00DD7B3A" w:rsidRDefault="00851248">
      <w:pPr>
        <w:pStyle w:val="Heading2"/>
      </w:pPr>
      <w:bookmarkStart w:id="17" w:name="_Toc493574865"/>
      <w:r>
        <w:t>C.3</w:t>
      </w:r>
      <w:r>
        <w:t xml:space="preserve"> </w:t>
      </w:r>
      <w:r>
        <w:t>52.219-1</w:t>
      </w:r>
      <w:r>
        <w:t xml:space="preserve"> </w:t>
      </w:r>
      <w:r>
        <w:t>SMALL BUSINESS PROGRAM REPRESENTATIONS</w:t>
      </w:r>
      <w:r>
        <w:t xml:space="preserve"> (</w:t>
      </w:r>
      <w:r>
        <w:t>OCT 2014</w:t>
      </w:r>
      <w:r>
        <w:t>)</w:t>
      </w:r>
      <w:bookmarkEnd w:id="17"/>
    </w:p>
    <w:p w14:paraId="47185F65" w14:textId="77777777" w:rsidR="00592393" w:rsidRPr="00B76DFC" w:rsidRDefault="00851248" w:rsidP="00B76DFC">
      <w:pPr>
        <w:rPr>
          <w:lang w:val="en"/>
        </w:rPr>
      </w:pPr>
      <w:r>
        <w:rPr>
          <w:lang w:val="en"/>
        </w:rPr>
        <w:t xml:space="preserve">  </w:t>
      </w:r>
      <w:r w:rsidRPr="00B76DFC">
        <w:rPr>
          <w:lang w:val="en"/>
        </w:rPr>
        <w:t xml:space="preserve">(a) </w:t>
      </w:r>
      <w:r w:rsidRPr="00B76DFC">
        <w:rPr>
          <w:rStyle w:val="Emphasis"/>
          <w:lang w:val="en"/>
        </w:rPr>
        <w:t>Definitions</w:t>
      </w:r>
      <w:r w:rsidRPr="00B76DFC">
        <w:rPr>
          <w:lang w:val="en"/>
        </w:rPr>
        <w:t>. As used in this provision—</w:t>
      </w:r>
    </w:p>
    <w:p w14:paraId="47185F66" w14:textId="77777777" w:rsidR="00592393" w:rsidRPr="00B76DFC" w:rsidRDefault="00851248" w:rsidP="00B76DFC">
      <w:pPr>
        <w:rPr>
          <w:lang w:val="en"/>
        </w:rPr>
      </w:pPr>
      <w:r>
        <w:rPr>
          <w:lang w:val="en"/>
        </w:rPr>
        <w:t xml:space="preserve">  </w:t>
      </w:r>
      <w:r w:rsidRPr="00B76DFC">
        <w:rPr>
          <w:i/>
          <w:lang w:val="en"/>
        </w:rPr>
        <w:t>Economically disadvantaged women-owned small business (EDWOSB) concern</w:t>
      </w:r>
      <w:r w:rsidRPr="00B76DFC">
        <w:rPr>
          <w:lang w:val="en"/>
        </w:rPr>
        <w:t xml:space="preserve"> means a small busin</w:t>
      </w:r>
      <w:r w:rsidRPr="00B76DFC">
        <w:rPr>
          <w:lang w:val="en"/>
        </w:rPr>
        <w:t>ess concern that is at least 51 percent directly and unconditionally owned by, and the management and daily business operations of which are controlled by, one or more women who are citizens of the United States and who are economically disadvantaged in ac</w:t>
      </w:r>
      <w:r w:rsidRPr="00B76DFC">
        <w:rPr>
          <w:lang w:val="en"/>
        </w:rPr>
        <w:t>cordance with 13 CFR part 127. It automatically qualifies as a women-owned small business concern eligible under the WOSB Program.</w:t>
      </w:r>
    </w:p>
    <w:p w14:paraId="47185F67" w14:textId="77777777" w:rsidR="00592393" w:rsidRPr="00B76DFC" w:rsidRDefault="00851248" w:rsidP="00B76DFC">
      <w:pPr>
        <w:rPr>
          <w:lang w:val="en"/>
        </w:rPr>
      </w:pPr>
      <w:r w:rsidRPr="00B76DFC">
        <w:rPr>
          <w:lang w:val="en"/>
        </w:rPr>
        <w:t xml:space="preserve">  </w:t>
      </w:r>
      <w:r w:rsidRPr="00B76DFC">
        <w:rPr>
          <w:i/>
          <w:lang w:val="en"/>
        </w:rPr>
        <w:t>Service-disabled veteran-owned small business concern</w:t>
      </w:r>
      <w:r w:rsidRPr="00B76DFC">
        <w:rPr>
          <w:lang w:val="en"/>
        </w:rPr>
        <w:t>—</w:t>
      </w:r>
    </w:p>
    <w:p w14:paraId="47185F68"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(1) Means a small business concern—</w:t>
      </w:r>
    </w:p>
    <w:p w14:paraId="47185F69"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(i) Not less than 51 p</w:t>
      </w:r>
      <w:r w:rsidRPr="00B76DFC">
        <w:rPr>
          <w:lang w:val="en"/>
        </w:rPr>
        <w:t>ercent of which is owned by one or more service-disabled veterans or, in the case of any publicly owned business, not less than 51 percent of the stock of which is owned by one or more service-disabled veterans; and</w:t>
      </w:r>
    </w:p>
    <w:p w14:paraId="47185F6A"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(ii) The management and daily busi</w:t>
      </w:r>
      <w:r w:rsidRPr="00B76DFC">
        <w:rPr>
          <w:lang w:val="en"/>
        </w:rPr>
        <w:t>ness operations of which are controlled by one or more service-disabled veterans or, in the case of a service-disabled veteran with permanent and severe disability, the spouse or permanent caregiver of such veteran.</w:t>
      </w:r>
    </w:p>
    <w:p w14:paraId="47185F6B" w14:textId="77777777" w:rsidR="00592393" w:rsidRPr="00B76DFC" w:rsidRDefault="00851248" w:rsidP="00B76DFC">
      <w:pPr>
        <w:rPr>
          <w:lang w:val="en"/>
        </w:rPr>
      </w:pPr>
      <w:r w:rsidRPr="00B76DFC">
        <w:rPr>
          <w:lang w:val="en"/>
        </w:rPr>
        <w:t xml:space="preserve">  (2) </w:t>
      </w:r>
      <w:r w:rsidRPr="00B76DFC">
        <w:rPr>
          <w:i/>
          <w:lang w:val="en"/>
        </w:rPr>
        <w:t>Service-disabled veteran</w:t>
      </w:r>
      <w:r w:rsidRPr="00B76DFC">
        <w:rPr>
          <w:lang w:val="en"/>
        </w:rPr>
        <w:t xml:space="preserve"> means a v</w:t>
      </w:r>
      <w:r w:rsidRPr="00B76DFC">
        <w:rPr>
          <w:lang w:val="en"/>
        </w:rPr>
        <w:t>eteran, as defined in 38 U.S.C. 101(2), with a disability that is service-connected, as defined in 38 U.S.C. 101(16).</w:t>
      </w:r>
    </w:p>
    <w:p w14:paraId="47185F6C"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w:t>
      </w:r>
      <w:r w:rsidRPr="00B76DFC">
        <w:rPr>
          <w:i/>
          <w:lang w:val="en"/>
        </w:rPr>
        <w:t>Small business concern</w:t>
      </w:r>
      <w:r w:rsidRPr="00B76DFC">
        <w:rPr>
          <w:lang w:val="en"/>
        </w:rPr>
        <w:t xml:space="preserve"> means a concern, including its affiliates, that is independently owned and operated, not dominant in the field </w:t>
      </w:r>
      <w:r w:rsidRPr="00B76DFC">
        <w:rPr>
          <w:lang w:val="en"/>
        </w:rPr>
        <w:t>of operation in which it is bidding on Government contracts, and qualified as a small business under the criteria in 13 CFR Part 121 and</w:t>
      </w:r>
      <w:r w:rsidRPr="00B76DFC">
        <w:rPr>
          <w:lang w:val="en"/>
        </w:rPr>
        <w:t xml:space="preserve"> the size standard in paragraph (b) of this provision.</w:t>
      </w:r>
    </w:p>
    <w:p w14:paraId="47185F6D"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w:t>
      </w:r>
      <w:r w:rsidRPr="00B76DFC">
        <w:rPr>
          <w:i/>
          <w:lang w:val="en"/>
        </w:rPr>
        <w:t>Small disadvantaged business concern</w:t>
      </w:r>
      <w:r w:rsidRPr="00B76DFC">
        <w:rPr>
          <w:lang w:val="en"/>
        </w:rPr>
        <w:t xml:space="preserve">, consistent with 13 CFR </w:t>
      </w:r>
      <w:r w:rsidRPr="00B76DFC">
        <w:rPr>
          <w:lang w:val="en"/>
        </w:rPr>
        <w:t>124.1002, means a small business concern under the size standard appli</w:t>
      </w:r>
      <w:r w:rsidRPr="00B76DFC">
        <w:rPr>
          <w:lang w:val="en"/>
        </w:rPr>
        <w:t>cable to the acquisition, that—</w:t>
      </w:r>
    </w:p>
    <w:p w14:paraId="47185F6E"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(1) Is at least 51 percent unconditionally and directly owned (as defined at 13 CFR 124.105) by—</w:t>
      </w:r>
    </w:p>
    <w:p w14:paraId="47185F6F"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(i) One or more socially disadvantaged (as defi</w:t>
      </w:r>
      <w:r w:rsidRPr="00B76DFC">
        <w:rPr>
          <w:lang w:val="en"/>
        </w:rPr>
        <w:t>ned at 13 CFR 124.103) and economically disadvantaged (as defined at 13 CFR 124.104) individuals who are citizens of the United States, and</w:t>
      </w:r>
    </w:p>
    <w:p w14:paraId="47185F70"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(ii) Each individual claiming economic disadvantage has a net worth not exceeding $750,000 after taking into </w:t>
      </w:r>
      <w:r w:rsidRPr="00B76DFC">
        <w:rPr>
          <w:lang w:val="en"/>
        </w:rPr>
        <w:t>account the applicable exclusions set forth at 13 CFR 124.104(c)(2); and</w:t>
      </w:r>
    </w:p>
    <w:p w14:paraId="47185F71"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(2) The management and daily business operations of which are controlled (as defined at 13 CFR 124.106) by individuals who meet the criteria in paragraphs (1)(i) and (ii) of this </w:t>
      </w:r>
      <w:r w:rsidRPr="00B76DFC">
        <w:rPr>
          <w:lang w:val="en"/>
        </w:rPr>
        <w:t>definition.</w:t>
      </w:r>
    </w:p>
    <w:p w14:paraId="47185F72"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w:t>
      </w:r>
      <w:r w:rsidRPr="00B76DFC">
        <w:rPr>
          <w:i/>
          <w:lang w:val="en"/>
        </w:rPr>
        <w:t>Veteran-owned small business concern</w:t>
      </w:r>
      <w:r w:rsidRPr="00B76DFC">
        <w:rPr>
          <w:lang w:val="en"/>
        </w:rPr>
        <w:t xml:space="preserve"> means a small business concern—</w:t>
      </w:r>
    </w:p>
    <w:p w14:paraId="47185F73"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(1) Not less than 51 percent of which is owned by one or more veterans (as defined at 38 U.S.C. 101(2)) or, in the case of any publicly owned business, not less than 5</w:t>
      </w:r>
      <w:r w:rsidRPr="00B76DFC">
        <w:rPr>
          <w:lang w:val="en"/>
        </w:rPr>
        <w:t>1 percent of the stock of which is owned by one or more veterans; and</w:t>
      </w:r>
    </w:p>
    <w:p w14:paraId="47185F74"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(2) The management and daily business operations of which are controlled by one or more veterans.</w:t>
      </w:r>
    </w:p>
    <w:p w14:paraId="47185F75"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w:t>
      </w:r>
      <w:r w:rsidRPr="00B76DFC">
        <w:rPr>
          <w:i/>
          <w:lang w:val="en"/>
        </w:rPr>
        <w:t>Women-owned small business concern</w:t>
      </w:r>
      <w:r w:rsidRPr="00B76DFC">
        <w:rPr>
          <w:lang w:val="en"/>
        </w:rPr>
        <w:t xml:space="preserve"> means a small business concern—</w:t>
      </w:r>
    </w:p>
    <w:p w14:paraId="47185F76"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w:t>
      </w:r>
      <w:r w:rsidRPr="00B76DFC">
        <w:rPr>
          <w:lang w:val="en"/>
        </w:rPr>
        <w:t>(1) That is at least 51 percent owned by one or more women; or, in the case of any publicly owned business, at least 51 percent of the stock of which is owned by one or more women; and</w:t>
      </w:r>
    </w:p>
    <w:p w14:paraId="47185F77"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(2) Whose management and daily business operations are controlled b</w:t>
      </w:r>
      <w:r w:rsidRPr="00B76DFC">
        <w:rPr>
          <w:lang w:val="en"/>
        </w:rPr>
        <w:t>y one or more women.</w:t>
      </w:r>
    </w:p>
    <w:p w14:paraId="47185F78" w14:textId="77777777" w:rsidR="00592393" w:rsidRPr="00B76DFC" w:rsidRDefault="00851248" w:rsidP="00B76DFC">
      <w:pPr>
        <w:rPr>
          <w:lang w:val="en"/>
        </w:rPr>
      </w:pPr>
      <w:r w:rsidRPr="00B76DFC">
        <w:rPr>
          <w:lang w:val="en"/>
        </w:rPr>
        <w:t xml:space="preserve"> </w:t>
      </w:r>
      <w:r>
        <w:rPr>
          <w:lang w:val="en"/>
        </w:rPr>
        <w:t xml:space="preserve">  </w:t>
      </w:r>
      <w:r w:rsidRPr="00B76DFC">
        <w:rPr>
          <w:lang w:val="en"/>
        </w:rPr>
        <w:t xml:space="preserve"> </w:t>
      </w:r>
      <w:r w:rsidRPr="00B76DFC">
        <w:rPr>
          <w:i/>
          <w:lang w:val="en"/>
        </w:rPr>
        <w:t>Women-owned small business (WOSB) concern</w:t>
      </w:r>
      <w:r w:rsidRPr="00B76DFC">
        <w:rPr>
          <w:lang w:val="en"/>
        </w:rPr>
        <w:t xml:space="preserve"> </w:t>
      </w:r>
      <w:r w:rsidRPr="00F450E5">
        <w:rPr>
          <w:i/>
          <w:lang w:val="en"/>
        </w:rPr>
        <w:t xml:space="preserve">eligible under the WOSB Program </w:t>
      </w:r>
      <w:r w:rsidRPr="00B76DFC">
        <w:rPr>
          <w:lang w:val="en"/>
        </w:rPr>
        <w:t>(in accordance with 13 CFR part 127), means a small business concern that is at least 51 percent directly and unconditionally owned by, and the management an</w:t>
      </w:r>
      <w:r w:rsidRPr="00B76DFC">
        <w:rPr>
          <w:lang w:val="en"/>
        </w:rPr>
        <w:t>d daily business operations of which are controlled by, one or more women who are citizens of the United States.</w:t>
      </w:r>
    </w:p>
    <w:p w14:paraId="47185F79" w14:textId="77777777" w:rsidR="00592393" w:rsidRPr="00B76DFC" w:rsidRDefault="00851248" w:rsidP="00B76DFC">
      <w:pPr>
        <w:rPr>
          <w:lang w:val="en"/>
        </w:rPr>
      </w:pPr>
      <w:r w:rsidRPr="00B76DFC">
        <w:rPr>
          <w:lang w:val="en"/>
        </w:rPr>
        <w:t xml:space="preserve">  (b)(1) The North American Industry Classification System (NAICS) code for this acquisition is–</w:t>
      </w:r>
      <w:r>
        <w:rPr>
          <w:lang w:val="en"/>
        </w:rPr>
        <w:t>339112</w:t>
      </w:r>
      <w:r w:rsidRPr="00B76DFC">
        <w:rPr>
          <w:lang w:val="en"/>
        </w:rPr>
        <w:t>.</w:t>
      </w:r>
    </w:p>
    <w:p w14:paraId="47185F7A" w14:textId="77777777" w:rsidR="00592393" w:rsidRPr="00B76DFC" w:rsidRDefault="00851248" w:rsidP="00B76DFC">
      <w:pPr>
        <w:rPr>
          <w:lang w:val="en"/>
        </w:rPr>
      </w:pPr>
      <w:r w:rsidRPr="00B76DFC">
        <w:rPr>
          <w:lang w:val="en"/>
        </w:rPr>
        <w:t xml:space="preserve">    (2) The small business size standar</w:t>
      </w:r>
      <w:r w:rsidRPr="00B76DFC">
        <w:rPr>
          <w:lang w:val="en"/>
        </w:rPr>
        <w:t xml:space="preserve">d is </w:t>
      </w:r>
      <w:r>
        <w:rPr>
          <w:lang w:val="en"/>
        </w:rPr>
        <w:t>500 Employees</w:t>
      </w:r>
      <w:r w:rsidRPr="00B76DFC">
        <w:rPr>
          <w:lang w:val="en"/>
        </w:rPr>
        <w:t>.</w:t>
      </w:r>
    </w:p>
    <w:p w14:paraId="47185F7B" w14:textId="77777777" w:rsidR="00592393" w:rsidRPr="00B76DFC" w:rsidRDefault="00851248" w:rsidP="00B76DFC">
      <w:pPr>
        <w:rPr>
          <w:lang w:val="en"/>
        </w:rPr>
      </w:pPr>
      <w:r w:rsidRPr="00B76DFC">
        <w:rPr>
          <w:lang w:val="en"/>
        </w:rPr>
        <w:t xml:space="preserve">    (3) The small business size standard for a concern which submits an offer in its own name, other than on a construction or service contract, but which proposes to furnish a product which it did not itself manufacture, is 500 employe</w:t>
      </w:r>
      <w:r w:rsidRPr="00B76DFC">
        <w:rPr>
          <w:lang w:val="en"/>
        </w:rPr>
        <w:t>es.</w:t>
      </w:r>
    </w:p>
    <w:p w14:paraId="47185F7C" w14:textId="77777777" w:rsidR="00592393" w:rsidRPr="00B76DFC" w:rsidRDefault="00851248" w:rsidP="00B76DFC">
      <w:pPr>
        <w:rPr>
          <w:lang w:val="en"/>
        </w:rPr>
      </w:pPr>
      <w:r w:rsidRPr="00B76DFC">
        <w:rPr>
          <w:lang w:val="en"/>
        </w:rPr>
        <w:t xml:space="preserve">  </w:t>
      </w:r>
      <w:r w:rsidRPr="00B76DFC">
        <w:rPr>
          <w:lang w:val="en"/>
        </w:rPr>
        <w:t>(c) Representations.</w:t>
      </w:r>
    </w:p>
    <w:p w14:paraId="47185F7D" w14:textId="77777777" w:rsidR="00592393" w:rsidRPr="00B76DFC" w:rsidRDefault="00851248" w:rsidP="00B76DFC">
      <w:pPr>
        <w:rPr>
          <w:lang w:val="en"/>
        </w:rPr>
      </w:pPr>
      <w:r w:rsidRPr="00B76DFC">
        <w:rPr>
          <w:lang w:val="en"/>
        </w:rPr>
        <w:t xml:space="preserve">    (1) The offeror represents as part of its offer that it [ ] is, [ ]</w:t>
      </w:r>
      <w:r>
        <w:rPr>
          <w:lang w:val="en"/>
        </w:rPr>
        <w:t xml:space="preserve"> </w:t>
      </w:r>
      <w:r w:rsidRPr="00B76DFC">
        <w:rPr>
          <w:lang w:val="en"/>
        </w:rPr>
        <w:t>is not a small business concern.</w:t>
      </w:r>
    </w:p>
    <w:p w14:paraId="47185F7E" w14:textId="77777777" w:rsidR="00592393" w:rsidRPr="00B76DFC" w:rsidRDefault="00851248" w:rsidP="00B76DFC">
      <w:pPr>
        <w:rPr>
          <w:lang w:val="en"/>
        </w:rPr>
      </w:pPr>
      <w:r w:rsidRPr="00B76DFC">
        <w:rPr>
          <w:lang w:val="en"/>
        </w:rPr>
        <w:t xml:space="preserve">    (2) [</w:t>
      </w:r>
      <w:r w:rsidRPr="00B76DFC">
        <w:rPr>
          <w:i/>
          <w:iCs/>
          <w:lang w:val="en"/>
        </w:rPr>
        <w:t>Complete only if the offeror represented itself as a small business concern in paragraph (c)(1) of this provision.</w:t>
      </w:r>
      <w:r w:rsidRPr="00B76DFC">
        <w:rPr>
          <w:lang w:val="en"/>
        </w:rPr>
        <w:t>]</w:t>
      </w:r>
      <w:r w:rsidRPr="00B76DFC">
        <w:rPr>
          <w:lang w:val="en"/>
        </w:rPr>
        <w:t xml:space="preserve"> The offeror represents that it </w:t>
      </w:r>
      <w:r w:rsidRPr="00B76DFC">
        <w:rPr>
          <w:lang w:val="en"/>
        </w:rPr>
        <w:t xml:space="preserve">[ ] is, [ ] </w:t>
      </w:r>
      <w:r w:rsidRPr="00B76DFC">
        <w:rPr>
          <w:lang w:val="en"/>
        </w:rPr>
        <w:t>is not, a small disadvantaged business concern</w:t>
      </w:r>
      <w:r w:rsidRPr="00B76DFC">
        <w:rPr>
          <w:lang w:val="en"/>
        </w:rPr>
        <w:t xml:space="preserve"> as defined in 13 CFR 124.1002.</w:t>
      </w:r>
    </w:p>
    <w:p w14:paraId="47185F7F" w14:textId="77777777" w:rsidR="00592393" w:rsidRPr="00B76DFC" w:rsidRDefault="00851248" w:rsidP="00B76DFC">
      <w:pPr>
        <w:rPr>
          <w:lang w:val="en"/>
        </w:rPr>
      </w:pPr>
      <w:r w:rsidRPr="00B76DFC">
        <w:rPr>
          <w:lang w:val="en"/>
        </w:rPr>
        <w:t xml:space="preserve">    (3) [</w:t>
      </w:r>
      <w:r w:rsidRPr="00B76DFC">
        <w:rPr>
          <w:i/>
          <w:iCs/>
          <w:lang w:val="en"/>
        </w:rPr>
        <w:t>Complete only if the offeror represented itself as a small business concern in paragraph (c)(1) of this provision.</w:t>
      </w:r>
      <w:r w:rsidRPr="00B76DFC">
        <w:rPr>
          <w:lang w:val="en"/>
        </w:rPr>
        <w:t xml:space="preserve">] The </w:t>
      </w:r>
      <w:r w:rsidRPr="00B76DFC">
        <w:rPr>
          <w:lang w:val="en"/>
        </w:rPr>
        <w:t>offeror represents as part of its offer that it [ ] is, [ ] is not a women-owned small business concern.</w:t>
      </w:r>
    </w:p>
    <w:p w14:paraId="47185F80" w14:textId="77777777" w:rsidR="00592393" w:rsidRPr="00B76DFC" w:rsidRDefault="00851248" w:rsidP="00B76DFC">
      <w:pPr>
        <w:rPr>
          <w:lang w:val="en"/>
        </w:rPr>
      </w:pPr>
      <w:r w:rsidRPr="00B76DFC">
        <w:rPr>
          <w:lang w:val="en"/>
        </w:rPr>
        <w:t xml:space="preserve">    (4) Women-owned small business (WOSB) concern eligible under the WOSB Program. [</w:t>
      </w:r>
      <w:r w:rsidRPr="00B76DFC">
        <w:rPr>
          <w:i/>
          <w:iCs/>
          <w:lang w:val="en"/>
        </w:rPr>
        <w:t>Complete only if the offeror represented itself as a women-owned sm</w:t>
      </w:r>
      <w:r w:rsidRPr="00B76DFC">
        <w:rPr>
          <w:i/>
          <w:iCs/>
          <w:lang w:val="en"/>
        </w:rPr>
        <w:t>all business concern in paragraph (c)(3) of this provision.</w:t>
      </w:r>
      <w:r w:rsidRPr="00B76DFC">
        <w:rPr>
          <w:lang w:val="en"/>
        </w:rPr>
        <w:t>] The offeror represents as part of its offer that—</w:t>
      </w:r>
    </w:p>
    <w:p w14:paraId="47185F81" w14:textId="77777777" w:rsidR="00592393" w:rsidRPr="00B76DFC" w:rsidRDefault="00851248" w:rsidP="00B76DFC">
      <w:pPr>
        <w:rPr>
          <w:lang w:val="en"/>
        </w:rPr>
      </w:pPr>
      <w:r w:rsidRPr="00B76DFC">
        <w:rPr>
          <w:lang w:val="en"/>
        </w:rPr>
        <w:t xml:space="preserve">      (i) It [ ] is, [ ] is not a WOSB concern eligible under the WOSB Program, has provided all the required documents to the WOSB Repository, a</w:t>
      </w:r>
      <w:r w:rsidRPr="00B76DFC">
        <w:rPr>
          <w:lang w:val="en"/>
        </w:rPr>
        <w:t>nd no change in circumstances or adverse decisions have been issued that affects its eligibility; and</w:t>
      </w:r>
    </w:p>
    <w:p w14:paraId="47185F82" w14:textId="77777777" w:rsidR="00592393" w:rsidRPr="00B76DFC" w:rsidRDefault="00851248" w:rsidP="00B76DFC">
      <w:pPr>
        <w:rPr>
          <w:lang w:val="en"/>
        </w:rPr>
      </w:pPr>
      <w:r w:rsidRPr="00B76DFC">
        <w:rPr>
          <w:lang w:val="en"/>
        </w:rPr>
        <w:t xml:space="preserve">      (ii) It [ ] is, [ ] is not a joint venture that complies with the requirements of 13 CFR part 127, and the representation in paragraph (c)(4)(i) of </w:t>
      </w:r>
      <w:r w:rsidRPr="00B76DFC">
        <w:rPr>
          <w:lang w:val="en"/>
        </w:rPr>
        <w:t>this provision is accurate for each WOSB concern eligible under the WOSB Program participating in the joint venture. [</w:t>
      </w:r>
      <w:r w:rsidRPr="00B76DFC">
        <w:rPr>
          <w:i/>
          <w:iCs/>
          <w:lang w:val="en"/>
        </w:rPr>
        <w:t>The offeror shall enter the name or names of the WOSB concern eligible under the WOSB Program and other small businesses that are particip</w:t>
      </w:r>
      <w:r w:rsidRPr="00B76DFC">
        <w:rPr>
          <w:i/>
          <w:iCs/>
          <w:lang w:val="en"/>
        </w:rPr>
        <w:t>ating in the joint venture: ________.</w:t>
      </w:r>
      <w:r w:rsidRPr="00B76DFC">
        <w:rPr>
          <w:lang w:val="en"/>
        </w:rPr>
        <w:t>] Each WOSB concern eligible under the WOSB Program participating in the joint venture shall submit a separate signed copy of the WOSB representation.</w:t>
      </w:r>
    </w:p>
    <w:p w14:paraId="47185F83" w14:textId="77777777" w:rsidR="00592393" w:rsidRPr="00B76DFC" w:rsidRDefault="00851248" w:rsidP="00B76DFC">
      <w:pPr>
        <w:rPr>
          <w:lang w:val="en"/>
        </w:rPr>
      </w:pPr>
      <w:r w:rsidRPr="00B76DFC">
        <w:rPr>
          <w:lang w:val="en"/>
        </w:rPr>
        <w:t xml:space="preserve">    (5) Economically disadvantaged women-owned small business (EDWOS</w:t>
      </w:r>
      <w:r w:rsidRPr="00B76DFC">
        <w:rPr>
          <w:lang w:val="en"/>
        </w:rPr>
        <w:t>B) concern. [</w:t>
      </w:r>
      <w:r w:rsidRPr="00B76DFC">
        <w:rPr>
          <w:i/>
          <w:iCs/>
          <w:lang w:val="en"/>
        </w:rPr>
        <w:t>Complete only if the offeror represented itself as a women-owned small business concern eligible under the WOSB Program in (c)(4) of this provision.</w:t>
      </w:r>
      <w:r w:rsidRPr="00B76DFC">
        <w:rPr>
          <w:lang w:val="en"/>
        </w:rPr>
        <w:t>] The offeror represents as part of its offer that—</w:t>
      </w:r>
    </w:p>
    <w:p w14:paraId="47185F84" w14:textId="77777777" w:rsidR="00592393" w:rsidRPr="00B76DFC" w:rsidRDefault="00851248" w:rsidP="00B76DFC">
      <w:pPr>
        <w:rPr>
          <w:lang w:val="en"/>
        </w:rPr>
      </w:pPr>
      <w:r w:rsidRPr="00B76DFC">
        <w:rPr>
          <w:lang w:val="en"/>
        </w:rPr>
        <w:t xml:space="preserve">      (i) It [ ] is, [ ] is not an EDWOSB c</w:t>
      </w:r>
      <w:r w:rsidRPr="00B76DFC">
        <w:rPr>
          <w:lang w:val="en"/>
        </w:rPr>
        <w:t>oncern eligible under the WOSB Program, has provided all the required documents to the WOSB Repository, and no change in circumstances or adverse decisions have been issued that affects its eligibility; and</w:t>
      </w:r>
    </w:p>
    <w:p w14:paraId="47185F85" w14:textId="77777777" w:rsidR="00592393" w:rsidRPr="00B76DFC" w:rsidRDefault="00851248" w:rsidP="00B76DFC">
      <w:pPr>
        <w:rPr>
          <w:lang w:val="en"/>
        </w:rPr>
      </w:pPr>
      <w:r w:rsidRPr="00B76DFC">
        <w:rPr>
          <w:lang w:val="en"/>
        </w:rPr>
        <w:t xml:space="preserve">      (ii) It [ ] is, [ ] is not a joint venture </w:t>
      </w:r>
      <w:r w:rsidRPr="00B76DFC">
        <w:rPr>
          <w:lang w:val="en"/>
        </w:rPr>
        <w:t>that complies with the requirements of 13 CFR part 127, and the representation in paragraph (c)(5)(i) of this provision is accurate for each EDWOSB concern participating in the joint venture. [</w:t>
      </w:r>
      <w:r w:rsidRPr="00B76DFC">
        <w:rPr>
          <w:i/>
          <w:iCs/>
          <w:lang w:val="en"/>
        </w:rPr>
        <w:t>The offeror shall enter the name or names of the EDWOSB concern</w:t>
      </w:r>
      <w:r w:rsidRPr="00B76DFC">
        <w:rPr>
          <w:i/>
          <w:iCs/>
          <w:lang w:val="en"/>
        </w:rPr>
        <w:t xml:space="preserve"> and other small businesses that are participating in the joint venture: ________.</w:t>
      </w:r>
      <w:r w:rsidRPr="00B76DFC">
        <w:rPr>
          <w:lang w:val="en"/>
        </w:rPr>
        <w:t>] Each EDWOSB concern participating in the joint venture shall submit a separate signed copy of the EDWOSB representation.</w:t>
      </w:r>
    </w:p>
    <w:p w14:paraId="47185F86" w14:textId="77777777" w:rsidR="00592393" w:rsidRPr="00B76DFC" w:rsidRDefault="00851248" w:rsidP="00B76DFC">
      <w:pPr>
        <w:rPr>
          <w:lang w:val="en"/>
        </w:rPr>
      </w:pPr>
      <w:r w:rsidRPr="00B76DFC">
        <w:rPr>
          <w:lang w:val="en"/>
        </w:rPr>
        <w:t xml:space="preserve">    (6) [</w:t>
      </w:r>
      <w:r w:rsidRPr="00B76DFC">
        <w:rPr>
          <w:i/>
          <w:iCs/>
          <w:lang w:val="en"/>
        </w:rPr>
        <w:t>Complete only if the offeror represented i</w:t>
      </w:r>
      <w:r w:rsidRPr="00B76DFC">
        <w:rPr>
          <w:i/>
          <w:iCs/>
          <w:lang w:val="en"/>
        </w:rPr>
        <w:t>tself as a small business concern in paragraph (c)(1) of this provision.</w:t>
      </w:r>
      <w:r w:rsidRPr="00B76DFC">
        <w:rPr>
          <w:lang w:val="en"/>
        </w:rPr>
        <w:t xml:space="preserve">] The offeror represents as part of its offer that it </w:t>
      </w:r>
      <w:r>
        <w:rPr>
          <w:lang w:val="en"/>
        </w:rPr>
        <w:t xml:space="preserve">[ ] </w:t>
      </w:r>
      <w:r w:rsidRPr="00B76DFC">
        <w:rPr>
          <w:lang w:val="en"/>
        </w:rPr>
        <w:t xml:space="preserve">is, </w:t>
      </w:r>
      <w:r>
        <w:rPr>
          <w:lang w:val="en"/>
        </w:rPr>
        <w:t xml:space="preserve">[ ] </w:t>
      </w:r>
      <w:r w:rsidRPr="00B76DFC">
        <w:rPr>
          <w:lang w:val="en"/>
        </w:rPr>
        <w:t>is not a veteran-owned small business concern.</w:t>
      </w:r>
    </w:p>
    <w:p w14:paraId="47185F87" w14:textId="77777777" w:rsidR="00592393" w:rsidRPr="00B76DFC" w:rsidRDefault="00851248" w:rsidP="00B76DFC">
      <w:pPr>
        <w:rPr>
          <w:lang w:val="en"/>
        </w:rPr>
      </w:pPr>
      <w:r w:rsidRPr="00B76DFC">
        <w:rPr>
          <w:lang w:val="en"/>
        </w:rPr>
        <w:t xml:space="preserve">    (7) [</w:t>
      </w:r>
      <w:r w:rsidRPr="00B76DFC">
        <w:rPr>
          <w:i/>
          <w:iCs/>
          <w:lang w:val="en"/>
        </w:rPr>
        <w:t>Complete only if the offeror represented itself as a veteran-o</w:t>
      </w:r>
      <w:r w:rsidRPr="00B76DFC">
        <w:rPr>
          <w:i/>
          <w:iCs/>
          <w:lang w:val="en"/>
        </w:rPr>
        <w:t>wned small business concern in paragraph (c)(6) of this provision.</w:t>
      </w:r>
      <w:r w:rsidRPr="00B76DFC">
        <w:rPr>
          <w:lang w:val="en"/>
        </w:rPr>
        <w:t xml:space="preserve">] The offeror represents as part of its offer that it </w:t>
      </w:r>
      <w:r>
        <w:rPr>
          <w:lang w:val="en"/>
        </w:rPr>
        <w:t xml:space="preserve">[ ] </w:t>
      </w:r>
      <w:r w:rsidRPr="00B76DFC">
        <w:rPr>
          <w:lang w:val="en"/>
        </w:rPr>
        <w:t xml:space="preserve">is, </w:t>
      </w:r>
      <w:r>
        <w:rPr>
          <w:lang w:val="en"/>
        </w:rPr>
        <w:t xml:space="preserve">[ ] </w:t>
      </w:r>
      <w:r w:rsidRPr="00B76DFC">
        <w:rPr>
          <w:lang w:val="en"/>
        </w:rPr>
        <w:t xml:space="preserve">is not a service-disabled veteran-owned small business concern. </w:t>
      </w:r>
    </w:p>
    <w:p w14:paraId="47185F88" w14:textId="77777777" w:rsidR="00592393" w:rsidRPr="00B76DFC" w:rsidRDefault="00851248" w:rsidP="00B76DFC">
      <w:pPr>
        <w:rPr>
          <w:lang w:val="en"/>
        </w:rPr>
      </w:pPr>
      <w:r w:rsidRPr="00B76DFC">
        <w:rPr>
          <w:lang w:val="en"/>
        </w:rPr>
        <w:t xml:space="preserve">    (8) [</w:t>
      </w:r>
      <w:r w:rsidRPr="00B76DFC">
        <w:rPr>
          <w:i/>
          <w:iCs/>
          <w:lang w:val="en"/>
        </w:rPr>
        <w:t>Complete only if the offeror represented itself as</w:t>
      </w:r>
      <w:r w:rsidRPr="00B76DFC">
        <w:rPr>
          <w:i/>
          <w:iCs/>
          <w:lang w:val="en"/>
        </w:rPr>
        <w:t xml:space="preserve"> a small business concern in paragraph (c)(1) of this provision.</w:t>
      </w:r>
      <w:r w:rsidRPr="00B76DFC">
        <w:rPr>
          <w:lang w:val="en"/>
        </w:rPr>
        <w:t>] The offeror represents, as part of its offer, that—</w:t>
      </w:r>
    </w:p>
    <w:p w14:paraId="47185F89" w14:textId="77777777" w:rsidR="00592393" w:rsidRPr="00B76DFC" w:rsidRDefault="00851248" w:rsidP="00B76DFC">
      <w:pPr>
        <w:rPr>
          <w:lang w:val="en"/>
        </w:rPr>
      </w:pPr>
      <w:r w:rsidRPr="00B76DFC">
        <w:rPr>
          <w:lang w:val="en"/>
        </w:rPr>
        <w:t xml:space="preserve">      (i) It [ ] is, [ ] is not a HUBZone small business concern listed, on the date of this representation, on the List of Qualified HUBZ</w:t>
      </w:r>
      <w:r w:rsidRPr="00B76DFC">
        <w:rPr>
          <w:lang w:val="en"/>
        </w:rPr>
        <w:t>one Small Business Concerns maintained by the Small Business Administration, and no material changes in ownership and control, principal office, or HUBZone employee percentage have occurred since it was certified in accordance with 13 CFR Part 126; and</w:t>
      </w:r>
    </w:p>
    <w:p w14:paraId="47185F8A" w14:textId="77777777" w:rsidR="00592393" w:rsidRPr="00B76DFC" w:rsidRDefault="00851248" w:rsidP="00B76DFC">
      <w:pPr>
        <w:rPr>
          <w:lang w:val="en"/>
        </w:rPr>
      </w:pPr>
      <w:r w:rsidRPr="00B76DFC">
        <w:rPr>
          <w:lang w:val="en"/>
        </w:rPr>
        <w:t xml:space="preserve">   </w:t>
      </w:r>
      <w:r w:rsidRPr="00B76DFC">
        <w:rPr>
          <w:lang w:val="en"/>
        </w:rPr>
        <w:t xml:space="preserve">   (ii) It [ ] is, [ ] is not a HUBZone joint venture that complies with the requirements of 13 CFR Part 126, and the representation in paragraph (c)(8)(i) of this provision is accurate for each HUBZone small business concern participating in the HUBZone j</w:t>
      </w:r>
      <w:r w:rsidRPr="00B76DFC">
        <w:rPr>
          <w:lang w:val="en"/>
        </w:rPr>
        <w:t>oint venture. [</w:t>
      </w:r>
      <w:r w:rsidRPr="00B76DFC">
        <w:rPr>
          <w:i/>
          <w:iCs/>
          <w:lang w:val="en"/>
        </w:rPr>
        <w:t>The offeror shall enter the names of each of the HUBZone small business concerns participating in the HUBZone joint venture: ________.</w:t>
      </w:r>
      <w:r w:rsidRPr="00B76DFC">
        <w:rPr>
          <w:lang w:val="en"/>
        </w:rPr>
        <w:t>] Each HUBZone small business concern participating in the HUBZone joint venture shall submit a separate si</w:t>
      </w:r>
      <w:r w:rsidRPr="00B76DFC">
        <w:rPr>
          <w:lang w:val="en"/>
        </w:rPr>
        <w:t xml:space="preserve">gned copy of the HUBZone representation. </w:t>
      </w:r>
    </w:p>
    <w:p w14:paraId="47185F8B" w14:textId="77777777" w:rsidR="00DD7B3A" w:rsidRPr="00B76DFC" w:rsidRDefault="00851248" w:rsidP="00B76DFC">
      <w:r w:rsidRPr="00B76DFC">
        <w:t xml:space="preserve">  (d) Notice.</w:t>
      </w:r>
    </w:p>
    <w:p w14:paraId="47185F8C" w14:textId="77777777" w:rsidR="00DD7B3A" w:rsidRPr="00B76DFC" w:rsidRDefault="00851248" w:rsidP="00B76DFC">
      <w:r w:rsidRPr="00B76DFC">
        <w:t xml:space="preserve">    (1) If this solicitation is for supplies and has been set aside, in whole or in part, for small business concerns, then the clause in this solicitation providing notice of the set-aside contains r</w:t>
      </w:r>
      <w:r w:rsidRPr="00B76DFC">
        <w:t>estrictions on the source of the end items to be furnished.</w:t>
      </w:r>
    </w:p>
    <w:p w14:paraId="47185F8D" w14:textId="77777777" w:rsidR="00DD7B3A" w:rsidRPr="00B76DFC" w:rsidRDefault="00851248" w:rsidP="00B76DFC">
      <w:r w:rsidRPr="00B76DFC">
        <w:t xml:space="preserve">    (2) Under 15 U.S.C. 645(d), any person who misrepresents a firm's status as a business concern that is small, HUBZone small, small disadvantaged, service-disabled veteran-owned small, economic</w:t>
      </w:r>
      <w:r w:rsidRPr="00B76DFC">
        <w:t>ally disadvantaged women-owned small, or women-owned small eligible under the WOSB Program in order to obtain a contract to be awarded under the preference programs established pursuant to section 8, 9, 15, 31, and 36 of the Small Business Act or any other</w:t>
      </w:r>
      <w:r w:rsidRPr="00B76DFC">
        <w:t xml:space="preserve"> provision of Federal law that specifically references section 8(d) for a definition of program eligibility, shall</w:t>
      </w:r>
      <w:r w:rsidRPr="00B76DFC">
        <w:t>—</w:t>
      </w:r>
    </w:p>
    <w:p w14:paraId="47185F8E" w14:textId="77777777" w:rsidR="00DD7B3A" w:rsidRPr="00B76DFC" w:rsidRDefault="00851248" w:rsidP="00B76DFC">
      <w:r w:rsidRPr="00B76DFC">
        <w:t xml:space="preserve">      (i) Be punished by imposition of fine, imprisonment, or both;</w:t>
      </w:r>
    </w:p>
    <w:p w14:paraId="47185F8F" w14:textId="77777777" w:rsidR="00DD7B3A" w:rsidRPr="00B76DFC" w:rsidRDefault="00851248" w:rsidP="00B76DFC">
      <w:r w:rsidRPr="00B76DFC">
        <w:t xml:space="preserve">      (ii) Be subject to administrative remedies, including suspension a</w:t>
      </w:r>
      <w:r w:rsidRPr="00B76DFC">
        <w:t>nd debarment; and</w:t>
      </w:r>
    </w:p>
    <w:p w14:paraId="47185F90" w14:textId="77777777" w:rsidR="00DD7B3A" w:rsidRPr="00B76DFC" w:rsidRDefault="00851248" w:rsidP="00B76DFC">
      <w:r w:rsidRPr="00B76DFC">
        <w:t xml:space="preserve">      (iii) Be ineligible for participation in programs conducted under the authority of the Act.</w:t>
      </w:r>
    </w:p>
    <w:p w14:paraId="47185F91" w14:textId="77777777" w:rsidR="00DD7B3A" w:rsidRDefault="00851248" w:rsidP="00CF7FE1">
      <w:pPr>
        <w:jc w:val="center"/>
      </w:pPr>
      <w:r>
        <w:t>(End of Provision)</w:t>
      </w:r>
    </w:p>
    <w:p w14:paraId="47185F92" w14:textId="77777777" w:rsidR="006F1DC0" w:rsidRDefault="00851248">
      <w:pPr>
        <w:pStyle w:val="Heading2"/>
      </w:pPr>
      <w:bookmarkStart w:id="18" w:name="_Toc493574866"/>
      <w:r>
        <w:t>C.4</w:t>
      </w:r>
      <w:r>
        <w:t xml:space="preserve">  VAAR </w:t>
      </w:r>
      <w:r>
        <w:t>852.203-70</w:t>
      </w:r>
      <w:r>
        <w:t xml:space="preserve"> </w:t>
      </w:r>
      <w:r>
        <w:t>COMMERCIAL ADVERTISING</w:t>
      </w:r>
      <w:r>
        <w:t xml:space="preserve"> (</w:t>
      </w:r>
      <w:r>
        <w:t>JAN 2008</w:t>
      </w:r>
      <w:r>
        <w:t>)</w:t>
      </w:r>
      <w:bookmarkEnd w:id="18"/>
    </w:p>
    <w:p w14:paraId="47185F93" w14:textId="77777777" w:rsidR="006F1DC0" w:rsidRDefault="00851248">
      <w:r>
        <w:t xml:space="preserve">  The bidder or offeror agrees that if a contract is awarded to him/her, as a result of this solicitation, he/she will not advertise the award of the contract in his/her commercial advertising in such a manner as to state or imply that the Department of Ve</w:t>
      </w:r>
      <w:r>
        <w:t>terans Affairs endorses a product, project or commercial line of endeavor.</w:t>
      </w:r>
    </w:p>
    <w:p w14:paraId="47185F94" w14:textId="77777777" w:rsidR="006F1DC0" w:rsidRDefault="00851248" w:rsidP="00D50D04">
      <w:pPr>
        <w:jc w:val="center"/>
      </w:pPr>
      <w:r>
        <w:t>(End of Clause)</w:t>
      </w:r>
    </w:p>
    <w:p w14:paraId="47185F95" w14:textId="77777777" w:rsidR="003E3D50" w:rsidRDefault="00851248">
      <w:pPr>
        <w:pStyle w:val="Heading2"/>
      </w:pPr>
      <w:bookmarkStart w:id="19" w:name="_Toc493574867"/>
      <w:r>
        <w:t>C.5</w:t>
      </w:r>
      <w:r>
        <w:t xml:space="preserve">  VAAR 852.211-73  </w:t>
      </w:r>
      <w:r>
        <w:t>BRAND NAME OR EQUAL</w:t>
      </w:r>
      <w:r>
        <w:t xml:space="preserve"> (</w:t>
      </w:r>
      <w:r>
        <w:t>JAN 2008</w:t>
      </w:r>
      <w:r>
        <w:t>)</w:t>
      </w:r>
      <w:bookmarkEnd w:id="19"/>
    </w:p>
    <w:p w14:paraId="47185F96" w14:textId="77777777" w:rsidR="003E3D50" w:rsidRDefault="00851248">
      <w:r>
        <w:t xml:space="preserve">  (Note: as used in this clause, the term "brand name" includes identification of products by make and model.)</w:t>
      </w:r>
    </w:p>
    <w:p w14:paraId="47185F97" w14:textId="77777777" w:rsidR="003E3D50" w:rsidRDefault="00851248">
      <w:r>
        <w:t xml:space="preserve"> </w:t>
      </w:r>
      <w:r>
        <w:t xml:space="preserve"> (a) If items called for by this invitation for bids have been identified in the schedule by a "brand name or equal" description, such identification is intended to be descriptive, but not restrictive, and is to indicate the quality and characteristics of </w:t>
      </w:r>
      <w:r>
        <w:t>products that will be satisfactory. Bids offering "equal" products (including products of the brand name manufacturer other than the one described by brand name) will be considered for award if such products are clearly identified in the bids and are deter</w:t>
      </w:r>
      <w:r>
        <w:t>mined by the Government to meet fully the salient characteristics requirements listed in the invitation.</w:t>
      </w:r>
    </w:p>
    <w:p w14:paraId="47185F98" w14:textId="77777777" w:rsidR="003E3D50" w:rsidRDefault="00851248">
      <w:r>
        <w:t xml:space="preserve">  (b) Unless the bidder clearly indicates in the bid that the bidder is offering an "equal" product, the bid shall be considered as offering a brand na</w:t>
      </w:r>
      <w:r>
        <w:t>me product referenced in the invitation for bids.</w:t>
      </w:r>
    </w:p>
    <w:p w14:paraId="47185F99" w14:textId="77777777" w:rsidR="003E3D50" w:rsidRDefault="00851248">
      <w:r>
        <w:t xml:space="preserve">  (c)(1) If the bidder proposes to furnish an "equal" product, the brand name, if any, of the product to be furnished shall be inserted in the space provided in the invitation for bids, or such product shal</w:t>
      </w:r>
      <w:r>
        <w:t>l be otherwise clearly identified in the bid. The evaluation of bids and the determination as to equality of the product offered shall be the responsibility of the Government and will be based on information furnished by the bidder or identified in his/her</w:t>
      </w:r>
      <w:r>
        <w:t xml:space="preserve"> bid as well as other information reasonably available to the purchasing activity. CAUTION TO BIDDERS. The purchasing activity is not responsible for locating or securing any information that is not identified in the bid and reasonably available to the pur</w:t>
      </w:r>
      <w:r>
        <w:t xml:space="preserve">chasing activity. Accordingly, to insure that sufficient information is available, the bidder must furnish as a part of his/her bid all descriptive material (such as cuts, illustrations, drawings or other information) necessary for the purchasing activity </w:t>
      </w:r>
      <w:r>
        <w:t>to:</w:t>
      </w:r>
    </w:p>
    <w:p w14:paraId="47185F9A" w14:textId="77777777" w:rsidR="003E3D50" w:rsidRDefault="00851248">
      <w:r>
        <w:t xml:space="preserve">      (i) Determine whether the product offered meets the salient characteristics requirement of the Invitation for Bids, and</w:t>
      </w:r>
    </w:p>
    <w:p w14:paraId="47185F9B" w14:textId="77777777" w:rsidR="003E3D50" w:rsidRDefault="00851248">
      <w:r>
        <w:t xml:space="preserve">      (ii) Establish exactly what the bidder proposes to furnish and what the Government would be binding itself to purchase b</w:t>
      </w:r>
      <w:r>
        <w:t>y making an award. The information furnished may include specific references to information previously furnished or to information otherwise available to the purchasing activity.</w:t>
      </w:r>
    </w:p>
    <w:p w14:paraId="47185F9C" w14:textId="77777777" w:rsidR="003E3D50" w:rsidRDefault="00851248">
      <w:r>
        <w:t xml:space="preserve">    (2) If the bidder proposes to modify a product so as to make it conform t</w:t>
      </w:r>
      <w:r>
        <w:t>o the requirements of the Invitation for Bids, he/she shall:</w:t>
      </w:r>
    </w:p>
    <w:p w14:paraId="47185F9D" w14:textId="77777777" w:rsidR="003E3D50" w:rsidRDefault="00851248">
      <w:r>
        <w:t xml:space="preserve">      (i) Include in his/her bid a clear description of such proposed modifications, and</w:t>
      </w:r>
    </w:p>
    <w:p w14:paraId="47185F9E" w14:textId="77777777" w:rsidR="003E3D50" w:rsidRDefault="00851248">
      <w:r>
        <w:t xml:space="preserve">      (ii) Clearly mark any descriptive material to show the proposed modifications.</w:t>
      </w:r>
    </w:p>
    <w:p w14:paraId="47185F9F" w14:textId="77777777" w:rsidR="003E3D50" w:rsidRDefault="00851248">
      <w:r>
        <w:t xml:space="preserve">    (3) Modifications</w:t>
      </w:r>
      <w:r>
        <w:t xml:space="preserve"> proposed after bid opening to make a product conform to a brand name product referenced in the Invitation for Bids will not be considered.</w:t>
      </w:r>
    </w:p>
    <w:p w14:paraId="47185FA0" w14:textId="77777777" w:rsidR="003E3D50" w:rsidRDefault="00851248">
      <w:r>
        <w:t xml:space="preserve">  The clause entitled "Brand name or equal" applies only to the following line items:</w:t>
      </w:r>
    </w:p>
    <w:p w14:paraId="47185FA5" w14:textId="5069A47A" w:rsidR="003E3D50" w:rsidRDefault="00851248">
      <w:pPr>
        <w:pStyle w:val="NoSpacing"/>
      </w:pPr>
      <w:r>
        <w:t>All items</w:t>
      </w:r>
    </w:p>
    <w:p w14:paraId="47185FA6" w14:textId="77777777" w:rsidR="003E3D50" w:rsidRDefault="00851248">
      <w:pPr>
        <w:pStyle w:val="NoSpacing"/>
      </w:pPr>
    </w:p>
    <w:p w14:paraId="47185FA7" w14:textId="77777777" w:rsidR="003E3D50" w:rsidRDefault="00851248" w:rsidP="008577B2">
      <w:pPr>
        <w:jc w:val="center"/>
      </w:pPr>
      <w:r>
        <w:t>(End of Clause)</w:t>
      </w:r>
    </w:p>
    <w:p w14:paraId="47185FA8" w14:textId="77777777" w:rsidR="005D5424" w:rsidRDefault="00851248">
      <w:pPr>
        <w:pStyle w:val="Heading2"/>
      </w:pPr>
      <w:bookmarkStart w:id="20" w:name="_Toc493574868"/>
      <w:r>
        <w:t>C.6</w:t>
      </w:r>
      <w:r>
        <w:t xml:space="preserve">  VAAR </w:t>
      </w:r>
      <w:r>
        <w:t>852.215-71</w:t>
      </w:r>
      <w:r>
        <w:t xml:space="preserve">  </w:t>
      </w:r>
      <w:r>
        <w:t>EVALUATION FACTOR COMMITMENTS</w:t>
      </w:r>
      <w:r>
        <w:t xml:space="preserve"> (</w:t>
      </w:r>
      <w:r>
        <w:t>DEC 2009</w:t>
      </w:r>
      <w:r>
        <w:t>)</w:t>
      </w:r>
      <w:bookmarkEnd w:id="20"/>
    </w:p>
    <w:p w14:paraId="47185FA9" w14:textId="77777777" w:rsidR="005D5424" w:rsidRDefault="00851248">
      <w:r>
        <w:t xml:space="preserve">  The offeror agrees, if awarded a contract, to use the service-disabled veteran-owned small businesses or veteran-owned small businesses proposed as subcontractors in accordance with 852.215-</w:t>
      </w:r>
      <w:r>
        <w:t>70, Service-Disabled Veteran-Owned and Veteran-Owned Small Business Evaluation Factors, or to substitute one or more service-disabled veteran-owned small businesses or veteran-owned small businesses for subcontract work of the same or similar value.</w:t>
      </w:r>
    </w:p>
    <w:p w14:paraId="47185FAA" w14:textId="77777777" w:rsidR="005D5424" w:rsidRDefault="00851248" w:rsidP="00917F6A">
      <w:pPr>
        <w:jc w:val="center"/>
      </w:pPr>
      <w:r>
        <w:t xml:space="preserve">(End </w:t>
      </w:r>
      <w:r>
        <w:t>of Clause)</w:t>
      </w:r>
    </w:p>
    <w:p w14:paraId="47185FAB" w14:textId="77777777" w:rsidR="00600A49" w:rsidRDefault="00851248">
      <w:pPr>
        <w:pStyle w:val="Heading2"/>
      </w:pPr>
      <w:bookmarkStart w:id="21" w:name="_Toc493574869"/>
      <w:r>
        <w:t>C.7</w:t>
      </w:r>
      <w:r>
        <w:t xml:space="preserve">  VAAR  </w:t>
      </w:r>
      <w:r>
        <w:t>852.246-70</w:t>
      </w:r>
      <w:r>
        <w:t xml:space="preserve">  </w:t>
      </w:r>
      <w:r>
        <w:t>GUARANTEE</w:t>
      </w:r>
      <w:r>
        <w:t xml:space="preserve"> (</w:t>
      </w:r>
      <w:r>
        <w:t>JAN 2008</w:t>
      </w:r>
      <w:r>
        <w:t>)</w:t>
      </w:r>
      <w:bookmarkEnd w:id="21"/>
    </w:p>
    <w:p w14:paraId="47185FAC" w14:textId="77777777" w:rsidR="00600A49" w:rsidRDefault="00851248">
      <w:r>
        <w:t xml:space="preserve">    The contractor guarantees the equipment against defective material, workmanship and performance for a period of One Year or Mfg Warranty Which Ever is Greater, said guarantee to run from date of ac</w:t>
      </w:r>
      <w:r>
        <w:t>ceptance of the equipment by the Government. The contractor agrees to furnish, without cost to the Government, replacement of all parts and material that are found to be defective during the guarantee period. Replacement of material and parts will be furni</w:t>
      </w:r>
      <w:r>
        <w:t xml:space="preserve">shed to the Government at the point of installation, if installation is within the continental United States, or f.o.b. the continental U.S. port to be designated by the contracting officer if installation is outside of the continental United States. Cost </w:t>
      </w:r>
      <w:r>
        <w:t>of installation of replacement material and parts shall be borne by the contractor.</w:t>
      </w:r>
    </w:p>
    <w:p w14:paraId="47185FAD" w14:textId="77777777" w:rsidR="00600A49" w:rsidRDefault="00851248" w:rsidP="003C3908">
      <w:pPr>
        <w:jc w:val="center"/>
      </w:pPr>
      <w:r>
        <w:t>(End of Clause)</w:t>
      </w:r>
    </w:p>
    <w:p w14:paraId="47185FAF" w14:textId="33B12E5E" w:rsidR="00D05043" w:rsidRDefault="00851248" w:rsidP="00851248">
      <w:pPr>
        <w:pStyle w:val="Heading2"/>
        <w:rPr>
          <w:rFonts w:ascii="Times New Roman" w:hAnsi="Times New Roman" w:cs="Times New Roman"/>
        </w:rPr>
      </w:pPr>
      <w:bookmarkStart w:id="22" w:name="_Toc493574870"/>
      <w:r>
        <w:t>C.8</w:t>
      </w:r>
      <w:r>
        <w:t xml:space="preserve"> </w:t>
      </w:r>
      <w:r>
        <w:t>GREY MARKET GOODS</w:t>
      </w:r>
      <w:bookmarkEnd w:id="22"/>
    </w:p>
    <w:p w14:paraId="47185FB0" w14:textId="77777777" w:rsidR="0013523A" w:rsidRPr="008109F0" w:rsidRDefault="00851248" w:rsidP="0013523A">
      <w:pPr>
        <w:tabs>
          <w:tab w:val="left" w:pos="810"/>
        </w:tabs>
        <w:rPr>
          <w:rFonts w:ascii="Times New Roman" w:hAnsi="Times New Roman" w:cs="Times New Roman"/>
        </w:rPr>
      </w:pPr>
      <w:r w:rsidRPr="008109F0">
        <w:rPr>
          <w:rFonts w:ascii="Times New Roman" w:hAnsi="Times New Roman" w:cs="Times New Roman"/>
        </w:rPr>
        <w:t>T</w:t>
      </w:r>
      <w:r w:rsidRPr="008109F0">
        <w:rPr>
          <w:rFonts w:ascii="Times New Roman" w:hAnsi="Times New Roman" w:cs="Times New Roman"/>
        </w:rPr>
        <w:t xml:space="preserve">he VHA (Veterans Health Administration) will not accept “Grey Market Goods”.  </w:t>
      </w:r>
    </w:p>
    <w:p w14:paraId="47185FB1" w14:textId="77777777" w:rsidR="0013523A" w:rsidRPr="008109F0" w:rsidRDefault="00851248" w:rsidP="0013523A">
      <w:pPr>
        <w:tabs>
          <w:tab w:val="left" w:pos="810"/>
        </w:tabs>
        <w:rPr>
          <w:rFonts w:ascii="Times New Roman" w:hAnsi="Times New Roman" w:cs="Times New Roman"/>
        </w:rPr>
      </w:pPr>
      <w:r w:rsidRPr="008109F0">
        <w:rPr>
          <w:rFonts w:ascii="Times New Roman" w:hAnsi="Times New Roman" w:cs="Times New Roman"/>
        </w:rPr>
        <w:t xml:space="preserve">Grey </w:t>
      </w:r>
      <w:r w:rsidRPr="008109F0">
        <w:rPr>
          <w:rFonts w:ascii="Times New Roman" w:hAnsi="Times New Roman" w:cs="Times New Roman"/>
        </w:rPr>
        <w:t>market goods are defined as: Gre</w:t>
      </w:r>
      <w:r w:rsidRPr="008109F0">
        <w:rPr>
          <w:rFonts w:ascii="Times New Roman" w:hAnsi="Times New Roman" w:cs="Times New Roman"/>
        </w:rPr>
        <w:t>y Market Goods also known as parallel market, is the trade of a commodity through distribution channels which, while legal, are unofficial, unauthorized, or unintended by the original manufacturer.</w:t>
      </w:r>
    </w:p>
    <w:p w14:paraId="47185FB2" w14:textId="77777777" w:rsidR="0013523A" w:rsidRPr="008109F0" w:rsidRDefault="00851248" w:rsidP="0013523A">
      <w:pPr>
        <w:tabs>
          <w:tab w:val="left" w:pos="810"/>
        </w:tabs>
        <w:rPr>
          <w:rFonts w:ascii="Times New Roman" w:hAnsi="Times New Roman" w:cs="Times New Roman"/>
        </w:rPr>
      </w:pPr>
      <w:r w:rsidRPr="008109F0">
        <w:rPr>
          <w:rFonts w:ascii="Times New Roman" w:hAnsi="Times New Roman" w:cs="Times New Roman"/>
        </w:rPr>
        <w:t>Products that are purchased outside of our authorized dist</w:t>
      </w:r>
      <w:r w:rsidRPr="008109F0">
        <w:rPr>
          <w:rFonts w:ascii="Times New Roman" w:hAnsi="Times New Roman" w:cs="Times New Roman"/>
        </w:rPr>
        <w:t xml:space="preserve">ributor network on the </w:t>
      </w:r>
      <w:r w:rsidRPr="008109F0">
        <w:rPr>
          <w:rFonts w:ascii="Times New Roman" w:hAnsi="Times New Roman" w:cs="Times New Roman"/>
        </w:rPr>
        <w:t>grey</w:t>
      </w:r>
      <w:r w:rsidRPr="008109F0">
        <w:rPr>
          <w:rFonts w:ascii="Times New Roman" w:hAnsi="Times New Roman" w:cs="Times New Roman"/>
        </w:rPr>
        <w:t xml:space="preserve"> market generate a number of concerns such as: counterfeit or adulterated devices, inadequate storage conditions, tracking issues in case of a recall, loss of warrantee, and most importantly patient safety. In some instances unau</w:t>
      </w:r>
      <w:r w:rsidRPr="008109F0">
        <w:rPr>
          <w:rFonts w:ascii="Times New Roman" w:hAnsi="Times New Roman" w:cs="Times New Roman"/>
        </w:rPr>
        <w:t>thorized distributors procure products from an authorized distributor for resale.</w:t>
      </w:r>
    </w:p>
    <w:p w14:paraId="47185FB3" w14:textId="77777777" w:rsidR="0013523A" w:rsidRPr="008109F0" w:rsidRDefault="00851248" w:rsidP="000B49A2">
      <w:pPr>
        <w:tabs>
          <w:tab w:val="left" w:pos="720"/>
        </w:tabs>
        <w:autoSpaceDE w:val="0"/>
        <w:autoSpaceDN w:val="0"/>
        <w:rPr>
          <w:rFonts w:ascii="Times New Roman" w:hAnsi="Times New Roman" w:cs="Times New Roman"/>
        </w:rPr>
      </w:pPr>
      <w:r w:rsidRPr="008109F0">
        <w:rPr>
          <w:rFonts w:ascii="Times New Roman" w:hAnsi="Times New Roman" w:cs="Times New Roman"/>
        </w:rPr>
        <w:t>Vendor shall be an Original Equipment Manufacturer (OEM) authorized dealer, authorized distributor or authorized reseller for the proposed equipment/system such that OEM warr</w:t>
      </w:r>
      <w:r w:rsidRPr="008109F0">
        <w:rPr>
          <w:rFonts w:ascii="Times New Roman" w:hAnsi="Times New Roman" w:cs="Times New Roman"/>
        </w:rPr>
        <w:t>anty and service are provided and maintained by the OEM. All software licensing, warranty and service associated with the equipment/system shall be in accordance with the OEM terms and conditions</w:t>
      </w:r>
    </w:p>
    <w:p w14:paraId="47185FB4" w14:textId="77777777" w:rsidR="0013523A" w:rsidRDefault="00851248" w:rsidP="000B49A2">
      <w:pPr>
        <w:tabs>
          <w:tab w:val="left" w:pos="720"/>
          <w:tab w:val="left" w:pos="810"/>
        </w:tabs>
        <w:autoSpaceDE w:val="0"/>
        <w:autoSpaceDN w:val="0"/>
        <w:rPr>
          <w:rFonts w:ascii="Times New Roman" w:hAnsi="Times New Roman" w:cs="Times New Roman"/>
        </w:rPr>
      </w:pPr>
      <w:r w:rsidRPr="008109F0">
        <w:rPr>
          <w:rFonts w:ascii="Times New Roman" w:hAnsi="Times New Roman" w:cs="Times New Roman"/>
        </w:rPr>
        <w:t>This procurement is for new Equipment ONLY; no remanufacture</w:t>
      </w:r>
      <w:r w:rsidRPr="008109F0">
        <w:rPr>
          <w:rFonts w:ascii="Times New Roman" w:hAnsi="Times New Roman" w:cs="Times New Roman"/>
        </w:rPr>
        <w:t>d or "</w:t>
      </w:r>
      <w:r w:rsidRPr="008109F0">
        <w:rPr>
          <w:rFonts w:ascii="Times New Roman" w:hAnsi="Times New Roman" w:cs="Times New Roman"/>
        </w:rPr>
        <w:t>grey</w:t>
      </w:r>
      <w:r w:rsidRPr="008109F0">
        <w:rPr>
          <w:rFonts w:ascii="Times New Roman" w:hAnsi="Times New Roman" w:cs="Times New Roman"/>
        </w:rPr>
        <w:t xml:space="preserve"> market" items. All Equipment must be covered by the manufacturer's warranty.</w:t>
      </w:r>
    </w:p>
    <w:p w14:paraId="47185FB6" w14:textId="1A94DB48" w:rsidR="00623FAD" w:rsidRPr="008109F0" w:rsidRDefault="00851248" w:rsidP="00851248">
      <w:pPr>
        <w:jc w:val="center"/>
        <w:rPr>
          <w:rFonts w:ascii="Times New Roman" w:hAnsi="Times New Roman" w:cs="Times New Roman"/>
        </w:rPr>
      </w:pPr>
      <w:r>
        <w:t>(End of Clause)</w:t>
      </w:r>
    </w:p>
    <w:p w14:paraId="47185FB8" w14:textId="2DCA1596" w:rsidR="00C97A81" w:rsidRDefault="00851248" w:rsidP="00851248">
      <w:pPr>
        <w:tabs>
          <w:tab w:val="left" w:pos="3240"/>
        </w:tabs>
      </w:pPr>
      <w:r>
        <w:tab/>
        <w:t>(End of Addendum to 52.212-4)</w:t>
      </w:r>
    </w:p>
    <w:p w14:paraId="47185FB9" w14:textId="77777777" w:rsidR="001F75C1" w:rsidRDefault="00851248">
      <w:pPr>
        <w:pStyle w:val="Heading2"/>
      </w:pPr>
      <w:bookmarkStart w:id="23" w:name="_Toc493574871"/>
      <w:r>
        <w:t>C.9</w:t>
      </w:r>
      <w:r>
        <w:t xml:space="preserve">  </w:t>
      </w:r>
      <w:r>
        <w:t>52.212-5</w:t>
      </w:r>
      <w:r>
        <w:t xml:space="preserve">  </w:t>
      </w:r>
      <w:r>
        <w:t>CONTRACT TERMS AND CONDITIONS REQUIRED TO IMPLEMENT STATUTES OR EXECUTIVE ORDERS—COMMERCIAL ITEMS</w:t>
      </w:r>
      <w:r>
        <w:t xml:space="preserve"> (</w:t>
      </w:r>
      <w:r>
        <w:t>JAN 2</w:t>
      </w:r>
      <w:r>
        <w:t>017</w:t>
      </w:r>
      <w:r>
        <w:t>)</w:t>
      </w:r>
      <w:bookmarkEnd w:id="23"/>
    </w:p>
    <w:p w14:paraId="47185FBA" w14:textId="77777777" w:rsidR="001F75C1" w:rsidRDefault="00851248"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7185FBB" w14:textId="77777777" w:rsidR="000E4F13" w:rsidRPr="00B6676F" w:rsidRDefault="00851248" w:rsidP="000E4F13">
      <w:r>
        <w:t xml:space="preserve">    (1) 52.203-19, Prohibition on Requiring Certain Internal Confidentiality Agreements or Statements (JAN 2017) (section 743 of Division E, Title VII, of the Consolidated and Further Continuing Appropriations Act, 2015 (Pub. L. 113-235) and its successor</w:t>
      </w:r>
      <w:r>
        <w:t xml:space="preserve"> provisions in subsequent appropriations acts (and as extended in continuing resolutions)).</w:t>
      </w:r>
    </w:p>
    <w:p w14:paraId="47185FBC" w14:textId="77777777" w:rsidR="00E97D24" w:rsidRPr="00B6676F" w:rsidRDefault="00851248" w:rsidP="00B6676F">
      <w:r w:rsidRPr="00B6676F">
        <w:t xml:space="preserve">    </w:t>
      </w:r>
      <w:r>
        <w:t>(2</w:t>
      </w:r>
      <w:r w:rsidRPr="00B6676F">
        <w:t xml:space="preserve">) </w:t>
      </w:r>
      <w:r w:rsidRPr="00B6676F">
        <w:t>52.209-10, Prohibition on Contracting with Inverted Domestic Corporations (NOV 2015).</w:t>
      </w:r>
    </w:p>
    <w:p w14:paraId="47185FBD" w14:textId="77777777" w:rsidR="001F75C1" w:rsidRPr="00B6676F" w:rsidRDefault="00851248" w:rsidP="00B6676F">
      <w:r>
        <w:t xml:space="preserve">    (3</w:t>
      </w:r>
      <w:r w:rsidRPr="00B6676F">
        <w:t>) 52.233-3, Protest After Award (Aug 1996) (31 U.S.C. 3553).</w:t>
      </w:r>
    </w:p>
    <w:p w14:paraId="47185FBE" w14:textId="77777777" w:rsidR="001F75C1" w:rsidRPr="00B6676F" w:rsidRDefault="00851248" w:rsidP="00B6676F">
      <w:r>
        <w:t xml:space="preserve">    (4</w:t>
      </w:r>
      <w:r w:rsidRPr="00B6676F">
        <w:t xml:space="preserve">) 52.233-4, Applicable Law for Breach of Contract Claim (Oct 2004) </w:t>
      </w:r>
      <w:r w:rsidRPr="00B6676F">
        <w:t>(Public Laws 108-77 and 108-78 (19 U.S.C. 3805 note)).</w:t>
      </w:r>
    </w:p>
    <w:p w14:paraId="47185FBF" w14:textId="77777777" w:rsidR="001F725B" w:rsidRPr="00B6676F" w:rsidRDefault="00851248" w:rsidP="00B6676F">
      <w:r w:rsidRPr="00B6676F">
        <w:t xml:space="preserve">  (b) The Contractor shall comply with the FAR clauses in this paragraph (b) that the Contracting Officer has indicated as being</w:t>
      </w:r>
      <w:r w:rsidRPr="00B6676F">
        <w:t xml:space="preserve"> incorporated in this contract by reference to implement provisions of law or Executive orders applicable to acquisitions of commercial items:</w:t>
      </w:r>
    </w:p>
    <w:p w14:paraId="47185FC0" w14:textId="77777777" w:rsidR="001F725B" w:rsidRPr="00B6676F" w:rsidRDefault="00851248" w:rsidP="00B6676F">
      <w:r w:rsidRPr="00B6676F">
        <w:t xml:space="preserve">    [</w:t>
      </w:r>
      <w:r>
        <w:t xml:space="preserve">]  </w:t>
      </w:r>
      <w:r w:rsidRPr="00B6676F">
        <w:t xml:space="preserve">(1) 52.203-6, Restrictions on Subcontractor Sales to the Government (Sept 2006), with Alternate I (Oct </w:t>
      </w:r>
      <w:r w:rsidRPr="00B6676F">
        <w:t>1995) (41 U.S.C. 4704 and 10 U.S.C. 2402).</w:t>
      </w:r>
    </w:p>
    <w:p w14:paraId="47185FC1" w14:textId="77777777" w:rsidR="001F725B" w:rsidRPr="00B6676F" w:rsidRDefault="00851248" w:rsidP="00B6676F">
      <w:r w:rsidRPr="00B6676F">
        <w:t xml:space="preserve">    [</w:t>
      </w:r>
      <w:r>
        <w:t xml:space="preserve">] </w:t>
      </w:r>
      <w:r w:rsidRPr="00B6676F">
        <w:t xml:space="preserve"> (2) </w:t>
      </w:r>
      <w:r w:rsidRPr="00B6676F">
        <w:t>52.203-13, Contractor Code of Business Ethics and Conduct (OCT 2015) (41 U.S.C. 3509).</w:t>
      </w:r>
    </w:p>
    <w:p w14:paraId="47185FC2" w14:textId="77777777" w:rsidR="001F725B" w:rsidRPr="00B6676F" w:rsidRDefault="00851248" w:rsidP="00B6676F">
      <w:r w:rsidRPr="00B6676F">
        <w:t xml:space="preserve">    []  (3) 52.203-15, Whistleblower Protections under the American Recovery and Reinvestment Act of 2009 (JUN 201</w:t>
      </w:r>
      <w:r w:rsidRPr="00B6676F">
        <w:t>0) (Section 1553 of Pub. L. 111-5). (Applies to contracts funded by the American Recovery and Reinvestment Act of 2009.)</w:t>
      </w:r>
    </w:p>
    <w:p w14:paraId="47185FC3" w14:textId="77777777" w:rsidR="001F725B" w:rsidRPr="00B6676F" w:rsidRDefault="00851248" w:rsidP="00B6676F">
      <w:r w:rsidRPr="00B6676F">
        <w:t xml:space="preserve">    [</w:t>
      </w:r>
      <w:r>
        <w:t>X</w:t>
      </w:r>
      <w:r w:rsidRPr="00B6676F">
        <w:t xml:space="preserve">]  (4) </w:t>
      </w:r>
      <w:r w:rsidRPr="00B6676F">
        <w:t>52.204–10, Reporting Executive Compensation and First-Tier Subcontract Awards (OCT 2016) (Pub. L. 109–282) (31 U.S.C. 6101</w:t>
      </w:r>
      <w:r w:rsidRPr="00B6676F">
        <w:t xml:space="preserve"> note).</w:t>
      </w:r>
    </w:p>
    <w:p w14:paraId="47185FC4" w14:textId="77777777" w:rsidR="001F725B" w:rsidRPr="00B6676F" w:rsidRDefault="00851248" w:rsidP="00B6676F">
      <w:r w:rsidRPr="00B6676F">
        <w:t xml:space="preserve">    []  (5) [Reserved]</w:t>
      </w:r>
    </w:p>
    <w:p w14:paraId="47185FC5" w14:textId="77777777" w:rsidR="001F725B" w:rsidRPr="00B6676F" w:rsidRDefault="00851248" w:rsidP="00B6676F">
      <w:r w:rsidRPr="00B6676F">
        <w:t xml:space="preserve">    []  (6) </w:t>
      </w:r>
      <w:r w:rsidRPr="00B6676F">
        <w:t>52.204–14, Service Contract Reporting Requirements (OCT 2016) (Pub. L. 111–117, section 743 of Div. C).</w:t>
      </w:r>
    </w:p>
    <w:p w14:paraId="47185FC6" w14:textId="77777777" w:rsidR="001F725B" w:rsidRPr="00B6676F" w:rsidRDefault="00851248" w:rsidP="00B6676F">
      <w:r w:rsidRPr="00B6676F">
        <w:t xml:space="preserve">    []  (7) </w:t>
      </w:r>
      <w:r w:rsidRPr="00B6676F">
        <w:t>52.204–15, Service Contract Reporting Requirements for Indefinite-Delivery Contracts (OCT 2016) (</w:t>
      </w:r>
      <w:r w:rsidRPr="00B6676F">
        <w:t>Pub. L. 111–117, section 743 of Div. C).</w:t>
      </w:r>
    </w:p>
    <w:p w14:paraId="47185FC7" w14:textId="77777777" w:rsidR="001F725B" w:rsidRPr="00B6676F" w:rsidRDefault="00851248" w:rsidP="00B6676F">
      <w:r w:rsidRPr="00B6676F">
        <w:t xml:space="preserve">    []  (8) </w:t>
      </w:r>
      <w:r w:rsidRPr="00B6676F">
        <w:t xml:space="preserve">52.209-6, Protecting the Government's Interest When Subcontracting with Contractors Debarred, Suspended, or Proposed for </w:t>
      </w:r>
      <w:r w:rsidRPr="00B6676F">
        <w:t>Debarment. (OCT</w:t>
      </w:r>
      <w:r w:rsidRPr="00B6676F">
        <w:t xml:space="preserve"> 2015) (31 U.S.C. 6101 note).</w:t>
      </w:r>
    </w:p>
    <w:p w14:paraId="47185FC8" w14:textId="77777777" w:rsidR="001F725B" w:rsidRPr="00B6676F" w:rsidRDefault="00851248" w:rsidP="00B6676F">
      <w:r w:rsidRPr="00B6676F">
        <w:t xml:space="preserve">    []  (9) 52.209-9, Updates of Publ</w:t>
      </w:r>
      <w:r w:rsidRPr="00B6676F">
        <w:t>icly Available Information Regarding Responsibility Matters (Jul 2013) (41 U.S.C. 2313).</w:t>
      </w:r>
    </w:p>
    <w:p w14:paraId="47185FC9" w14:textId="77777777" w:rsidR="001C3360" w:rsidRPr="00B6676F" w:rsidRDefault="00851248" w:rsidP="00B6676F">
      <w:r w:rsidRPr="00B6676F">
        <w:t xml:space="preserve">    []  (10) [Reserved]</w:t>
      </w:r>
    </w:p>
    <w:p w14:paraId="47185FCA" w14:textId="77777777" w:rsidR="001F725B" w:rsidRPr="00B6676F" w:rsidRDefault="00851248" w:rsidP="00B6676F">
      <w:r w:rsidRPr="00B6676F">
        <w:t xml:space="preserve">    []  (11)(i) 52.219-3, Noti</w:t>
      </w:r>
      <w:r w:rsidRPr="00B6676F">
        <w:t>ce of HUBZone Set-Aside or Sole-</w:t>
      </w:r>
      <w:r w:rsidRPr="00B6676F">
        <w:t>Source Award (NOV 2011) (15 U.S.C. 657a).</w:t>
      </w:r>
    </w:p>
    <w:p w14:paraId="47185FCB" w14:textId="77777777" w:rsidR="001F725B" w:rsidRPr="00B6676F" w:rsidRDefault="00851248" w:rsidP="00B6676F">
      <w:r w:rsidRPr="00B6676F">
        <w:t xml:space="preserve">    []  (ii) Alternate I (NOV 2011) of </w:t>
      </w:r>
      <w:r w:rsidRPr="00B6676F">
        <w:t>52.219-3.</w:t>
      </w:r>
    </w:p>
    <w:p w14:paraId="47185FCC" w14:textId="77777777" w:rsidR="001F725B" w:rsidRPr="00B6676F" w:rsidRDefault="00851248" w:rsidP="00B6676F">
      <w:r w:rsidRPr="00B6676F">
        <w:t xml:space="preserve">    []  (12)(i) 52.219-4, Notice of Price Evaluation Preference for HUBZone Small Business Concerns (OCT 2014) (if the offeror elects to waive the preference, it shall so indicate in its offer) (15 U.S.C. 657a).</w:t>
      </w:r>
    </w:p>
    <w:p w14:paraId="47185FCD" w14:textId="77777777" w:rsidR="001F725B" w:rsidRPr="00B6676F" w:rsidRDefault="00851248" w:rsidP="00B6676F">
      <w:r w:rsidRPr="00B6676F">
        <w:t xml:space="preserve">    []  (ii) Alternate I (JAN 2011</w:t>
      </w:r>
      <w:r w:rsidRPr="00B6676F">
        <w:t>) of 52.219-4.</w:t>
      </w:r>
    </w:p>
    <w:p w14:paraId="47185FCE" w14:textId="77777777" w:rsidR="001F725B" w:rsidRPr="00B6676F" w:rsidRDefault="00851248" w:rsidP="00B6676F">
      <w:r w:rsidRPr="00B6676F">
        <w:t xml:space="preserve">    []   (13) [Reserved]</w:t>
      </w:r>
    </w:p>
    <w:p w14:paraId="47185FCF" w14:textId="77777777" w:rsidR="001F725B" w:rsidRPr="00B6676F" w:rsidRDefault="00851248" w:rsidP="00B6676F">
      <w:r w:rsidRPr="00B6676F">
        <w:t xml:space="preserve">    []  (14)(i) 52.219-6, Notice of Total Small Business Set-Aside (NOV 2011) (15 U.S.C. 644).</w:t>
      </w:r>
    </w:p>
    <w:p w14:paraId="47185FD0" w14:textId="77777777" w:rsidR="001F725B" w:rsidRPr="00B6676F" w:rsidRDefault="00851248" w:rsidP="00B6676F">
      <w:r w:rsidRPr="00B6676F">
        <w:t xml:space="preserve">    []  (ii) Alternate I (NOV 2011).</w:t>
      </w:r>
    </w:p>
    <w:p w14:paraId="47185FD1" w14:textId="77777777" w:rsidR="001F725B" w:rsidRPr="00B6676F" w:rsidRDefault="00851248" w:rsidP="00B6676F">
      <w:r w:rsidRPr="00B6676F">
        <w:t xml:space="preserve">    []  (iii) Alternate II (NOV 2011).</w:t>
      </w:r>
    </w:p>
    <w:p w14:paraId="47185FD2" w14:textId="77777777" w:rsidR="001F725B" w:rsidRPr="00B6676F" w:rsidRDefault="00851248" w:rsidP="00B6676F">
      <w:r w:rsidRPr="00B6676F">
        <w:t xml:space="preserve">    []  (15)(i) 52.219-7, Notice of Partial S</w:t>
      </w:r>
      <w:r w:rsidRPr="00B6676F">
        <w:t>mall Business Set-Aside (June 2003) (15 U.S.C. 644).</w:t>
      </w:r>
    </w:p>
    <w:p w14:paraId="47185FD3" w14:textId="77777777" w:rsidR="001F725B" w:rsidRPr="00B6676F" w:rsidRDefault="00851248" w:rsidP="00B6676F">
      <w:r w:rsidRPr="00B6676F">
        <w:t xml:space="preserve">    []  (ii) Alternate I (Oct 1995) of 52.219-7.</w:t>
      </w:r>
    </w:p>
    <w:p w14:paraId="47185FD4" w14:textId="77777777" w:rsidR="001F725B" w:rsidRPr="00B6676F" w:rsidRDefault="00851248" w:rsidP="00B6676F">
      <w:r w:rsidRPr="00B6676F">
        <w:t xml:space="preserve">    []  (iii) Alternate II (Mar 2004) of 52.219-7.</w:t>
      </w:r>
    </w:p>
    <w:p w14:paraId="47185FD5" w14:textId="77777777" w:rsidR="00944583" w:rsidRPr="00B6676F" w:rsidRDefault="00851248" w:rsidP="00B6676F">
      <w:r w:rsidRPr="00B6676F">
        <w:t xml:space="preserve">    []  (16) 52.219-8, Utilization of Small Business Concerns (NOV 2016) (15 U.S.C. 637(d)(2) and (3)).</w:t>
      </w:r>
    </w:p>
    <w:p w14:paraId="47185FD6" w14:textId="77777777" w:rsidR="00944583" w:rsidRPr="00B6676F" w:rsidRDefault="00851248" w:rsidP="00E43F88">
      <w:r w:rsidRPr="00B6676F">
        <w:t xml:space="preserve">    []  (17)(i) </w:t>
      </w:r>
      <w:r>
        <w:t>52.219-9, Small Business Subcontracting Plan (JAN 2017) (15 U.S.C. 637(d)(4)).</w:t>
      </w:r>
    </w:p>
    <w:p w14:paraId="47185FD7" w14:textId="77777777" w:rsidR="00944583" w:rsidRPr="00B6676F" w:rsidRDefault="00851248" w:rsidP="00B6676F">
      <w:r w:rsidRPr="00B6676F">
        <w:t xml:space="preserve">    []  (ii) Alternate I (NOV 2016) of 52.219-9.</w:t>
      </w:r>
    </w:p>
    <w:p w14:paraId="47185FD8" w14:textId="77777777" w:rsidR="00944583" w:rsidRPr="00B6676F" w:rsidRDefault="00851248" w:rsidP="00B6676F">
      <w:r w:rsidRPr="00B6676F">
        <w:t xml:space="preserve">    []  (iii) Alternate II (NOV 2016) of 52.219-9.</w:t>
      </w:r>
    </w:p>
    <w:p w14:paraId="47185FD9" w14:textId="77777777" w:rsidR="00944583" w:rsidRPr="00B6676F" w:rsidRDefault="00851248" w:rsidP="00B6676F">
      <w:r w:rsidRPr="00B6676F">
        <w:t xml:space="preserve">    []  (iv) Alternate III (NOV 2016) of 52.219-9.</w:t>
      </w:r>
    </w:p>
    <w:p w14:paraId="47185FDA" w14:textId="77777777" w:rsidR="00944583" w:rsidRPr="00B6676F" w:rsidRDefault="00851248" w:rsidP="00B6676F">
      <w:r w:rsidRPr="00B6676F">
        <w:t xml:space="preserve">    []  </w:t>
      </w:r>
      <w:r w:rsidRPr="00B6676F">
        <w:t>(v) Alternate IV (NOV 2016) of 52.219-9.</w:t>
      </w:r>
    </w:p>
    <w:p w14:paraId="47185FDB" w14:textId="77777777" w:rsidR="001F725B" w:rsidRPr="00B6676F" w:rsidRDefault="00851248" w:rsidP="00B6676F">
      <w:r w:rsidRPr="00B6676F">
        <w:t xml:space="preserve">    []  (18) 52.219-13, Notice of Set-Aside of Orders (NOV 2011) (15 U.S.C. 644(r)).</w:t>
      </w:r>
    </w:p>
    <w:p w14:paraId="47185FDC" w14:textId="77777777" w:rsidR="001F725B" w:rsidRPr="00B6676F" w:rsidRDefault="00851248" w:rsidP="00D246CA">
      <w:r w:rsidRPr="00B6676F">
        <w:t xml:space="preserve">    []  (19) </w:t>
      </w:r>
      <w:r>
        <w:t>52.219-14, Limitations on Subcontracting (JAN 2017) (15 U.S.C. 637(a)(14)).</w:t>
      </w:r>
    </w:p>
    <w:p w14:paraId="47185FDD" w14:textId="77777777" w:rsidR="001F725B" w:rsidRPr="00B6676F" w:rsidRDefault="00851248" w:rsidP="00B6676F">
      <w:r w:rsidRPr="00B6676F">
        <w:t xml:space="preserve">    []  (20) 52.219-16, Liquidated </w:t>
      </w:r>
      <w:r w:rsidRPr="00B6676F">
        <w:t>Damages—Subcontracting Plan (Jan 1999) (15 U.S.C. 637(d)(4)(F)(i)).</w:t>
      </w:r>
    </w:p>
    <w:p w14:paraId="47185FDE" w14:textId="77777777" w:rsidR="001F725B" w:rsidRPr="00B6676F" w:rsidRDefault="00851248" w:rsidP="00B6676F">
      <w:r w:rsidRPr="00B6676F">
        <w:t xml:space="preserve">    []  (21) 52.219-27, Notice of Service-Disabled Veteran-Owned Small Business Set-Aside (NOV 2011) (15 U.S.C. 657f).</w:t>
      </w:r>
    </w:p>
    <w:p w14:paraId="47185FDF" w14:textId="77777777" w:rsidR="001F725B" w:rsidRPr="00B6676F" w:rsidRDefault="00851248" w:rsidP="00B6676F">
      <w:r w:rsidRPr="00B6676F">
        <w:t xml:space="preserve">    [</w:t>
      </w:r>
      <w:r>
        <w:t>X</w:t>
      </w:r>
      <w:r w:rsidRPr="00B6676F">
        <w:t>]  (22) 52.219-28, Post Award Small Business Program Rerepresen</w:t>
      </w:r>
      <w:r w:rsidRPr="00B6676F">
        <w:t>tation (Jul 2013) (15 U.S.C 632(a)(2)).</w:t>
      </w:r>
    </w:p>
    <w:p w14:paraId="47185FE0" w14:textId="77777777" w:rsidR="001F725B" w:rsidRPr="00B6676F" w:rsidRDefault="00851248" w:rsidP="00B6676F">
      <w:r w:rsidRPr="00B6676F">
        <w:t xml:space="preserve">    []  (23) </w:t>
      </w:r>
      <w:r w:rsidRPr="00B6676F">
        <w:t>52.219-29, Notice of Set-Aside for, or Sole Source Award to, Economically Disadvantaged Women-Owned Small Business Concerns (DEC 2015) (15 U.S.C. 637(m)).</w:t>
      </w:r>
    </w:p>
    <w:p w14:paraId="47185FE1" w14:textId="77777777" w:rsidR="001F725B" w:rsidRPr="00B6676F" w:rsidRDefault="00851248" w:rsidP="00B6676F">
      <w:r w:rsidRPr="00B6676F">
        <w:t xml:space="preserve">    []  (24) </w:t>
      </w:r>
      <w:r w:rsidRPr="00B6676F">
        <w:t>52.219-30, Notice of Set-Aside for,</w:t>
      </w:r>
      <w:r w:rsidRPr="00B6676F">
        <w:t xml:space="preserve"> or Sole Source Award to, Women-Owned Small Business Concerns Eligible Under the Women-Owned Small Business Program (DEC 2015) (15 U.S.C. 637(m)).</w:t>
      </w:r>
    </w:p>
    <w:p w14:paraId="47185FE2" w14:textId="77777777" w:rsidR="001F725B" w:rsidRPr="00B6676F" w:rsidRDefault="00851248" w:rsidP="00B6676F">
      <w:r w:rsidRPr="00B6676F">
        <w:t xml:space="preserve">    [</w:t>
      </w:r>
      <w:r>
        <w:t>X</w:t>
      </w:r>
      <w:r w:rsidRPr="00B6676F">
        <w:t>]  (25) 52.222-3, Convict Labor (June 2003) (E.O. 11755).</w:t>
      </w:r>
    </w:p>
    <w:p w14:paraId="47185FE3" w14:textId="77777777" w:rsidR="001F725B" w:rsidRPr="00B6676F" w:rsidRDefault="00851248" w:rsidP="00B6676F">
      <w:r w:rsidRPr="00B6676F">
        <w:t xml:space="preserve">    [</w:t>
      </w:r>
      <w:r>
        <w:t>X</w:t>
      </w:r>
      <w:r w:rsidRPr="00B6676F">
        <w:t xml:space="preserve">]  </w:t>
      </w:r>
      <w:r w:rsidRPr="00B6676F">
        <w:t xml:space="preserve">(26) </w:t>
      </w:r>
      <w:r w:rsidRPr="00B6676F">
        <w:t>52.222–19, Child Labor—Cooperat</w:t>
      </w:r>
      <w:r w:rsidRPr="00B6676F">
        <w:t>ion with Authorities and Remedies (OCT 2016) (E.O. 13126).</w:t>
      </w:r>
    </w:p>
    <w:p w14:paraId="47185FE4" w14:textId="77777777" w:rsidR="001F725B" w:rsidRPr="00B6676F" w:rsidRDefault="00851248" w:rsidP="00B6676F">
      <w:r w:rsidRPr="00B6676F">
        <w:t xml:space="preserve">    [</w:t>
      </w:r>
      <w:r>
        <w:t>X</w:t>
      </w:r>
      <w:r w:rsidRPr="00B6676F">
        <w:t xml:space="preserve">]  </w:t>
      </w:r>
      <w:r w:rsidRPr="00B6676F">
        <w:t>(27) 52.222-21, Prohibition of Segregated Facilities (A</w:t>
      </w:r>
      <w:r w:rsidRPr="00B6676F">
        <w:t>PR</w:t>
      </w:r>
      <w:r w:rsidRPr="00B6676F">
        <w:t xml:space="preserve"> 2015).</w:t>
      </w:r>
    </w:p>
    <w:p w14:paraId="47185FE5" w14:textId="77777777" w:rsidR="001F725B" w:rsidRPr="00B6676F" w:rsidRDefault="00851248" w:rsidP="00B6676F">
      <w:r w:rsidRPr="00B6676F">
        <w:t xml:space="preserve">    [</w:t>
      </w:r>
      <w:r>
        <w:t>X</w:t>
      </w:r>
      <w:r w:rsidRPr="00B6676F">
        <w:t xml:space="preserve">]  </w:t>
      </w:r>
      <w:r w:rsidRPr="00B6676F">
        <w:t xml:space="preserve">(28) </w:t>
      </w:r>
      <w:r w:rsidRPr="00B6676F">
        <w:t>52.222–26, Equal Opportunity (SEP 2016) (E.O. 11246).</w:t>
      </w:r>
    </w:p>
    <w:p w14:paraId="47185FE6" w14:textId="77777777" w:rsidR="001F725B" w:rsidRPr="00B6676F" w:rsidRDefault="00851248" w:rsidP="00B6676F">
      <w:r w:rsidRPr="00B6676F">
        <w:t xml:space="preserve">    []  (29) </w:t>
      </w:r>
      <w:r w:rsidRPr="00B6676F">
        <w:t xml:space="preserve">52.222-35, Equal Opportunity for Veterans </w:t>
      </w:r>
      <w:r w:rsidRPr="00B6676F">
        <w:t>(OCT 2015) (38 U.S.C. 4212).</w:t>
      </w:r>
    </w:p>
    <w:p w14:paraId="47185FE7" w14:textId="77777777" w:rsidR="001F725B" w:rsidRPr="00B6676F" w:rsidRDefault="00851248" w:rsidP="00B6676F">
      <w:r w:rsidRPr="00B6676F">
        <w:t xml:space="preserve">    [</w:t>
      </w:r>
      <w:r>
        <w:t>X</w:t>
      </w:r>
      <w:r w:rsidRPr="00B6676F">
        <w:t>]  (30) 52.222-36, Equal Opportunity for Workers with Disabilities (JUL 2014) (29 U.S.C. 793).</w:t>
      </w:r>
    </w:p>
    <w:p w14:paraId="47185FE8" w14:textId="77777777" w:rsidR="001F725B" w:rsidRPr="00B6676F" w:rsidRDefault="00851248" w:rsidP="00B6676F">
      <w:r w:rsidRPr="00B6676F">
        <w:t xml:space="preserve">    []  (31) </w:t>
      </w:r>
      <w:r w:rsidRPr="00B6676F">
        <w:t>52.222-37, Employment Reports on Veterans (FEB 2016) (38 U.S.C. 4212).</w:t>
      </w:r>
    </w:p>
    <w:p w14:paraId="47185FE9" w14:textId="77777777" w:rsidR="001F725B" w:rsidRPr="00B6676F" w:rsidRDefault="00851248" w:rsidP="00B6676F">
      <w:r w:rsidRPr="00B6676F">
        <w:t xml:space="preserve">    []  (32) 52.222-40, Notification of Em</w:t>
      </w:r>
      <w:r w:rsidRPr="00B6676F">
        <w:t>ployee Rights Under the National Labor Relations Act (DEC 2010) (E.O. 13496).</w:t>
      </w:r>
    </w:p>
    <w:p w14:paraId="47185FEA" w14:textId="77777777" w:rsidR="00E53B4E" w:rsidRPr="00B6676F" w:rsidRDefault="00851248"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47185FEB" w14:textId="77777777" w:rsidR="00E53B4E" w:rsidRPr="00B6676F" w:rsidRDefault="00851248" w:rsidP="00B6676F">
      <w:pPr>
        <w:rPr>
          <w:rFonts w:cs="Microsoft Sans Serif"/>
        </w:rPr>
      </w:pPr>
      <w:r w:rsidRPr="00B6676F">
        <w:rPr>
          <w:rFonts w:cs="Microsoft Sans Serif"/>
        </w:rPr>
        <w:t xml:space="preserve">    []  (ii) Alternate I (MAR 2015) of 52.222-50 (22 U.S.C. chapter</w:t>
      </w:r>
      <w:r w:rsidRPr="00B6676F">
        <w:rPr>
          <w:rFonts w:cs="Microsoft Sans Serif"/>
        </w:rPr>
        <w:t xml:space="preserve"> 78 and E.O.</w:t>
      </w:r>
      <w:r w:rsidRPr="00B6676F">
        <w:rPr>
          <w:rFonts w:cs="Microsoft Sans Serif"/>
        </w:rPr>
        <w:t xml:space="preserve"> </w:t>
      </w:r>
      <w:r w:rsidRPr="00B6676F">
        <w:rPr>
          <w:rFonts w:cs="Microsoft Sans Serif"/>
        </w:rPr>
        <w:t>13627).</w:t>
      </w:r>
    </w:p>
    <w:p w14:paraId="47185FEC" w14:textId="77777777" w:rsidR="001F725B" w:rsidRPr="00B6676F" w:rsidRDefault="00851248" w:rsidP="00B6676F">
      <w:r w:rsidRPr="00B6676F">
        <w:t xml:space="preserve">    [</w:t>
      </w:r>
      <w:r w:rsidRPr="00B6676F">
        <w:t>]  (34</w:t>
      </w:r>
      <w:r w:rsidRPr="00B6676F">
        <w:t xml:space="preserve">) </w:t>
      </w:r>
      <w:r w:rsidRPr="00B6676F">
        <w:t xml:space="preserve">52.222-54, Employment Eligibility Verification (OCT 2015). (E. O. 12989). (Not applicable to the acquisition of commercially available off-the-shelf items or certain other types of commercial items as prescribed in </w:t>
      </w:r>
      <w:r w:rsidRPr="00B6676F">
        <w:t>22.1803.)</w:t>
      </w:r>
    </w:p>
    <w:p w14:paraId="47185FED" w14:textId="77777777" w:rsidR="00426E0F" w:rsidRDefault="00851248" w:rsidP="00B6676F">
      <w:r w:rsidRPr="00B6676F">
        <w:t xml:space="preserve">    </w:t>
      </w:r>
      <w:r w:rsidRPr="00B6676F">
        <w:t>[]  (35</w:t>
      </w:r>
      <w:r w:rsidRPr="00B6676F">
        <w:t xml:space="preserve">) </w:t>
      </w:r>
      <w:r w:rsidRPr="004B2DF6">
        <w:t>52.222-59, Compliance with Labor Laws (Executive Order 13673) (OCT 2016). (Applies at $50 million for solicitations and resultant contracts issued from October 25, 2016 through April 24, 2017; applies at $500,000 for solicitations an</w:t>
      </w:r>
      <w:r w:rsidRPr="004B2DF6">
        <w:t>d resultant contracts issued after April 24, 2017).</w:t>
      </w:r>
    </w:p>
    <w:p w14:paraId="47185FEE" w14:textId="77777777" w:rsidR="00FD4D6B" w:rsidRPr="00B6676F" w:rsidRDefault="00851248" w:rsidP="00FD4D6B">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w:t>
      </w:r>
      <w:r>
        <w:t xml:space="preserve">court terminates the injunction. At that time, DoD, GSA, and NASA will publish a document in the </w:t>
      </w:r>
      <w:r w:rsidRPr="00B43A58">
        <w:rPr>
          <w:b/>
        </w:rPr>
        <w:t>Federal Register</w:t>
      </w:r>
      <w:r>
        <w:t xml:space="preserve"> advising the public of the termination of the injunction.</w:t>
      </w:r>
    </w:p>
    <w:p w14:paraId="47185FEF" w14:textId="77777777" w:rsidR="00426E0F" w:rsidRPr="00B6676F" w:rsidRDefault="00851248" w:rsidP="00B6676F">
      <w:r w:rsidRPr="00B6676F">
        <w:t xml:space="preserve">    </w:t>
      </w:r>
      <w:r w:rsidRPr="00B6676F">
        <w:t>[]  (36</w:t>
      </w:r>
      <w:r w:rsidRPr="00B6676F">
        <w:t>) 52.222-60, Paycheck Transparency (Executive Order 13673) (OCT 2016).</w:t>
      </w:r>
    </w:p>
    <w:p w14:paraId="47185FF0" w14:textId="77777777" w:rsidR="001F725B" w:rsidRPr="00B6676F" w:rsidRDefault="00851248" w:rsidP="00B6676F">
      <w:r w:rsidRPr="00B6676F">
        <w:t xml:space="preserve">  </w:t>
      </w:r>
      <w:r w:rsidRPr="00B6676F">
        <w:t xml:space="preserve">  [</w:t>
      </w:r>
      <w:r w:rsidRPr="00B6676F">
        <w:t>]  (37</w:t>
      </w:r>
      <w:r w:rsidRPr="00B6676F">
        <w:t>)(i) 52.223-9, Estimate of Percentage of Recovered Material Content for EPA-Designated Items (May 2008) (42 U.S.C.6962(c)(3)(A)(ii)). (Not applicable to the acquisition of commercially available off-the-shelf items.)</w:t>
      </w:r>
    </w:p>
    <w:p w14:paraId="47185FF1" w14:textId="77777777" w:rsidR="00A267D2" w:rsidRPr="00B6676F" w:rsidRDefault="00851248" w:rsidP="00B6676F">
      <w:r w:rsidRPr="00B6676F">
        <w:t xml:space="preserve">    [] </w:t>
      </w:r>
      <w:r w:rsidRPr="00B6676F">
        <w:t xml:space="preserve"> </w:t>
      </w:r>
      <w:r w:rsidRPr="00B6676F">
        <w:t>(38</w:t>
      </w:r>
      <w:r w:rsidRPr="00B6676F">
        <w:t>) 52.223-11, Ozone-</w:t>
      </w:r>
      <w:r w:rsidRPr="00B6676F">
        <w:t>Depleting Substances and High Global Warming Potential</w:t>
      </w:r>
      <w:r w:rsidRPr="00B6676F">
        <w:t xml:space="preserve"> Hydrofluorocarbons (JUN</w:t>
      </w:r>
      <w:r w:rsidRPr="00B6676F">
        <w:t xml:space="preserve"> 2016) (E.O. 13693).</w:t>
      </w:r>
    </w:p>
    <w:p w14:paraId="47185FF2" w14:textId="77777777" w:rsidR="00A267D2" w:rsidRPr="00B6676F" w:rsidRDefault="00851248" w:rsidP="00B6676F">
      <w:r w:rsidRPr="00B6676F">
        <w:t xml:space="preserve">    [] </w:t>
      </w:r>
      <w:r w:rsidRPr="00B6676F">
        <w:t xml:space="preserve"> </w:t>
      </w:r>
      <w:r w:rsidRPr="00B6676F">
        <w:t>(39</w:t>
      </w:r>
      <w:r w:rsidRPr="00B6676F">
        <w:t>) 52.223-12, Maintenance, Service, Repair, or Disposal of Refrigeration Equi</w:t>
      </w:r>
      <w:r w:rsidRPr="00B6676F">
        <w:t>pment and Air Conditioners (JUN</w:t>
      </w:r>
      <w:r w:rsidRPr="00B6676F">
        <w:t xml:space="preserve"> 2016) (E.O. 13693).</w:t>
      </w:r>
    </w:p>
    <w:p w14:paraId="47185FF3" w14:textId="77777777" w:rsidR="001F725B" w:rsidRPr="00B6676F" w:rsidRDefault="00851248" w:rsidP="00B6676F">
      <w:r w:rsidRPr="00B6676F">
        <w:t xml:space="preserve">    []  (ii) Alter</w:t>
      </w:r>
      <w:r w:rsidRPr="00B6676F">
        <w:t>nate I (MAY 2008) of 52.223-9 (42 U.S.C. 6962(i)(2)(C)). (Not applicable to the acquisition of commercially available off-the-shelf items.)</w:t>
      </w:r>
    </w:p>
    <w:p w14:paraId="47185FF4" w14:textId="77777777" w:rsidR="001F725B" w:rsidRPr="00B6676F" w:rsidRDefault="00851248" w:rsidP="00B6676F">
      <w:r w:rsidRPr="00B6676F">
        <w:t xml:space="preserve">    [</w:t>
      </w:r>
      <w:r w:rsidRPr="00B6676F">
        <w:t>]  (40</w:t>
      </w:r>
      <w:r w:rsidRPr="00B6676F">
        <w:t>)(i) 52.223-13, Acquisition of EPEAT®-Registered Imaging Equipment (JUN 2014) (E.O.s 13423 and 13514).</w:t>
      </w:r>
    </w:p>
    <w:p w14:paraId="47185FF5" w14:textId="77777777" w:rsidR="001F725B" w:rsidRPr="00B6676F" w:rsidRDefault="00851248" w:rsidP="00B6676F">
      <w:r w:rsidRPr="00B6676F">
        <w:t xml:space="preserve">    []  (ii) Alternate I (</w:t>
      </w:r>
      <w:r w:rsidRPr="00B6676F">
        <w:t>OCT 2015</w:t>
      </w:r>
      <w:r w:rsidRPr="00B6676F">
        <w:t>) of 52.223-13.</w:t>
      </w:r>
    </w:p>
    <w:p w14:paraId="47185FF6" w14:textId="77777777" w:rsidR="001F725B" w:rsidRPr="00B6676F" w:rsidRDefault="00851248" w:rsidP="00B6676F">
      <w:r w:rsidRPr="00B6676F">
        <w:t xml:space="preserve">    [</w:t>
      </w:r>
      <w:r w:rsidRPr="00B6676F">
        <w:t>]  (41</w:t>
      </w:r>
      <w:r w:rsidRPr="00B6676F">
        <w:t>)(i) 52.223-14, Acquisition of EPEAT®-Registered Televisions (JUN 2014) (E.O.s 13423 and 13514).</w:t>
      </w:r>
    </w:p>
    <w:p w14:paraId="47185FF7" w14:textId="77777777" w:rsidR="001F725B" w:rsidRPr="00B6676F" w:rsidRDefault="00851248" w:rsidP="00B6676F">
      <w:r w:rsidRPr="00B6676F">
        <w:t xml:space="preserve">    []  (ii) Alternate I (JUN 2014) of 52.223-14.</w:t>
      </w:r>
    </w:p>
    <w:p w14:paraId="47185FF8" w14:textId="77777777" w:rsidR="001F725B" w:rsidRPr="00B6676F" w:rsidRDefault="00851248" w:rsidP="00B6676F">
      <w:r w:rsidRPr="00B6676F">
        <w:t xml:space="preserve">    [</w:t>
      </w:r>
      <w:r w:rsidRPr="00B6676F">
        <w:t>]  (4</w:t>
      </w:r>
      <w:r w:rsidRPr="00B6676F">
        <w:t>2</w:t>
      </w:r>
      <w:r w:rsidRPr="00B6676F">
        <w:t>) 52.223-15, Energy Efficiency in Ene</w:t>
      </w:r>
      <w:r w:rsidRPr="00B6676F">
        <w:t>rgy-Consuming Products (DEC 2007)(42 U.S.C. 8259b).</w:t>
      </w:r>
    </w:p>
    <w:p w14:paraId="47185FF9" w14:textId="77777777" w:rsidR="001F725B" w:rsidRPr="00B6676F" w:rsidRDefault="00851248" w:rsidP="00B6676F">
      <w:r w:rsidRPr="00B6676F">
        <w:t xml:space="preserve">    [</w:t>
      </w:r>
      <w:r w:rsidRPr="00B6676F">
        <w:t>]  (43</w:t>
      </w:r>
      <w:r w:rsidRPr="00B6676F">
        <w:t>)(i) 52.223-16, Acquisition of EPEAT®-Registered Personal Computer Products (</w:t>
      </w:r>
      <w:r w:rsidRPr="00B6676F">
        <w:t>OCT 2015</w:t>
      </w:r>
      <w:r w:rsidRPr="00B6676F">
        <w:t>) (E.O.s 13423 and 13514).</w:t>
      </w:r>
    </w:p>
    <w:p w14:paraId="47185FFA" w14:textId="77777777" w:rsidR="001F725B" w:rsidRPr="00B6676F" w:rsidRDefault="00851248" w:rsidP="00B6676F">
      <w:r w:rsidRPr="00B6676F">
        <w:t xml:space="preserve">    []  (ii) Alternate I (JUN 2014) of 52.223-16.</w:t>
      </w:r>
    </w:p>
    <w:p w14:paraId="47185FFB" w14:textId="77777777" w:rsidR="001F725B" w:rsidRPr="00B6676F" w:rsidRDefault="00851248" w:rsidP="00B6676F">
      <w:r w:rsidRPr="00B6676F">
        <w:t xml:space="preserve">    [</w:t>
      </w:r>
      <w:r>
        <w:t>X</w:t>
      </w:r>
      <w:r w:rsidRPr="00B6676F">
        <w:t>]  (4</w:t>
      </w:r>
      <w:r w:rsidRPr="00B6676F">
        <w:t>4</w:t>
      </w:r>
      <w:r w:rsidRPr="00B6676F">
        <w:t xml:space="preserve">) 52.223-18, </w:t>
      </w:r>
      <w:r w:rsidRPr="00B6676F">
        <w:t>Encouraging Contractor Policies to Ban Text Messaging While Driving (AUG 2011)</w:t>
      </w:r>
    </w:p>
    <w:p w14:paraId="47185FFC" w14:textId="77777777" w:rsidR="0082016B" w:rsidRPr="00B6676F" w:rsidRDefault="00851248" w:rsidP="00B6676F">
      <w:r w:rsidRPr="00B6676F">
        <w:t xml:space="preserve">    [</w:t>
      </w:r>
      <w:r w:rsidRPr="00B6676F">
        <w:t>]  (45</w:t>
      </w:r>
      <w:r w:rsidRPr="00B6676F">
        <w:t>) 52.223-20, Aerosols (JUN 2016) (E.O. 13693).</w:t>
      </w:r>
    </w:p>
    <w:p w14:paraId="47185FFD" w14:textId="77777777" w:rsidR="0082016B" w:rsidRDefault="00851248" w:rsidP="00B6676F">
      <w:r w:rsidRPr="00B6676F">
        <w:t xml:space="preserve">    [</w:t>
      </w:r>
      <w:r w:rsidRPr="00B6676F">
        <w:t>]  (46</w:t>
      </w:r>
      <w:r w:rsidRPr="00B6676F">
        <w:t>) 52.223-21, Foams (JUN 2016) (E.O. 13693).</w:t>
      </w:r>
    </w:p>
    <w:p w14:paraId="47185FFE" w14:textId="77777777" w:rsidR="00F40DAA" w:rsidRDefault="00851248" w:rsidP="00F40DAA">
      <w:r>
        <w:t xml:space="preserve">    []  </w:t>
      </w:r>
      <w:r>
        <w:t xml:space="preserve">(47) </w:t>
      </w:r>
      <w:r>
        <w:t>(i) 52.224-3, Privacy Training (JAN 2017) (5 U.S.C.</w:t>
      </w:r>
      <w:r>
        <w:t xml:space="preserve"> 552a).</w:t>
      </w:r>
    </w:p>
    <w:p w14:paraId="47185FFF" w14:textId="77777777" w:rsidR="00F40DAA" w:rsidRPr="00B6676F" w:rsidRDefault="00851248" w:rsidP="00F40DAA">
      <w:r>
        <w:t xml:space="preserve">    []  (ii) Alternate I (JAN 2017) of 52.224-3.</w:t>
      </w:r>
    </w:p>
    <w:p w14:paraId="47186000" w14:textId="77777777" w:rsidR="001F725B" w:rsidRPr="00B6676F" w:rsidRDefault="00851248" w:rsidP="00B6676F">
      <w:r w:rsidRPr="00B6676F">
        <w:t xml:space="preserve">    [</w:t>
      </w:r>
      <w:r>
        <w:t>]  (48</w:t>
      </w:r>
      <w:r w:rsidRPr="00B6676F">
        <w:t>) 52.225-1, Buy American—Supplies (MAY 2014) (41 U.S.C. chapter 83).</w:t>
      </w:r>
    </w:p>
    <w:p w14:paraId="47186001" w14:textId="77777777" w:rsidR="001F725B" w:rsidRPr="00B6676F" w:rsidRDefault="00851248" w:rsidP="00B6676F">
      <w:r w:rsidRPr="00B6676F">
        <w:t xml:space="preserve">    [</w:t>
      </w:r>
      <w:r w:rsidRPr="00B6676F">
        <w:t>]  (4</w:t>
      </w:r>
      <w:r>
        <w:t>9</w:t>
      </w:r>
      <w:r w:rsidRPr="00B6676F">
        <w:t>)(i) 52.225-3, Buy American—Free Trade Agreements—Israeli Trade Act (MAY 2014) (41 U.S.C. chapter 83, 19 U.S</w:t>
      </w:r>
      <w:r w:rsidRPr="00B6676F">
        <w:t>.C. 3301 note, 19 U.S.C. 2112 note, 19 U.S.C. 3805 note, 19 U.S.C. 4001 note, Pub. L. 103-182, 108-77, 108-78, 108-286, 108-302, 109-53, 109-169, 109-283, 110-138, 112-41, 112-42, and 112-43.</w:t>
      </w:r>
    </w:p>
    <w:p w14:paraId="47186002" w14:textId="77777777" w:rsidR="001F725B" w:rsidRPr="00B6676F" w:rsidRDefault="00851248" w:rsidP="00B6676F">
      <w:r w:rsidRPr="00B6676F">
        <w:t xml:space="preserve">    [</w:t>
      </w:r>
      <w:r>
        <w:t>X</w:t>
      </w:r>
      <w:r w:rsidRPr="00B6676F">
        <w:t>]  (ii) Alternate I (MAY 2014) of 52.225-3.</w:t>
      </w:r>
    </w:p>
    <w:p w14:paraId="47186003" w14:textId="77777777" w:rsidR="001F725B" w:rsidRPr="00B6676F" w:rsidRDefault="00851248" w:rsidP="00B6676F">
      <w:r w:rsidRPr="00B6676F">
        <w:t xml:space="preserve">    []  (iii) </w:t>
      </w:r>
      <w:r w:rsidRPr="00B6676F">
        <w:t>Alternate II (MAY 2014) of 52.225-3.</w:t>
      </w:r>
    </w:p>
    <w:p w14:paraId="47186004" w14:textId="77777777" w:rsidR="001F725B" w:rsidRPr="00B6676F" w:rsidRDefault="00851248" w:rsidP="00B6676F">
      <w:r w:rsidRPr="00B6676F">
        <w:t xml:space="preserve">    []  (iv) Alternate III (MAY 2014) of 52.225-3.</w:t>
      </w:r>
    </w:p>
    <w:p w14:paraId="47186005" w14:textId="77777777" w:rsidR="001F725B" w:rsidRPr="00B6676F" w:rsidRDefault="00851248" w:rsidP="00B6676F">
      <w:r w:rsidRPr="00B6676F">
        <w:t xml:space="preserve">    [</w:t>
      </w:r>
      <w:r>
        <w:t>]  (50</w:t>
      </w:r>
      <w:r w:rsidRPr="00B6676F">
        <w:t xml:space="preserve">) </w:t>
      </w:r>
      <w:r w:rsidRPr="00B6676F">
        <w:t>52.225–5, Trade Agreements (OCT 2016) (19 U.S.C. 2501, et seq., 19 U.S.C. 3301 note).</w:t>
      </w:r>
    </w:p>
    <w:p w14:paraId="47186006" w14:textId="77777777" w:rsidR="001F725B" w:rsidRPr="00B6676F" w:rsidRDefault="00851248" w:rsidP="00B6676F">
      <w:r w:rsidRPr="00B6676F">
        <w:t xml:space="preserve">    [</w:t>
      </w:r>
      <w:r>
        <w:t>X</w:t>
      </w:r>
      <w:r w:rsidRPr="00B6676F">
        <w:t xml:space="preserve">]  </w:t>
      </w:r>
      <w:r>
        <w:t>(51</w:t>
      </w:r>
      <w:r w:rsidRPr="00B6676F">
        <w:t>) 52.225-13, Restrictions on Certain Foreign Purchases (J</w:t>
      </w:r>
      <w:r w:rsidRPr="00B6676F">
        <w:t>UN 2008) (E.O.'s, proclamations, and statutes administered by the Office of Foreign Assets Control of the Department of the Treasury).</w:t>
      </w:r>
    </w:p>
    <w:p w14:paraId="47186007" w14:textId="77777777" w:rsidR="001F725B" w:rsidRPr="00B6676F" w:rsidRDefault="00851248" w:rsidP="00B6676F">
      <w:r w:rsidRPr="00B6676F">
        <w:t xml:space="preserve">    [</w:t>
      </w:r>
      <w:r w:rsidRPr="00B6676F">
        <w:t xml:space="preserve">] </w:t>
      </w:r>
      <w:r>
        <w:t xml:space="preserve"> (52</w:t>
      </w:r>
      <w:r w:rsidRPr="00B6676F">
        <w:t xml:space="preserve">) </w:t>
      </w:r>
      <w:r w:rsidRPr="00B6676F">
        <w:t>52.225–26, Contractors Performing Private Security Functions Outside the United States (OCT 2016) (Section 8</w:t>
      </w:r>
      <w:r w:rsidRPr="00B6676F">
        <w:t>62, as amended, of the National Defense Authorization Act for Fiscal Year 2008; 10 U.S.C. 2302 Note).</w:t>
      </w:r>
    </w:p>
    <w:p w14:paraId="47186008" w14:textId="77777777" w:rsidR="001F725B" w:rsidRPr="00B6676F" w:rsidRDefault="00851248" w:rsidP="00B6676F">
      <w:r w:rsidRPr="00B6676F">
        <w:t xml:space="preserve">    [</w:t>
      </w:r>
      <w:r>
        <w:t>]  (53</w:t>
      </w:r>
      <w:r w:rsidRPr="00B6676F">
        <w:t>) 52.226-4, Notice of Disaster or Emergency Area Set-Aside (Nov 2007) (42 U.S.C. 5150).</w:t>
      </w:r>
    </w:p>
    <w:p w14:paraId="47186009" w14:textId="77777777" w:rsidR="001F725B" w:rsidRPr="00B6676F" w:rsidRDefault="00851248" w:rsidP="00B6676F">
      <w:r w:rsidRPr="00B6676F">
        <w:t xml:space="preserve">    [</w:t>
      </w:r>
      <w:r>
        <w:t>]  (54</w:t>
      </w:r>
      <w:r w:rsidRPr="00B6676F">
        <w:t>) 52.226-5, Restrictions on Subcontracting O</w:t>
      </w:r>
      <w:r w:rsidRPr="00B6676F">
        <w:t>utside Disaster or Emergency Area (Nov 2007) (42 U.S.C. 5150).</w:t>
      </w:r>
    </w:p>
    <w:p w14:paraId="4718600A" w14:textId="77777777" w:rsidR="001F725B" w:rsidRPr="00B6676F" w:rsidRDefault="00851248" w:rsidP="00B6676F">
      <w:r w:rsidRPr="00B6676F">
        <w:t xml:space="preserve">    [</w:t>
      </w:r>
      <w:r>
        <w:t>]  (55</w:t>
      </w:r>
      <w:r w:rsidRPr="00B6676F">
        <w:t>) 52.232-29, Terms for Financing of Purchases of Commercial Items (Feb 2002) (41 U.S.C. 4505, 10 U.S.C. 2307(f)).</w:t>
      </w:r>
    </w:p>
    <w:p w14:paraId="4718600B" w14:textId="77777777" w:rsidR="001F725B" w:rsidRPr="00B6676F" w:rsidRDefault="00851248" w:rsidP="00BD5D68">
      <w:r w:rsidRPr="00B6676F">
        <w:t xml:space="preserve">    [</w:t>
      </w:r>
      <w:r>
        <w:t>]  (56</w:t>
      </w:r>
      <w:r w:rsidRPr="00B6676F">
        <w:t xml:space="preserve">) </w:t>
      </w:r>
      <w:r>
        <w:t>52.232-30, Installment Payments for Commercial Items (J</w:t>
      </w:r>
      <w:r>
        <w:t>AN 2017) (41 U.S.C. 4505, 10 U.S.C. 2307(f)).</w:t>
      </w:r>
    </w:p>
    <w:p w14:paraId="4718600C" w14:textId="77777777" w:rsidR="001F725B" w:rsidRPr="00B6676F" w:rsidRDefault="00851248" w:rsidP="00B6676F">
      <w:r w:rsidRPr="00B6676F">
        <w:t xml:space="preserve">    [</w:t>
      </w:r>
      <w:r>
        <w:t>]  (57</w:t>
      </w:r>
      <w:r w:rsidRPr="00B6676F">
        <w:t>) 52.232-33, Payment by Electronic Funds Transfer—System for Award Management (Jul 2013) (31 U.S.C. 3332).</w:t>
      </w:r>
    </w:p>
    <w:p w14:paraId="4718600D" w14:textId="77777777" w:rsidR="001F725B" w:rsidRPr="00B6676F" w:rsidRDefault="00851248" w:rsidP="00B6676F">
      <w:r w:rsidRPr="00B6676F">
        <w:t xml:space="preserve">    [</w:t>
      </w:r>
      <w:r>
        <w:t>X</w:t>
      </w:r>
      <w:r w:rsidRPr="00B6676F">
        <w:t xml:space="preserve">] </w:t>
      </w:r>
      <w:r w:rsidRPr="00B6676F">
        <w:t xml:space="preserve"> </w:t>
      </w:r>
      <w:r w:rsidRPr="00B6676F">
        <w:t>(5</w:t>
      </w:r>
      <w:r>
        <w:t>8</w:t>
      </w:r>
      <w:r w:rsidRPr="00B6676F">
        <w:t xml:space="preserve">) 52.232-34, Payment by Electronic Funds Transfer—Other than System for Award </w:t>
      </w:r>
      <w:r w:rsidRPr="00B6676F">
        <w:t>Management (Jul 2013) (31 U.S.C. 3332).</w:t>
      </w:r>
    </w:p>
    <w:p w14:paraId="4718600E" w14:textId="77777777" w:rsidR="001F725B" w:rsidRDefault="00851248" w:rsidP="00B6676F">
      <w:r w:rsidRPr="00B6676F">
        <w:t xml:space="preserve">    [</w:t>
      </w:r>
      <w:r w:rsidRPr="00B6676F">
        <w:t xml:space="preserve">] </w:t>
      </w:r>
      <w:r>
        <w:t xml:space="preserve"> (59</w:t>
      </w:r>
      <w:r w:rsidRPr="00B6676F">
        <w:t>) 52.232-36, Payment by Third Party (MAY 2014) (31 U.S.C. 3332).</w:t>
      </w:r>
    </w:p>
    <w:p w14:paraId="4718600F" w14:textId="77777777" w:rsidR="001F725B" w:rsidRDefault="00851248" w:rsidP="00B6676F">
      <w:r w:rsidRPr="00B6676F">
        <w:t xml:space="preserve">    [</w:t>
      </w:r>
      <w:r>
        <w:t>]  (6</w:t>
      </w:r>
      <w:r>
        <w:t>0</w:t>
      </w:r>
      <w:r w:rsidRPr="00B6676F">
        <w:t>) 52.239-1, Privacy or Security Safeguards (Aug 1996) (5 U.S.C. 552a).</w:t>
      </w:r>
    </w:p>
    <w:p w14:paraId="47186010" w14:textId="77777777" w:rsidR="00B57BF8" w:rsidRDefault="00851248" w:rsidP="00B57BF8">
      <w:r>
        <w:t xml:space="preserve">    []  (61) 52.242-5, Payments to Small Business </w:t>
      </w:r>
      <w:r>
        <w:t>Subcontractors (JAN 2017)(15 U.S.C. 637(d)(12)).</w:t>
      </w:r>
    </w:p>
    <w:p w14:paraId="47186011" w14:textId="77777777" w:rsidR="001F725B" w:rsidRPr="00B6676F" w:rsidRDefault="00851248" w:rsidP="00B6676F">
      <w:r w:rsidRPr="00B6676F">
        <w:t xml:space="preserve">    [</w:t>
      </w:r>
      <w:r>
        <w:t>]  (6</w:t>
      </w:r>
      <w:r>
        <w:t>2</w:t>
      </w:r>
      <w:r w:rsidRPr="00B6676F">
        <w:t>)(i) 52.247-64, Preference for Privately Owned U.S.-Flag Commercial Vessels (Feb 2006) (46 U.S.C. Appx. 1241(b) and 10 U.S.C. 2631).</w:t>
      </w:r>
    </w:p>
    <w:p w14:paraId="47186012" w14:textId="77777777" w:rsidR="001F725B" w:rsidRPr="00B6676F" w:rsidRDefault="00851248" w:rsidP="00B6676F">
      <w:r w:rsidRPr="00B6676F">
        <w:t xml:space="preserve">    []  (ii) Alternate I (Apr 2003) of 52.247-64.</w:t>
      </w:r>
    </w:p>
    <w:p w14:paraId="47186013" w14:textId="77777777" w:rsidR="001F75C1" w:rsidRPr="00B6676F" w:rsidRDefault="00851248" w:rsidP="00B6676F">
      <w:r w:rsidRPr="00B6676F">
        <w:t xml:space="preserve">  (c) The Con</w:t>
      </w:r>
      <w:r w:rsidRPr="00B6676F">
        <w:t>tractor shall comply with the FAR clauses in this paragraph (c), applicable to commercial services, that the Contracting Officer has indicated as being incorporated in this contract by reference to implement provisions of law or Executive orders applicable</w:t>
      </w:r>
      <w:r w:rsidRPr="00B6676F">
        <w:t xml:space="preserve"> to acquisitions of commercial items:</w:t>
      </w:r>
    </w:p>
    <w:p w14:paraId="47186014" w14:textId="77777777" w:rsidR="001209BF" w:rsidRPr="00B6676F" w:rsidRDefault="00851248" w:rsidP="00B6676F">
      <w:r w:rsidRPr="00B6676F">
        <w:t xml:space="preserve">    []  (1) 52.222-17, Nondisplacement of Qualified Workers (M</w:t>
      </w:r>
      <w:r w:rsidRPr="00B6676F">
        <w:t>AY</w:t>
      </w:r>
      <w:r w:rsidRPr="00B6676F">
        <w:t xml:space="preserve"> 2014) (E.O. 13495).</w:t>
      </w:r>
    </w:p>
    <w:p w14:paraId="47186015" w14:textId="77777777" w:rsidR="001F75C1" w:rsidRPr="00B6676F" w:rsidRDefault="00851248" w:rsidP="00B6676F">
      <w:r w:rsidRPr="00B6676F">
        <w:t xml:space="preserve">    []  (</w:t>
      </w:r>
      <w:r w:rsidRPr="00B6676F">
        <w:t>2</w:t>
      </w:r>
      <w:r w:rsidRPr="00B6676F">
        <w:t xml:space="preserve">) </w:t>
      </w:r>
      <w:r w:rsidRPr="00B6676F">
        <w:t>52.222-41, Service Contract Labor Standards (MAY 2014) (41 U.S.C. chapter 67).</w:t>
      </w:r>
    </w:p>
    <w:p w14:paraId="47186016" w14:textId="77777777" w:rsidR="00AA343C" w:rsidRPr="00B6676F" w:rsidRDefault="00851248" w:rsidP="00B6676F">
      <w:r w:rsidRPr="00B6676F">
        <w:t xml:space="preserve">    [</w:t>
      </w:r>
      <w:r w:rsidRPr="00B6676F">
        <w:t>]  (3</w:t>
      </w:r>
      <w:r w:rsidRPr="00B6676F">
        <w:t xml:space="preserve">) </w:t>
      </w:r>
      <w:r w:rsidRPr="00B6676F">
        <w:t>52.222-42, Statement of Equiva</w:t>
      </w:r>
      <w:r w:rsidRPr="00B6676F">
        <w:t>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97A81" w14:paraId="47186019" w14:textId="77777777" w:rsidTr="008D2FBA">
        <w:trPr>
          <w:jc w:val="center"/>
        </w:trPr>
        <w:tc>
          <w:tcPr>
            <w:tcW w:w="4788" w:type="dxa"/>
            <w:hideMark/>
          </w:tcPr>
          <w:p w14:paraId="47186017" w14:textId="77777777" w:rsidR="00B812E9" w:rsidRPr="00B6676F" w:rsidRDefault="00851248" w:rsidP="00B6676F"/>
        </w:tc>
        <w:tc>
          <w:tcPr>
            <w:tcW w:w="4788" w:type="dxa"/>
            <w:hideMark/>
          </w:tcPr>
          <w:p w14:paraId="47186018" w14:textId="77777777" w:rsidR="00B812E9" w:rsidRPr="00B6676F" w:rsidRDefault="00851248" w:rsidP="00B6676F"/>
        </w:tc>
      </w:tr>
      <w:tr w:rsidR="00C97A81" w14:paraId="4718601C" w14:textId="77777777" w:rsidTr="008D2FBA">
        <w:trPr>
          <w:jc w:val="center"/>
        </w:trPr>
        <w:tc>
          <w:tcPr>
            <w:tcW w:w="4788" w:type="dxa"/>
            <w:hideMark/>
          </w:tcPr>
          <w:p w14:paraId="4718601A" w14:textId="77777777" w:rsidR="00AA343C" w:rsidRPr="00B6676F" w:rsidRDefault="00851248" w:rsidP="00B6676F">
            <w:pPr>
              <w:rPr>
                <w:color w:val="C00000"/>
              </w:rPr>
            </w:pPr>
          </w:p>
        </w:tc>
        <w:tc>
          <w:tcPr>
            <w:tcW w:w="4788" w:type="dxa"/>
            <w:hideMark/>
          </w:tcPr>
          <w:p w14:paraId="4718601B" w14:textId="77777777" w:rsidR="00AA343C" w:rsidRPr="00B6676F" w:rsidRDefault="00851248" w:rsidP="00B6676F"/>
        </w:tc>
      </w:tr>
      <w:tr w:rsidR="00C97A81" w14:paraId="4718601F" w14:textId="77777777" w:rsidTr="008D2FBA">
        <w:trPr>
          <w:jc w:val="center"/>
        </w:trPr>
        <w:tc>
          <w:tcPr>
            <w:tcW w:w="4788" w:type="dxa"/>
            <w:hideMark/>
          </w:tcPr>
          <w:p w14:paraId="4718601D" w14:textId="77777777" w:rsidR="00AA343C" w:rsidRPr="00B6676F" w:rsidRDefault="00851248" w:rsidP="00B6676F"/>
        </w:tc>
        <w:tc>
          <w:tcPr>
            <w:tcW w:w="4788" w:type="dxa"/>
            <w:hideMark/>
          </w:tcPr>
          <w:p w14:paraId="4718601E" w14:textId="77777777" w:rsidR="00AA343C" w:rsidRPr="00B6676F" w:rsidRDefault="00851248" w:rsidP="00B6676F"/>
        </w:tc>
      </w:tr>
      <w:tr w:rsidR="00C97A81" w14:paraId="47186022" w14:textId="77777777" w:rsidTr="008D2FBA">
        <w:trPr>
          <w:jc w:val="center"/>
        </w:trPr>
        <w:tc>
          <w:tcPr>
            <w:tcW w:w="4788" w:type="dxa"/>
            <w:hideMark/>
          </w:tcPr>
          <w:p w14:paraId="47186020" w14:textId="77777777" w:rsidR="00AA343C" w:rsidRPr="00B6676F" w:rsidRDefault="00851248" w:rsidP="00B6676F"/>
        </w:tc>
        <w:tc>
          <w:tcPr>
            <w:tcW w:w="4788" w:type="dxa"/>
            <w:hideMark/>
          </w:tcPr>
          <w:p w14:paraId="47186021" w14:textId="77777777" w:rsidR="00AA343C" w:rsidRPr="00B6676F" w:rsidRDefault="00851248" w:rsidP="00B6676F"/>
        </w:tc>
      </w:tr>
      <w:tr w:rsidR="00C97A81" w14:paraId="47186025" w14:textId="77777777" w:rsidTr="008D2FBA">
        <w:trPr>
          <w:jc w:val="center"/>
        </w:trPr>
        <w:tc>
          <w:tcPr>
            <w:tcW w:w="4788" w:type="dxa"/>
            <w:hideMark/>
          </w:tcPr>
          <w:p w14:paraId="47186023" w14:textId="77777777" w:rsidR="00AA343C" w:rsidRPr="00B6676F" w:rsidRDefault="00851248" w:rsidP="00B6676F"/>
        </w:tc>
        <w:tc>
          <w:tcPr>
            <w:tcW w:w="4788" w:type="dxa"/>
            <w:hideMark/>
          </w:tcPr>
          <w:p w14:paraId="47186024" w14:textId="77777777" w:rsidR="00AA343C" w:rsidRPr="00B6676F" w:rsidRDefault="00851248" w:rsidP="00B6676F"/>
        </w:tc>
      </w:tr>
      <w:tr w:rsidR="00C97A81" w14:paraId="47186028" w14:textId="77777777" w:rsidTr="008D2FBA">
        <w:trPr>
          <w:jc w:val="center"/>
        </w:trPr>
        <w:tc>
          <w:tcPr>
            <w:tcW w:w="4788" w:type="dxa"/>
          </w:tcPr>
          <w:p w14:paraId="47186026" w14:textId="77777777" w:rsidR="005A4E9E" w:rsidRPr="00B6676F" w:rsidRDefault="00851248" w:rsidP="00B6676F">
            <w:pPr>
              <w:rPr>
                <w:rStyle w:val="AAMSKBFill-InHighlight"/>
                <w:szCs w:val="20"/>
              </w:rPr>
            </w:pPr>
          </w:p>
        </w:tc>
        <w:tc>
          <w:tcPr>
            <w:tcW w:w="4788" w:type="dxa"/>
          </w:tcPr>
          <w:p w14:paraId="47186027" w14:textId="77777777" w:rsidR="005A4E9E" w:rsidRPr="00B6676F" w:rsidRDefault="00851248" w:rsidP="00B6676F">
            <w:pPr>
              <w:rPr>
                <w:rStyle w:val="AAMSKBFill-InHighlight"/>
                <w:szCs w:val="20"/>
              </w:rPr>
            </w:pPr>
          </w:p>
        </w:tc>
      </w:tr>
    </w:tbl>
    <w:p w14:paraId="47186029" w14:textId="77777777" w:rsidR="001F75C1" w:rsidRPr="00B6676F" w:rsidRDefault="00851248" w:rsidP="00B6676F">
      <w:r w:rsidRPr="00B6676F">
        <w:t xml:space="preserve">    [</w:t>
      </w:r>
      <w:r w:rsidRPr="00B6676F">
        <w:t>]  (4</w:t>
      </w:r>
      <w:r w:rsidRPr="00B6676F">
        <w:t xml:space="preserve">) </w:t>
      </w:r>
      <w:r w:rsidRPr="00B6676F">
        <w:t>52.222-43, Fair Labor Standards Act and Service Contract Labor Standards</w:t>
      </w:r>
      <w:r w:rsidRPr="00B6676F">
        <w:t>—</w:t>
      </w:r>
      <w:r w:rsidRPr="00B6676F">
        <w:t xml:space="preserve">Price Adjustment (Multiple Year and Option Contracts) (MAY 2014) (29 </w:t>
      </w:r>
      <w:r w:rsidRPr="00B6676F">
        <w:t>U.S.C. 206 and 41 U.S.C. chapter 67).</w:t>
      </w:r>
    </w:p>
    <w:p w14:paraId="4718602A" w14:textId="77777777" w:rsidR="001F75C1" w:rsidRPr="00B6676F" w:rsidRDefault="00851248"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 67).</w:t>
      </w:r>
    </w:p>
    <w:p w14:paraId="4718602B" w14:textId="77777777" w:rsidR="004C15C6" w:rsidRPr="00B6676F" w:rsidRDefault="00851248" w:rsidP="00B6676F">
      <w:r w:rsidRPr="00B6676F">
        <w:t xml:space="preserve">    [</w:t>
      </w:r>
      <w:r w:rsidRPr="00B6676F">
        <w:t>]  (6</w:t>
      </w:r>
      <w:r w:rsidRPr="00B6676F">
        <w:t xml:space="preserve">) </w:t>
      </w:r>
      <w:r w:rsidRPr="00B6676F">
        <w:t>52.222-51, Exemption from Application of the Service</w:t>
      </w:r>
      <w:r w:rsidRPr="00B6676F">
        <w:t xml:space="preserve"> Contract Labor Standards to Contracts for Maintenance, Calibration, or Repair of Certain Equipment</w:t>
      </w:r>
      <w:r w:rsidRPr="00B6676F">
        <w:t>—</w:t>
      </w:r>
      <w:r w:rsidRPr="00B6676F">
        <w:t>Requirements (MAY 2014) (41 U.S.C. chapter 67).</w:t>
      </w:r>
    </w:p>
    <w:p w14:paraId="4718602C" w14:textId="77777777" w:rsidR="001F75C1" w:rsidRPr="00B6676F" w:rsidRDefault="00851248" w:rsidP="00B6676F">
      <w:r w:rsidRPr="00B6676F">
        <w:t xml:space="preserve">    [</w:t>
      </w:r>
      <w:r w:rsidRPr="00B6676F">
        <w:t>]  (7</w:t>
      </w:r>
      <w:r w:rsidRPr="00B6676F">
        <w:t xml:space="preserve">) </w:t>
      </w:r>
      <w:r w:rsidRPr="00B6676F">
        <w:t>52.222-53, Exemption from Application of the Service Contract Labor Standards to Contracts for C</w:t>
      </w:r>
      <w:r w:rsidRPr="00B6676F">
        <w:t>ertain Services</w:t>
      </w:r>
      <w:r w:rsidRPr="00B6676F">
        <w:t>—</w:t>
      </w:r>
      <w:r w:rsidRPr="00B6676F">
        <w:t>Requirements (MAY 2014) (41 U.S.C. chapter 67).</w:t>
      </w:r>
    </w:p>
    <w:p w14:paraId="4718602D" w14:textId="77777777" w:rsidR="001209BF" w:rsidRDefault="00851248" w:rsidP="00B6676F">
      <w:r w:rsidRPr="00B6676F">
        <w:t xml:space="preserve">    []  (8) </w:t>
      </w:r>
      <w:r w:rsidRPr="00B6676F">
        <w:t>52.222-55, Minimum Wages Under Executive Order 13658 (</w:t>
      </w:r>
      <w:r w:rsidRPr="00B6676F">
        <w:t>DEC 2015</w:t>
      </w:r>
      <w:r w:rsidRPr="00B6676F">
        <w:t>).</w:t>
      </w:r>
    </w:p>
    <w:p w14:paraId="4718602E" w14:textId="77777777" w:rsidR="002A15B7" w:rsidRPr="00B6676F" w:rsidRDefault="00851248" w:rsidP="002A15B7">
      <w:r>
        <w:t xml:space="preserve">    []  (9) 52.222-62, Paid Sick Leave Under Executive Order 13706 (JAN 2017) (E.O. 13706).</w:t>
      </w:r>
    </w:p>
    <w:p w14:paraId="4718602F" w14:textId="77777777" w:rsidR="001F75C1" w:rsidRPr="00B6676F" w:rsidRDefault="00851248" w:rsidP="00B6676F">
      <w:r w:rsidRPr="00B6676F">
        <w:t xml:space="preserve">    []  (</w:t>
      </w:r>
      <w:r>
        <w:t>10</w:t>
      </w:r>
      <w:r w:rsidRPr="00B6676F">
        <w:t xml:space="preserve">) </w:t>
      </w:r>
      <w:r w:rsidRPr="00B6676F">
        <w:t xml:space="preserve">52.226-6, </w:t>
      </w:r>
      <w:r w:rsidRPr="00B6676F">
        <w:t>Promoting Excess Food Donation to Nonprofit Organizations (MAY 2014) (42 U.S.C. 1792).</w:t>
      </w:r>
    </w:p>
    <w:p w14:paraId="47186030" w14:textId="77777777" w:rsidR="001F75C1" w:rsidRPr="00B6676F" w:rsidRDefault="00851248" w:rsidP="00B6676F">
      <w:r w:rsidRPr="00B6676F">
        <w:t xml:space="preserve">    []  (</w:t>
      </w:r>
      <w:r>
        <w:t>11</w:t>
      </w:r>
      <w:r w:rsidRPr="00B6676F">
        <w:t>) 52.237-11, Accepting and Dispensing of $1 Coin (SEP 2008) (31 U.S.C. 5112(p)(1)).</w:t>
      </w:r>
    </w:p>
    <w:p w14:paraId="47186031" w14:textId="77777777" w:rsidR="001F75C1" w:rsidRPr="00B6676F" w:rsidRDefault="00851248" w:rsidP="00B6676F">
      <w:r w:rsidRPr="00B6676F">
        <w:t xml:space="preserve">  (d)  Comptroller General Examination of Record. The Contractor shall com</w:t>
      </w:r>
      <w:r w:rsidRPr="00B6676F">
        <w:t>ply with the provisions of this paragraph (d) if this contract was awarded using other than sealed bid, is in excess of the simplified acquisition threshold, and does not contain the clause at 52.215-2, Audit and Records</w:t>
      </w:r>
      <w:r w:rsidRPr="00B6676F">
        <w:t>—</w:t>
      </w:r>
      <w:r w:rsidRPr="00B6676F">
        <w:t>Negotiation.</w:t>
      </w:r>
    </w:p>
    <w:p w14:paraId="47186032" w14:textId="77777777" w:rsidR="001F75C1" w:rsidRPr="00B6676F" w:rsidRDefault="00851248" w:rsidP="00B6676F">
      <w:r w:rsidRPr="00B6676F">
        <w:t xml:space="preserve">    (1) The Comptrolle</w:t>
      </w:r>
      <w:r w:rsidRPr="00B6676F">
        <w:t>r General of the United States, or an authorized representative of the Comptroller General, shall have access to and right to examine any of the Contractor's directly pertinent records involving transactions related to this contract.</w:t>
      </w:r>
    </w:p>
    <w:p w14:paraId="47186033" w14:textId="77777777" w:rsidR="001F75C1" w:rsidRPr="00B6676F" w:rsidRDefault="00851248" w:rsidP="00B6676F">
      <w:r w:rsidRPr="00B6676F">
        <w:t xml:space="preserve">    (2) The Contractor</w:t>
      </w:r>
      <w:r w:rsidRPr="00B6676F">
        <w:t xml:space="preserve"> shall make available at its offices at all reasonable times the records, materials, and other evidence for examination, audit, or reproduction, until 3 years after final payment under this contract or for any shorter period specified in FAR Subpart 4.7, C</w:t>
      </w:r>
      <w:r w:rsidRPr="00B6676F">
        <w:t>ontractor Records Retention, of the other clauses of this contract. If this contract is completely or partially terminated, the records relating to the work terminated shall be made available for 3 years after any resulting final termination settlement. Re</w:t>
      </w:r>
      <w:r w:rsidRPr="00B6676F">
        <w:t>cords relating to appeals under the disputes clause or to litigation or the settlement of claims arising under or relating to this contract shall be made available until such appeals, litigation, or claims are finally resolved.</w:t>
      </w:r>
    </w:p>
    <w:p w14:paraId="47186034" w14:textId="77777777" w:rsidR="001F75C1" w:rsidRPr="00B6676F" w:rsidRDefault="00851248" w:rsidP="00B6676F">
      <w:r w:rsidRPr="00B6676F">
        <w:t xml:space="preserve">    (3) As used in this clau</w:t>
      </w:r>
      <w:r w:rsidRPr="00B6676F">
        <w:t>se, records include books, documents, accounting procedures and practices, and other data, regardless of type and regardless of form. This does not require the Contractor to create or maintain any record that the Contractor does not maintain in the ordinar</w:t>
      </w:r>
      <w:r w:rsidRPr="00B6676F">
        <w:t>y course of business or pursuant to a provision of law.</w:t>
      </w:r>
    </w:p>
    <w:p w14:paraId="47186035" w14:textId="77777777" w:rsidR="001F75C1" w:rsidRPr="00B6676F" w:rsidRDefault="00851248" w:rsidP="00B6676F">
      <w:r w:rsidRPr="00B6676F">
        <w:t xml:space="preserve">  (e)(1) Notwithstanding the requirements of the clauses in paragraphs (a), (b), (c), and (d) of this clause, the Contractor is not required to flow down any FAR clause, other than those in this parag</w:t>
      </w:r>
      <w:r w:rsidRPr="00B6676F">
        <w:t>raph (e)(1) in a subcontract for commercial items. Unless otherwise indicated below, the extent of the flow down shall be as required by the clause</w:t>
      </w:r>
      <w:r w:rsidRPr="00B6676F">
        <w:t>—</w:t>
      </w:r>
    </w:p>
    <w:p w14:paraId="47186036" w14:textId="77777777" w:rsidR="001F75C1" w:rsidRDefault="00851248" w:rsidP="00893ED6">
      <w:r w:rsidRPr="00893ED6">
        <w:t xml:space="preserve">      (i) </w:t>
      </w:r>
      <w:r w:rsidRPr="00893ED6">
        <w:t>52.203-13, Contractor Code of Business Ethics and Conduct (OCT 2015) (41 U.S.C. 3509).</w:t>
      </w:r>
    </w:p>
    <w:p w14:paraId="47186037" w14:textId="77777777" w:rsidR="000E4F13" w:rsidRPr="00893ED6" w:rsidRDefault="00851248" w:rsidP="000E4F13">
      <w:r>
        <w:t xml:space="preserve">      (ii)</w:t>
      </w:r>
      <w:r>
        <w:t xml:space="preserve"> 52.203-19, Prohibition on Requiring Certain Internal Confidentiality Agreements or Statements (JAN 2017) (section 743 of Division E, Title VII, of the Consolidated and Further Continuing Appropriations Act, 2015 (Pub. L. 113-235) and its successor provisi</w:t>
      </w:r>
      <w:r>
        <w:t>ons in subsequent appropriations acts (and as extended in continuing resolutions)).</w:t>
      </w:r>
    </w:p>
    <w:p w14:paraId="47186038" w14:textId="77777777" w:rsidR="0003740B" w:rsidRPr="00893ED6" w:rsidRDefault="00851248" w:rsidP="00893ED6">
      <w:r w:rsidRPr="00893ED6">
        <w:t xml:space="preserve">      (ii</w:t>
      </w:r>
      <w:r>
        <w:t>i</w:t>
      </w:r>
      <w:r w:rsidRPr="00893ED6">
        <w:t>) 52.219-8, Utilization of Small Business Concerns (NOV 2016) (15 U.S.C. 637(d)(2) and (3)), in all subcontracts that offer further subcontracting opportunities.</w:t>
      </w:r>
    </w:p>
    <w:p w14:paraId="47186039" w14:textId="77777777" w:rsidR="001F75C1" w:rsidRPr="00893ED6" w:rsidRDefault="00851248" w:rsidP="00893ED6">
      <w:r>
        <w:t xml:space="preserve">      (iv</w:t>
      </w:r>
      <w:r w:rsidRPr="00893ED6">
        <w:t xml:space="preserve">) </w:t>
      </w:r>
      <w:r w:rsidRPr="00893ED6">
        <w:t>52.222-17, Nondisplacement of Qualified Workers (MAY 2014) (E.O. 13495). Flow down required in accordance with paragraph (l) of FAR clause 52.222-17.</w:t>
      </w:r>
    </w:p>
    <w:p w14:paraId="4718603A" w14:textId="77777777" w:rsidR="009759AE" w:rsidRDefault="00851248" w:rsidP="009759AE">
      <w:r>
        <w:t xml:space="preserve">      </w:t>
      </w:r>
      <w:r>
        <w:t>(</w:t>
      </w:r>
      <w:r w:rsidRPr="009759AE">
        <w:t>v) 52.222-21, Prohibition of Segregated Facilities (A</w:t>
      </w:r>
      <w:r>
        <w:t>PR</w:t>
      </w:r>
      <w:r w:rsidRPr="009759AE">
        <w:t xml:space="preserve"> 2015).</w:t>
      </w:r>
    </w:p>
    <w:p w14:paraId="4718603B" w14:textId="77777777" w:rsidR="00F837BD" w:rsidRDefault="00851248" w:rsidP="00F837BD">
      <w:r>
        <w:t xml:space="preserve">      (</w:t>
      </w:r>
      <w:r>
        <w:t>v</w:t>
      </w:r>
      <w:r>
        <w:t>i</w:t>
      </w:r>
      <w:r>
        <w:t xml:space="preserve">) </w:t>
      </w:r>
      <w:r>
        <w:t>52.222–26, Equ</w:t>
      </w:r>
      <w:r>
        <w:t>al Opportunity (SEP 2016) (E.O. 11246).</w:t>
      </w:r>
    </w:p>
    <w:p w14:paraId="4718603C" w14:textId="77777777" w:rsidR="001F75C1" w:rsidRDefault="00851248" w:rsidP="0008364C">
      <w:r>
        <w:t xml:space="preserve">      (v</w:t>
      </w:r>
      <w:r>
        <w:t>i</w:t>
      </w:r>
      <w:r>
        <w:t>i</w:t>
      </w:r>
      <w:r>
        <w:t xml:space="preserve">) </w:t>
      </w:r>
      <w:r>
        <w:t>52.222-35, Equal Opportunity for Veterans (OCT 2015) (38 U.S.C. 4212).</w:t>
      </w:r>
    </w:p>
    <w:p w14:paraId="4718603D" w14:textId="77777777" w:rsidR="001F75C1" w:rsidRDefault="00851248">
      <w:r>
        <w:t xml:space="preserve">      (vi</w:t>
      </w:r>
      <w:r>
        <w:t>i</w:t>
      </w:r>
      <w:r>
        <w:t>i</w:t>
      </w:r>
      <w:r>
        <w:t xml:space="preserve">) 52.222-36, </w:t>
      </w:r>
      <w:r>
        <w:t>Equal Opportunity</w:t>
      </w:r>
      <w:r>
        <w:t xml:space="preserve"> for Workers with Disabilities (</w:t>
      </w:r>
      <w:r>
        <w:t>JUL 2014</w:t>
      </w:r>
      <w:r>
        <w:t>) (29 U.S.C. 793).</w:t>
      </w:r>
    </w:p>
    <w:p w14:paraId="4718603E" w14:textId="77777777" w:rsidR="00ED4C6F" w:rsidRDefault="00851248" w:rsidP="00CD1FC8">
      <w:r>
        <w:t xml:space="preserve">      (</w:t>
      </w:r>
      <w:r>
        <w:t>i</w:t>
      </w:r>
      <w:r>
        <w:t xml:space="preserve">x) </w:t>
      </w:r>
      <w:r>
        <w:t xml:space="preserve">52.222-37, Employment </w:t>
      </w:r>
      <w:r>
        <w:t>Reports on Veterans (FEB 2016) (38 U.S.C. 4212).</w:t>
      </w:r>
    </w:p>
    <w:p w14:paraId="4718603F" w14:textId="77777777" w:rsidR="001F75C1" w:rsidRDefault="00851248">
      <w:r>
        <w:t xml:space="preserve">      (</w:t>
      </w:r>
      <w:r>
        <w:t>x</w:t>
      </w:r>
      <w:r>
        <w:t>) 52.222-40, Notification of Employee Rights Under the National Labor Relations Act (DEC 2010) (E.O. 13496). Flow down required in accordance with paragraph (f) of FAR clause 52.222-40.</w:t>
      </w:r>
    </w:p>
    <w:p w14:paraId="47186040" w14:textId="77777777" w:rsidR="001F75C1" w:rsidRDefault="00851248" w:rsidP="001A16ED">
      <w:r>
        <w:t xml:space="preserve">      (</w:t>
      </w:r>
      <w:r>
        <w:t>x</w:t>
      </w:r>
      <w:r>
        <w:t>i</w:t>
      </w:r>
      <w:r>
        <w:t xml:space="preserve">) </w:t>
      </w:r>
      <w:r>
        <w:t>52</w:t>
      </w:r>
      <w:r>
        <w:t>.222-41, Service Contract Labor Standards (MAY 2014) (41 U.S.C. chapter 67).</w:t>
      </w:r>
    </w:p>
    <w:p w14:paraId="47186041" w14:textId="77777777" w:rsidR="001F75C1" w:rsidRDefault="00851248">
      <w:r>
        <w:t xml:space="preserve">      (</w:t>
      </w:r>
      <w:r>
        <w:t>x</w:t>
      </w:r>
      <w:r>
        <w:t>i</w:t>
      </w:r>
      <w:r>
        <w:t>i</w:t>
      </w:r>
      <w:r>
        <w:t xml:space="preserve">)(A) </w:t>
      </w:r>
      <w:r>
        <w:t>52.222-50, Combating</w:t>
      </w:r>
      <w:r>
        <w:t xml:space="preserve"> Trafficking in Persons (MAR 2015) (22 U.S.C. chapter 78 and E.O. 13627</w:t>
      </w:r>
      <w:r>
        <w:t>).</w:t>
      </w:r>
    </w:p>
    <w:p w14:paraId="47186042" w14:textId="77777777" w:rsidR="001F75C1" w:rsidRDefault="00851248">
      <w:r>
        <w:t xml:space="preserve">        </w:t>
      </w:r>
      <w:r>
        <w:t xml:space="preserve">(B) </w:t>
      </w:r>
      <w:r>
        <w:t>Alternate I (MAR 2015</w:t>
      </w:r>
      <w:r>
        <w:t>) o</w:t>
      </w:r>
      <w:r>
        <w:t xml:space="preserve">f 52.222-50 (22 U.S.C. chapter 78 </w:t>
      </w:r>
      <w:r>
        <w:t>and E.O. 13627).</w:t>
      </w:r>
    </w:p>
    <w:p w14:paraId="47186043" w14:textId="77777777" w:rsidR="001F75C1" w:rsidRDefault="00851248" w:rsidP="001A16ED">
      <w:r>
        <w:t xml:space="preserve">      (x</w:t>
      </w:r>
      <w:r>
        <w:t>i</w:t>
      </w:r>
      <w:r>
        <w:t>i</w:t>
      </w:r>
      <w:r>
        <w:t>i</w:t>
      </w:r>
      <w:r>
        <w:t xml:space="preserve">) </w:t>
      </w:r>
      <w:r>
        <w:t>52.222-51, Exemption from Application of the Service Contract Labor Standards to Contracts for Maintenance, Calibration, or Repair of Certain Equipment</w:t>
      </w:r>
      <w:r>
        <w:t>—</w:t>
      </w:r>
      <w:r>
        <w:t>Requirements (MAY 2014) (41 U.S.C. chapter 67).</w:t>
      </w:r>
    </w:p>
    <w:p w14:paraId="47186044" w14:textId="77777777" w:rsidR="001F75C1" w:rsidRDefault="00851248" w:rsidP="001A16ED">
      <w:r>
        <w:t xml:space="preserve">      (xi</w:t>
      </w:r>
      <w:r>
        <w:t>v</w:t>
      </w:r>
      <w:r>
        <w:t xml:space="preserve">) </w:t>
      </w:r>
      <w:r>
        <w:t>52.222-53, Exe</w:t>
      </w:r>
      <w:r>
        <w:t>mption from Application of the Service Contract Labor Standards to Contracts for Certain Services</w:t>
      </w:r>
      <w:r>
        <w:t>—</w:t>
      </w:r>
      <w:r>
        <w:t>Requirements (MAY 2014) (41 U.S.C. chapter 67).</w:t>
      </w:r>
    </w:p>
    <w:p w14:paraId="47186045" w14:textId="77777777" w:rsidR="001F75C1" w:rsidRDefault="00851248" w:rsidP="0008364C">
      <w:r>
        <w:t xml:space="preserve">      (x</w:t>
      </w:r>
      <w:r>
        <w:t>v</w:t>
      </w:r>
      <w:r>
        <w:t xml:space="preserve">) </w:t>
      </w:r>
      <w:r>
        <w:t>52.222-54, Employment Eligibility Verification (OCT 2015) (E. O. 12989).</w:t>
      </w:r>
    </w:p>
    <w:p w14:paraId="47186046" w14:textId="77777777" w:rsidR="009759AE" w:rsidRDefault="00851248" w:rsidP="003261DC">
      <w:r>
        <w:t xml:space="preserve">      (xv</w:t>
      </w:r>
      <w:r>
        <w:t>i</w:t>
      </w:r>
      <w:r>
        <w:t xml:space="preserve">) </w:t>
      </w:r>
      <w:r>
        <w:t>52.222-55, Minimum Wages Under Executive Order 13658 (</w:t>
      </w:r>
      <w:r>
        <w:t>DEC 2015</w:t>
      </w:r>
      <w:r>
        <w:t>).</w:t>
      </w:r>
    </w:p>
    <w:p w14:paraId="47186047" w14:textId="77777777" w:rsidR="00426E0F" w:rsidRDefault="00851248" w:rsidP="00426E0F">
      <w:r>
        <w:t xml:space="preserve">      (xvi</w:t>
      </w:r>
      <w:r>
        <w:t>i</w:t>
      </w:r>
      <w:r>
        <w:t>) 52.222-59, Compliance with Labor Laws (Executive Order 13673) (OCT 2016) (Applies at $50 million for solicitations and resultant contracts issued from October 25, 2016 through Ap</w:t>
      </w:r>
      <w:r>
        <w:t>ril 24, 2017; applies at $500,000 for solicitations and resultant contracts issued after April 24, 2017).</w:t>
      </w:r>
    </w:p>
    <w:p w14:paraId="47186048" w14:textId="77777777" w:rsidR="00A90767" w:rsidRDefault="00851248"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w:t>
      </w:r>
      <w:r>
        <w:t xml:space="preserv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47186049" w14:textId="77777777" w:rsidR="00426E0F" w:rsidRDefault="00851248" w:rsidP="00426E0F">
      <w:r>
        <w:t xml:space="preserve">      (xvi</w:t>
      </w:r>
      <w:r>
        <w:t>i</w:t>
      </w:r>
      <w:r>
        <w:t>i) 52.222-60</w:t>
      </w:r>
      <w:r>
        <w:t>, Paycheck Transparency (Executive Order 13673) (OCT 2016)).</w:t>
      </w:r>
    </w:p>
    <w:p w14:paraId="4718604A" w14:textId="77777777" w:rsidR="002A15B7" w:rsidRDefault="00851248" w:rsidP="002A15B7">
      <w:r>
        <w:t xml:space="preserve">      (x</w:t>
      </w:r>
      <w:r>
        <w:t>ix</w:t>
      </w:r>
      <w:r>
        <w:t>) 52.222-62 Paid Sick Leave Under Executive Order 13706 (JAN 2017) (E.O. 13706).</w:t>
      </w:r>
    </w:p>
    <w:p w14:paraId="4718604B" w14:textId="77777777" w:rsidR="00F40DAA" w:rsidRDefault="00851248" w:rsidP="00F40DAA">
      <w:r>
        <w:t xml:space="preserve">      (xx)(A) 52.224-3, Privacy Training (JAN 2017) (5 U.S.C. 552a).</w:t>
      </w:r>
    </w:p>
    <w:p w14:paraId="4718604C" w14:textId="77777777" w:rsidR="00F40DAA" w:rsidRPr="00013849" w:rsidRDefault="00851248" w:rsidP="00F40DAA">
      <w:r>
        <w:t xml:space="preserve">        (B) Alternate I (JAN 2017) </w:t>
      </w:r>
      <w:r>
        <w:t>of 52.224-3.</w:t>
      </w:r>
    </w:p>
    <w:p w14:paraId="4718604D" w14:textId="77777777" w:rsidR="00013849" w:rsidRPr="00013849" w:rsidRDefault="00851248" w:rsidP="00C85980">
      <w:r>
        <w:t xml:space="preserve">      (x</w:t>
      </w:r>
      <w:r>
        <w:t>x</w:t>
      </w:r>
      <w:r>
        <w:t>i</w:t>
      </w:r>
      <w:r>
        <w:t>)</w:t>
      </w:r>
      <w:r w:rsidRPr="00013849">
        <w:t xml:space="preserve"> </w:t>
      </w:r>
      <w:r>
        <w:t>52.225–26, Contractors Performing Private Security Functions Outside the United States (OCT 2016) (Section 862, as amended, of the National Defense Authorization Act for Fiscal Year 2008; 10 U.S.C. 2302 Note).</w:t>
      </w:r>
    </w:p>
    <w:p w14:paraId="4718604E" w14:textId="77777777" w:rsidR="001A16ED" w:rsidRDefault="00851248" w:rsidP="001A16ED">
      <w:r>
        <w:t xml:space="preserve">      (xx</w:t>
      </w:r>
      <w:r>
        <w:t>i</w:t>
      </w:r>
      <w:r>
        <w:t>i</w:t>
      </w:r>
      <w:r w:rsidRPr="00013849">
        <w:t xml:space="preserve">) </w:t>
      </w:r>
      <w:r>
        <w:t>52.226-6, Promoting Excess Food Donation to Nonprofit Organizations (MAY 2014) (42 U.S.C. 1792). Flow down required in accordance with paragraph (e) of FAR clause 52.226-6.</w:t>
      </w:r>
    </w:p>
    <w:p w14:paraId="4718604F" w14:textId="77777777" w:rsidR="001F75C1" w:rsidRDefault="00851248" w:rsidP="001A16ED">
      <w:r>
        <w:t xml:space="preserve">      (x</w:t>
      </w:r>
      <w:r>
        <w:t>x</w:t>
      </w:r>
      <w:r>
        <w:t>i</w:t>
      </w:r>
      <w:r>
        <w:t>i</w:t>
      </w:r>
      <w:r>
        <w:t>i</w:t>
      </w:r>
      <w:r>
        <w:t>) 52.247-64, Preference for Privately Owned U.S.-Flag Commercial Vessel</w:t>
      </w:r>
      <w:r>
        <w:t>s (Feb 2006) (46 U.S.C. Appx. 1241(b) and 10 U.S.C. 2631). Flow down required in accordance with paragraph (d) of FAR clause 52.247-64.</w:t>
      </w:r>
    </w:p>
    <w:p w14:paraId="47186050" w14:textId="77777777" w:rsidR="001F75C1" w:rsidRDefault="00851248">
      <w:r>
        <w:t xml:space="preserve">    </w:t>
      </w:r>
      <w:r>
        <w:t xml:space="preserve">(2) While not required, the </w:t>
      </w:r>
      <w:r>
        <w:t>C</w:t>
      </w:r>
      <w:r>
        <w:t>ontractor may include in its subcontracts for commercial items a minimal number of addi</w:t>
      </w:r>
      <w:r>
        <w:t>tional clauses necessary to satisfy its contractual obligations.</w:t>
      </w:r>
    </w:p>
    <w:p w14:paraId="47186051" w14:textId="77777777" w:rsidR="001F75C1" w:rsidRDefault="00851248" w:rsidP="00E94699">
      <w:pPr>
        <w:jc w:val="center"/>
        <w:sectPr w:rsidR="001F75C1">
          <w:headerReference w:type="even" r:id="rId18"/>
          <w:footerReference w:type="even" r:id="rId19"/>
          <w:footerReference w:type="default" r:id="rId20"/>
          <w:headerReference w:type="first" r:id="rId21"/>
          <w:footerReference w:type="first" r:id="rId22"/>
          <w:type w:val="continuous"/>
          <w:pgSz w:w="12240" w:h="15840"/>
          <w:pgMar w:top="1080" w:right="1440" w:bottom="1080" w:left="1440" w:header="360" w:footer="360" w:gutter="0"/>
          <w:cols w:space="720"/>
        </w:sectPr>
      </w:pPr>
      <w:r>
        <w:t>(End of Clause)</w:t>
      </w:r>
    </w:p>
    <w:p w14:paraId="47186052" w14:textId="77777777" w:rsidR="0076110F" w:rsidRDefault="00851248">
      <w:pPr>
        <w:pageBreakBefore/>
      </w:pPr>
    </w:p>
    <w:p w14:paraId="47186053" w14:textId="77777777" w:rsidR="0076110F" w:rsidRDefault="00851248">
      <w:pPr>
        <w:pStyle w:val="Heading1"/>
      </w:pPr>
      <w:bookmarkStart w:id="24" w:name="_Toc493574872"/>
      <w:r>
        <w:t xml:space="preserve">SECTION D - </w:t>
      </w:r>
      <w:r>
        <w:t>CONTRACT DOCUMENTS, EXHIBITS, OR ATTACHMENTS</w:t>
      </w:r>
      <w:bookmarkEnd w:id="24"/>
    </w:p>
    <w:p w14:paraId="47186054" w14:textId="77777777" w:rsidR="0076110F" w:rsidRDefault="00851248">
      <w:pPr>
        <w:tabs>
          <w:tab w:val="left" w:pos="1620"/>
        </w:tabs>
        <w:sectPr w:rsidR="0076110F">
          <w:headerReference w:type="even" r:id="rId23"/>
          <w:footerReference w:type="even" r:id="rId24"/>
          <w:footerReference w:type="default" r:id="rId25"/>
          <w:headerReference w:type="first" r:id="rId26"/>
          <w:footerReference w:type="first" r:id="rId27"/>
          <w:type w:val="continuous"/>
          <w:pgSz w:w="12240" w:h="15840"/>
          <w:pgMar w:top="1080" w:right="1440" w:bottom="1080" w:left="1440" w:header="360" w:footer="360" w:gutter="0"/>
          <w:cols w:space="720"/>
        </w:sectPr>
      </w:pPr>
      <w:r>
        <w:tab/>
        <w:t>Intentionally Left Blank</w:t>
      </w:r>
    </w:p>
    <w:p w14:paraId="47186055" w14:textId="77777777" w:rsidR="0057670C" w:rsidRDefault="00851248">
      <w:pPr>
        <w:pageBreakBefore/>
      </w:pPr>
    </w:p>
    <w:p w14:paraId="47186057" w14:textId="64A46A80" w:rsidR="0057670C" w:rsidRDefault="00851248" w:rsidP="00851248">
      <w:pPr>
        <w:pStyle w:val="Heading1"/>
      </w:pPr>
      <w:bookmarkStart w:id="25" w:name="_Toc493574873"/>
      <w:r>
        <w:t xml:space="preserve">SECTION E - </w:t>
      </w:r>
      <w:r>
        <w:t>SOLICITATION PROVISIONS</w:t>
      </w:r>
      <w:bookmarkEnd w:id="25"/>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97A81" w14:paraId="4718605B" w14:textId="77777777">
        <w:tc>
          <w:tcPr>
            <w:tcW w:w="1440" w:type="dxa"/>
          </w:tcPr>
          <w:p w14:paraId="47186058" w14:textId="77777777" w:rsidR="00C97A81" w:rsidRDefault="00851248">
            <w:pPr>
              <w:pStyle w:val="ByReference"/>
            </w:pPr>
            <w:r>
              <w:rPr>
                <w:b/>
                <w:u w:val="single"/>
              </w:rPr>
              <w:t>F</w:t>
            </w:r>
            <w:r>
              <w:rPr>
                <w:b/>
                <w:u w:val="single"/>
              </w:rPr>
              <w:t>AR Number</w:t>
            </w:r>
          </w:p>
        </w:tc>
        <w:tc>
          <w:tcPr>
            <w:tcW w:w="6192" w:type="dxa"/>
          </w:tcPr>
          <w:p w14:paraId="47186059" w14:textId="77777777" w:rsidR="00C97A81" w:rsidRDefault="00851248">
            <w:pPr>
              <w:pStyle w:val="ByReference"/>
            </w:pPr>
            <w:r>
              <w:rPr>
                <w:b/>
                <w:u w:val="single"/>
              </w:rPr>
              <w:t>Title</w:t>
            </w:r>
          </w:p>
        </w:tc>
        <w:tc>
          <w:tcPr>
            <w:tcW w:w="1440" w:type="dxa"/>
          </w:tcPr>
          <w:p w14:paraId="4718605A" w14:textId="77777777" w:rsidR="00C97A81" w:rsidRDefault="00851248">
            <w:pPr>
              <w:pStyle w:val="ByReference"/>
            </w:pPr>
            <w:r>
              <w:rPr>
                <w:b/>
                <w:u w:val="single"/>
              </w:rPr>
              <w:t>Date</w:t>
            </w:r>
          </w:p>
        </w:tc>
      </w:tr>
      <w:tr w:rsidR="00C97A81" w14:paraId="4718605F" w14:textId="77777777">
        <w:tc>
          <w:tcPr>
            <w:tcW w:w="1440" w:type="dxa"/>
          </w:tcPr>
          <w:p w14:paraId="4718605C" w14:textId="77777777" w:rsidR="00C97A81" w:rsidRDefault="00851248">
            <w:pPr>
              <w:pStyle w:val="ByReference"/>
            </w:pPr>
            <w:r>
              <w:t>52.212-1</w:t>
            </w:r>
          </w:p>
        </w:tc>
        <w:tc>
          <w:tcPr>
            <w:tcW w:w="6192" w:type="dxa"/>
          </w:tcPr>
          <w:p w14:paraId="4718605D" w14:textId="77777777" w:rsidR="00C97A81" w:rsidRDefault="00851248">
            <w:pPr>
              <w:pStyle w:val="ByReference"/>
            </w:pPr>
            <w:r>
              <w:t>INSTRUCTIONS TO OFFERORS—COMMERCIAL ITEMS</w:t>
            </w:r>
          </w:p>
        </w:tc>
        <w:tc>
          <w:tcPr>
            <w:tcW w:w="1440" w:type="dxa"/>
          </w:tcPr>
          <w:p w14:paraId="4718605E" w14:textId="77777777" w:rsidR="00C97A81" w:rsidRDefault="00851248">
            <w:pPr>
              <w:pStyle w:val="ByReference"/>
            </w:pPr>
            <w:r>
              <w:t xml:space="preserve">JAN </w:t>
            </w:r>
            <w:r>
              <w:t>2017</w:t>
            </w:r>
          </w:p>
        </w:tc>
      </w:tr>
    </w:tbl>
    <w:p w14:paraId="47186060" w14:textId="77777777" w:rsidR="00EB705C" w:rsidRDefault="00851248">
      <w:r>
        <w:t>ADDENDUM to FAR 52</w:t>
      </w:r>
      <w:r>
        <w:t>.212-1 INSTRUCTIONS TO OFFERORS—</w:t>
      </w:r>
      <w:r>
        <w:t>COMMERCIAL ITEMS</w:t>
      </w:r>
    </w:p>
    <w:p w14:paraId="47186061" w14:textId="77777777" w:rsidR="00EB705C" w:rsidRDefault="00851248">
      <w:r>
        <w:t xml:space="preserve">  Provisions that are incorporated by reference (by Citation Number, Title, and Date), have the same force and effect as if they were given in full text. Upon request, the Contracting</w:t>
      </w:r>
      <w:r>
        <w:t xml:space="preserve"> Officer will make their full text available.</w:t>
      </w:r>
    </w:p>
    <w:p w14:paraId="47186062" w14:textId="77777777" w:rsidR="00EB705C" w:rsidRDefault="00851248">
      <w:r>
        <w:t xml:space="preserve">  The following provisions are incorporated into 52.212-1 as an addendum to this solicitation: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97A81" w14:paraId="47186066" w14:textId="77777777">
        <w:tc>
          <w:tcPr>
            <w:tcW w:w="1440" w:type="dxa"/>
          </w:tcPr>
          <w:p w14:paraId="47186063" w14:textId="77777777" w:rsidR="00C97A81" w:rsidRDefault="00851248">
            <w:pPr>
              <w:pStyle w:val="ByReference"/>
            </w:pPr>
            <w:r>
              <w:rPr>
                <w:b/>
                <w:u w:val="single"/>
              </w:rPr>
              <w:t>FAR Number</w:t>
            </w:r>
          </w:p>
        </w:tc>
        <w:tc>
          <w:tcPr>
            <w:tcW w:w="6192" w:type="dxa"/>
          </w:tcPr>
          <w:p w14:paraId="47186064" w14:textId="77777777" w:rsidR="00C97A81" w:rsidRDefault="00851248">
            <w:pPr>
              <w:pStyle w:val="ByReference"/>
            </w:pPr>
            <w:r>
              <w:rPr>
                <w:b/>
                <w:u w:val="single"/>
              </w:rPr>
              <w:t>Title</w:t>
            </w:r>
          </w:p>
        </w:tc>
        <w:tc>
          <w:tcPr>
            <w:tcW w:w="1440" w:type="dxa"/>
          </w:tcPr>
          <w:p w14:paraId="47186065" w14:textId="77777777" w:rsidR="00C97A81" w:rsidRDefault="00851248">
            <w:pPr>
              <w:pStyle w:val="ByReference"/>
            </w:pPr>
            <w:r>
              <w:rPr>
                <w:b/>
                <w:u w:val="single"/>
              </w:rPr>
              <w:t>Date</w:t>
            </w:r>
          </w:p>
        </w:tc>
      </w:tr>
      <w:tr w:rsidR="00C97A81" w14:paraId="4718606A" w14:textId="77777777">
        <w:tc>
          <w:tcPr>
            <w:tcW w:w="1440" w:type="dxa"/>
          </w:tcPr>
          <w:p w14:paraId="47186067" w14:textId="77777777" w:rsidR="00C97A81" w:rsidRDefault="00851248">
            <w:pPr>
              <w:pStyle w:val="ByReference"/>
            </w:pPr>
            <w:r>
              <w:t>52.211-6</w:t>
            </w:r>
          </w:p>
        </w:tc>
        <w:tc>
          <w:tcPr>
            <w:tcW w:w="6192" w:type="dxa"/>
          </w:tcPr>
          <w:p w14:paraId="47186068" w14:textId="77777777" w:rsidR="00C97A81" w:rsidRDefault="00851248">
            <w:pPr>
              <w:pStyle w:val="ByReference"/>
            </w:pPr>
            <w:r>
              <w:t>BRAND NAME OR EQUAL</w:t>
            </w:r>
          </w:p>
        </w:tc>
        <w:tc>
          <w:tcPr>
            <w:tcW w:w="1440" w:type="dxa"/>
          </w:tcPr>
          <w:p w14:paraId="47186069" w14:textId="77777777" w:rsidR="00C97A81" w:rsidRDefault="00851248">
            <w:pPr>
              <w:pStyle w:val="ByReference"/>
            </w:pPr>
            <w:r>
              <w:t>AUG 1999</w:t>
            </w:r>
          </w:p>
        </w:tc>
      </w:tr>
      <w:tr w:rsidR="00C97A81" w14:paraId="4718606E" w14:textId="77777777">
        <w:tc>
          <w:tcPr>
            <w:tcW w:w="1440" w:type="dxa"/>
          </w:tcPr>
          <w:p w14:paraId="4718606B" w14:textId="77777777" w:rsidR="00C97A81" w:rsidRDefault="00851248">
            <w:pPr>
              <w:pStyle w:val="ByReference"/>
            </w:pPr>
            <w:r>
              <w:t>52.214-21</w:t>
            </w:r>
          </w:p>
        </w:tc>
        <w:tc>
          <w:tcPr>
            <w:tcW w:w="6192" w:type="dxa"/>
          </w:tcPr>
          <w:p w14:paraId="4718606C" w14:textId="77777777" w:rsidR="00C97A81" w:rsidRDefault="00851248">
            <w:pPr>
              <w:pStyle w:val="ByReference"/>
            </w:pPr>
            <w:r>
              <w:t>DESCRIPTIVE LITERATURE</w:t>
            </w:r>
          </w:p>
        </w:tc>
        <w:tc>
          <w:tcPr>
            <w:tcW w:w="1440" w:type="dxa"/>
          </w:tcPr>
          <w:p w14:paraId="4718606D" w14:textId="77777777" w:rsidR="00C97A81" w:rsidRDefault="00851248">
            <w:pPr>
              <w:pStyle w:val="ByReference"/>
            </w:pPr>
            <w:r>
              <w:t>APR 2002</w:t>
            </w:r>
          </w:p>
        </w:tc>
      </w:tr>
    </w:tbl>
    <w:p w14:paraId="4718606F" w14:textId="77777777" w:rsidR="00A10113" w:rsidRDefault="00851248">
      <w:pPr>
        <w:pStyle w:val="Heading2"/>
      </w:pPr>
      <w:bookmarkStart w:id="26" w:name="_Toc493574874"/>
      <w:r>
        <w:t>E.1</w:t>
      </w:r>
      <w:r>
        <w:t xml:space="preserve">  </w:t>
      </w:r>
      <w:r>
        <w:t>52.252-1</w:t>
      </w:r>
      <w:r>
        <w:t xml:space="preserve">  </w:t>
      </w:r>
      <w:r>
        <w:t>SOLICITATION PROVISIONS INCORPORATED BY REFERENCE</w:t>
      </w:r>
      <w:r>
        <w:t xml:space="preserve">  (</w:t>
      </w:r>
      <w:r>
        <w:t>FEB 1998</w:t>
      </w:r>
      <w:r>
        <w:t>)</w:t>
      </w:r>
      <w:bookmarkEnd w:id="26"/>
    </w:p>
    <w:p w14:paraId="47186070" w14:textId="77777777" w:rsidR="00A10113" w:rsidRDefault="00851248">
      <w:r>
        <w:t xml:space="preserve">  This solicitation incorporates one or more solicitation provisions by reference, with the same force and effect as if they were given in full text. Upon request, the Contracting Offi</w:t>
      </w:r>
      <w:r>
        <w:t>cer will make their full text available. The offeror is cautioned that the listed provisions may include blocks that must be completed by the offeror and submitted with its quotation or offer. In lieu of submitting the full text of those provisions, the of</w:t>
      </w:r>
      <w:r>
        <w:t>feror may identify the provision by paragraph identifier and provide the appropriate information with its quotation or offer. Also, the full text of a solicitation provision may be accessed electronically at this/these address(es):</w:t>
      </w:r>
    </w:p>
    <w:p w14:paraId="47186071" w14:textId="77777777" w:rsidR="00A10113" w:rsidRDefault="00851248" w:rsidP="004C2BF1">
      <w:pPr>
        <w:pStyle w:val="NoSpacing"/>
        <w:spacing w:before="160"/>
      </w:pPr>
      <w:r>
        <w:t xml:space="preserve">  http://www.acquisition</w:t>
      </w:r>
      <w:r>
        <w:t>.gov/far/index.html</w:t>
      </w:r>
    </w:p>
    <w:p w14:paraId="47186072" w14:textId="77777777" w:rsidR="00A10113" w:rsidRDefault="00851248">
      <w:pPr>
        <w:pStyle w:val="NoSpacing"/>
      </w:pPr>
      <w:r>
        <w:t xml:space="preserve">  http://www.va.gov/oal/library/vaar/</w:t>
      </w:r>
    </w:p>
    <w:p w14:paraId="47186073" w14:textId="77777777" w:rsidR="00A10113" w:rsidRDefault="00851248">
      <w:pPr>
        <w:pStyle w:val="NoSpacing"/>
      </w:pPr>
      <w:r>
        <w:t xml:space="preserve">  </w:t>
      </w:r>
    </w:p>
    <w:p w14:paraId="47186074" w14:textId="77777777" w:rsidR="00A10113" w:rsidRDefault="00851248" w:rsidP="009C0190">
      <w:pPr>
        <w:jc w:val="center"/>
      </w:pPr>
      <w:r>
        <w:t>(End of Provision)</w:t>
      </w:r>
    </w:p>
    <w:p w14:paraId="47186075" w14:textId="77777777" w:rsidR="00D93CCA" w:rsidRDefault="00851248">
      <w:pPr>
        <w:pStyle w:val="Heading2"/>
      </w:pPr>
      <w:bookmarkStart w:id="27" w:name="_Toc493574875"/>
      <w:r>
        <w:t>E.2</w:t>
      </w:r>
      <w:r>
        <w:t xml:space="preserve">  VAAR </w:t>
      </w:r>
      <w:r>
        <w:t>852.215-70</w:t>
      </w:r>
      <w:r>
        <w:t xml:space="preserve">  </w:t>
      </w:r>
      <w:r>
        <w:t>SERVICE-DISABLED VETERAN-OWNED AND VETERAN-OWNED SMALL BUSINESS EVALUATION FACTORS</w:t>
      </w:r>
      <w:r>
        <w:t xml:space="preserve"> (</w:t>
      </w:r>
      <w:r>
        <w:t>JUL 2016</w:t>
      </w:r>
      <w:r>
        <w:t>)</w:t>
      </w:r>
      <w:r>
        <w:t>(DEVIATION)</w:t>
      </w:r>
      <w:bookmarkEnd w:id="27"/>
    </w:p>
    <w:p w14:paraId="47186076" w14:textId="77777777" w:rsidR="00EB5E4C" w:rsidRPr="00EB5E4C" w:rsidRDefault="00851248" w:rsidP="00EB5E4C">
      <w:pPr>
        <w:rPr>
          <w:szCs w:val="20"/>
        </w:rPr>
      </w:pPr>
      <w:r>
        <w:rPr>
          <w:szCs w:val="20"/>
        </w:rPr>
        <w:t xml:space="preserve">  </w:t>
      </w:r>
      <w:r w:rsidRPr="00EB5E4C">
        <w:rPr>
          <w:szCs w:val="20"/>
        </w:rPr>
        <w:t>(a) In an effort to achieve socioeconomic small</w:t>
      </w:r>
      <w:r w:rsidRPr="00EB5E4C">
        <w:rPr>
          <w:szCs w:val="20"/>
        </w:rPr>
        <w:t xml:space="preserve"> business goals, depending on the evaluation factors included in the solicitation, VA shall evaluate offerors based on their service-disabled veteran-owned or veteran-owned small business status and their proposed use of eligible service-disabled veteran-o</w:t>
      </w:r>
      <w:r w:rsidRPr="00EB5E4C">
        <w:rPr>
          <w:szCs w:val="20"/>
        </w:rPr>
        <w:t>wned small businesses and veteran-owned small businesses as subcontractors.</w:t>
      </w:r>
    </w:p>
    <w:p w14:paraId="47186077" w14:textId="77777777" w:rsidR="00EB5E4C" w:rsidRPr="00EB5E4C" w:rsidRDefault="00851248" w:rsidP="00EB5E4C">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w:t>
      </w:r>
      <w:r w:rsidRPr="00EB5E4C">
        <w:rPr>
          <w:szCs w:val="20"/>
        </w:rPr>
        <w:t>ce-Disabled Veteran-Owned and Veteran-owned Small Business Status evaluation factor. To receive credit, an offeror must be registered and verified in Vendor Information Pages (VIP) database (</w:t>
      </w:r>
      <w:hyperlink r:id="rId28" w:history="1">
        <w:r w:rsidRPr="00EB5E4C">
          <w:rPr>
            <w:rStyle w:val="Hyperlink"/>
            <w:rFonts w:eastAsia="Times New Roman" w:cs="Arial"/>
            <w:bCs/>
            <w:iCs/>
            <w:szCs w:val="20"/>
          </w:rPr>
          <w:t>https://www.vip.vetbiz.gov</w:t>
        </w:r>
      </w:hyperlink>
      <w:r w:rsidRPr="00EB5E4C">
        <w:rPr>
          <w:szCs w:val="20"/>
        </w:rPr>
        <w:t>).</w:t>
      </w:r>
    </w:p>
    <w:p w14:paraId="47186078" w14:textId="77777777" w:rsidR="00EB5E4C" w:rsidRPr="00EB5E4C" w:rsidRDefault="00851248" w:rsidP="00EB5E4C">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w:t>
      </w:r>
      <w:r w:rsidRPr="00EB5E4C">
        <w:rPr>
          <w:szCs w:val="20"/>
        </w:rPr>
        <w:t>e in their proposals the names of the SDVOSBs and VOSBs with whom they intend to subcontract and provide a brief description of the proposed subcontracts and the approximate dollar values of the proposed subcontracts. In addition, the proposed subcontracto</w:t>
      </w:r>
      <w:r w:rsidRPr="00EB5E4C">
        <w:rPr>
          <w:szCs w:val="20"/>
        </w:rPr>
        <w:t>rs must be registered and verified in the VetBiz.gov VIP database (</w:t>
      </w:r>
      <w:hyperlink r:id="rId29" w:history="1">
        <w:r w:rsidRPr="00EB5E4C">
          <w:rPr>
            <w:rStyle w:val="Hyperlink"/>
            <w:rFonts w:eastAsia="Times New Roman" w:cs="Arial"/>
            <w:bCs/>
            <w:iCs/>
            <w:szCs w:val="20"/>
          </w:rPr>
          <w:t>https://www.vip.vetbiz.gov</w:t>
        </w:r>
      </w:hyperlink>
      <w:r w:rsidRPr="00EB5E4C">
        <w:rPr>
          <w:szCs w:val="20"/>
        </w:rPr>
        <w:t>).</w:t>
      </w:r>
    </w:p>
    <w:p w14:paraId="47186079" w14:textId="77777777" w:rsidR="00D93CCA" w:rsidRDefault="00851248" w:rsidP="00CC1CFF">
      <w:pPr>
        <w:jc w:val="center"/>
      </w:pPr>
      <w:r>
        <w:t>(End of Provision)</w:t>
      </w:r>
    </w:p>
    <w:p w14:paraId="4718607B" w14:textId="3C326D13" w:rsidR="00C97A81" w:rsidRDefault="00851248" w:rsidP="00851248">
      <w:pPr>
        <w:tabs>
          <w:tab w:val="left" w:pos="3240"/>
        </w:tabs>
      </w:pPr>
      <w:r>
        <w:tab/>
        <w:t>(End of Addendum to 52.212-1)</w:t>
      </w:r>
    </w:p>
    <w:p w14:paraId="4718607C" w14:textId="77777777" w:rsidR="00FE6D49" w:rsidRDefault="00851248" w:rsidP="00FE6D49">
      <w:pPr>
        <w:pStyle w:val="Heading2"/>
      </w:pPr>
      <w:bookmarkStart w:id="28" w:name="_Toc493574876"/>
      <w:r>
        <w:t>E.3 52.212-2  EVALUATION—COMMERCIAL ITEMS (OCT 2014)</w:t>
      </w:r>
      <w:bookmarkEnd w:id="28"/>
    </w:p>
    <w:p w14:paraId="4718607D" w14:textId="77777777" w:rsidR="00FE6D49" w:rsidRDefault="00851248" w:rsidP="00FE6D49">
      <w:pPr>
        <w:pStyle w:val="ListParagraph"/>
        <w:numPr>
          <w:ilvl w:val="0"/>
          <w:numId w:val="1"/>
        </w:numPr>
        <w:spacing w:before="200" w:after="0"/>
      </w:pPr>
      <w:r>
        <w:t xml:space="preserve">The </w:t>
      </w:r>
      <w:r>
        <w:t xml:space="preserve">Government will award a contract resulting from this solicitation to the responsible offeror whose offer conforming to the solicitation will be most advantageous to the Government, price and other factors considered. The following factors shall be used to </w:t>
      </w:r>
      <w:r>
        <w:t>evaluate offers:</w:t>
      </w:r>
    </w:p>
    <w:p w14:paraId="4718607E" w14:textId="77777777" w:rsidR="00FE6D49" w:rsidRDefault="00851248" w:rsidP="00FE6D49">
      <w:pPr>
        <w:pStyle w:val="ListParagraph"/>
        <w:spacing w:before="200" w:after="0"/>
        <w:ind w:left="450"/>
      </w:pPr>
    </w:p>
    <w:p w14:paraId="47186080" w14:textId="2784B171" w:rsidR="004F2B8D" w:rsidRPr="007D25C8" w:rsidRDefault="00851248" w:rsidP="00851248">
      <w:pPr>
        <w:spacing w:line="240" w:lineRule="auto"/>
        <w:rPr>
          <w:b/>
        </w:rPr>
      </w:pPr>
      <w:r w:rsidRPr="007D25C8">
        <w:rPr>
          <w:b/>
        </w:rPr>
        <w:t xml:space="preserve">1. Technical Capability </w:t>
      </w:r>
    </w:p>
    <w:p w14:paraId="47186081" w14:textId="77777777" w:rsidR="004F2B8D" w:rsidRPr="007D25C8" w:rsidRDefault="00851248" w:rsidP="00851248">
      <w:pPr>
        <w:pStyle w:val="ListParagraph"/>
        <w:numPr>
          <w:ilvl w:val="0"/>
          <w:numId w:val="2"/>
        </w:numPr>
        <w:spacing w:line="240" w:lineRule="auto"/>
        <w:rPr>
          <w:rFonts w:ascii="Times New Roman" w:hAnsi="Times New Roman" w:cs="Times New Roman"/>
          <w:b/>
        </w:rPr>
      </w:pPr>
      <w:r w:rsidRPr="007D25C8">
        <w:rPr>
          <w:rFonts w:ascii="Times New Roman" w:hAnsi="Times New Roman" w:cs="Times New Roman"/>
          <w:b/>
        </w:rPr>
        <w:t>Offer must conform to the requirements of the Statement of Work.</w:t>
      </w:r>
    </w:p>
    <w:p w14:paraId="47186083" w14:textId="2FB5DAD7" w:rsidR="004F2B8D" w:rsidRPr="007D25C8" w:rsidRDefault="00851248" w:rsidP="00851248">
      <w:pPr>
        <w:spacing w:line="240" w:lineRule="auto"/>
        <w:rPr>
          <w:b/>
        </w:rPr>
      </w:pPr>
      <w:r w:rsidRPr="007D25C8">
        <w:rPr>
          <w:b/>
        </w:rPr>
        <w:t xml:space="preserve">2. Past Performance </w:t>
      </w:r>
    </w:p>
    <w:p w14:paraId="47186085" w14:textId="0D26CB44" w:rsidR="004F2B8D" w:rsidRPr="007D25C8" w:rsidRDefault="00851248" w:rsidP="00851248">
      <w:pPr>
        <w:pStyle w:val="NoSpacing"/>
        <w:rPr>
          <w:b/>
        </w:rPr>
      </w:pPr>
      <w:r w:rsidRPr="007D25C8">
        <w:rPr>
          <w:rFonts w:ascii="Times New Roman" w:hAnsi="Times New Roman" w:cs="Times New Roman"/>
          <w:b/>
        </w:rPr>
        <w:t xml:space="preserve">3. </w:t>
      </w:r>
      <w:r w:rsidRPr="007D25C8">
        <w:rPr>
          <w:b/>
        </w:rPr>
        <w:t xml:space="preserve">Price </w:t>
      </w:r>
    </w:p>
    <w:p w14:paraId="47186086" w14:textId="77777777" w:rsidR="005936FC" w:rsidRDefault="00851248"/>
    <w:p w14:paraId="47186087" w14:textId="77777777" w:rsidR="00AB565D" w:rsidRDefault="00851248">
      <w:pPr>
        <w:pStyle w:val="Heading2"/>
      </w:pPr>
      <w:bookmarkStart w:id="29" w:name="_Toc493574877"/>
      <w:r>
        <w:t>E.4</w:t>
      </w:r>
      <w:r>
        <w:t xml:space="preserve">  </w:t>
      </w:r>
      <w:r>
        <w:t>52.212-3</w:t>
      </w:r>
      <w:r>
        <w:t xml:space="preserve">  </w:t>
      </w:r>
      <w:r>
        <w:t>OFFEROR REPRESENTATIONS AND CERTIFICATIONS—COMMERCIAL ITEMS</w:t>
      </w:r>
      <w:r>
        <w:t xml:space="preserve"> </w:t>
      </w:r>
      <w:r>
        <w:t>(</w:t>
      </w:r>
      <w:r>
        <w:t>JAN 2017</w:t>
      </w:r>
      <w:r>
        <w:t>)</w:t>
      </w:r>
      <w:bookmarkEnd w:id="29"/>
    </w:p>
    <w:p w14:paraId="47186088" w14:textId="77777777" w:rsidR="00CF60D6" w:rsidRDefault="00851248" w:rsidP="00654586">
      <w:r>
        <w:t xml:space="preserve">  </w:t>
      </w:r>
      <w:r w:rsidRPr="00B85F31">
        <w:t>The Offeror shall complet</w:t>
      </w:r>
      <w:r w:rsidRPr="00B85F31">
        <w:t xml:space="preserve">e only paragraph (b) of this provision if the Offeror has completed the annual representations and certification electronically via the System for Award Management (SAM) </w:t>
      </w:r>
      <w:r w:rsidRPr="0046045E">
        <w:t xml:space="preserve">Web site located at </w:t>
      </w:r>
      <w:hyperlink r:id="rId30"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47186089" w14:textId="77777777" w:rsidR="00AB565D" w:rsidRDefault="00851248" w:rsidP="00654586">
      <w:r w:rsidRPr="00654586">
        <w:t xml:space="preserve">  (a) </w:t>
      </w:r>
      <w:r w:rsidRPr="00654586">
        <w:rPr>
          <w:i/>
        </w:rPr>
        <w:t>Definitions.</w:t>
      </w:r>
      <w:r w:rsidRPr="00654586">
        <w:t xml:space="preserve">  As used in this provision</w:t>
      </w:r>
      <w:r w:rsidRPr="00654586">
        <w:t>—</w:t>
      </w:r>
    </w:p>
    <w:p w14:paraId="4718608A" w14:textId="77777777" w:rsidR="00722B6F" w:rsidRDefault="00851248" w:rsidP="00722B6F">
      <w:r w:rsidRPr="00722B6F">
        <w:rPr>
          <w:i/>
        </w:rPr>
        <w:t xml:space="preserve">  Administrative merits determi</w:t>
      </w:r>
      <w:r w:rsidRPr="00722B6F">
        <w:rPr>
          <w:i/>
        </w:rPr>
        <w:t xml:space="preserve">nation </w:t>
      </w:r>
      <w:r>
        <w:t>means certain notices or findings of labor law violations issued by an enforcement agency following an investigation. An administrative merits determination may be final or be subject to appeal or further review. To determine whether a particular no</w:t>
      </w:r>
      <w:r>
        <w:t>tice or finding is covered by this definition, it is necessary to consult section II.B. in the DOL Guidance.</w:t>
      </w:r>
    </w:p>
    <w:p w14:paraId="4718608B" w14:textId="77777777" w:rsidR="00722B6F" w:rsidRDefault="00851248" w:rsidP="00722B6F">
      <w:r>
        <w:t xml:space="preserve">  </w:t>
      </w:r>
      <w:r w:rsidRPr="00722B6F">
        <w:rPr>
          <w:i/>
        </w:rPr>
        <w:t>Arbitral award or decisio</w:t>
      </w:r>
      <w:r>
        <w:t>n means an arbitrator or arbitral panel determination that a labor law violation occurred, or that enjoined or restraine</w:t>
      </w:r>
      <w:r>
        <w:t>d a violation of labor law. It includes an award or decision that is not final or is subject to being confirmed, modified, or vacated by a court, and includes an award or decision resulting from private or confidential proceedings. To determine whether a p</w:t>
      </w:r>
      <w:r>
        <w:t>articular award or decision is covered by this definition, it is necessary to consult section II.B. in the DOL Guidance.</w:t>
      </w:r>
    </w:p>
    <w:p w14:paraId="4718608C" w14:textId="77777777" w:rsidR="00722B6F" w:rsidRDefault="00851248" w:rsidP="00722B6F">
      <w:r w:rsidRPr="00722B6F">
        <w:rPr>
          <w:i/>
        </w:rPr>
        <w:t xml:space="preserve">  Civil judgment means</w:t>
      </w:r>
      <w:r>
        <w:t>—</w:t>
      </w:r>
    </w:p>
    <w:p w14:paraId="4718608D" w14:textId="77777777" w:rsidR="00722B6F" w:rsidRDefault="00851248" w:rsidP="00722B6F">
      <w:r>
        <w:t xml:space="preserve">    (1) In paragraph (h) of this provision: A judgment or finding of a civil offense by any court of competent </w:t>
      </w:r>
      <w:r>
        <w:t>jurisdiction.</w:t>
      </w:r>
    </w:p>
    <w:p w14:paraId="4718608E" w14:textId="77777777" w:rsidR="00722B6F" w:rsidRDefault="00851248" w:rsidP="00722B6F">
      <w:r>
        <w:t xml:space="preserve">    (2) In paragraph (s) of this provision: Any judgment or order entered by any Federal or State court in which the court determined that a labor law violation occurred, or enjoined or restrained a violation of labor law. It includes a judgm</w:t>
      </w:r>
      <w:r>
        <w:t>ent or order that is not final or is subject to appeal. To determine whether a particular judgment or order is covered by this definition, it is necessary to consult section II.B. in the DOL Guidance.</w:t>
      </w:r>
    </w:p>
    <w:p w14:paraId="4718608F" w14:textId="77777777" w:rsidR="00722B6F" w:rsidRPr="00654586" w:rsidRDefault="00851248" w:rsidP="00722B6F">
      <w:r w:rsidRPr="00722B6F">
        <w:rPr>
          <w:i/>
        </w:rPr>
        <w:t xml:space="preserve">  DOL Guidance</w:t>
      </w:r>
      <w:r w:rsidRPr="00722B6F">
        <w:t xml:space="preserve"> means the Department of Labor (DOL) Guid</w:t>
      </w:r>
      <w:r w:rsidRPr="00722B6F">
        <w:t xml:space="preserve">ance entitled: “Guidance for Executive Order 13673, ‘Fair Pay and Safe Workplaces’ “. The DOL Guidance, dated August 25, 2016, can be obtained from </w:t>
      </w:r>
      <w:hyperlink r:id="rId31" w:history="1">
        <w:r w:rsidRPr="00722B6F">
          <w:rPr>
            <w:rStyle w:val="Hyperlink"/>
          </w:rPr>
          <w:t>www.</w:t>
        </w:r>
        <w:r w:rsidRPr="00722B6F">
          <w:rPr>
            <w:rStyle w:val="Hyperlink"/>
          </w:rPr>
          <w:t>dol.gov/fairpayandsafeworkplaces</w:t>
        </w:r>
      </w:hyperlink>
      <w:r w:rsidRPr="00722B6F">
        <w:t>.</w:t>
      </w:r>
    </w:p>
    <w:p w14:paraId="47186090" w14:textId="77777777" w:rsidR="00AB565D" w:rsidRDefault="00851248"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w:t>
      </w:r>
      <w:r w:rsidRPr="00654586">
        <w:t xml:space="preserve"> of which are controlled by, one or more women who are citizens of the United States and who are economically disadvantaged in accordance with 13 CFR part 127. It automatically qualifies as a women-owned small business eligible under the WOSB Program.</w:t>
      </w:r>
    </w:p>
    <w:p w14:paraId="47186091" w14:textId="77777777" w:rsidR="00722B6F" w:rsidRDefault="00851248" w:rsidP="00722B6F">
      <w:r>
        <w:t xml:space="preserve">  </w:t>
      </w:r>
      <w:r w:rsidRPr="00722B6F">
        <w:rPr>
          <w:i/>
        </w:rPr>
        <w:t>En</w:t>
      </w:r>
      <w:r w:rsidRPr="00722B6F">
        <w:rPr>
          <w:i/>
        </w:rPr>
        <w:t>forcement agency</w:t>
      </w:r>
      <w:r>
        <w:t xml:space="preserve"> means any agency granted authority to enforce the Federal labor laws. It includes the enforcement components of DOL (Wage and Hour Division, Office of Federal Contract Compliance Programs, and Occupational Safety and Health Administration)</w:t>
      </w:r>
      <w:r>
        <w:t xml:space="preserve">, the Equal Employment Opportunity Commission, the Occupational Safety and Health Review Commission, and the National Labor Relations Board. It also means a State agency designated to administer an OSHA-approved State Plan, but only to the extent that the </w:t>
      </w:r>
      <w:r>
        <w:t>State agency is acting in its capacity as administrator of such plan. It does not include other Federal agencies which, in their capacity as contracting agencies, conduct investigations of potential labor law violations. The enforcement agencies associated</w:t>
      </w:r>
      <w:r>
        <w:t xml:space="preserve"> with each labor law under E.O. 13673 are—</w:t>
      </w:r>
    </w:p>
    <w:p w14:paraId="47186092" w14:textId="77777777" w:rsidR="00722B6F" w:rsidRDefault="00851248" w:rsidP="00722B6F">
      <w:r>
        <w:t xml:space="preserve">    (1) Department of Labor Wage and Hour Division (WHD) for—</w:t>
      </w:r>
    </w:p>
    <w:p w14:paraId="47186093" w14:textId="77777777" w:rsidR="00722B6F" w:rsidRDefault="00851248" w:rsidP="00722B6F">
      <w:r>
        <w:t xml:space="preserve">      (i) The Fair Labor Standards Act;</w:t>
      </w:r>
    </w:p>
    <w:p w14:paraId="47186094" w14:textId="77777777" w:rsidR="00722B6F" w:rsidRDefault="00851248" w:rsidP="00722B6F">
      <w:r>
        <w:t xml:space="preserve">      (ii) The Migrant and Seasonal Agricultural Worker Protection Act;</w:t>
      </w:r>
    </w:p>
    <w:p w14:paraId="47186095" w14:textId="77777777" w:rsidR="00722B6F" w:rsidRDefault="00851248" w:rsidP="00722B6F">
      <w:r>
        <w:t xml:space="preserve">      (iii) 40 U.S.C. chapter 31, subchapter IV, formerly known as the Davis-Bacon Act;</w:t>
      </w:r>
    </w:p>
    <w:p w14:paraId="47186096" w14:textId="77777777" w:rsidR="00722B6F" w:rsidRDefault="00851248" w:rsidP="00722B6F">
      <w:r>
        <w:t xml:space="preserve">      (iv) 41 U.S.C. chapter 67, formerly known as the Service Contract Act;</w:t>
      </w:r>
    </w:p>
    <w:p w14:paraId="47186097" w14:textId="77777777" w:rsidR="00722B6F" w:rsidRDefault="00851248" w:rsidP="00722B6F">
      <w:r>
        <w:t xml:space="preserve">      (v) The Family and Medical Leave Act; and</w:t>
      </w:r>
    </w:p>
    <w:p w14:paraId="47186098" w14:textId="77777777" w:rsidR="00722B6F" w:rsidRDefault="00851248" w:rsidP="00722B6F">
      <w:r>
        <w:t xml:space="preserve">      (vi) E.O. 13658 of February 12, 2014 </w:t>
      </w:r>
      <w:r>
        <w:t>(Establishing a Minimum Wage for Contractors);</w:t>
      </w:r>
    </w:p>
    <w:p w14:paraId="47186099" w14:textId="77777777" w:rsidR="00722B6F" w:rsidRDefault="00851248" w:rsidP="00722B6F">
      <w:r>
        <w:t xml:space="preserve">    (2) Department of Labor Occupational Safety and Health Administration (OSHA) for—</w:t>
      </w:r>
    </w:p>
    <w:p w14:paraId="4718609A" w14:textId="77777777" w:rsidR="00722B6F" w:rsidRDefault="00851248" w:rsidP="00722B6F">
      <w:r>
        <w:t xml:space="preserve">      (i) The Occupational Safety and Health Act of 1970; and</w:t>
      </w:r>
    </w:p>
    <w:p w14:paraId="4718609B" w14:textId="77777777" w:rsidR="00722B6F" w:rsidRDefault="00851248" w:rsidP="00722B6F">
      <w:r>
        <w:t xml:space="preserve">      (ii) OSHA-approved State Plans;</w:t>
      </w:r>
    </w:p>
    <w:p w14:paraId="4718609C" w14:textId="77777777" w:rsidR="00722B6F" w:rsidRDefault="00851248" w:rsidP="00722B6F">
      <w:r>
        <w:t xml:space="preserve">    (3) Department of L</w:t>
      </w:r>
      <w:r>
        <w:t>abor Office of Federal Contract Compliance Programs (OFCCP) for—</w:t>
      </w:r>
    </w:p>
    <w:p w14:paraId="4718609D" w14:textId="77777777" w:rsidR="00722B6F" w:rsidRDefault="00851248" w:rsidP="00722B6F">
      <w:r>
        <w:t xml:space="preserve">      (i) Section 503 of the Rehabilitation Act of 1973;</w:t>
      </w:r>
    </w:p>
    <w:p w14:paraId="4718609E" w14:textId="77777777" w:rsidR="00722B6F" w:rsidRDefault="00851248" w:rsidP="00722B6F">
      <w:r>
        <w:t xml:space="preserve">      (ii) The Vietnam Era Veterans' Readjustment Assistance Act of 1972 and the Vietnam Era Veterans' Readjustment Assistance Act of 1974; and</w:t>
      </w:r>
    </w:p>
    <w:p w14:paraId="4718609F" w14:textId="77777777" w:rsidR="00722B6F" w:rsidRDefault="00851248" w:rsidP="00722B6F">
      <w:r>
        <w:t xml:space="preserve">      (iii) E.O. 11246 of September 24, 1965 (Equal Employment Opportunity);</w:t>
      </w:r>
    </w:p>
    <w:p w14:paraId="471860A0" w14:textId="77777777" w:rsidR="00722B6F" w:rsidRDefault="00851248" w:rsidP="00722B6F">
      <w:r>
        <w:t xml:space="preserve">    (4) National Labor Relations Bo</w:t>
      </w:r>
      <w:r>
        <w:t>ard (NLRB) for the National Labor Relations Act; and</w:t>
      </w:r>
    </w:p>
    <w:p w14:paraId="471860A1" w14:textId="77777777" w:rsidR="00722B6F" w:rsidRDefault="00851248" w:rsidP="00722B6F">
      <w:r>
        <w:t xml:space="preserve">    (5) Equal Employment Opportunity Commission (EEOC) for—</w:t>
      </w:r>
    </w:p>
    <w:p w14:paraId="471860A2" w14:textId="77777777" w:rsidR="00722B6F" w:rsidRDefault="00851248" w:rsidP="00722B6F">
      <w:r>
        <w:t xml:space="preserve">      (i) Title VII of the Civil Rights Act of 1964;</w:t>
      </w:r>
    </w:p>
    <w:p w14:paraId="471860A3" w14:textId="77777777" w:rsidR="00722B6F" w:rsidRDefault="00851248" w:rsidP="00722B6F">
      <w:r>
        <w:t xml:space="preserve">      (ii) The Americans with Disabilities Act of 1990;</w:t>
      </w:r>
    </w:p>
    <w:p w14:paraId="471860A4" w14:textId="77777777" w:rsidR="00722B6F" w:rsidRDefault="00851248" w:rsidP="00722B6F">
      <w:r>
        <w:t xml:space="preserve">      (iii) The Age Discrimination</w:t>
      </w:r>
      <w:r>
        <w:t xml:space="preserve"> in Employment Act of 1967; and</w:t>
      </w:r>
    </w:p>
    <w:p w14:paraId="471860A5" w14:textId="77777777" w:rsidR="00722B6F" w:rsidRDefault="00851248" w:rsidP="00722B6F">
      <w:r>
        <w:t xml:space="preserve">      (iv) Section 6(d) of the Fair Labor Standards Act (Equal Pay Act).</w:t>
      </w:r>
    </w:p>
    <w:p w14:paraId="471860A6" w14:textId="77777777" w:rsidR="00AB565D" w:rsidRPr="00654586" w:rsidRDefault="00851248" w:rsidP="00654586">
      <w:r w:rsidRPr="00654586">
        <w:t xml:space="preserve">  </w:t>
      </w:r>
      <w:r w:rsidRPr="00654A92">
        <w:rPr>
          <w:i/>
        </w:rPr>
        <w:t>Forced or indentured child labor</w:t>
      </w:r>
      <w:r w:rsidRPr="00654586">
        <w:t xml:space="preserve"> means all work or service</w:t>
      </w:r>
      <w:r w:rsidRPr="00654586">
        <w:t>—</w:t>
      </w:r>
    </w:p>
    <w:p w14:paraId="471860A7" w14:textId="77777777" w:rsidR="00AB565D" w:rsidRPr="00654586" w:rsidRDefault="00851248" w:rsidP="00654586">
      <w:r w:rsidRPr="00654586">
        <w:t xml:space="preserve">    (1) Exacted from any person under the age of 18 under the menace of any penalty for i</w:t>
      </w:r>
      <w:r w:rsidRPr="00654586">
        <w:t>ts nonperformance and for which the worker does not offer himself voluntarily; or</w:t>
      </w:r>
    </w:p>
    <w:p w14:paraId="471860A8" w14:textId="77777777" w:rsidR="00AB565D" w:rsidRPr="00736D33" w:rsidRDefault="00851248" w:rsidP="00736D33">
      <w:r w:rsidRPr="00736D33">
        <w:t xml:space="preserve">    (2) Performed by any person under the age of 18 pursuant to a contract the enforcement of which can be accomplished by process or penalties.</w:t>
      </w:r>
    </w:p>
    <w:p w14:paraId="471860A9" w14:textId="77777777" w:rsidR="00736D33" w:rsidRPr="00736D33" w:rsidRDefault="00851248" w:rsidP="00736D33">
      <w:r>
        <w:rPr>
          <w:iCs/>
        </w:rPr>
        <w:t xml:space="preserve">  </w:t>
      </w:r>
      <w:r w:rsidRPr="00654A92">
        <w:rPr>
          <w:i/>
          <w:iCs/>
        </w:rPr>
        <w:t>Highest-level owner</w:t>
      </w:r>
      <w:r w:rsidRPr="00736D33">
        <w:t xml:space="preserve"> means t</w:t>
      </w:r>
      <w:r w:rsidRPr="00736D33">
        <w:t>he entity that owns or controls an immediate owner of the offeror, or that owns or controls one or more entities that control an immediate owner of the offeror. No entity owns or exercises control of the highest level owner.</w:t>
      </w:r>
    </w:p>
    <w:p w14:paraId="471860AA" w14:textId="77777777" w:rsidR="00736D33" w:rsidRPr="00406717" w:rsidRDefault="00851248" w:rsidP="00406717">
      <w:r>
        <w:rPr>
          <w:iCs/>
        </w:rPr>
        <w:t xml:space="preserve">  </w:t>
      </w:r>
      <w:r w:rsidRPr="00654A92">
        <w:rPr>
          <w:i/>
          <w:iCs/>
        </w:rPr>
        <w:t>Immediate owner</w:t>
      </w:r>
      <w:r w:rsidRPr="00406717">
        <w:t xml:space="preserve"> means an enti</w:t>
      </w:r>
      <w:r w:rsidRPr="00406717">
        <w:t>ty, other than the offeror, that has direct control of the offeror. Indicators of control include, but are not limited to, one or more of the following: Ownership or interlocking management, identity of interests among family members, shared facilities and</w:t>
      </w:r>
      <w:r w:rsidRPr="00406717">
        <w:t xml:space="preserve"> equipment, and the common use of employees.</w:t>
      </w:r>
    </w:p>
    <w:p w14:paraId="471860AB" w14:textId="77777777" w:rsidR="00AB565D" w:rsidRDefault="00851248"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w:t>
      </w:r>
      <w:r w:rsidRPr="009762AE">
        <w:rPr>
          <w:szCs w:val="20"/>
        </w:rPr>
        <w:t>U.S.C. 395(c).</w:t>
      </w:r>
    </w:p>
    <w:p w14:paraId="471860AC" w14:textId="77777777" w:rsidR="00722B6F" w:rsidRPr="00722B6F" w:rsidRDefault="00851248" w:rsidP="00722B6F">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compliance with</w:t>
      </w:r>
      <w:r w:rsidRPr="00722B6F">
        <w:rPr>
          <w:szCs w:val="20"/>
        </w:rPr>
        <w:t xml:space="preserve"> the labor laws, or other related matters.</w:t>
      </w:r>
    </w:p>
    <w:p w14:paraId="471860AD" w14:textId="77777777" w:rsidR="00722B6F" w:rsidRPr="00722B6F" w:rsidRDefault="00851248" w:rsidP="00722B6F">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471860AE" w14:textId="77777777" w:rsidR="00722B6F" w:rsidRPr="00722B6F" w:rsidRDefault="00851248" w:rsidP="00722B6F">
      <w:pPr>
        <w:rPr>
          <w:szCs w:val="20"/>
        </w:rPr>
      </w:pPr>
      <w:r w:rsidRPr="00722B6F">
        <w:rPr>
          <w:szCs w:val="20"/>
        </w:rPr>
        <w:t xml:space="preserve">    (1) The Fair Labor Standards Act.</w:t>
      </w:r>
    </w:p>
    <w:p w14:paraId="471860AF" w14:textId="77777777" w:rsidR="00722B6F" w:rsidRPr="00722B6F" w:rsidRDefault="00851248" w:rsidP="00722B6F">
      <w:pPr>
        <w:rPr>
          <w:szCs w:val="20"/>
        </w:rPr>
      </w:pPr>
      <w:r w:rsidRPr="00722B6F">
        <w:rPr>
          <w:szCs w:val="20"/>
        </w:rPr>
        <w:t xml:space="preserve">    (2) The Occupational Safety and Health Act (OSHA) of 1970.</w:t>
      </w:r>
    </w:p>
    <w:p w14:paraId="471860B0" w14:textId="77777777" w:rsidR="00722B6F" w:rsidRPr="00722B6F" w:rsidRDefault="00851248" w:rsidP="00722B6F">
      <w:pPr>
        <w:rPr>
          <w:szCs w:val="20"/>
        </w:rPr>
      </w:pPr>
      <w:r w:rsidRPr="00722B6F">
        <w:rPr>
          <w:szCs w:val="20"/>
        </w:rPr>
        <w:t xml:space="preserve">    (3) The Migrant and Seasonal Agricultural Worker Protection Act.</w:t>
      </w:r>
    </w:p>
    <w:p w14:paraId="471860B1" w14:textId="77777777" w:rsidR="00722B6F" w:rsidRPr="00722B6F" w:rsidRDefault="00851248" w:rsidP="00722B6F">
      <w:pPr>
        <w:rPr>
          <w:szCs w:val="20"/>
        </w:rPr>
      </w:pPr>
      <w:r w:rsidRPr="00722B6F">
        <w:rPr>
          <w:szCs w:val="20"/>
        </w:rPr>
        <w:t xml:space="preserve">    (4) The National Labor Relations Act.</w:t>
      </w:r>
    </w:p>
    <w:p w14:paraId="471860B2" w14:textId="77777777" w:rsidR="00722B6F" w:rsidRPr="00722B6F" w:rsidRDefault="00851248" w:rsidP="00722B6F">
      <w:pPr>
        <w:rPr>
          <w:szCs w:val="20"/>
        </w:rPr>
      </w:pPr>
      <w:r w:rsidRPr="00722B6F">
        <w:rPr>
          <w:szCs w:val="20"/>
        </w:rPr>
        <w:t xml:space="preserve">    (5) 40 U.S.C. chapter 31, subchapter IV, formerly known as the Davis-Bacon Act.</w:t>
      </w:r>
    </w:p>
    <w:p w14:paraId="471860B3" w14:textId="77777777" w:rsidR="00722B6F" w:rsidRPr="00722B6F" w:rsidRDefault="00851248" w:rsidP="00722B6F">
      <w:pPr>
        <w:rPr>
          <w:szCs w:val="20"/>
        </w:rPr>
      </w:pPr>
      <w:r w:rsidRPr="00722B6F">
        <w:rPr>
          <w:szCs w:val="20"/>
        </w:rPr>
        <w:t xml:space="preserve">    (6) 41 U.S.C. chapter 67, formerly known as the Service C</w:t>
      </w:r>
      <w:r w:rsidRPr="00722B6F">
        <w:rPr>
          <w:szCs w:val="20"/>
        </w:rPr>
        <w:t>ontract Act.</w:t>
      </w:r>
    </w:p>
    <w:p w14:paraId="471860B4" w14:textId="77777777" w:rsidR="00722B6F" w:rsidRPr="00722B6F" w:rsidRDefault="00851248" w:rsidP="00722B6F">
      <w:pPr>
        <w:rPr>
          <w:szCs w:val="20"/>
        </w:rPr>
      </w:pPr>
      <w:r w:rsidRPr="00722B6F">
        <w:rPr>
          <w:szCs w:val="20"/>
        </w:rPr>
        <w:t xml:space="preserve">    (7) E.O. 11246 of September 24, 1965 (Equal Employment Opportunity).</w:t>
      </w:r>
    </w:p>
    <w:p w14:paraId="471860B5" w14:textId="77777777" w:rsidR="00722B6F" w:rsidRPr="00722B6F" w:rsidRDefault="00851248" w:rsidP="00722B6F">
      <w:pPr>
        <w:rPr>
          <w:szCs w:val="20"/>
        </w:rPr>
      </w:pPr>
      <w:r w:rsidRPr="00722B6F">
        <w:rPr>
          <w:szCs w:val="20"/>
        </w:rPr>
        <w:t xml:space="preserve">    (8) Section 503 of the Rehabilitation Act of 1973.</w:t>
      </w:r>
    </w:p>
    <w:p w14:paraId="471860B6" w14:textId="77777777" w:rsidR="00722B6F" w:rsidRPr="00722B6F" w:rsidRDefault="00851248" w:rsidP="00722B6F">
      <w:pPr>
        <w:rPr>
          <w:szCs w:val="20"/>
        </w:rPr>
      </w:pPr>
      <w:r w:rsidRPr="00722B6F">
        <w:rPr>
          <w:szCs w:val="20"/>
        </w:rPr>
        <w:t xml:space="preserve">    (9) The Vietnam Era Veterans' Readjustment Assistance Act of 1972 and the Vietnam Era Veterans' Readjustment Assistance Act of 1974.</w:t>
      </w:r>
    </w:p>
    <w:p w14:paraId="471860B7" w14:textId="77777777" w:rsidR="00722B6F" w:rsidRPr="00722B6F" w:rsidRDefault="00851248" w:rsidP="00722B6F">
      <w:pPr>
        <w:rPr>
          <w:szCs w:val="20"/>
        </w:rPr>
      </w:pPr>
      <w:r w:rsidRPr="00722B6F">
        <w:rPr>
          <w:szCs w:val="20"/>
        </w:rPr>
        <w:t xml:space="preserve">    (10) The Family and Medical Leave Act.</w:t>
      </w:r>
    </w:p>
    <w:p w14:paraId="471860B8" w14:textId="77777777" w:rsidR="00722B6F" w:rsidRPr="00722B6F" w:rsidRDefault="00851248" w:rsidP="00722B6F">
      <w:pPr>
        <w:rPr>
          <w:szCs w:val="20"/>
        </w:rPr>
      </w:pPr>
      <w:r w:rsidRPr="00722B6F">
        <w:rPr>
          <w:szCs w:val="20"/>
        </w:rPr>
        <w:t xml:space="preserve">    (11) Title VII of the Civil Rights Act of 1964.</w:t>
      </w:r>
    </w:p>
    <w:p w14:paraId="471860B9" w14:textId="77777777" w:rsidR="00722B6F" w:rsidRPr="00722B6F" w:rsidRDefault="00851248" w:rsidP="00722B6F">
      <w:pPr>
        <w:rPr>
          <w:szCs w:val="20"/>
        </w:rPr>
      </w:pPr>
      <w:r w:rsidRPr="00722B6F">
        <w:rPr>
          <w:szCs w:val="20"/>
        </w:rPr>
        <w:t xml:space="preserve">    (12) The Americans w</w:t>
      </w:r>
      <w:r w:rsidRPr="00722B6F">
        <w:rPr>
          <w:szCs w:val="20"/>
        </w:rPr>
        <w:t>ith Disabilities Act of 1990.</w:t>
      </w:r>
    </w:p>
    <w:p w14:paraId="471860BA" w14:textId="77777777" w:rsidR="00722B6F" w:rsidRPr="00722B6F" w:rsidRDefault="00851248" w:rsidP="00722B6F">
      <w:pPr>
        <w:rPr>
          <w:szCs w:val="20"/>
        </w:rPr>
      </w:pPr>
      <w:r w:rsidRPr="00722B6F">
        <w:rPr>
          <w:szCs w:val="20"/>
        </w:rPr>
        <w:t xml:space="preserve">    (13) The Age Discrimination in Employment Act of 1967.</w:t>
      </w:r>
    </w:p>
    <w:p w14:paraId="471860BB" w14:textId="77777777" w:rsidR="00722B6F" w:rsidRPr="00722B6F" w:rsidRDefault="00851248" w:rsidP="00722B6F">
      <w:pPr>
        <w:rPr>
          <w:szCs w:val="20"/>
        </w:rPr>
      </w:pPr>
      <w:r w:rsidRPr="00722B6F">
        <w:rPr>
          <w:szCs w:val="20"/>
        </w:rPr>
        <w:t xml:space="preserve">    (14) E.O. 13658 of February 12, 2014 (Establishing a Minimum Wage for Contractors).</w:t>
      </w:r>
    </w:p>
    <w:p w14:paraId="471860BC" w14:textId="77777777" w:rsidR="00722B6F" w:rsidRPr="00722B6F" w:rsidRDefault="00851248" w:rsidP="00722B6F">
      <w:pPr>
        <w:rPr>
          <w:szCs w:val="20"/>
        </w:rPr>
      </w:pPr>
      <w:r w:rsidRPr="00722B6F">
        <w:rPr>
          <w:szCs w:val="20"/>
        </w:rPr>
        <w:t xml:space="preserve">    (15) Equivalent State laws as defined in the DOL Guidance. (The only equiva</w:t>
      </w:r>
      <w:r w:rsidRPr="00722B6F">
        <w:rPr>
          <w:szCs w:val="20"/>
        </w:rPr>
        <w:t xml:space="preserve">lent State laws implemented in the FAR are OSHA-approved State Plans, which can be found at </w:t>
      </w:r>
      <w:hyperlink r:id="rId32" w:history="1">
        <w:r w:rsidRPr="00722B6F">
          <w:rPr>
            <w:rStyle w:val="Hyperlink"/>
            <w:szCs w:val="20"/>
          </w:rPr>
          <w:t>www.osha.gov/dcsp/osp/approved_state_plans.html</w:t>
        </w:r>
      </w:hyperlink>
      <w:r w:rsidRPr="00722B6F">
        <w:rPr>
          <w:szCs w:val="20"/>
        </w:rPr>
        <w:t>).</w:t>
      </w:r>
    </w:p>
    <w:p w14:paraId="471860BD" w14:textId="77777777" w:rsidR="00722B6F" w:rsidRDefault="00851248" w:rsidP="00722B6F">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471860BE" w14:textId="77777777" w:rsidR="00AB565D" w:rsidRPr="009762AE" w:rsidRDefault="00851248" w:rsidP="009B103F">
      <w:r w:rsidRPr="009762AE">
        <w:t xml:space="preserve">  </w:t>
      </w:r>
      <w:r w:rsidRPr="00654A92">
        <w:rPr>
          <w:i/>
        </w:rPr>
        <w:t>Manufactured end product</w:t>
      </w:r>
      <w:r w:rsidRPr="009762AE">
        <w:t xml:space="preserve"> means an</w:t>
      </w:r>
      <w:r w:rsidRPr="009762AE">
        <w:t xml:space="preserve">y end product in </w:t>
      </w:r>
      <w:r w:rsidRPr="009B103F">
        <w:t>product and service codes (PSCs)</w:t>
      </w:r>
      <w:r>
        <w:t xml:space="preserve"> </w:t>
      </w:r>
      <w:r w:rsidRPr="009762AE">
        <w:t>1000-9999, except</w:t>
      </w:r>
      <w:r w:rsidRPr="009762AE">
        <w:t>—</w:t>
      </w:r>
    </w:p>
    <w:p w14:paraId="471860BF" w14:textId="77777777" w:rsidR="009762AE" w:rsidRPr="009762AE" w:rsidRDefault="00851248" w:rsidP="00EA0A43">
      <w:r w:rsidRPr="009762AE">
        <w:t xml:space="preserve">    (1) PSC 5510, Lumber and Related Basic Wood Materials;</w:t>
      </w:r>
    </w:p>
    <w:p w14:paraId="471860C0" w14:textId="77777777" w:rsidR="009762AE" w:rsidRPr="009762AE" w:rsidRDefault="00851248" w:rsidP="00965E3F">
      <w:pPr>
        <w:rPr>
          <w:szCs w:val="20"/>
        </w:rPr>
      </w:pPr>
      <w:r w:rsidRPr="009762AE">
        <w:rPr>
          <w:szCs w:val="20"/>
        </w:rPr>
        <w:t xml:space="preserve">    (2) Product or Service Group (PSG) 87, Agricultural Supplies;</w:t>
      </w:r>
    </w:p>
    <w:p w14:paraId="471860C1" w14:textId="77777777" w:rsidR="009762AE" w:rsidRPr="009762AE" w:rsidRDefault="00851248" w:rsidP="00965E3F">
      <w:pPr>
        <w:rPr>
          <w:szCs w:val="20"/>
        </w:rPr>
      </w:pPr>
      <w:r w:rsidRPr="009762AE">
        <w:rPr>
          <w:szCs w:val="20"/>
        </w:rPr>
        <w:t xml:space="preserve">    (3) PSG 88, Live Animals;</w:t>
      </w:r>
    </w:p>
    <w:p w14:paraId="471860C2" w14:textId="77777777" w:rsidR="009762AE" w:rsidRPr="009762AE" w:rsidRDefault="00851248" w:rsidP="00965E3F">
      <w:pPr>
        <w:rPr>
          <w:szCs w:val="20"/>
        </w:rPr>
      </w:pPr>
      <w:r w:rsidRPr="009762AE">
        <w:rPr>
          <w:szCs w:val="20"/>
        </w:rPr>
        <w:t xml:space="preserve">    (4) PSG 89, Subsistence;</w:t>
      </w:r>
    </w:p>
    <w:p w14:paraId="471860C3" w14:textId="77777777" w:rsidR="009762AE" w:rsidRPr="009762AE" w:rsidRDefault="00851248" w:rsidP="00965E3F">
      <w:pPr>
        <w:rPr>
          <w:szCs w:val="20"/>
        </w:rPr>
      </w:pPr>
      <w:r w:rsidRPr="009762AE">
        <w:rPr>
          <w:szCs w:val="20"/>
        </w:rPr>
        <w:t xml:space="preserve">   </w:t>
      </w:r>
      <w:r w:rsidRPr="009762AE">
        <w:rPr>
          <w:szCs w:val="20"/>
        </w:rPr>
        <w:t xml:space="preserve"> (5) PSC 9410, Crude Grades of Plant Materials;</w:t>
      </w:r>
    </w:p>
    <w:p w14:paraId="471860C4" w14:textId="77777777" w:rsidR="009762AE" w:rsidRPr="009762AE" w:rsidRDefault="00851248" w:rsidP="00965E3F">
      <w:pPr>
        <w:rPr>
          <w:szCs w:val="20"/>
        </w:rPr>
      </w:pPr>
      <w:r w:rsidRPr="009762AE">
        <w:rPr>
          <w:szCs w:val="20"/>
        </w:rPr>
        <w:t xml:space="preserve">    (6) PSC 9430, Miscellaneous Crude Animal Products, Inedible;</w:t>
      </w:r>
    </w:p>
    <w:p w14:paraId="471860C5" w14:textId="77777777" w:rsidR="009762AE" w:rsidRPr="009762AE" w:rsidRDefault="00851248" w:rsidP="00965E3F">
      <w:pPr>
        <w:rPr>
          <w:szCs w:val="20"/>
        </w:rPr>
      </w:pPr>
      <w:r w:rsidRPr="009762AE">
        <w:rPr>
          <w:szCs w:val="20"/>
        </w:rPr>
        <w:t xml:space="preserve">    (7) PSC 9440, Miscellaneous Crude Agricultural and Forestry Products;</w:t>
      </w:r>
    </w:p>
    <w:p w14:paraId="471860C6" w14:textId="77777777" w:rsidR="009762AE" w:rsidRPr="009762AE" w:rsidRDefault="00851248" w:rsidP="00965E3F">
      <w:pPr>
        <w:rPr>
          <w:szCs w:val="20"/>
        </w:rPr>
      </w:pPr>
      <w:r w:rsidRPr="009762AE">
        <w:rPr>
          <w:szCs w:val="20"/>
        </w:rPr>
        <w:t xml:space="preserve">    (8) PSC 9610, Ores;</w:t>
      </w:r>
    </w:p>
    <w:p w14:paraId="471860C7" w14:textId="77777777" w:rsidR="009762AE" w:rsidRPr="009762AE" w:rsidRDefault="00851248" w:rsidP="00965E3F">
      <w:pPr>
        <w:rPr>
          <w:szCs w:val="20"/>
        </w:rPr>
      </w:pPr>
      <w:r w:rsidRPr="009762AE">
        <w:rPr>
          <w:szCs w:val="20"/>
        </w:rPr>
        <w:t xml:space="preserve">    (9) PSC 9620, Minerals, Natural and Synth</w:t>
      </w:r>
      <w:r w:rsidRPr="009762AE">
        <w:rPr>
          <w:szCs w:val="20"/>
        </w:rPr>
        <w:t>etic; and</w:t>
      </w:r>
    </w:p>
    <w:p w14:paraId="471860C8" w14:textId="77777777" w:rsidR="009762AE" w:rsidRPr="009762AE" w:rsidRDefault="00851248" w:rsidP="00965E3F">
      <w:r w:rsidRPr="009762AE">
        <w:t xml:space="preserve">    (10) PSC 9630, Additive Metal Materials.</w:t>
      </w:r>
    </w:p>
    <w:p w14:paraId="471860C9" w14:textId="77777777" w:rsidR="00AB565D" w:rsidRDefault="00851248"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w:t>
      </w:r>
      <w:r w:rsidRPr="00654586">
        <w:t>ce of manufacture.</w:t>
      </w:r>
    </w:p>
    <w:p w14:paraId="471860CA" w14:textId="77777777" w:rsidR="0060328B" w:rsidRPr="00654586" w:rsidRDefault="00851248" w:rsidP="0060328B">
      <w:r>
        <w:t xml:space="preserve">  </w:t>
      </w:r>
      <w:r w:rsidRPr="00654A92">
        <w:rPr>
          <w:i/>
        </w:rPr>
        <w:t>Predecessor</w:t>
      </w:r>
      <w:r>
        <w:t xml:space="preserve"> means an entity that is replaced by a successor and includes any predecessors of the predecessor.</w:t>
      </w:r>
    </w:p>
    <w:p w14:paraId="471860CB" w14:textId="77777777" w:rsidR="00AB565D" w:rsidRPr="00654586" w:rsidRDefault="00851248"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w:t>
      </w:r>
      <w:r w:rsidRPr="00654586">
        <w:t>(Pub. L. 110-174). Restricted business operations do not include business operations that the person (as that term is defined in Section 2 of the Sudan Accountability and Divestment Act of 2007) conducti</w:t>
      </w:r>
      <w:r w:rsidRPr="00654586">
        <w:t>ng the business can demonstrate—</w:t>
      </w:r>
    </w:p>
    <w:p w14:paraId="471860CC" w14:textId="77777777" w:rsidR="00AB565D" w:rsidRPr="00654586" w:rsidRDefault="00851248" w:rsidP="00654586">
      <w:r w:rsidRPr="00654586">
        <w:t xml:space="preserve">    (1) Are conducte</w:t>
      </w:r>
      <w:r w:rsidRPr="00654586">
        <w:t>d under contract directly and exclusively with the regional government of southern Sudan;</w:t>
      </w:r>
    </w:p>
    <w:p w14:paraId="471860CD" w14:textId="77777777" w:rsidR="00AB565D" w:rsidRPr="00654586" w:rsidRDefault="00851248" w:rsidP="00654586">
      <w:r w:rsidRPr="00654586">
        <w:t xml:space="preserve">    (2) Are conducted pursuant to specific authorization from the Office of Foreign Assets Control in the Department of the Treasury, or are expressly exempted under </w:t>
      </w:r>
      <w:r w:rsidRPr="00654586">
        <w:t>Federal law from the requirement to be conducted under such authorization;</w:t>
      </w:r>
    </w:p>
    <w:p w14:paraId="471860CE" w14:textId="77777777" w:rsidR="00AB565D" w:rsidRPr="00654586" w:rsidRDefault="00851248" w:rsidP="00654586">
      <w:r w:rsidRPr="00654586">
        <w:t xml:space="preserve">    (3) Consist of providing goods or services to marginalized populations of Sudan;</w:t>
      </w:r>
    </w:p>
    <w:p w14:paraId="471860CF" w14:textId="77777777" w:rsidR="00AB565D" w:rsidRPr="00654586" w:rsidRDefault="00851248" w:rsidP="00654586">
      <w:r w:rsidRPr="00654586">
        <w:t xml:space="preserve">    (4) Consist of providing goods or services to an internationally recognized peacekeeping for</w:t>
      </w:r>
      <w:r w:rsidRPr="00654586">
        <w:t>ce or humanitarian organization;</w:t>
      </w:r>
    </w:p>
    <w:p w14:paraId="471860D0" w14:textId="77777777" w:rsidR="00AB565D" w:rsidRPr="00654586" w:rsidRDefault="00851248" w:rsidP="00654586">
      <w:r w:rsidRPr="00654586">
        <w:t xml:space="preserve">    (5) Consist of providing goods or services that are used only to promote health or education; or</w:t>
      </w:r>
    </w:p>
    <w:p w14:paraId="471860D1" w14:textId="77777777" w:rsidR="00AB565D" w:rsidRPr="00654586" w:rsidRDefault="00851248" w:rsidP="00654586">
      <w:r w:rsidRPr="00654586">
        <w:t xml:space="preserve">    (6) Have been voluntarily suspended.</w:t>
      </w:r>
    </w:p>
    <w:p w14:paraId="471860D2" w14:textId="77777777" w:rsidR="00AB565D" w:rsidRPr="00654586" w:rsidRDefault="00851248" w:rsidP="00654586">
      <w:r w:rsidRPr="00654586">
        <w:t xml:space="preserve">  </w:t>
      </w:r>
      <w:r>
        <w:t>“</w:t>
      </w:r>
      <w:r w:rsidRPr="00654586">
        <w:t>Sensitive technology</w:t>
      </w:r>
      <w:r>
        <w:t>”</w:t>
      </w:r>
      <w:r w:rsidRPr="00654586">
        <w:t>—</w:t>
      </w:r>
    </w:p>
    <w:p w14:paraId="471860D3" w14:textId="77777777" w:rsidR="00AB565D" w:rsidRPr="00654586" w:rsidRDefault="00851248" w:rsidP="00654586">
      <w:r w:rsidRPr="00654586">
        <w:t xml:space="preserve">    (1) Means hardware, software, telecommunications eq</w:t>
      </w:r>
      <w:r w:rsidRPr="00654586">
        <w:t>uipment, or any other technology that is to be used specifically</w:t>
      </w:r>
      <w:r w:rsidRPr="00654586">
        <w:t>—</w:t>
      </w:r>
    </w:p>
    <w:p w14:paraId="471860D4" w14:textId="77777777" w:rsidR="00AB565D" w:rsidRPr="00654586" w:rsidRDefault="00851248" w:rsidP="00654586">
      <w:r w:rsidRPr="00654586">
        <w:t xml:space="preserve">      (i) To restrict the free flow of unbiased information in Iran; or</w:t>
      </w:r>
    </w:p>
    <w:p w14:paraId="471860D5" w14:textId="77777777" w:rsidR="00AB565D" w:rsidRPr="00654586" w:rsidRDefault="00851248" w:rsidP="00654586">
      <w:r w:rsidRPr="00654586">
        <w:t xml:space="preserve">      (ii) To disrupt, monitor, or otherwise restrict speech of the people of Iran; and</w:t>
      </w:r>
    </w:p>
    <w:p w14:paraId="471860D6" w14:textId="77777777" w:rsidR="00AB565D" w:rsidRPr="00654586" w:rsidRDefault="00851248" w:rsidP="00654586">
      <w:r w:rsidRPr="00654586">
        <w:t xml:space="preserve">    (2) Does not include infor</w:t>
      </w:r>
      <w:r w:rsidRPr="00654586">
        <w:t>mation or informational materials the export of which the President does not have the authority to regulate or prohibit pursuant to section 203(b)(3) of the International Emergency Economic Powers Act (50 U.S.C. 1702(b)(3)).</w:t>
      </w:r>
    </w:p>
    <w:p w14:paraId="471860D7" w14:textId="77777777" w:rsidR="00AB565D" w:rsidRPr="00654586" w:rsidRDefault="00851248" w:rsidP="00654586">
      <w:r w:rsidRPr="00654586">
        <w:t xml:space="preserve">  </w:t>
      </w:r>
      <w:r w:rsidRPr="00575911">
        <w:rPr>
          <w:i/>
        </w:rPr>
        <w:t>Service-disabled veteran-owne</w:t>
      </w:r>
      <w:r w:rsidRPr="00575911">
        <w:rPr>
          <w:i/>
        </w:rPr>
        <w:t>d small business concern</w:t>
      </w:r>
      <w:r w:rsidRPr="00654586">
        <w:t>—</w:t>
      </w:r>
    </w:p>
    <w:p w14:paraId="471860D8" w14:textId="77777777" w:rsidR="00AB565D" w:rsidRPr="00654586" w:rsidRDefault="00851248" w:rsidP="00654586">
      <w:r w:rsidRPr="00654586">
        <w:t xml:space="preserve">    (1) Means a small business concern</w:t>
      </w:r>
      <w:r w:rsidRPr="00654586">
        <w:t>—</w:t>
      </w:r>
    </w:p>
    <w:p w14:paraId="471860D9" w14:textId="77777777" w:rsidR="00AB565D" w:rsidRPr="00654586" w:rsidRDefault="00851248" w:rsidP="00654586">
      <w:r w:rsidRPr="00654586">
        <w:t xml:space="preserve">      (i) Not less than 51 percent of which is owned by one or more service-disabled veterans or, in the case of any publicly owned business, not less than 51 percent of the stock of which i</w:t>
      </w:r>
      <w:r w:rsidRPr="00654586">
        <w:t>s owned by one or more service-disabled veterans; and</w:t>
      </w:r>
    </w:p>
    <w:p w14:paraId="471860DA" w14:textId="77777777" w:rsidR="00AB565D" w:rsidRPr="00654586" w:rsidRDefault="00851248" w:rsidP="00654586">
      <w:r w:rsidRPr="00654586">
        <w:t xml:space="preserve">      (ii) The management and daily business operations of which are controlled by one or more service-disabled veterans or, in the case of a service-disabled veteran with permanent and severe disabilit</w:t>
      </w:r>
      <w:r w:rsidRPr="00654586">
        <w:t>y, the spouse or permanent caregiver of such veteran.</w:t>
      </w:r>
    </w:p>
    <w:p w14:paraId="471860DB" w14:textId="77777777" w:rsidR="00AB565D" w:rsidRPr="007F09CA" w:rsidRDefault="00851248" w:rsidP="007F09CA">
      <w:r w:rsidRPr="007F09CA">
        <w:t xml:space="preserve">    (2) Service-disabled veteran means a veteran, as defined in 38 U.S.C. 101(2), with a disabilit</w:t>
      </w:r>
      <w:r w:rsidRPr="007F09CA">
        <w:t>y that is service-connected, as</w:t>
      </w:r>
      <w:r w:rsidRPr="007F09CA">
        <w:t xml:space="preserve"> defined in 38 U.S.C. 101(16).</w:t>
      </w:r>
    </w:p>
    <w:p w14:paraId="471860DC" w14:textId="77777777" w:rsidR="00AB565D" w:rsidRPr="007F09CA" w:rsidRDefault="00851248" w:rsidP="007F09CA">
      <w:r w:rsidRPr="007F09CA">
        <w:t xml:space="preserve">  </w:t>
      </w:r>
      <w:r w:rsidRPr="00575911">
        <w:rPr>
          <w:i/>
        </w:rPr>
        <w:t>Small business concern</w:t>
      </w:r>
      <w:r w:rsidRPr="007F09CA">
        <w:t xml:space="preserve"> means a concern, </w:t>
      </w:r>
      <w:r w:rsidRPr="007F09CA">
        <w:t>including its affiliates, that is independently owned and operated, not dominant in the field of operation in which it is bidding on Government contracts, and qualified as a small business under the criteria in 13 CFR Part 121 and size standards in this so</w:t>
      </w:r>
      <w:r w:rsidRPr="007F09CA">
        <w:t>licitation.</w:t>
      </w:r>
    </w:p>
    <w:p w14:paraId="471860DD" w14:textId="77777777" w:rsidR="007F09CA" w:rsidRPr="007F09CA" w:rsidRDefault="00851248"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471860DE" w14:textId="77777777" w:rsidR="007F09CA" w:rsidRPr="007F09CA" w:rsidRDefault="00851248" w:rsidP="007F09CA">
      <w:pPr>
        <w:rPr>
          <w:lang w:val="en"/>
        </w:rPr>
      </w:pPr>
      <w:r w:rsidRPr="007F09CA">
        <w:rPr>
          <w:lang w:val="en"/>
        </w:rPr>
        <w:t xml:space="preserve">    (1) Is at least 51 percent unconditionally and directly owned (as defined a</w:t>
      </w:r>
      <w:r w:rsidRPr="007F09CA">
        <w:rPr>
          <w:lang w:val="en"/>
        </w:rPr>
        <w:t>t 13 CFR 124.105) by—</w:t>
      </w:r>
    </w:p>
    <w:p w14:paraId="471860DF" w14:textId="77777777" w:rsidR="007F09CA" w:rsidRPr="007F09CA" w:rsidRDefault="00851248" w:rsidP="007F09CA">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471860E0" w14:textId="77777777" w:rsidR="007F09CA" w:rsidRPr="007F09CA" w:rsidRDefault="00851248" w:rsidP="007F09CA">
      <w:pPr>
        <w:rPr>
          <w:lang w:val="en"/>
        </w:rPr>
      </w:pPr>
      <w:r w:rsidRPr="007F09CA">
        <w:rPr>
          <w:lang w:val="en"/>
        </w:rPr>
        <w:t xml:space="preserve">      (ii) Each individual claiming econo</w:t>
      </w:r>
      <w:r w:rsidRPr="007F09CA">
        <w:rPr>
          <w:lang w:val="en"/>
        </w:rPr>
        <w:t>mic disadvantage has a net worth not exceeding $750,000 after taking into account the applicable exclusions set forth at 13 CFR 124.104(c)(2); and</w:t>
      </w:r>
    </w:p>
    <w:p w14:paraId="471860E1" w14:textId="77777777" w:rsidR="007F09CA" w:rsidRPr="007F09CA" w:rsidRDefault="00851248" w:rsidP="007F09CA">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471860E2" w14:textId="77777777" w:rsidR="00AB565D" w:rsidRPr="007F09CA" w:rsidRDefault="00851248" w:rsidP="007F09CA">
      <w:r w:rsidRPr="007F09CA">
        <w:t xml:space="preserve">  </w:t>
      </w:r>
      <w:r w:rsidRPr="00575911">
        <w:rPr>
          <w:i/>
        </w:rPr>
        <w:t>Subsidiary</w:t>
      </w:r>
      <w:r w:rsidRPr="007F09CA">
        <w:t xml:space="preserve"> means an entity in which more than 50 percent of the entity is owned</w:t>
      </w:r>
      <w:r w:rsidRPr="007F09CA">
        <w:t>—</w:t>
      </w:r>
    </w:p>
    <w:p w14:paraId="471860E3" w14:textId="77777777" w:rsidR="00AB565D" w:rsidRPr="007F09CA" w:rsidRDefault="00851248" w:rsidP="007F09CA">
      <w:r w:rsidRPr="007F09CA">
        <w:t xml:space="preserve">    (1) Directly by a parent corporation; or</w:t>
      </w:r>
    </w:p>
    <w:p w14:paraId="471860E4" w14:textId="77777777" w:rsidR="00AB565D" w:rsidRDefault="00851248" w:rsidP="00654586">
      <w:r w:rsidRPr="00654586">
        <w:t xml:space="preserve">    (2) Through another subsidiary of a parent corporation.</w:t>
      </w:r>
    </w:p>
    <w:p w14:paraId="471860E5" w14:textId="77777777" w:rsidR="00294580" w:rsidRPr="00654586" w:rsidRDefault="00851248" w:rsidP="00294580">
      <w:r>
        <w:t xml:space="preserve">  </w:t>
      </w:r>
      <w:r w:rsidRPr="00575911">
        <w:rPr>
          <w:i/>
        </w:rPr>
        <w:t>Successor</w:t>
      </w:r>
      <w:r>
        <w:t xml:space="preserve"> means an entity that has replaced a predecessor by acquiring the ass</w:t>
      </w:r>
      <w:r>
        <w:t>ets and carrying out the affairs of the predecessor under a new name (often through acquisition or merger). The term “successor” does not include new offices/divisions of the same company or a company that only changes its name. The extent of the responsib</w:t>
      </w:r>
      <w:r>
        <w:t>ility of the successor for the liabilities of the predecessor may vary, depending on State law and specific circumstances.</w:t>
      </w:r>
    </w:p>
    <w:p w14:paraId="471860E6" w14:textId="77777777" w:rsidR="00AB565D" w:rsidRPr="00654586" w:rsidRDefault="00851248" w:rsidP="00654586">
      <w:r w:rsidRPr="00654586">
        <w:t xml:space="preserve">  </w:t>
      </w:r>
      <w:r w:rsidRPr="00575911">
        <w:rPr>
          <w:i/>
        </w:rPr>
        <w:t>Veteran-owned small business concern</w:t>
      </w:r>
      <w:r w:rsidRPr="00654586">
        <w:t xml:space="preserve"> means a small business concern</w:t>
      </w:r>
      <w:r w:rsidRPr="00654586">
        <w:t>—</w:t>
      </w:r>
    </w:p>
    <w:p w14:paraId="471860E7" w14:textId="77777777" w:rsidR="00AB565D" w:rsidRPr="00654586" w:rsidRDefault="00851248" w:rsidP="00654586">
      <w:r w:rsidRPr="00654586">
        <w:t xml:space="preserve">    (1) Not less than 51 percent of which is owned by one or m</w:t>
      </w:r>
      <w:r w:rsidRPr="00654586">
        <w:t>ore veterans (as defined at 38 U.S.C. 101(2)) or, in the case of any publicly owned business, not less than 51 percent of the stock of which is owned by one or more veterans; and</w:t>
      </w:r>
    </w:p>
    <w:p w14:paraId="471860E8" w14:textId="77777777" w:rsidR="00AB565D" w:rsidRPr="00654586" w:rsidRDefault="00851248" w:rsidP="00654586">
      <w:r w:rsidRPr="00654586">
        <w:t xml:space="preserve">    (2) The management and daily business operations of which are controlled </w:t>
      </w:r>
      <w:r w:rsidRPr="00654586">
        <w:t>by one or more veterans.</w:t>
      </w:r>
    </w:p>
    <w:p w14:paraId="471860E9" w14:textId="77777777" w:rsidR="00AB565D" w:rsidRPr="00654586" w:rsidRDefault="00851248"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w:t>
      </w:r>
      <w:r w:rsidRPr="00654586">
        <w:t>ment and daily business operations are controlled by one or more women.</w:t>
      </w:r>
    </w:p>
    <w:p w14:paraId="471860EA" w14:textId="77777777" w:rsidR="00AB565D" w:rsidRPr="00654586" w:rsidRDefault="00851248" w:rsidP="00654586">
      <w:r w:rsidRPr="00654586">
        <w:t xml:space="preserve">  </w:t>
      </w:r>
      <w:r w:rsidRPr="00575911">
        <w:rPr>
          <w:i/>
        </w:rPr>
        <w:t>Women-owned small business concern</w:t>
      </w:r>
      <w:r w:rsidRPr="00654586">
        <w:t xml:space="preserve"> means a small business concern</w:t>
      </w:r>
      <w:r w:rsidRPr="00654586">
        <w:t>—</w:t>
      </w:r>
    </w:p>
    <w:p w14:paraId="471860EB" w14:textId="77777777" w:rsidR="00AB565D" w:rsidRPr="00654586" w:rsidRDefault="00851248" w:rsidP="00654586">
      <w:r w:rsidRPr="00654586">
        <w:t xml:space="preserve">    (1) That is at least 51 percent owned by one or more women; or, in the case of any publicly owned business, at </w:t>
      </w:r>
      <w:r w:rsidRPr="00654586">
        <w:t>least 51 percent of the stock of which is owned by one or more women; and</w:t>
      </w:r>
    </w:p>
    <w:p w14:paraId="471860EC" w14:textId="77777777" w:rsidR="00AB565D" w:rsidRPr="00654586" w:rsidRDefault="00851248" w:rsidP="00654586">
      <w:r w:rsidRPr="00654586">
        <w:t xml:space="preserve">    (2) Whose management and daily business operations are controlled by one or more women.</w:t>
      </w:r>
    </w:p>
    <w:p w14:paraId="471860ED" w14:textId="77777777" w:rsidR="00AB565D" w:rsidRDefault="00851248" w:rsidP="00654586">
      <w:r w:rsidRPr="00654586">
        <w:t xml:space="preserve">  </w:t>
      </w:r>
      <w:r w:rsidRPr="00575911">
        <w:rPr>
          <w:i/>
        </w:rPr>
        <w:t>Women-owned small business (WOSB) concern eligible under the WOSB Program</w:t>
      </w:r>
      <w:r w:rsidRPr="00654586">
        <w:t xml:space="preserve"> (in accordance</w:t>
      </w:r>
      <w:r w:rsidRPr="00654586">
        <w:t xml:space="preserve"> with 13 CFR part 127), means a small business concern that is at least 51 percent directly and unconditionally owned by, and the management and daily business operations of which are controlled by, one or more women who are citizens of the United States.</w:t>
      </w:r>
    </w:p>
    <w:p w14:paraId="471860EE" w14:textId="77777777" w:rsidR="00722B6F" w:rsidRPr="00654586" w:rsidRDefault="00851248" w:rsidP="00722B6F">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w:t>
      </w:r>
      <w:r>
        <w:t xml:space="preserve">of “Civil judgment”, “DOL Guidance”, “Enforcement agency”, “Labor compliance agreement”, “Labor laws”, and “Labor law decision”. The enjoined definitions will become effective immediately if the court terminates the injunction. At that time, DoD, GSA, and </w:t>
      </w:r>
      <w:r>
        <w:t xml:space="preserve">NASA will publish a document in the </w:t>
      </w:r>
      <w:r w:rsidRPr="00C5393B">
        <w:rPr>
          <w:b/>
        </w:rPr>
        <w:t xml:space="preserve">Federal Register </w:t>
      </w:r>
      <w:r>
        <w:t>advising the public of the termination of the injunction.</w:t>
      </w:r>
    </w:p>
    <w:p w14:paraId="471860EF" w14:textId="77777777" w:rsidR="00077C19" w:rsidRPr="00654586" w:rsidRDefault="00851248" w:rsidP="00654586">
      <w:r w:rsidRPr="00654586">
        <w:t xml:space="preserve">  (b)(1) </w:t>
      </w:r>
      <w:r w:rsidRPr="00654586">
        <w:rPr>
          <w:i/>
        </w:rPr>
        <w:t>Annual Representations and Certifications.</w:t>
      </w:r>
      <w:r w:rsidRPr="00654586">
        <w:t xml:space="preserve"> Any changes provided by the offeror in paragraph (b)(2) of this provision do not automaticall</w:t>
      </w:r>
      <w:r w:rsidRPr="00654586">
        <w:t>y change the representations and certifications posted on the SAM website.</w:t>
      </w:r>
    </w:p>
    <w:p w14:paraId="471860F0" w14:textId="77777777" w:rsidR="00AB565D" w:rsidRPr="00654586" w:rsidRDefault="00851248" w:rsidP="00B2754A">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33" w:history="1">
        <w:r w:rsidRPr="00654586">
          <w:rPr>
            <w:rStyle w:val="Hyperlink"/>
          </w:rPr>
          <w:t>http://www.</w:t>
        </w:r>
        <w:r w:rsidRPr="00654586">
          <w:rPr>
            <w:rStyle w:val="Hyperlink"/>
          </w:rPr>
          <w:t>acquisition.gov</w:t>
        </w:r>
      </w:hyperlink>
      <w:r w:rsidRPr="00654586">
        <w:t>. After reviewing the SAM</w:t>
      </w:r>
      <w:r w:rsidRPr="00654586">
        <w:t xml:space="preserve"> database information, the offeror verifies by submission of this offer that the representations and certifications currently posted electronically at FAR 52.212-3, Offeror Representations and Certifications</w:t>
      </w:r>
      <w:r w:rsidRPr="00654586">
        <w:t>—</w:t>
      </w:r>
      <w:r w:rsidRPr="00654586">
        <w:t xml:space="preserve">Commercial Items, have been entered or updated in the last 12 months, are current, accurate, complete, and applicable to this solicitation (including the business size standard applicable to the NAICS code referenced for this solicitation), as of the date </w:t>
      </w:r>
      <w:r w:rsidRPr="00654586">
        <w:t>of this offer and are incorporated in this offer by reference (see FAR 4.1201), except for paragraphs .</w:t>
      </w:r>
    </w:p>
    <w:p w14:paraId="471860F1" w14:textId="77777777" w:rsidR="00AB565D" w:rsidRPr="00654586" w:rsidRDefault="00851248" w:rsidP="00654586">
      <w:r w:rsidRPr="00654586">
        <w:t xml:space="preserve">  (c) Offerors must complete the following representations when the resulting contract will be performed in the United States or its outlying areas.  Ch</w:t>
      </w:r>
      <w:r w:rsidRPr="00654586">
        <w:t>eck all that apply.</w:t>
      </w:r>
    </w:p>
    <w:p w14:paraId="471860F2" w14:textId="77777777" w:rsidR="00AB565D" w:rsidRPr="00654586" w:rsidRDefault="00851248" w:rsidP="00654586">
      <w:r w:rsidRPr="00654586">
        <w:t xml:space="preserve">    (1) </w:t>
      </w:r>
      <w:r w:rsidRPr="00654586">
        <w:rPr>
          <w:i/>
        </w:rPr>
        <w:t>Small business concern</w:t>
      </w:r>
      <w:r w:rsidRPr="00654586">
        <w:t>.  The offeror represents as part of its offer that it [  ]  is, [  ] is not a small business concern.</w:t>
      </w:r>
    </w:p>
    <w:p w14:paraId="471860F3" w14:textId="77777777" w:rsidR="00AB565D" w:rsidRPr="00654586" w:rsidRDefault="00851248" w:rsidP="00654586">
      <w:r w:rsidRPr="00654586">
        <w:t xml:space="preserve">    (2) </w:t>
      </w:r>
      <w:r w:rsidRPr="00654586">
        <w:rPr>
          <w:i/>
        </w:rPr>
        <w:t>Veteran-owned small business concern.</w:t>
      </w:r>
      <w:r w:rsidRPr="00654586">
        <w:t xml:space="preserve"> [</w:t>
      </w:r>
      <w:r w:rsidRPr="00654586">
        <w:rPr>
          <w:i/>
        </w:rPr>
        <w:t>Complete only if the offeror represented itself as a sma</w:t>
      </w:r>
      <w:r w:rsidRPr="00654586">
        <w:rPr>
          <w:i/>
        </w:rPr>
        <w:t>ll business concern in paragraph (c)(1) of this provision.</w:t>
      </w:r>
      <w:r w:rsidRPr="00654586">
        <w:t>] The offeror represents as part of its offer that it [  ] is, [  ] is not a veteran-owned small business concern.</w:t>
      </w:r>
    </w:p>
    <w:p w14:paraId="471860F4" w14:textId="77777777" w:rsidR="00AB565D" w:rsidRPr="00654586" w:rsidRDefault="00851248" w:rsidP="00654586">
      <w:r w:rsidRPr="00654586">
        <w:t xml:space="preserve">    (3) </w:t>
      </w:r>
      <w:r w:rsidRPr="00654586">
        <w:rPr>
          <w:i/>
        </w:rPr>
        <w:t>Service-disabled veteran-owned small business concern.</w:t>
      </w:r>
      <w:r w:rsidRPr="00654586">
        <w:t xml:space="preserve"> [</w:t>
      </w:r>
      <w:r w:rsidRPr="00654586">
        <w:rPr>
          <w:i/>
        </w:rPr>
        <w:t>Complete only if th</w:t>
      </w:r>
      <w:r w:rsidRPr="00654586">
        <w:rPr>
          <w:i/>
        </w:rPr>
        <w:t>e offeror represented itself as a veteran-owned small business concern in paragraph (c)(2) of this provision.</w:t>
      </w:r>
      <w:r w:rsidRPr="00654586">
        <w:t>] The offeror represents as part of its offer that it [  ] is, [  ] is not a service-disabled veteran-owned small business concern.</w:t>
      </w:r>
    </w:p>
    <w:p w14:paraId="471860F5" w14:textId="77777777" w:rsidR="00AB565D" w:rsidRPr="00654586" w:rsidRDefault="00851248" w:rsidP="00654586">
      <w:r w:rsidRPr="00654586">
        <w:t xml:space="preserve">    (4) </w:t>
      </w:r>
      <w:r w:rsidRPr="00654586">
        <w:rPr>
          <w:i/>
        </w:rPr>
        <w:t>Small d</w:t>
      </w:r>
      <w:r w:rsidRPr="00654586">
        <w:rPr>
          <w:i/>
        </w:rPr>
        <w:t>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w:t>
      </w:r>
      <w:r w:rsidRPr="00654586">
        <w:t xml:space="preserve"> CFR 124.1002.</w:t>
      </w:r>
    </w:p>
    <w:p w14:paraId="471860F6" w14:textId="77777777" w:rsidR="00AB565D" w:rsidRPr="00654586" w:rsidRDefault="00851248"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w:t>
      </w:r>
      <w:r w:rsidRPr="00654586">
        <w:t>ss concern.</w:t>
      </w:r>
    </w:p>
    <w:p w14:paraId="471860F7" w14:textId="77777777" w:rsidR="00EC6E7F" w:rsidRPr="00654586" w:rsidRDefault="00851248" w:rsidP="00654586">
      <w:r w:rsidRPr="00654586">
        <w:t xml:space="preserve">    (6) WOSB concern eligible under the WOSB Program. [Complete only if the offeror represented itself as a women-owned small business concern in paragraph (c)(5) of this provision.] The offeror represents that—</w:t>
      </w:r>
    </w:p>
    <w:p w14:paraId="471860F8" w14:textId="77777777" w:rsidR="009F0C93" w:rsidRPr="00654586" w:rsidRDefault="00851248" w:rsidP="00654586">
      <w:r w:rsidRPr="00654586">
        <w:t xml:space="preserve">      (i) It [ ] is, [ ] is not </w:t>
      </w:r>
      <w:r w:rsidRPr="00654586">
        <w:t>a WOSB concern eligible under the WOSB Program, has provided all the required documents to the WOSB Repository, and no change in circumstances or adverse decisions have been issued that affects its eligibility; and</w:t>
      </w:r>
    </w:p>
    <w:p w14:paraId="471860F9" w14:textId="77777777" w:rsidR="009F0C93" w:rsidRPr="00654586" w:rsidRDefault="00851248" w:rsidP="00654586">
      <w:r w:rsidRPr="00654586">
        <w:t xml:space="preserve">      </w:t>
      </w:r>
      <w:r w:rsidRPr="00654586">
        <w:rPr>
          <w:rFonts w:cs="Microsoft Sans Serif"/>
        </w:rPr>
        <w:t xml:space="preserve">(ii) It [ ] is, [ ] </w:t>
      </w:r>
      <w:r w:rsidRPr="00654586">
        <w:t xml:space="preserve">is not a joint </w:t>
      </w:r>
      <w:r w:rsidRPr="00654586">
        <w:t>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w:t>
      </w:r>
      <w:r w:rsidRPr="00654586">
        <w:rPr>
          <w:rFonts w:cs="Melior-Italic"/>
          <w:i/>
          <w:iCs/>
        </w:rPr>
        <w: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 xml:space="preserve">Each WOSB concern eligible under the WOSB Program participating in the joint venture shall submit a </w:t>
      </w:r>
      <w:r w:rsidRPr="00654586">
        <w:rPr>
          <w:szCs w:val="20"/>
        </w:rPr>
        <w:t>separate signed</w:t>
      </w:r>
      <w:r w:rsidRPr="00654586">
        <w:rPr>
          <w:szCs w:val="20"/>
        </w:rPr>
        <w:t xml:space="preserve"> </w:t>
      </w:r>
      <w:r w:rsidRPr="00654586">
        <w:rPr>
          <w:szCs w:val="20"/>
        </w:rPr>
        <w:t>copy of the WOSB representation.</w:t>
      </w:r>
      <w:r w:rsidRPr="00654586">
        <w:t xml:space="preserve">   </w:t>
      </w:r>
    </w:p>
    <w:p w14:paraId="471860FA" w14:textId="77777777" w:rsidR="009F0C93" w:rsidRPr="00654586" w:rsidRDefault="00851248"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itself as a WOSB concern eligible under the WOSB Program in (c)(6) of this provisi</w:t>
      </w:r>
      <w:r w:rsidRPr="00654586">
        <w:rPr>
          <w:i/>
        </w:rPr>
        <w:t>on.</w:t>
      </w:r>
      <w:r w:rsidRPr="00654586">
        <w:t>] The offeror represents that</w:t>
      </w:r>
      <w:r w:rsidRPr="00654586">
        <w:t>—</w:t>
      </w:r>
    </w:p>
    <w:p w14:paraId="471860FB" w14:textId="77777777" w:rsidR="009F0C93" w:rsidRPr="00654586" w:rsidRDefault="00851248"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471860FC" w14:textId="77777777" w:rsidR="009F0C93" w:rsidRPr="00654586" w:rsidRDefault="00851248"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w:t>
      </w:r>
      <w:r w:rsidRPr="00654586">
        <w:rPr>
          <w:rFonts w:cs="Melior-Italic"/>
          <w:i/>
          <w:iCs/>
          <w:szCs w:val="20"/>
        </w:rPr>
        <w:t xml:space="preserve">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471860FD" w14:textId="77777777" w:rsidR="00AB565D" w:rsidRPr="00654586" w:rsidRDefault="00851248" w:rsidP="00654586">
      <w:r w:rsidRPr="00654586">
        <w:rPr>
          <w:b/>
        </w:rPr>
        <w:t>Note:</w:t>
      </w:r>
      <w:r w:rsidRPr="00654586">
        <w:t xml:space="preserve"> Complete paragraphs (c)(8) and (c)(9) only if this solicitation is expected to exceed the simplified acquisition threshold.</w:t>
      </w:r>
    </w:p>
    <w:p w14:paraId="471860FE" w14:textId="77777777" w:rsidR="00AB565D" w:rsidRPr="00654586" w:rsidRDefault="00851248"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w:t>
      </w:r>
      <w:r w:rsidRPr="00654586">
        <w:rPr>
          <w:i/>
        </w:rPr>
        <w:t>ness concern and did not represent itself as a small business concern in paragraph (c)(1) of this provision.</w:t>
      </w:r>
      <w:r w:rsidRPr="00654586">
        <w:t>]  The offeror represents that it [  ] is a women-owned business concern.</w:t>
      </w:r>
    </w:p>
    <w:p w14:paraId="471860FF" w14:textId="77777777" w:rsidR="00AB565D" w:rsidRPr="00654586" w:rsidRDefault="00851248" w:rsidP="00654586">
      <w:r w:rsidRPr="00654586">
        <w:t xml:space="preserve">    (9) </w:t>
      </w:r>
      <w:r w:rsidRPr="00654586">
        <w:rPr>
          <w:i/>
        </w:rPr>
        <w:t xml:space="preserve">Tie bid priority for labor surplus area concerns.  </w:t>
      </w:r>
      <w:r w:rsidRPr="00654586">
        <w:t>If this is an i</w:t>
      </w:r>
      <w:r w:rsidRPr="00654586">
        <w:t>nvitation for bid, small business offerors may identify the labor surplus areas in which costs to be incurred on account of manufacturing or production (by offeror or first-tier subcontractors) amount to more than 50 percent of the contract price:</w:t>
      </w:r>
    </w:p>
    <w:p w14:paraId="47186100" w14:textId="77777777" w:rsidR="00AB565D" w:rsidRPr="00654586" w:rsidRDefault="00851248" w:rsidP="00654586">
      <w:r w:rsidRPr="00654586">
        <w:t xml:space="preserve">    ____</w:t>
      </w:r>
      <w:r w:rsidRPr="00654586">
        <w:t>_______________________________________</w:t>
      </w:r>
    </w:p>
    <w:p w14:paraId="47186101" w14:textId="77777777" w:rsidR="00AB565D" w:rsidRPr="00654586" w:rsidRDefault="00851248"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47186102" w14:textId="77777777" w:rsidR="00AB565D" w:rsidRPr="00654586" w:rsidRDefault="00851248" w:rsidP="00654586">
      <w:r w:rsidRPr="00654586">
        <w:t xml:space="preserve">      </w:t>
      </w:r>
      <w:r w:rsidRPr="00654586">
        <w:t>(i) It [ ] is, [ ] is not a HUBZone small business concern listed, on the date of this representation, on the List of Qualified HUBZone Small Business Concerns maintained by the Small Business Administration, and no material change in ownership and control</w:t>
      </w:r>
      <w:r w:rsidRPr="00654586">
        <w:t>, principal office, or HUBZone employee percentage has occurred since it was certified by the Small Business Administration in accordance with 13 CFR Part 126; and</w:t>
      </w:r>
    </w:p>
    <w:p w14:paraId="47186103" w14:textId="77777777" w:rsidR="00AB565D" w:rsidRPr="00654586" w:rsidRDefault="00851248" w:rsidP="00654586">
      <w:r w:rsidRPr="00654586">
        <w:t xml:space="preserve">      (ii) It [ ] is, [ ] is not a joint venture that complies with the requirements of 13 C</w:t>
      </w:r>
      <w:r w:rsidRPr="00654586">
        <w:t>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w:t>
      </w:r>
      <w:r w:rsidRPr="00654586">
        <w:t>ss concern or concerns that are participating in the joint venture:____________.] Each HUBZone small business concern participating in the joint venture shall submit a separate signed copy of the HUBZone representation.</w:t>
      </w:r>
    </w:p>
    <w:p w14:paraId="47186104" w14:textId="77777777" w:rsidR="00AB565D" w:rsidRPr="00654586" w:rsidRDefault="00851248" w:rsidP="00654586">
      <w:r w:rsidRPr="00654586">
        <w:t xml:space="preserve">  (d)  Representations required to i</w:t>
      </w:r>
      <w:r w:rsidRPr="00654586">
        <w:t>mplement provisions of Executive Order 11246</w:t>
      </w:r>
      <w:r w:rsidRPr="00654586">
        <w:t>—</w:t>
      </w:r>
    </w:p>
    <w:p w14:paraId="47186105" w14:textId="77777777" w:rsidR="00AB565D" w:rsidRPr="00654586" w:rsidRDefault="00851248" w:rsidP="00654586">
      <w:r w:rsidRPr="00654586">
        <w:t xml:space="preserve">    (1) </w:t>
      </w:r>
      <w:r w:rsidRPr="00654586">
        <w:rPr>
          <w:i/>
        </w:rPr>
        <w:t>Previous contracts and compliance</w:t>
      </w:r>
      <w:r w:rsidRPr="00654586">
        <w:t>.  The offeror represents that</w:t>
      </w:r>
      <w:r w:rsidRPr="00654586">
        <w:t>—</w:t>
      </w:r>
    </w:p>
    <w:p w14:paraId="47186106" w14:textId="77777777" w:rsidR="00AB565D" w:rsidRPr="00654586" w:rsidRDefault="00851248" w:rsidP="00654586">
      <w:r w:rsidRPr="00654586">
        <w:t xml:space="preserve">      (i)  It [  ] has, [  ] has not participated in a previous contract or subcontract subject to the Equal Opportunity clause of this </w:t>
      </w:r>
      <w:r w:rsidRPr="00654586">
        <w:t>solicitation; and</w:t>
      </w:r>
    </w:p>
    <w:p w14:paraId="47186107" w14:textId="77777777" w:rsidR="00AB565D" w:rsidRPr="00654586" w:rsidRDefault="00851248" w:rsidP="00654586">
      <w:r w:rsidRPr="00654586">
        <w:t xml:space="preserve">      (ii)  It [  ] has, [  ] has not filed all required compliance reports.</w:t>
      </w:r>
    </w:p>
    <w:p w14:paraId="47186108" w14:textId="77777777" w:rsidR="00AB565D" w:rsidRPr="00654586" w:rsidRDefault="00851248" w:rsidP="00654586">
      <w:r w:rsidRPr="00654586">
        <w:t xml:space="preserve">    (2) </w:t>
      </w:r>
      <w:r w:rsidRPr="00654586">
        <w:rPr>
          <w:i/>
        </w:rPr>
        <w:t>Affirmative Action Compliance.</w:t>
      </w:r>
      <w:r w:rsidRPr="00654586">
        <w:t xml:space="preserve">  The offeror represents that</w:t>
      </w:r>
      <w:r w:rsidRPr="00654586">
        <w:t>—</w:t>
      </w:r>
    </w:p>
    <w:p w14:paraId="47186109" w14:textId="77777777" w:rsidR="00AB565D" w:rsidRPr="00654586" w:rsidRDefault="00851248" w:rsidP="00654586">
      <w:r w:rsidRPr="00654586">
        <w:t xml:space="preserve">      (i) It [  ] has developed and has on file, [  ] has not developed and does not have on</w:t>
      </w:r>
      <w:r w:rsidRPr="00654586">
        <w:t xml:space="preserve"> file, at each establishment, affirmative action programs required by rules and regulations of the Secretary of Labor (41 CFR parts 60-1 and 60-2), or</w:t>
      </w:r>
    </w:p>
    <w:p w14:paraId="4718610A" w14:textId="77777777" w:rsidR="00AB565D" w:rsidRPr="00654586" w:rsidRDefault="00851248" w:rsidP="00654586">
      <w:r w:rsidRPr="00654586">
        <w:t xml:space="preserve">      (ii) It [  ] has not previously had contracts subject to the written affirmative action programs re</w:t>
      </w:r>
      <w:r w:rsidRPr="00654586">
        <w:t>quirement of the rules and regulations of the Secretary of Labor.</w:t>
      </w:r>
    </w:p>
    <w:p w14:paraId="4718610B" w14:textId="77777777" w:rsidR="00AB565D" w:rsidRPr="00654586" w:rsidRDefault="00851248"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w:t>
      </w:r>
      <w:r w:rsidRPr="00654586">
        <w:t>ror certifies to the best of its knowledge and belief that no Federal appropriated funds have been paid or will be paid to any person for influencing or attempting to influence an officer or employee of any agency, a Member of Congress, an officer or emplo</w:t>
      </w:r>
      <w:r w:rsidRPr="00654586">
        <w:t>yee of Congress or an employee of a Member of Congress on his or her behalf in connection with the award of any resultant contract. If any registrants under the Lobbying Disclosure Act of 1995 have made a lobbying contact on behalf of the offeror with resp</w:t>
      </w:r>
      <w:r w:rsidRPr="00654586">
        <w:t>ect to this contract, the offeror shall complete and submit, with its offer, OMB Standard Form LLL, Disclosure of Lobbying Activities, to provide the name of the registrants. The offeror need not report regularly employed officers or employees of the offer</w:t>
      </w:r>
      <w:r w:rsidRPr="00654586">
        <w:t>or to whom payments of reasonable compensation were made.</w:t>
      </w:r>
    </w:p>
    <w:p w14:paraId="4718610C" w14:textId="77777777" w:rsidR="00AB565D" w:rsidRPr="00654586" w:rsidRDefault="00851248" w:rsidP="00654586">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Supplies, is included in this solicitation.)</w:t>
      </w:r>
    </w:p>
    <w:p w14:paraId="4718610D" w14:textId="77777777" w:rsidR="00AB565D" w:rsidRPr="00654586" w:rsidRDefault="00851248" w:rsidP="00654586">
      <w:r w:rsidRPr="00654586">
        <w:t xml:space="preserve">    (1) The offeror certifies</w:t>
      </w:r>
      <w:r w:rsidRPr="00654586">
        <w:t xml:space="preserve"> that each end product, except those listed in paragraph (f)(2) of this provision, is a domestic end product and that for other than COTS items, the offeror has considered components of unknown origin to have been mined, produced, or manufactured outside t</w:t>
      </w:r>
      <w:r w:rsidRPr="00654586">
        <w:t>he United States. The offeror shall list as foreign end products those end products manufactured in the United States that do not qualify as domestic end products, i.e., an end product that is not a COTS item and does not meet the component test in paragra</w:t>
      </w:r>
      <w:r w:rsidRPr="00654586">
        <w:t xml:space="preserve">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w:t>
      </w:r>
      <w:r w:rsidRPr="00654586">
        <w:t xml:space="preserve">entitled </w:t>
      </w:r>
      <w:r>
        <w:t>“</w:t>
      </w:r>
      <w:r w:rsidRPr="00654586">
        <w:t>Buy American</w:t>
      </w:r>
      <w:r w:rsidRPr="00654586">
        <w:t>—</w:t>
      </w:r>
      <w:r w:rsidRPr="00654586">
        <w:t>Supplies.</w:t>
      </w:r>
      <w:r>
        <w:t>”</w:t>
      </w:r>
    </w:p>
    <w:p w14:paraId="4718610E" w14:textId="77777777" w:rsidR="00AB565D" w:rsidRPr="00654586" w:rsidRDefault="00851248" w:rsidP="00654586">
      <w:r w:rsidRPr="00654586">
        <w:t xml:space="preserve">    (2) Foreign End Products:</w:t>
      </w:r>
    </w:p>
    <w:p w14:paraId="4718610F" w14:textId="77777777" w:rsidR="00AB565D" w:rsidRPr="00654586" w:rsidRDefault="00851248" w:rsidP="00654586">
      <w:r w:rsidRPr="00654586">
        <w:t xml:space="preserve">      Line Item No             Country of Origin</w:t>
      </w:r>
    </w:p>
    <w:p w14:paraId="47186110" w14:textId="77777777" w:rsidR="00AB565D" w:rsidRPr="00654586" w:rsidRDefault="00851248" w:rsidP="00654586">
      <w:r w:rsidRPr="00654586">
        <w:t xml:space="preserve">      ______________           _________________</w:t>
      </w:r>
    </w:p>
    <w:p w14:paraId="47186111" w14:textId="77777777" w:rsidR="00AB565D" w:rsidRPr="00654586" w:rsidRDefault="00851248" w:rsidP="00654586">
      <w:r w:rsidRPr="00654586">
        <w:t xml:space="preserve">      ______________           _________________</w:t>
      </w:r>
    </w:p>
    <w:p w14:paraId="47186112" w14:textId="77777777" w:rsidR="00AB565D" w:rsidRPr="00654586" w:rsidRDefault="00851248" w:rsidP="00654586">
      <w:r w:rsidRPr="00654586">
        <w:t xml:space="preserve">      ______________           ______________</w:t>
      </w:r>
      <w:r w:rsidRPr="00654586">
        <w:t>___</w:t>
      </w:r>
    </w:p>
    <w:p w14:paraId="47186113" w14:textId="77777777" w:rsidR="00AB565D" w:rsidRPr="00654586" w:rsidRDefault="00851248" w:rsidP="00654586">
      <w:pPr>
        <w:rPr>
          <w:i/>
        </w:rPr>
      </w:pPr>
      <w:r w:rsidRPr="00654586">
        <w:rPr>
          <w:i/>
        </w:rPr>
        <w:t>[List as necessary]</w:t>
      </w:r>
    </w:p>
    <w:p w14:paraId="47186114" w14:textId="77777777" w:rsidR="00AB565D" w:rsidRPr="00654586" w:rsidRDefault="00851248" w:rsidP="00654586">
      <w:r w:rsidRPr="00654586">
        <w:t xml:space="preserve">    (3) The Government will evaluate offers in accordance with the policies and procedures of FAR Part 25.</w:t>
      </w:r>
    </w:p>
    <w:p w14:paraId="47186115" w14:textId="77777777" w:rsidR="00AB565D" w:rsidRPr="00654586" w:rsidRDefault="00851248"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w:t>
      </w:r>
      <w:r w:rsidRPr="00654586">
        <w:t>merican</w:t>
      </w:r>
      <w:r w:rsidRPr="00654586">
        <w:t>—</w:t>
      </w:r>
      <w:r w:rsidRPr="00654586">
        <w:t>Free Trade Agreements</w:t>
      </w:r>
      <w:r w:rsidRPr="00654586">
        <w:t>—</w:t>
      </w:r>
      <w:r w:rsidRPr="00654586">
        <w:t>Israeli Trade Act, is included in this solicitation.)</w:t>
      </w:r>
    </w:p>
    <w:p w14:paraId="47186116" w14:textId="77777777" w:rsidR="00AB565D" w:rsidRPr="00654586" w:rsidRDefault="00851248" w:rsidP="00654586">
      <w:r w:rsidRPr="00654586">
        <w:t xml:space="preserve">      (i</w:t>
      </w:r>
      <w:r w:rsidRPr="00654586">
        <w:t xml:space="preserve">) The offeror certifies that each end product, except those listed in paragraph (g)(1)(ii) or (g)(1)(iii) of this provision, is a domestic end product and that for other than COTS items, the offeror has considered components of unknown origin to have been </w:t>
      </w:r>
      <w:r w:rsidRPr="00654586">
        <w:t xml:space="preserve">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w:t>
      </w:r>
      <w:r w:rsidRPr="00654586">
        <w:t>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47186117" w14:textId="77777777" w:rsidR="00AB565D" w:rsidRPr="00654586" w:rsidRDefault="00851248" w:rsidP="00654586">
      <w:r w:rsidRPr="00654586">
        <w:t xml:space="preserve">      (ii) The o</w:t>
      </w:r>
      <w:r w:rsidRPr="00654586">
        <w:t>fferor certifies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w:t>
      </w:r>
      <w:r>
        <w:t xml:space="preserve">tation entitled </w:t>
      </w:r>
      <w:r>
        <w:t>“</w:t>
      </w:r>
      <w:r>
        <w:t>Buy Am</w:t>
      </w:r>
      <w:r>
        <w:t>erican</w:t>
      </w:r>
      <w:r w:rsidRPr="00654586">
        <w:t>—</w:t>
      </w:r>
      <w:r w:rsidRPr="00654586">
        <w:t>Free Trade Agreements</w:t>
      </w:r>
      <w:r w:rsidRPr="00654586">
        <w:t>—</w:t>
      </w:r>
      <w:r w:rsidRPr="00654586">
        <w:t>Israeli Trade Act</w:t>
      </w:r>
      <w:r>
        <w:t>”</w:t>
      </w:r>
      <w:r w:rsidRPr="00654586">
        <w:t>:</w:t>
      </w:r>
    </w:p>
    <w:p w14:paraId="47186118" w14:textId="77777777" w:rsidR="00AB565D" w:rsidRPr="00654586" w:rsidRDefault="00851248" w:rsidP="00654586">
      <w:r w:rsidRPr="00654586">
        <w:t xml:space="preserve">      Free Trade Agreement Country End Products (Other than Bahrainian, Moroccan, Omani,</w:t>
      </w:r>
      <w:r w:rsidRPr="00654586">
        <w:t xml:space="preserve"> Panamanian,</w:t>
      </w:r>
      <w:r w:rsidRPr="00654586">
        <w:t xml:space="preserve"> or Peruvian End Products) or Israeli End Products:</w:t>
      </w:r>
    </w:p>
    <w:p w14:paraId="47186119" w14:textId="77777777" w:rsidR="00AB565D" w:rsidRPr="00654586" w:rsidRDefault="00851248" w:rsidP="00654586">
      <w:r w:rsidRPr="00654586">
        <w:t xml:space="preserve">      Line Item No.           Country of Origin</w:t>
      </w:r>
    </w:p>
    <w:p w14:paraId="4718611A" w14:textId="77777777" w:rsidR="00AB565D" w:rsidRPr="00654586" w:rsidRDefault="00851248" w:rsidP="00654586">
      <w:r w:rsidRPr="00654586">
        <w:t xml:space="preserve">      ______________          _________________</w:t>
      </w:r>
    </w:p>
    <w:p w14:paraId="4718611B" w14:textId="77777777" w:rsidR="00AB565D" w:rsidRPr="00654586" w:rsidRDefault="00851248" w:rsidP="00654586">
      <w:r w:rsidRPr="00654586">
        <w:t xml:space="preserve">      ______________          _________________</w:t>
      </w:r>
    </w:p>
    <w:p w14:paraId="4718611C" w14:textId="77777777" w:rsidR="00AB565D" w:rsidRPr="00654586" w:rsidRDefault="00851248" w:rsidP="00654586">
      <w:r w:rsidRPr="00654586">
        <w:t xml:space="preserve">      ______________          _________________</w:t>
      </w:r>
    </w:p>
    <w:p w14:paraId="4718611D" w14:textId="77777777" w:rsidR="00AB565D" w:rsidRPr="00654586" w:rsidRDefault="00851248" w:rsidP="00654586">
      <w:pPr>
        <w:rPr>
          <w:i/>
        </w:rPr>
      </w:pPr>
      <w:r w:rsidRPr="00654586">
        <w:rPr>
          <w:i/>
        </w:rPr>
        <w:t>[List as necessary]</w:t>
      </w:r>
    </w:p>
    <w:p w14:paraId="4718611E" w14:textId="77777777" w:rsidR="00AB565D" w:rsidRPr="00654586" w:rsidRDefault="00851248" w:rsidP="00654586">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rsidRPr="00654586">
        <w: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w:t>
      </w:r>
      <w:r w:rsidRPr="00654586">
        <w:t xml:space="preserve"> the definition of </w:t>
      </w:r>
      <w:r>
        <w:t>“</w:t>
      </w:r>
      <w:r w:rsidRPr="00654586">
        <w:t>domestic end product.</w:t>
      </w:r>
      <w:r>
        <w:t>”</w:t>
      </w:r>
    </w:p>
    <w:p w14:paraId="4718611F" w14:textId="77777777" w:rsidR="00AB565D" w:rsidRPr="00654586" w:rsidRDefault="00851248" w:rsidP="00654586">
      <w:r w:rsidRPr="00654586">
        <w:t xml:space="preserve">      Other Foreign End Products:</w:t>
      </w:r>
    </w:p>
    <w:p w14:paraId="47186120" w14:textId="77777777" w:rsidR="00AB565D" w:rsidRPr="00654586" w:rsidRDefault="00851248" w:rsidP="00654586">
      <w:r w:rsidRPr="00654586">
        <w:t xml:space="preserve">      Line Item No.           Country of Origin</w:t>
      </w:r>
    </w:p>
    <w:p w14:paraId="47186121" w14:textId="77777777" w:rsidR="00AB565D" w:rsidRPr="00654586" w:rsidRDefault="00851248" w:rsidP="00654586">
      <w:r w:rsidRPr="00654586">
        <w:t xml:space="preserve">      ______________          _________________</w:t>
      </w:r>
    </w:p>
    <w:p w14:paraId="47186122" w14:textId="77777777" w:rsidR="00AB565D" w:rsidRPr="00654586" w:rsidRDefault="00851248" w:rsidP="00654586">
      <w:r w:rsidRPr="00654586">
        <w:t xml:space="preserve">      ______________          _________________</w:t>
      </w:r>
    </w:p>
    <w:p w14:paraId="47186123" w14:textId="77777777" w:rsidR="00AB565D" w:rsidRPr="00654586" w:rsidRDefault="00851248" w:rsidP="00654586">
      <w:r w:rsidRPr="00654586">
        <w:t xml:space="preserve">      ______________          _____</w:t>
      </w:r>
      <w:r w:rsidRPr="00654586">
        <w:t>____________</w:t>
      </w:r>
    </w:p>
    <w:p w14:paraId="47186124" w14:textId="77777777" w:rsidR="00AB565D" w:rsidRPr="00654586" w:rsidRDefault="00851248" w:rsidP="00654586">
      <w:pPr>
        <w:rPr>
          <w:i/>
        </w:rPr>
      </w:pPr>
      <w:r w:rsidRPr="00654586">
        <w:rPr>
          <w:i/>
        </w:rPr>
        <w:t>[List as necessary]</w:t>
      </w:r>
    </w:p>
    <w:p w14:paraId="47186125" w14:textId="77777777" w:rsidR="00AB565D" w:rsidRPr="00654586" w:rsidRDefault="00851248" w:rsidP="00654586">
      <w:r w:rsidRPr="00654586">
        <w:t xml:space="preserve">      (iv) The Government will evaluate offers in accordance with the policies and procedures of FAR Part 25.</w:t>
      </w:r>
    </w:p>
    <w:p w14:paraId="47186126" w14:textId="77777777" w:rsidR="00AB565D" w:rsidRPr="00654586" w:rsidRDefault="00851248"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w:t>
      </w:r>
      <w:r w:rsidRPr="00654586">
        <w:t>se at FAR 52.225-3 is included in this solicitation, substitute the following paragraph (g)(1)(ii) for paragraph (g)(1)(ii) of the basic provision:</w:t>
      </w:r>
    </w:p>
    <w:p w14:paraId="47186127" w14:textId="77777777" w:rsidR="00AB565D" w:rsidRPr="00654586" w:rsidRDefault="00851248" w:rsidP="00654586">
      <w:r w:rsidRPr="00654586">
        <w:t xml:space="preserve">  (g)(1)(ii) The offeror certifies that the following supplies are Canadian end products as defined in the c</w:t>
      </w:r>
      <w:r w:rsidRPr="00654586">
        <w:t>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47186128" w14:textId="77777777" w:rsidR="00AB565D" w:rsidRPr="00654586" w:rsidRDefault="00851248" w:rsidP="00654586">
      <w:r w:rsidRPr="00654586">
        <w:t xml:space="preserve">      Canadian End Products:</w:t>
      </w:r>
    </w:p>
    <w:p w14:paraId="47186129" w14:textId="77777777" w:rsidR="00AB565D" w:rsidRPr="00654586" w:rsidRDefault="00851248" w:rsidP="00654586">
      <w:r w:rsidRPr="00654586">
        <w:t xml:space="preserve">      Line Item No.</w:t>
      </w:r>
    </w:p>
    <w:p w14:paraId="4718612A" w14:textId="77777777" w:rsidR="00AB565D" w:rsidRPr="00654586" w:rsidRDefault="00851248" w:rsidP="00654586">
      <w:r w:rsidRPr="00654586">
        <w:t xml:space="preserve">      __________________________________________</w:t>
      </w:r>
    </w:p>
    <w:p w14:paraId="4718612B" w14:textId="77777777" w:rsidR="00AB565D" w:rsidRPr="00654586" w:rsidRDefault="00851248" w:rsidP="00654586">
      <w:r w:rsidRPr="00654586">
        <w:t xml:space="preserve">      __________________________________________</w:t>
      </w:r>
    </w:p>
    <w:p w14:paraId="4718612C" w14:textId="77777777" w:rsidR="00AB565D" w:rsidRPr="00654586" w:rsidRDefault="00851248" w:rsidP="00654586">
      <w:r w:rsidRPr="00654586">
        <w:t xml:space="preserve">      ___________</w:t>
      </w:r>
      <w:r w:rsidRPr="00654586">
        <w:t>_______________________________</w:t>
      </w:r>
    </w:p>
    <w:p w14:paraId="4718612D" w14:textId="77777777" w:rsidR="00AB565D" w:rsidRPr="00654586" w:rsidRDefault="00851248" w:rsidP="00654586">
      <w:pPr>
        <w:rPr>
          <w:i/>
        </w:rPr>
      </w:pPr>
      <w:r w:rsidRPr="00654586">
        <w:rPr>
          <w:i/>
        </w:rPr>
        <w:t>[List as necessary]</w:t>
      </w:r>
    </w:p>
    <w:p w14:paraId="4718612E" w14:textId="77777777" w:rsidR="00AB565D" w:rsidRPr="00654586" w:rsidRDefault="00851248"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following paragraph (</w:t>
      </w:r>
      <w:r w:rsidRPr="00654586">
        <w:t>g)(1)(ii) for paragraph (g)(1)(ii) of the basic provision:</w:t>
      </w:r>
    </w:p>
    <w:p w14:paraId="4718612F" w14:textId="77777777" w:rsidR="00AB565D" w:rsidRPr="00654586" w:rsidRDefault="00851248" w:rsidP="00654586">
      <w:r w:rsidRPr="00654586">
        <w:t xml:space="preserve">  (g)(1)(ii) The offeror certifies that the following supplies are Canadian end products or Israeli end products as defined in the clause of this solicit</w:t>
      </w:r>
      <w:r>
        <w:t xml:space="preserve">ation entitled </w:t>
      </w:r>
      <w:r>
        <w:t>“</w:t>
      </w:r>
      <w:r>
        <w:t>Buy American</w:t>
      </w:r>
      <w:r w:rsidRPr="00654586">
        <w:t>—</w:t>
      </w:r>
      <w:r w:rsidRPr="00654586">
        <w:t>Free Trade Agre</w:t>
      </w:r>
      <w:r w:rsidRPr="00654586">
        <w:t>ements</w:t>
      </w:r>
      <w:r w:rsidRPr="00654586">
        <w:t>—</w:t>
      </w:r>
      <w:r w:rsidRPr="00654586">
        <w:t>Israeli Trade Act</w:t>
      </w:r>
      <w:r>
        <w:t>”</w:t>
      </w:r>
      <w:r w:rsidRPr="00654586">
        <w:t>:</w:t>
      </w:r>
    </w:p>
    <w:p w14:paraId="47186130" w14:textId="77777777" w:rsidR="00AB565D" w:rsidRPr="00654586" w:rsidRDefault="00851248" w:rsidP="00654586">
      <w:r w:rsidRPr="00654586">
        <w:t xml:space="preserve">      Canadian or Israeli End Products:</w:t>
      </w:r>
    </w:p>
    <w:p w14:paraId="47186131" w14:textId="77777777" w:rsidR="00AB565D" w:rsidRPr="00654586" w:rsidRDefault="00851248" w:rsidP="00654586">
      <w:r w:rsidRPr="00654586">
        <w:t xml:space="preserve">      Line Item No.           Country of Origin</w:t>
      </w:r>
    </w:p>
    <w:p w14:paraId="47186132" w14:textId="77777777" w:rsidR="00AB565D" w:rsidRPr="00654586" w:rsidRDefault="00851248" w:rsidP="00654586">
      <w:r w:rsidRPr="00654586">
        <w:t xml:space="preserve">      ______________          _________________</w:t>
      </w:r>
    </w:p>
    <w:p w14:paraId="47186133" w14:textId="77777777" w:rsidR="00AB565D" w:rsidRPr="00654586" w:rsidRDefault="00851248" w:rsidP="00654586">
      <w:r w:rsidRPr="00654586">
        <w:t xml:space="preserve">      ______________          _________________</w:t>
      </w:r>
    </w:p>
    <w:p w14:paraId="47186134" w14:textId="77777777" w:rsidR="00AB565D" w:rsidRPr="00654586" w:rsidRDefault="00851248" w:rsidP="00654586">
      <w:r w:rsidRPr="00654586">
        <w:t xml:space="preserve">      ______________          _________________</w:t>
      </w:r>
    </w:p>
    <w:p w14:paraId="47186135" w14:textId="77777777" w:rsidR="00A410DD" w:rsidRPr="00654586" w:rsidRDefault="00851248" w:rsidP="00654586">
      <w:pPr>
        <w:rPr>
          <w:i/>
        </w:rPr>
      </w:pPr>
      <w:r w:rsidRPr="00654586">
        <w:rPr>
          <w:i/>
        </w:rPr>
        <w:t>[List as necessary]</w:t>
      </w:r>
    </w:p>
    <w:p w14:paraId="47186136" w14:textId="77777777" w:rsidR="00AA571D" w:rsidRPr="00654586" w:rsidRDefault="00851248"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 xml:space="preserve">52.225-3 is included in this solicitation, substitute the </w:t>
      </w:r>
      <w:r w:rsidRPr="00654586">
        <w:t>following paragraph (g)(1)(ii) for paragraph (g)(1)(ii) of the basic provision:</w:t>
      </w:r>
    </w:p>
    <w:p w14:paraId="47186137" w14:textId="77777777" w:rsidR="00A410DD" w:rsidRPr="00654586" w:rsidRDefault="00851248" w:rsidP="00654586">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w:t>
      </w:r>
      <w:r w:rsidRPr="00654586">
        <w:t xml:space="preserve">uvian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47186138" w14:textId="77777777" w:rsidR="00A410DD" w:rsidRPr="00654586" w:rsidRDefault="00851248"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w:t>
      </w:r>
      <w:r w:rsidRPr="00654586">
        <w:rPr>
          <w:rFonts w:eastAsia="Times New Roman" w:cs="Courier New"/>
          <w:szCs w:val="20"/>
        </w:rPr>
        <w:t>manian,</w:t>
      </w:r>
      <w:r w:rsidRPr="00654586">
        <w:rPr>
          <w:rFonts w:eastAsia="Times New Roman" w:cs="Courier New"/>
          <w:szCs w:val="20"/>
        </w:rPr>
        <w:t xml:space="preserve"> or Peruvian End Products) or Israeli End Products:</w:t>
      </w:r>
    </w:p>
    <w:p w14:paraId="47186139" w14:textId="77777777" w:rsidR="00A410DD" w:rsidRPr="00654586" w:rsidRDefault="00851248" w:rsidP="00654586">
      <w:r w:rsidRPr="00654586">
        <w:t xml:space="preserve">      Line Item No.           Country of Origin</w:t>
      </w:r>
    </w:p>
    <w:p w14:paraId="4718613A" w14:textId="77777777" w:rsidR="00A410DD" w:rsidRPr="00654586" w:rsidRDefault="00851248" w:rsidP="00654586">
      <w:r w:rsidRPr="00654586">
        <w:t xml:space="preserve">      ______________          _________________</w:t>
      </w:r>
    </w:p>
    <w:p w14:paraId="4718613B" w14:textId="77777777" w:rsidR="00A410DD" w:rsidRPr="00654586" w:rsidRDefault="00851248" w:rsidP="00654586">
      <w:r w:rsidRPr="00654586">
        <w:t xml:space="preserve">      ______________          _________________</w:t>
      </w:r>
    </w:p>
    <w:p w14:paraId="4718613C" w14:textId="77777777" w:rsidR="00A410DD" w:rsidRPr="00654586" w:rsidRDefault="00851248" w:rsidP="00654586">
      <w:r w:rsidRPr="00654586">
        <w:t xml:space="preserve">      ______________          _________________</w:t>
      </w:r>
    </w:p>
    <w:p w14:paraId="4718613D" w14:textId="77777777" w:rsidR="00A410DD" w:rsidRPr="00654586" w:rsidRDefault="00851248" w:rsidP="00654586">
      <w:pPr>
        <w:rPr>
          <w:i/>
        </w:rPr>
      </w:pPr>
      <w:r w:rsidRPr="00654586">
        <w:rPr>
          <w:i/>
        </w:rPr>
        <w:t>[List</w:t>
      </w:r>
      <w:r w:rsidRPr="00654586">
        <w:rPr>
          <w:i/>
        </w:rPr>
        <w:t xml:space="preserve"> as necessary]</w:t>
      </w:r>
    </w:p>
    <w:p w14:paraId="4718613E" w14:textId="77777777" w:rsidR="00AB565D" w:rsidRPr="00654586" w:rsidRDefault="00851248"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4718613F" w14:textId="77777777" w:rsidR="00AB565D" w:rsidRPr="00654586" w:rsidRDefault="00851248" w:rsidP="00654586">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47186140" w14:textId="77777777" w:rsidR="00AB565D" w:rsidRPr="00654586" w:rsidRDefault="00851248" w:rsidP="00654586">
      <w:r w:rsidRPr="00654586">
        <w:t xml:space="preserve">      (ii) The offeror shall list as other end products those end products that are not </w:t>
      </w:r>
      <w:r>
        <w:t>U.S.-made or designated co</w:t>
      </w:r>
      <w:r>
        <w:t>untry</w:t>
      </w:r>
      <w:r w:rsidRPr="00654586">
        <w:t xml:space="preserve"> end products.</w:t>
      </w:r>
    </w:p>
    <w:p w14:paraId="47186141" w14:textId="77777777" w:rsidR="00AB565D" w:rsidRPr="00654586" w:rsidRDefault="00851248" w:rsidP="00654586">
      <w:r w:rsidRPr="00654586">
        <w:t xml:space="preserve">      Other End Products:</w:t>
      </w:r>
    </w:p>
    <w:p w14:paraId="47186142" w14:textId="77777777" w:rsidR="00AB565D" w:rsidRPr="00654586" w:rsidRDefault="00851248" w:rsidP="00654586">
      <w:r w:rsidRPr="00654586">
        <w:t xml:space="preserve">      Line Item No.           Country of Origin</w:t>
      </w:r>
    </w:p>
    <w:p w14:paraId="47186143" w14:textId="77777777" w:rsidR="00AB565D" w:rsidRPr="00654586" w:rsidRDefault="00851248" w:rsidP="00654586">
      <w:r w:rsidRPr="00654586">
        <w:t xml:space="preserve">      ______________          _________________</w:t>
      </w:r>
    </w:p>
    <w:p w14:paraId="47186144" w14:textId="77777777" w:rsidR="00AB565D" w:rsidRPr="00654586" w:rsidRDefault="00851248" w:rsidP="00654586">
      <w:r w:rsidRPr="00654586">
        <w:t xml:space="preserve">      ______________          _________________</w:t>
      </w:r>
    </w:p>
    <w:p w14:paraId="47186145" w14:textId="77777777" w:rsidR="00AB565D" w:rsidRPr="00654586" w:rsidRDefault="00851248" w:rsidP="00654586">
      <w:r w:rsidRPr="00654586">
        <w:t xml:space="preserve">      ______________          _________________</w:t>
      </w:r>
    </w:p>
    <w:p w14:paraId="47186146" w14:textId="77777777" w:rsidR="00AB565D" w:rsidRPr="00654586" w:rsidRDefault="00851248" w:rsidP="00654586">
      <w:pPr>
        <w:rPr>
          <w:i/>
        </w:rPr>
      </w:pPr>
      <w:r w:rsidRPr="00654586">
        <w:rPr>
          <w:i/>
        </w:rPr>
        <w:t>[List as necessary</w:t>
      </w:r>
      <w:r w:rsidRPr="00654586">
        <w:rPr>
          <w:i/>
        </w:rPr>
        <w:t>]</w:t>
      </w:r>
    </w:p>
    <w:p w14:paraId="47186147" w14:textId="77777777" w:rsidR="00AB565D" w:rsidRPr="00654586" w:rsidRDefault="00851248"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w:t>
      </w:r>
      <w:r w:rsidRPr="00654586">
        <w: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w:t>
      </w:r>
      <w:r w:rsidRPr="00654586">
        <w:t xml:space="preserve"> products are insufficient to fulfill the requirements of the solicitation.</w:t>
      </w:r>
    </w:p>
    <w:p w14:paraId="47186148" w14:textId="77777777" w:rsidR="00AB565D" w:rsidRPr="00654586" w:rsidRDefault="00851248"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w:t>
      </w:r>
      <w:r w:rsidRPr="00654586">
        <w:t>fferor certifies, to the best of its knowledge and belief, that the offeror and/or any of its principals</w:t>
      </w:r>
      <w:r w:rsidRPr="00654586">
        <w:t>—</w:t>
      </w:r>
    </w:p>
    <w:p w14:paraId="47186149" w14:textId="77777777" w:rsidR="00AB565D" w:rsidRPr="00654586" w:rsidRDefault="00851248" w:rsidP="00654586">
      <w:r w:rsidRPr="00654586">
        <w:t xml:space="preserve">    (1) [  ] Are, [  ] are not presently debarred, suspended, proposed for debarment, or declared ineligible for the award of contracts by any Federal</w:t>
      </w:r>
      <w:r w:rsidRPr="00654586">
        <w:t xml:space="preserve"> agency;</w:t>
      </w:r>
    </w:p>
    <w:p w14:paraId="4718614A" w14:textId="77777777" w:rsidR="00AB565D" w:rsidRPr="00654586" w:rsidRDefault="00851248"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w:t>
      </w:r>
      <w:r w:rsidRPr="00654586">
        <w:t>r performing a Federal, state or local government contract or subcontract; violation of Federal or state antitrust statutes relating to the submission of offers; or Commission of embezzlement, theft, forgery, bribery, falsification or destruction of record</w:t>
      </w:r>
      <w:r w:rsidRPr="00654586">
        <w:t>s, making false statements, tax evasion, violating Federal criminal tax laws, or receiving stolen property;</w:t>
      </w:r>
    </w:p>
    <w:p w14:paraId="4718614B" w14:textId="77777777" w:rsidR="00AB565D" w:rsidRPr="00654586" w:rsidRDefault="00851248" w:rsidP="00654586">
      <w:r w:rsidRPr="00654586">
        <w:t xml:space="preserve">    (3) [  ] Are, [  ] are not presently indicted for, or otherwise criminally or civilly charged by a Government entity with, commission of any of </w:t>
      </w:r>
      <w:r w:rsidRPr="00654586">
        <w:t>these offenses enumerated in paragraph (h)(2) of this clause; and</w:t>
      </w:r>
    </w:p>
    <w:p w14:paraId="4718614C" w14:textId="77777777" w:rsidR="00AB565D" w:rsidRPr="00654586" w:rsidRDefault="00851248"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w:t>
      </w:r>
      <w:r w:rsidRPr="00654586">
        <w:t>ins unsatisfied.</w:t>
      </w:r>
    </w:p>
    <w:p w14:paraId="4718614D" w14:textId="77777777" w:rsidR="00AB565D" w:rsidRPr="00654586" w:rsidRDefault="00851248" w:rsidP="00654586">
      <w:r w:rsidRPr="00654586">
        <w:t xml:space="preserve">      (i) Taxes are considered delinquent if both of the following criteria apply:</w:t>
      </w:r>
    </w:p>
    <w:p w14:paraId="4718614E" w14:textId="77777777" w:rsidR="00AB565D" w:rsidRPr="00654586" w:rsidRDefault="00851248"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w:t>
      </w:r>
      <w:r w:rsidRPr="00654586">
        <w:t>here is a pending administrative or judicial challenge. In the case of a judicial challenge to the liability, the liability is not finally determined until all judicial appeal rights have been exhausted.</w:t>
      </w:r>
    </w:p>
    <w:p w14:paraId="4718614F" w14:textId="77777777" w:rsidR="00AB565D" w:rsidRPr="00654586" w:rsidRDefault="00851248" w:rsidP="00654586">
      <w:r w:rsidRPr="00654586">
        <w:t xml:space="preserve">        (B) </w:t>
      </w:r>
      <w:r w:rsidRPr="00654586">
        <w:rPr>
          <w:i/>
        </w:rPr>
        <w:t>The taxpayer is delinquent in making pay</w:t>
      </w:r>
      <w:r w:rsidRPr="00654586">
        <w:rPr>
          <w:i/>
        </w:rPr>
        <w:t>ment.</w:t>
      </w:r>
      <w:r w:rsidRPr="00654586">
        <w:t xml:space="preserve"> A taxpayer is delinquent if the taxpayer has failed to pay the tax liability when full payment was due and required. A taxpayer is not delinquent in cases where enforced collection action is precluded.</w:t>
      </w:r>
    </w:p>
    <w:p w14:paraId="47186150" w14:textId="77777777" w:rsidR="00AB565D" w:rsidRPr="00654586" w:rsidRDefault="00851248" w:rsidP="00654586">
      <w:r w:rsidRPr="00654586">
        <w:t xml:space="preserve">      (ii) </w:t>
      </w:r>
      <w:r w:rsidRPr="00654586">
        <w:rPr>
          <w:i/>
        </w:rPr>
        <w:t>Examples.</w:t>
      </w:r>
    </w:p>
    <w:p w14:paraId="47186151" w14:textId="77777777" w:rsidR="00AB565D" w:rsidRPr="00654586" w:rsidRDefault="00851248" w:rsidP="00654586">
      <w:r w:rsidRPr="00654586">
        <w:t xml:space="preserve">        (A) The taxpayer ha</w:t>
      </w:r>
      <w:r w:rsidRPr="00654586">
        <w:t>s received a statutory notice of deficiency, under I.R.C. Sec.  6212, which entitles the taxpayer to seek Tax Court review of a proposed tax deficiency. This is not a delinquent tax because it is not a final tax liability. Should the taxpayer seek Tax Cour</w:t>
      </w:r>
      <w:r w:rsidRPr="00654586">
        <w:t>t review, this will not be a final tax liability until the taxpayer has exercised all judicial appeal rights.</w:t>
      </w:r>
    </w:p>
    <w:p w14:paraId="47186152" w14:textId="77777777" w:rsidR="00AB565D" w:rsidRPr="00654586" w:rsidRDefault="00851248" w:rsidP="00654586">
      <w:r w:rsidRPr="00654586">
        <w:t xml:space="preserve">        (B) The IRS has filed a notice of Federal tax lien with respect to an assessed tax liability, and the taxpayer has been issued a notice un</w:t>
      </w:r>
      <w:r w:rsidRPr="00654586">
        <w:t>der I.R.C. Sec.  6320 entitling the taxpayer to request a hearing with the IRS Office of Appeals contesting the lien filing, and to further appeal to the Tax Court if the IRS determines to sustain the lien filing. In the course of the hearing, the taxpayer</w:t>
      </w:r>
      <w:r w:rsidRPr="00654586">
        <w:t xml:space="preserve"> is entitled to contest the underlying tax liability because the taxpayer has had no prior opportunity to contest the liability. This is not a delinquent tax because it is not a final tax liability. Should the taxpayer seek tax court review, this will not </w:t>
      </w:r>
      <w:r w:rsidRPr="00654586">
        <w:t>be a final tax liability until the taxpayer has exercised all judicial appeal rights.</w:t>
      </w:r>
    </w:p>
    <w:p w14:paraId="47186153" w14:textId="77777777" w:rsidR="00AB565D" w:rsidRPr="00654586" w:rsidRDefault="00851248" w:rsidP="00654586">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w:t>
      </w:r>
      <w:r w:rsidRPr="00654586">
        <w:t>y required to make full payment.</w:t>
      </w:r>
    </w:p>
    <w:p w14:paraId="47186154" w14:textId="77777777" w:rsidR="00AB565D" w:rsidRPr="00654586" w:rsidRDefault="00851248" w:rsidP="00654586">
      <w:r w:rsidRPr="00654586">
        <w:t xml:space="preserve">        (D) The taxpayer has filed for bankruptcy protection. The taxpayer is not delinquent because enforced collection action is stayed under 11 U.S.C. 362 (the Bankruptcy Code).</w:t>
      </w:r>
    </w:p>
    <w:p w14:paraId="47186155" w14:textId="77777777" w:rsidR="00AB565D" w:rsidRPr="007F3132" w:rsidRDefault="00851248" w:rsidP="00654586">
      <w:r w:rsidRPr="007F3132">
        <w:t xml:space="preserve">  (i) </w:t>
      </w:r>
      <w:r w:rsidRPr="007F3132">
        <w:rPr>
          <w:i/>
        </w:rPr>
        <w:t>Certification Regarding Knowledge of</w:t>
      </w:r>
      <w:r w:rsidRPr="007F3132">
        <w:rPr>
          <w:i/>
        </w:rPr>
        <w:t xml:space="preserve"> Child Labor for Listed End Products (Executive Order 13126)</w:t>
      </w:r>
      <w:r w:rsidRPr="007F3132">
        <w:t>.</w:t>
      </w:r>
    </w:p>
    <w:p w14:paraId="47186156" w14:textId="77777777" w:rsidR="00AB565D" w:rsidRPr="007F3132" w:rsidRDefault="00851248" w:rsidP="00654586">
      <w:r w:rsidRPr="007F3132">
        <w:t xml:space="preserve">    (1) </w:t>
      </w:r>
      <w:r w:rsidRPr="007F3132">
        <w:rPr>
          <w:i/>
        </w:rPr>
        <w:t>Listed end products.</w:t>
      </w:r>
    </w:p>
    <w:p w14:paraId="47186157" w14:textId="77777777" w:rsidR="00AB565D" w:rsidRPr="007F3132" w:rsidRDefault="00851248" w:rsidP="00654586">
      <w:r w:rsidRPr="007F3132">
        <w:t>Listed End Product</w:t>
      </w:r>
      <w:r w:rsidRPr="007F3132">
        <w:tab/>
        <w:t>Listed Countries of Origin</w:t>
      </w:r>
    </w:p>
    <w:p w14:paraId="47186158" w14:textId="77777777" w:rsidR="009A0ECC" w:rsidRPr="007F3132" w:rsidRDefault="00851248" w:rsidP="009A0ECC">
      <w:pPr>
        <w:pStyle w:val="NoSpacing"/>
        <w:rPr>
          <w:szCs w:val="20"/>
        </w:rPr>
      </w:pPr>
    </w:p>
    <w:p w14:paraId="47186159" w14:textId="77777777" w:rsidR="009A0ECC" w:rsidRPr="007F3132" w:rsidRDefault="00851248" w:rsidP="009A0ECC">
      <w:pPr>
        <w:pStyle w:val="NoSpacing"/>
        <w:tabs>
          <w:tab w:val="left" w:pos="6210"/>
        </w:tabs>
      </w:pPr>
      <w:r w:rsidRPr="007F3132">
        <w:tab/>
      </w:r>
    </w:p>
    <w:p w14:paraId="4718615A" w14:textId="77777777" w:rsidR="009A0ECC" w:rsidRPr="007F3132" w:rsidRDefault="00851248" w:rsidP="009A0ECC">
      <w:pPr>
        <w:pStyle w:val="NoSpacing"/>
        <w:tabs>
          <w:tab w:val="left" w:pos="6210"/>
        </w:tabs>
      </w:pPr>
      <w:r w:rsidRPr="007F3132">
        <w:tab/>
      </w:r>
    </w:p>
    <w:p w14:paraId="4718615B" w14:textId="77777777" w:rsidR="009A0ECC" w:rsidRPr="007F3132" w:rsidRDefault="00851248" w:rsidP="009A0ECC">
      <w:pPr>
        <w:pStyle w:val="NoSpacing"/>
        <w:tabs>
          <w:tab w:val="left" w:pos="6210"/>
        </w:tabs>
      </w:pPr>
      <w:r w:rsidRPr="007F3132">
        <w:tab/>
      </w:r>
    </w:p>
    <w:p w14:paraId="4718615C" w14:textId="77777777" w:rsidR="009A0ECC" w:rsidRPr="007F3132" w:rsidRDefault="00851248" w:rsidP="009A0ECC">
      <w:pPr>
        <w:pStyle w:val="NoSpacing"/>
        <w:tabs>
          <w:tab w:val="left" w:pos="6210"/>
        </w:tabs>
      </w:pPr>
      <w:r w:rsidRPr="007F3132">
        <w:tab/>
      </w:r>
    </w:p>
    <w:p w14:paraId="4718615D" w14:textId="77777777" w:rsidR="009A0ECC" w:rsidRPr="007F3132" w:rsidRDefault="00851248" w:rsidP="009A0ECC">
      <w:pPr>
        <w:pStyle w:val="NoSpacing"/>
        <w:tabs>
          <w:tab w:val="left" w:pos="6210"/>
        </w:tabs>
      </w:pPr>
      <w:r w:rsidRPr="007F3132">
        <w:tab/>
      </w:r>
    </w:p>
    <w:p w14:paraId="4718615E" w14:textId="77777777" w:rsidR="00AB565D" w:rsidRPr="007F3132" w:rsidRDefault="00851248" w:rsidP="00654586">
      <w:pPr>
        <w:rPr>
          <w:i/>
        </w:rPr>
      </w:pPr>
      <w:r w:rsidRPr="007F3132">
        <w:t xml:space="preserve">    (2) </w:t>
      </w:r>
      <w:r w:rsidRPr="007F3132">
        <w:rPr>
          <w:i/>
        </w:rPr>
        <w:t>Certification. [If the Contracting Officer has identified end products and countries of origin in pa</w:t>
      </w:r>
      <w:r w:rsidRPr="007F3132">
        <w:rPr>
          <w:i/>
        </w:rPr>
        <w:t>ragraph (i)(1) of this provision, then the offeror must certify to either (i)(2)(i) or (i)(2)(ii) by checking the appropriate block.]</w:t>
      </w:r>
    </w:p>
    <w:p w14:paraId="4718615F" w14:textId="77777777" w:rsidR="00AB565D" w:rsidRPr="007F3132" w:rsidRDefault="00851248" w:rsidP="00654586">
      <w:r w:rsidRPr="007F3132">
        <w:t xml:space="preserve">    [ ] (i) The offeror will not supply any end product listed in paragraph (i)(1) of this provision that was mined, produ</w:t>
      </w:r>
      <w:r w:rsidRPr="007F3132">
        <w:t>ced, or manufactured in the corresponding country as listed for that product.</w:t>
      </w:r>
    </w:p>
    <w:p w14:paraId="47186160" w14:textId="77777777" w:rsidR="00AB565D" w:rsidRPr="007F3132" w:rsidRDefault="00851248" w:rsidP="00654586">
      <w:r w:rsidRPr="007F3132">
        <w:t xml:space="preserve">    [ ] (ii) The offeror may supply an end product listed in paragraph (i)(1) of this provision that was mined, produced, or manufactured in the corresponding country as listed f</w:t>
      </w:r>
      <w:r w:rsidRPr="007F3132">
        <w:t>or that product. The offeror certifies that it has made a good faith effort to determine whether forced or indentured child labor was used to mine, produce, or manufacture any such end product furnished under this contract. On the basis of those efforts, t</w:t>
      </w:r>
      <w:r w:rsidRPr="007F3132">
        <w:t>he offeror certifies that it is not aware of any such use of child labor.</w:t>
      </w:r>
    </w:p>
    <w:p w14:paraId="47186161" w14:textId="77777777" w:rsidR="00AB565D" w:rsidRPr="00654586" w:rsidRDefault="00851248"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w:t>
      </w:r>
      <w:r w:rsidRPr="00654586">
        <w:t>ll indicate whether the place of manufacture of the end products it expects to provide in response to this solicitation is predominantly</w:t>
      </w:r>
      <w:r w:rsidRPr="00654586">
        <w:t>—</w:t>
      </w:r>
    </w:p>
    <w:p w14:paraId="47186162" w14:textId="77777777" w:rsidR="00AB565D" w:rsidRPr="00654586" w:rsidRDefault="00851248" w:rsidP="00654586">
      <w:r w:rsidRPr="00654586">
        <w:t xml:space="preserve">    (1) __ In the United States (Check this box if the total anticipated price of offered end products manufactured in</w:t>
      </w:r>
      <w:r w:rsidRPr="00654586">
        <w:t xml:space="preserve"> the United States exceeds the total anticipated price of offered end products manufactured outside the United States); or</w:t>
      </w:r>
    </w:p>
    <w:p w14:paraId="47186163" w14:textId="77777777" w:rsidR="00AB565D" w:rsidRPr="00654586" w:rsidRDefault="00851248" w:rsidP="00654586">
      <w:r w:rsidRPr="00654586">
        <w:t xml:space="preserve">    (2) __ Outside the United States.</w:t>
      </w:r>
    </w:p>
    <w:p w14:paraId="47186164" w14:textId="77777777" w:rsidR="00AB565D" w:rsidRPr="00654586" w:rsidRDefault="00851248" w:rsidP="00654586">
      <w:r w:rsidRPr="00654586">
        <w:t xml:space="preserve">  (k) </w:t>
      </w:r>
      <w:r w:rsidRPr="00654586">
        <w:rPr>
          <w:i/>
        </w:rPr>
        <w:t xml:space="preserve">Certificates regarding exemptions from the application of the Service Contract </w:t>
      </w:r>
      <w:r>
        <w:rPr>
          <w:i/>
        </w:rPr>
        <w:t>Labor Stan</w:t>
      </w:r>
      <w:r>
        <w:rPr>
          <w:i/>
        </w:rPr>
        <w:t>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47186165" w14:textId="77777777" w:rsidR="00AB565D" w:rsidRPr="00654586" w:rsidRDefault="00851248" w:rsidP="00654586">
      <w:r w:rsidRPr="00654586">
        <w:t xml:space="preserve">    </w:t>
      </w:r>
      <w:r>
        <w:t xml:space="preserve">[] </w:t>
      </w:r>
      <w:r w:rsidRPr="00654586">
        <w:t>(1) Maintenance, calibration, or repair of c</w:t>
      </w:r>
      <w:r w:rsidRPr="00654586">
        <w:t>ertain equipment as described in FAR 22.1003-4(c)(1). The offeror [  ] does [  ] does not certify that</w:t>
      </w:r>
      <w:r w:rsidRPr="00654586">
        <w:t>—</w:t>
      </w:r>
    </w:p>
    <w:p w14:paraId="47186166" w14:textId="77777777" w:rsidR="00AB565D" w:rsidRPr="00654586" w:rsidRDefault="00851248" w:rsidP="00654586">
      <w:r w:rsidRPr="00654586">
        <w:t xml:space="preserve">      (i) The items of equipment to be serviced under this contract are used regularly for other than Governmental purposes and are sold or traded by th</w:t>
      </w:r>
      <w:r w:rsidRPr="00654586">
        <w:t>e offeror (or subcontractor in the case of an exempt subcontract) in substantial quantities to the general public in the course of normal business operations;</w:t>
      </w:r>
    </w:p>
    <w:p w14:paraId="47186167" w14:textId="77777777" w:rsidR="00AB565D" w:rsidRPr="00654586" w:rsidRDefault="00851248" w:rsidP="00654586">
      <w:r w:rsidRPr="00654586">
        <w:t xml:space="preserve">      (ii) The services will be furnished at prices which are, or are based on, established catal</w:t>
      </w:r>
      <w:r w:rsidRPr="00654586">
        <w:t>og or market prices (see FAR 22.1003- 4(c)(2)(ii)) for the maintenance, calibration, or repair of such equipment; and</w:t>
      </w:r>
    </w:p>
    <w:p w14:paraId="47186168" w14:textId="77777777" w:rsidR="00AB565D" w:rsidRPr="00654586" w:rsidRDefault="00851248" w:rsidP="00654586">
      <w:r w:rsidRPr="00654586">
        <w:t xml:space="preserve">      (iii) The compensation (wage and fringe benefits) plan for all service employees performing work under the contract will be the same</w:t>
      </w:r>
      <w:r w:rsidRPr="00654586">
        <w:t xml:space="preserve"> as that used for these employees and equivalent employees servicing the same equipment of commercial customers.</w:t>
      </w:r>
    </w:p>
    <w:p w14:paraId="47186169" w14:textId="77777777" w:rsidR="00AB565D" w:rsidRPr="00654586" w:rsidRDefault="00851248" w:rsidP="00654586">
      <w:r>
        <w:t xml:space="preserve">    []</w:t>
      </w:r>
      <w:r w:rsidRPr="00654586">
        <w:t xml:space="preserve"> (2) Certain services as described in FAR 22.1003- 4(d)(1). The offeror [  ] does [  ] does not certify that</w:t>
      </w:r>
      <w:r w:rsidRPr="00654586">
        <w:t>—</w:t>
      </w:r>
    </w:p>
    <w:p w14:paraId="4718616A" w14:textId="77777777" w:rsidR="00AB565D" w:rsidRPr="00654586" w:rsidRDefault="00851248" w:rsidP="00654586">
      <w:r w:rsidRPr="00654586">
        <w:t xml:space="preserve">      (i) The services unde</w:t>
      </w:r>
      <w:r w:rsidRPr="00654586">
        <w:t>r the contract are offered and sold regularly to non-Governmental customers, and are provided by the offeror (or subcontractor in the case of an exempt subcontract) to the general public in substantial quantities in the course of normal business operations</w:t>
      </w:r>
      <w:r w:rsidRPr="00654586">
        <w:t>;</w:t>
      </w:r>
    </w:p>
    <w:p w14:paraId="4718616B" w14:textId="77777777" w:rsidR="00AB565D" w:rsidRPr="00654586" w:rsidRDefault="00851248" w:rsidP="00654586">
      <w:r w:rsidRPr="00654586">
        <w:t xml:space="preserve">      (ii) The contract services will be furnished at prices that are, or are based on, established catalog or market prices (see FAR 22.1003-4(d)(2)(iii));</w:t>
      </w:r>
    </w:p>
    <w:p w14:paraId="4718616C" w14:textId="77777777" w:rsidR="00AB565D" w:rsidRPr="00654586" w:rsidRDefault="00851248" w:rsidP="00654586">
      <w:r w:rsidRPr="00654586">
        <w:t xml:space="preserve">      (iii) Each service employee who will perform the services under the contract will spend onl</w:t>
      </w:r>
      <w:r w:rsidRPr="00654586">
        <w:t xml:space="preserve">y a small portion of his or her time (a monthly average of less than 20 percent of the available hours on an annualized basis, or less than 20 percent of available hours during the contract period if the contract period is less than a month) servicing the </w:t>
      </w:r>
      <w:r w:rsidRPr="00654586">
        <w:t>Government contract; and</w:t>
      </w:r>
    </w:p>
    <w:p w14:paraId="4718616D" w14:textId="77777777" w:rsidR="00AB565D" w:rsidRPr="00654586" w:rsidRDefault="00851248" w:rsidP="00654586">
      <w:r w:rsidRPr="00654586">
        <w:t xml:space="preserve">      (iv) The compensation (wage and fringe benefits) plan for all service employees performing work under the contract is the same as that used for these employees and equivalent employees servicing commercial customers.</w:t>
      </w:r>
    </w:p>
    <w:p w14:paraId="4718616E" w14:textId="77777777" w:rsidR="00AB565D" w:rsidRPr="00654586" w:rsidRDefault="00851248" w:rsidP="00654586">
      <w:r w:rsidRPr="00654586">
        <w:t xml:space="preserve">    (3) If paragraph (k)(1) or (k)(2) of this clause applies</w:t>
      </w:r>
      <w:r w:rsidRPr="00654586">
        <w:t>—</w:t>
      </w:r>
    </w:p>
    <w:p w14:paraId="4718616F" w14:textId="77777777" w:rsidR="00AB565D" w:rsidRPr="00654586" w:rsidRDefault="00851248"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47186170" w14:textId="77777777" w:rsidR="00AB565D" w:rsidRPr="00654586" w:rsidRDefault="00851248" w:rsidP="00654586">
      <w:r w:rsidRPr="00654586">
        <w:t xml:space="preserve">      (ii) The Contracting Officer may not make an award to the offeror if the offeror fails to execute the certification in paragraph (k)(1)</w:t>
      </w:r>
      <w:r w:rsidRPr="00654586">
        <w:t xml:space="preserve"> or (k)(2) of this clause or to contact the Contracting Officer as required in paragraph (k)(3)(i) of this clause.</w:t>
      </w:r>
    </w:p>
    <w:p w14:paraId="47186171" w14:textId="77777777" w:rsidR="00AB565D" w:rsidRPr="00654586" w:rsidRDefault="00851248" w:rsidP="00654586">
      <w:r w:rsidRPr="00654586">
        <w:t xml:space="preserve">  (l) </w:t>
      </w:r>
      <w:r w:rsidRPr="00654586">
        <w:rPr>
          <w:i/>
        </w:rPr>
        <w:t>Taxpayer Identification Number (TIN)</w:t>
      </w:r>
      <w:r w:rsidRPr="00654586">
        <w:t xml:space="preserve"> (26 U.S.C. 6109, 31 U.S.C. 7701).  (Not applicable if the offeror is required </w:t>
      </w:r>
      <w:r w:rsidRPr="00654586">
        <w:t>to provide this info</w:t>
      </w:r>
      <w:r w:rsidRPr="00654586">
        <w:t>rmation to the SAM</w:t>
      </w:r>
      <w:r w:rsidRPr="00654586">
        <w:t xml:space="preserve"> database to be eligible for award.)</w:t>
      </w:r>
    </w:p>
    <w:p w14:paraId="47186172" w14:textId="77777777" w:rsidR="00AB565D" w:rsidRPr="00654586" w:rsidRDefault="00851248" w:rsidP="00654586">
      <w:r w:rsidRPr="00654586">
        <w:t xml:space="preserve">    (1) All offerors must submit the information required in paragraphs (l)(3) through (l)(5) of this provision to comply with debt collection requirements of 31 U.S.C. 7701(c) and 3325(d), reporting r</w:t>
      </w:r>
      <w:r w:rsidRPr="00654586">
        <w:t>equirements of 26 U.S.C. 6041, 6041A, and 6050M, and implementing regulations issued by the Internal Revenue Service (IRS).</w:t>
      </w:r>
    </w:p>
    <w:p w14:paraId="47186173" w14:textId="77777777" w:rsidR="00AB565D" w:rsidRPr="00654586" w:rsidRDefault="00851248" w:rsidP="00654586">
      <w:r w:rsidRPr="00654586">
        <w:t xml:space="preserve">    (2) The TIN may be used by the Government to collect and report on any delinquent amounts arising out of the offeror's relations</w:t>
      </w:r>
      <w:r w:rsidRPr="00654586">
        <w:t>hip with the Government (31 U.S.C. 7701(c)(3)).  If the resulting contract is subject to the payment reporting requirements described in FAR 4.904, the TIN provided hereunder may be matched with IRS records to verify the accuracy of the offeror's TIN.</w:t>
      </w:r>
    </w:p>
    <w:p w14:paraId="47186174" w14:textId="77777777" w:rsidR="00AB565D" w:rsidRPr="00654586" w:rsidRDefault="00851248" w:rsidP="00654586">
      <w:r w:rsidRPr="00654586">
        <w:t xml:space="preserve">    </w:t>
      </w:r>
      <w:r w:rsidRPr="00654586">
        <w:t xml:space="preserve">(3) </w:t>
      </w:r>
      <w:r w:rsidRPr="00654586">
        <w:rPr>
          <w:i/>
        </w:rPr>
        <w:t>Taxpayer Identification Number (TIN).</w:t>
      </w:r>
    </w:p>
    <w:p w14:paraId="47186175" w14:textId="77777777" w:rsidR="00AB565D" w:rsidRPr="00654586" w:rsidRDefault="00851248" w:rsidP="00654586">
      <w:r w:rsidRPr="00654586">
        <w:t xml:space="preserve">      [  ] TIN:  _____________________.</w:t>
      </w:r>
    </w:p>
    <w:p w14:paraId="47186176" w14:textId="77777777" w:rsidR="00AB565D" w:rsidRPr="00654586" w:rsidRDefault="00851248" w:rsidP="00654586">
      <w:r w:rsidRPr="00654586">
        <w:t xml:space="preserve">      [  ] TIN has been applied for.</w:t>
      </w:r>
    </w:p>
    <w:p w14:paraId="47186177" w14:textId="77777777" w:rsidR="00AB565D" w:rsidRPr="00654586" w:rsidRDefault="00851248" w:rsidP="00654586">
      <w:r w:rsidRPr="00654586">
        <w:t xml:space="preserve">      [  ] TIN is not required because:</w:t>
      </w:r>
    </w:p>
    <w:p w14:paraId="47186178" w14:textId="77777777" w:rsidR="00AB565D" w:rsidRPr="00654586" w:rsidRDefault="00851248" w:rsidP="00654586">
      <w:r w:rsidRPr="00654586">
        <w:t xml:space="preserve">      [  ] Offeror is a nonresident alien, foreign corporation, or foreign partnership that does </w:t>
      </w:r>
      <w:r w:rsidRPr="00654586">
        <w:t>not have income effectively connected with the conduct of a trade or business in the United States and does not have an office or place of business or a fiscal paying agent in the United States;</w:t>
      </w:r>
    </w:p>
    <w:p w14:paraId="47186179" w14:textId="77777777" w:rsidR="00AB565D" w:rsidRPr="00654586" w:rsidRDefault="00851248" w:rsidP="00654586">
      <w:r w:rsidRPr="00654586">
        <w:t xml:space="preserve">      [  ] Offeror is an agency or instrumentality of a forei</w:t>
      </w:r>
      <w:r w:rsidRPr="00654586">
        <w:t>gn government;</w:t>
      </w:r>
    </w:p>
    <w:p w14:paraId="4718617A" w14:textId="77777777" w:rsidR="00AB565D" w:rsidRPr="00654586" w:rsidRDefault="00851248" w:rsidP="00654586">
      <w:r w:rsidRPr="00654586">
        <w:t xml:space="preserve">      [  ] Offeror is an agency or instrumentality of the Federal Government.</w:t>
      </w:r>
    </w:p>
    <w:p w14:paraId="4718617B" w14:textId="77777777" w:rsidR="00AB565D" w:rsidRPr="00654586" w:rsidRDefault="00851248" w:rsidP="00654586">
      <w:r w:rsidRPr="00654586">
        <w:t xml:space="preserve">    (4) </w:t>
      </w:r>
      <w:r w:rsidRPr="00654586">
        <w:rPr>
          <w:i/>
        </w:rPr>
        <w:t>Type of organization.</w:t>
      </w:r>
    </w:p>
    <w:p w14:paraId="4718617C" w14:textId="77777777" w:rsidR="00AB565D" w:rsidRPr="00654586" w:rsidRDefault="00851248" w:rsidP="00654586">
      <w:r w:rsidRPr="00654586">
        <w:t xml:space="preserve">      [  ] Sole proprietorship;</w:t>
      </w:r>
    </w:p>
    <w:p w14:paraId="4718617D" w14:textId="77777777" w:rsidR="00AB565D" w:rsidRPr="00654586" w:rsidRDefault="00851248" w:rsidP="00654586">
      <w:r w:rsidRPr="00654586">
        <w:t xml:space="preserve">      [  ] Partnership;</w:t>
      </w:r>
    </w:p>
    <w:p w14:paraId="4718617E" w14:textId="77777777" w:rsidR="00AB565D" w:rsidRPr="00654586" w:rsidRDefault="00851248" w:rsidP="00654586">
      <w:r w:rsidRPr="00654586">
        <w:t xml:space="preserve">      [  ] Corporate entity (not tax-exempt);</w:t>
      </w:r>
    </w:p>
    <w:p w14:paraId="4718617F" w14:textId="77777777" w:rsidR="00AB565D" w:rsidRPr="00654586" w:rsidRDefault="00851248" w:rsidP="00654586">
      <w:r w:rsidRPr="00654586">
        <w:t xml:space="preserve">      [  ] Corporate entity (ta</w:t>
      </w:r>
      <w:r w:rsidRPr="00654586">
        <w:t>x-exempt);</w:t>
      </w:r>
    </w:p>
    <w:p w14:paraId="47186180" w14:textId="77777777" w:rsidR="00AB565D" w:rsidRPr="00654586" w:rsidRDefault="00851248" w:rsidP="00654586">
      <w:r w:rsidRPr="00654586">
        <w:t xml:space="preserve">      [  ] Government entity (Federal, State, or local);</w:t>
      </w:r>
    </w:p>
    <w:p w14:paraId="47186181" w14:textId="77777777" w:rsidR="00AB565D" w:rsidRPr="00654586" w:rsidRDefault="00851248" w:rsidP="00654586">
      <w:r w:rsidRPr="00654586">
        <w:t xml:space="preserve">      [  ] Foreign government;</w:t>
      </w:r>
    </w:p>
    <w:p w14:paraId="47186182" w14:textId="77777777" w:rsidR="00AB565D" w:rsidRPr="00654586" w:rsidRDefault="00851248" w:rsidP="00654586">
      <w:r w:rsidRPr="00654586">
        <w:t xml:space="preserve">      [  ] International organization per 26 CFR 1.6049-4;</w:t>
      </w:r>
    </w:p>
    <w:p w14:paraId="47186183" w14:textId="77777777" w:rsidR="00AB565D" w:rsidRPr="00654586" w:rsidRDefault="00851248" w:rsidP="00654586">
      <w:r w:rsidRPr="00654586">
        <w:t xml:space="preserve">      [  ] Other _________________________.</w:t>
      </w:r>
    </w:p>
    <w:p w14:paraId="47186184" w14:textId="77777777" w:rsidR="00AB565D" w:rsidRPr="00654586" w:rsidRDefault="00851248" w:rsidP="00654586">
      <w:r w:rsidRPr="00654586">
        <w:t xml:space="preserve">    (5) </w:t>
      </w:r>
      <w:r w:rsidRPr="00654586">
        <w:rPr>
          <w:i/>
        </w:rPr>
        <w:t>Common parent.</w:t>
      </w:r>
    </w:p>
    <w:p w14:paraId="47186185" w14:textId="77777777" w:rsidR="00AB565D" w:rsidRPr="00654586" w:rsidRDefault="00851248" w:rsidP="00654586">
      <w:r w:rsidRPr="00654586">
        <w:t xml:space="preserve">      [  ] Offeror is not owned</w:t>
      </w:r>
      <w:r w:rsidRPr="00654586">
        <w:t xml:space="preserve"> or controlled by a common parent;</w:t>
      </w:r>
    </w:p>
    <w:p w14:paraId="47186186" w14:textId="77777777" w:rsidR="00AB565D" w:rsidRPr="00654586" w:rsidRDefault="00851248" w:rsidP="00654586">
      <w:r w:rsidRPr="00654586">
        <w:t xml:space="preserve">      [  ] Name and TIN of common parent:</w:t>
      </w:r>
    </w:p>
    <w:p w14:paraId="47186187" w14:textId="77777777" w:rsidR="00AB565D" w:rsidRPr="00654586" w:rsidRDefault="00851248" w:rsidP="00654586">
      <w:r w:rsidRPr="00654586">
        <w:t xml:space="preserve">           Name _____________________.</w:t>
      </w:r>
    </w:p>
    <w:p w14:paraId="47186188" w14:textId="77777777" w:rsidR="00AB565D" w:rsidRPr="00654586" w:rsidRDefault="00851248" w:rsidP="00654586">
      <w:r w:rsidRPr="00654586">
        <w:t xml:space="preserve">           TIN _____________________.</w:t>
      </w:r>
    </w:p>
    <w:p w14:paraId="47186189" w14:textId="77777777" w:rsidR="00AB565D" w:rsidRPr="00654586" w:rsidRDefault="00851248" w:rsidP="00654586">
      <w:r w:rsidRPr="00654586">
        <w:t xml:space="preserve">  (m) </w:t>
      </w:r>
      <w:r w:rsidRPr="00654586">
        <w:rPr>
          <w:i/>
        </w:rPr>
        <w:t>Restricted business operations in Sudan.</w:t>
      </w:r>
      <w:r w:rsidRPr="00654586">
        <w:t xml:space="preserve"> By submission of its offer, the offeror certifies that </w:t>
      </w:r>
      <w:r w:rsidRPr="00654586">
        <w:t>the offeror does not conduct any restricted business operations in Sudan.</w:t>
      </w:r>
    </w:p>
    <w:p w14:paraId="4718618A" w14:textId="77777777" w:rsidR="00D92274" w:rsidRPr="00BD04DB" w:rsidRDefault="00851248" w:rsidP="00FF2B5D">
      <w:r w:rsidRPr="00BD04DB">
        <w:t xml:space="preserve">  (n) </w:t>
      </w:r>
      <w:r w:rsidRPr="000E0065">
        <w:rPr>
          <w:i/>
        </w:rPr>
        <w:t>Prohibition on Contracting with Inverted Domestic Corporations</w:t>
      </w:r>
      <w:r w:rsidRPr="00BD04DB">
        <w:t>.</w:t>
      </w:r>
    </w:p>
    <w:p w14:paraId="4718618B" w14:textId="77777777" w:rsidR="00AB565D" w:rsidRPr="00BD04DB" w:rsidRDefault="00851248"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 xml:space="preserve">otherwise made available) funds for </w:t>
      </w:r>
      <w:r w:rsidRPr="00BD04DB">
        <w:rPr>
          <w:rFonts w:eastAsia="Times New Roman" w:cs="Courier New"/>
          <w:szCs w:val="20"/>
        </w:rPr>
        <w:t>contracts with either an inverted domestic corporation, or a subsidiary of an inverted domestic corporation, unless the exception at 9.108-2(b) applies or the requirement is waived in accordance with the procedures at 9.108-4.</w:t>
      </w:r>
    </w:p>
    <w:p w14:paraId="4718618C" w14:textId="77777777" w:rsidR="004141E1" w:rsidRDefault="00851248" w:rsidP="004141E1">
      <w:r w:rsidRPr="00BD04DB">
        <w:t xml:space="preserve">    </w:t>
      </w:r>
      <w:r>
        <w:t xml:space="preserve">(2) </w:t>
      </w:r>
      <w:r w:rsidRPr="004141E1">
        <w:rPr>
          <w:i/>
        </w:rPr>
        <w:t>Representation</w:t>
      </w:r>
      <w:r>
        <w:t xml:space="preserve">. The </w:t>
      </w:r>
      <w:r>
        <w:t>Offeror represents that—</w:t>
      </w:r>
    </w:p>
    <w:p w14:paraId="4718618D" w14:textId="77777777" w:rsidR="004141E1" w:rsidRDefault="00851248" w:rsidP="004141E1">
      <w:r>
        <w:t xml:space="preserve">      (i) It [ ] is, [ ] is not an inverted domestic corporation; and</w:t>
      </w:r>
    </w:p>
    <w:p w14:paraId="4718618E" w14:textId="77777777" w:rsidR="004141E1" w:rsidRDefault="00851248" w:rsidP="004141E1">
      <w:r>
        <w:t xml:space="preserve">      (ii) It [ ] is, [ ] is not a subsidiary of an inverted domestic corporation.</w:t>
      </w:r>
    </w:p>
    <w:p w14:paraId="4718618F" w14:textId="77777777" w:rsidR="009836D7" w:rsidRDefault="00851248" w:rsidP="004141E1">
      <w:pPr>
        <w:rPr>
          <w:rFonts w:cs="Melior-Italic"/>
          <w:iCs/>
        </w:rPr>
      </w:pPr>
      <w:r w:rsidRPr="00654586">
        <w:t xml:space="preserve">  (o) </w:t>
      </w:r>
      <w:r w:rsidRPr="00654586">
        <w:rPr>
          <w:rFonts w:cs="Melior-Italic"/>
          <w:i/>
          <w:iCs/>
        </w:rPr>
        <w:t xml:space="preserve">Prohibition on contracting with entities engaging in certain activities </w:t>
      </w:r>
      <w:r w:rsidRPr="00654586">
        <w:rPr>
          <w:rFonts w:cs="Melior-Italic"/>
          <w:i/>
          <w:iCs/>
        </w:rPr>
        <w:t>or</w:t>
      </w:r>
      <w:r>
        <w:rPr>
          <w:rFonts w:cs="Melior-Italic"/>
          <w:i/>
          <w:iCs/>
        </w:rPr>
        <w:t xml:space="preserve"> transactions relating to Iran.</w:t>
      </w:r>
    </w:p>
    <w:p w14:paraId="47186190" w14:textId="77777777" w:rsidR="0089064C" w:rsidRPr="00654586" w:rsidRDefault="00851248"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34" w:history="1">
        <w:r w:rsidRPr="00654586">
          <w:rPr>
            <w:rStyle w:val="Hyperlink"/>
            <w:rFonts w:cs="Melior"/>
            <w:szCs w:val="20"/>
          </w:rPr>
          <w:t>CISADA106@state.gov</w:t>
        </w:r>
      </w:hyperlink>
      <w:r w:rsidRPr="00654586">
        <w:t>.</w:t>
      </w:r>
    </w:p>
    <w:p w14:paraId="47186191" w14:textId="77777777" w:rsidR="0089064C" w:rsidRPr="00654586" w:rsidRDefault="00851248" w:rsidP="00654586">
      <w:r w:rsidRPr="00654586">
        <w:t xml:space="preserve">    (2) </w:t>
      </w:r>
      <w:r w:rsidRPr="00654586">
        <w:rPr>
          <w:rFonts w:cs="Melior-Italic"/>
          <w:i/>
          <w:iCs/>
        </w:rPr>
        <w:t xml:space="preserve">Representation and certifications. </w:t>
      </w:r>
      <w:r w:rsidRPr="00654586">
        <w:t>Unless a wa</w:t>
      </w:r>
      <w:r w:rsidRPr="00654586">
        <w:t>iver is granted or an exception applies as provided in paragraph (o)(3) of this provision, by submission of its offer, the offeror—</w:t>
      </w:r>
    </w:p>
    <w:p w14:paraId="47186192" w14:textId="77777777" w:rsidR="009819F8" w:rsidRPr="00654586" w:rsidRDefault="00851248" w:rsidP="00654586">
      <w:r w:rsidRPr="00654586">
        <w:t xml:space="preserve">      (i) Represents, to the best of its knowledge and belief, that the offeror does not export any sensitive technology to </w:t>
      </w:r>
      <w:r w:rsidRPr="00654586">
        <w:t>the government of Iran or any entities or individuals owned or controlled by, or acting on behalf or at the direction of, the government of Iran;</w:t>
      </w:r>
    </w:p>
    <w:p w14:paraId="47186193" w14:textId="77777777" w:rsidR="0089064C" w:rsidRPr="00654586" w:rsidRDefault="00851248" w:rsidP="00654586">
      <w:r w:rsidRPr="00654586">
        <w:rPr>
          <w:szCs w:val="20"/>
        </w:rPr>
        <w:t xml:space="preserve">      (ii) Certifies that the offeror, or any person owned or controlled by the offeror, does not engage in an</w:t>
      </w:r>
      <w:r w:rsidRPr="00654586">
        <w:rPr>
          <w:szCs w:val="20"/>
        </w:rPr>
        <w:t xml:space="preserve">y activities for which sanctions may be imposed under section 5 of the Iran Sanctions Act; and </w:t>
      </w:r>
    </w:p>
    <w:p w14:paraId="47186194" w14:textId="77777777" w:rsidR="0089064C" w:rsidRPr="00654586" w:rsidRDefault="00851248"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with</w:t>
      </w:r>
      <w:r w:rsidRPr="00654586">
        <w:rPr>
          <w:szCs w:val="20"/>
        </w:rPr>
        <w:t xml:space="preserve">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(see OFAC’s Specially Designa</w:t>
      </w:r>
      <w:r w:rsidRPr="00654586">
        <w:rPr>
          <w:szCs w:val="20"/>
        </w:rPr>
        <w:t xml:space="preserve">ted Nationals and Blocked Persons List at </w:t>
      </w:r>
      <w:hyperlink r:id="rId35" w:history="1">
        <w:r w:rsidRPr="00654586">
          <w:rPr>
            <w:rStyle w:val="Hyperlink"/>
            <w:rFonts w:cs="Melior-Italic"/>
            <w:i/>
            <w:iCs/>
            <w:szCs w:val="20"/>
          </w:rPr>
          <w:t>http://www.treasury.gov/ofac/downloads/t11sdn.pdf</w:t>
        </w:r>
      </w:hyperlink>
      <w:r w:rsidRPr="00654586">
        <w:rPr>
          <w:szCs w:val="20"/>
        </w:rPr>
        <w:t>).</w:t>
      </w:r>
    </w:p>
    <w:p w14:paraId="47186195" w14:textId="77777777" w:rsidR="0089064C" w:rsidRPr="00736D33" w:rsidRDefault="00851248" w:rsidP="00736D33">
      <w:r w:rsidRPr="00736D33">
        <w:t xml:space="preserve">    (3) The representation and certification requirements of paragraph (o)(2) of this provision </w:t>
      </w:r>
      <w:r w:rsidRPr="00736D33">
        <w:t>do not apply if—</w:t>
      </w:r>
    </w:p>
    <w:p w14:paraId="47186196" w14:textId="77777777" w:rsidR="001816BB" w:rsidRPr="00736D33" w:rsidRDefault="00851248"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47186197" w14:textId="77777777" w:rsidR="009819F8" w:rsidRPr="00736D33" w:rsidRDefault="00851248" w:rsidP="00736D33">
      <w:pPr>
        <w:rPr>
          <w:rFonts w:cs="Melior"/>
          <w:szCs w:val="20"/>
        </w:rPr>
      </w:pPr>
      <w:r w:rsidRPr="00736D33">
        <w:t xml:space="preserve">      (ii) The offeror has certified that all the </w:t>
      </w:r>
      <w:r w:rsidRPr="00736D33">
        <w:rPr>
          <w:rFonts w:cs="Melior"/>
          <w:szCs w:val="20"/>
        </w:rPr>
        <w:t>offered products to be supplied are designated country end pr</w:t>
      </w:r>
      <w:r w:rsidRPr="00736D33">
        <w:rPr>
          <w:rFonts w:cs="Melior"/>
          <w:szCs w:val="20"/>
        </w:rPr>
        <w:t>oducts.</w:t>
      </w:r>
    </w:p>
    <w:p w14:paraId="47186198" w14:textId="77777777" w:rsidR="00F91620" w:rsidRDefault="00851248"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w:t>
      </w:r>
      <w:r>
        <w:t>in the solicitation).</w:t>
      </w:r>
    </w:p>
    <w:p w14:paraId="47186199" w14:textId="77777777" w:rsidR="00F91620" w:rsidRDefault="00851248" w:rsidP="00F91620">
      <w:r>
        <w:t xml:space="preserve">    (1) The Offeror represents that it [ ] has or [ ]</w:t>
      </w:r>
      <w:r>
        <w:t xml:space="preserve"> does not have an immediate owner. If the Offeror has more than one immediate owner (such as a joint venture), then the Offeror shall respond to paragraph (2) and if applicable, paragraph (3) of this provision for each participant in the joint venture.</w:t>
      </w:r>
    </w:p>
    <w:p w14:paraId="4718619A" w14:textId="77777777" w:rsidR="00F91620" w:rsidRDefault="00851248" w:rsidP="00F91620">
      <w:r>
        <w:t xml:space="preserve">   </w:t>
      </w:r>
      <w:r>
        <w:t xml:space="preserve"> (2) If the Offeror indicates “has” in paragraph (p)(1) of this provision, enter the following information:</w:t>
      </w:r>
    </w:p>
    <w:p w14:paraId="4718619B" w14:textId="77777777" w:rsidR="00F91620" w:rsidRDefault="00851248" w:rsidP="00F91620">
      <w:r>
        <w:t xml:space="preserve">    Immediate owner CAGE code: ____.</w:t>
      </w:r>
    </w:p>
    <w:p w14:paraId="4718619C" w14:textId="77777777" w:rsidR="00F91620" w:rsidRDefault="00851248" w:rsidP="00F91620">
      <w:r>
        <w:t xml:space="preserve">    Immediate owner legal name: ____.</w:t>
      </w:r>
    </w:p>
    <w:p w14:paraId="4718619D" w14:textId="77777777" w:rsidR="00F91620" w:rsidRDefault="00851248" w:rsidP="00F91620">
      <w:r>
        <w:t xml:space="preserve">    (</w:t>
      </w:r>
      <w:r w:rsidRPr="00F91620">
        <w:rPr>
          <w:i/>
        </w:rPr>
        <w:t>Do not use a “doing business as” name</w:t>
      </w:r>
      <w:r>
        <w:t>)</w:t>
      </w:r>
    </w:p>
    <w:p w14:paraId="4718619E" w14:textId="77777777" w:rsidR="00F91620" w:rsidRDefault="00851248" w:rsidP="00F91620">
      <w:r>
        <w:t xml:space="preserve">    Is the immediate owner ow</w:t>
      </w:r>
      <w:r>
        <w:t>ned or controlled by another entity: [ ] Yes or [ ] No.</w:t>
      </w:r>
    </w:p>
    <w:p w14:paraId="4718619F" w14:textId="77777777" w:rsidR="00F91620" w:rsidRDefault="00851248" w:rsidP="00F91620">
      <w:r>
        <w:t xml:space="preserve">    (3) If the Offeror indicates “yes” in paragraph (p)(2) of this provision, indicating that the immediate owner is owned or controlled by another entity, then enter the following information:</w:t>
      </w:r>
    </w:p>
    <w:p w14:paraId="471861A0" w14:textId="77777777" w:rsidR="00F91620" w:rsidRDefault="00851248" w:rsidP="00F91620">
      <w:r>
        <w:t xml:space="preserve">    Hi</w:t>
      </w:r>
      <w:r>
        <w:t>ghest-level owner CAGE code: ____.</w:t>
      </w:r>
    </w:p>
    <w:p w14:paraId="471861A1" w14:textId="77777777" w:rsidR="00F91620" w:rsidRDefault="00851248" w:rsidP="00F91620">
      <w:r>
        <w:t xml:space="preserve">    Highest-level owner legal name: ____.</w:t>
      </w:r>
    </w:p>
    <w:p w14:paraId="471861A2" w14:textId="77777777" w:rsidR="00F91620" w:rsidRDefault="00851248" w:rsidP="00F91620">
      <w:r>
        <w:t xml:space="preserve">    (</w:t>
      </w:r>
      <w:r w:rsidRPr="00F91620">
        <w:rPr>
          <w:i/>
        </w:rPr>
        <w:t>Do not use a “doing business as” name</w:t>
      </w:r>
      <w:r>
        <w:t>)</w:t>
      </w:r>
    </w:p>
    <w:p w14:paraId="471861A3" w14:textId="77777777" w:rsidR="00F91620" w:rsidRDefault="00851248" w:rsidP="00F91620">
      <w:r>
        <w:t xml:space="preserve">  (q) </w:t>
      </w:r>
      <w:r w:rsidRPr="00F91620">
        <w:rPr>
          <w:i/>
        </w:rPr>
        <w:t>Representation by Corporations Regarding Delinquent Tax Liability or a Felony Conviction under any Federal Law.</w:t>
      </w:r>
      <w:r>
        <w:t xml:space="preserve"> </w:t>
      </w:r>
    </w:p>
    <w:p w14:paraId="471861A4" w14:textId="77777777" w:rsidR="00F91620" w:rsidRDefault="00851248" w:rsidP="00F91620">
      <w:r>
        <w:t xml:space="preserve">    (1) As required by sections 744 and 745 of Division E of the Consolidated and Further Continuing Appropriations Act, 2015 (Pub. L. 113-235), and similar provisions, if contained in subsequent appropriations acts, The Government will not enter into a co</w:t>
      </w:r>
      <w:r>
        <w:t>ntract with any corporation that—</w:t>
      </w:r>
    </w:p>
    <w:p w14:paraId="471861A5" w14:textId="77777777" w:rsidR="00F91620" w:rsidRDefault="00851248" w:rsidP="00F91620">
      <w:r>
        <w:t xml:space="preserve">      (i) Has any unpaid Federal tax liability that has been assessed, for which all judicial and administrative remedies have been exhausted or have lapsed, and that is not being paid in a timely manner pursuant to an agr</w:t>
      </w:r>
      <w:r>
        <w:t>eement with the authority responsible for collecting the tax liability, where the awarding agency is aware of the unpaid tax liability, unless an agency has considered suspension or debarment of the corporation and made a determination that suspension or d</w:t>
      </w:r>
      <w:r>
        <w:t>ebarment is not necessary to protect the interests of the Government; or</w:t>
      </w:r>
    </w:p>
    <w:p w14:paraId="471861A6" w14:textId="77777777" w:rsidR="00F91620" w:rsidRDefault="00851248" w:rsidP="00F91620">
      <w:r>
        <w:t xml:space="preserve">      (ii) Was convicted of a felony criminal violation under any Federal law within the preceding 24 months, where the awarding agency is aware of the conviction, unless an agency ha</w:t>
      </w:r>
      <w:r>
        <w:t>s considered suspension or debarment of the corporation and made a determination that this action is not necessary to protect the interests of the Government.</w:t>
      </w:r>
    </w:p>
    <w:p w14:paraId="471861A7" w14:textId="77777777" w:rsidR="00F91620" w:rsidRDefault="00851248" w:rsidP="00F91620">
      <w:r>
        <w:t xml:space="preserve">    (2) The Offeror represents that—</w:t>
      </w:r>
    </w:p>
    <w:p w14:paraId="471861A8" w14:textId="77777777" w:rsidR="00F91620" w:rsidRDefault="00851248" w:rsidP="00F91620">
      <w:r>
        <w:t xml:space="preserve">      (i) It is [ ] is not [ ] a corporation that has any un</w:t>
      </w:r>
      <w:r>
        <w:t>paid Federal tax liability that has been assessed, for which all judicial and administrative remedies have been exhausted or have lapsed, and that is not being paid in a timely manner pursuant to an agreement with the authority responsible for collecting t</w:t>
      </w:r>
      <w:r>
        <w:t>he tax liability; and</w:t>
      </w:r>
    </w:p>
    <w:p w14:paraId="471861A9" w14:textId="77777777" w:rsidR="005F3C06" w:rsidRDefault="00851248" w:rsidP="00F91620">
      <w:r>
        <w:t xml:space="preserve">      (ii) It is [ ] is not [ ] a corporation that was convicted of a felony criminal violation under a Federal law within the preceding 24 months.</w:t>
      </w:r>
    </w:p>
    <w:p w14:paraId="471861AA" w14:textId="77777777" w:rsidR="00294580" w:rsidRDefault="00851248" w:rsidP="00294580">
      <w:r>
        <w:t xml:space="preserve">  (r) </w:t>
      </w:r>
      <w:r w:rsidRPr="00294580">
        <w:rPr>
          <w:i/>
        </w:rPr>
        <w:t>Predecessor of Offeror</w:t>
      </w:r>
      <w:r>
        <w:t>. (Applies in all solicitations that include the provision</w:t>
      </w:r>
      <w:r>
        <w:t xml:space="preserve"> at 52.204-16, Commercial and Government Entity Code Reporting.)</w:t>
      </w:r>
    </w:p>
    <w:p w14:paraId="471861AB" w14:textId="77777777" w:rsidR="00294580" w:rsidRDefault="00851248" w:rsidP="00294580">
      <w:r>
        <w:t xml:space="preserve">    (1) The Offeror represents that it [ ] is or [ ] is not a successor to a predecessor that held a Federal contract or grant within the last three years.</w:t>
      </w:r>
    </w:p>
    <w:p w14:paraId="471861AC" w14:textId="77777777" w:rsidR="00294580" w:rsidRDefault="00851248" w:rsidP="00294580">
      <w:r>
        <w:t xml:space="preserve">    (2) If the Offeror has indicate</w:t>
      </w:r>
      <w:r>
        <w:t>d “is” in paragraph (r)(1) of this provision, enter the following information for all predecessors that held a Federal contract or grant within the last three years (if more than one predecessor, list in reverse chronological order):</w:t>
      </w:r>
    </w:p>
    <w:p w14:paraId="471861AD" w14:textId="77777777" w:rsidR="00294580" w:rsidRDefault="00851248" w:rsidP="00294580">
      <w:r>
        <w:t xml:space="preserve">    Predecessor CAGE c</w:t>
      </w:r>
      <w:r>
        <w:t>ode: ____ (or mark “Unknown”).</w:t>
      </w:r>
    </w:p>
    <w:p w14:paraId="471861AE" w14:textId="77777777" w:rsidR="00294580" w:rsidRDefault="00851248" w:rsidP="00294580">
      <w:r>
        <w:t xml:space="preserve">    Predecessor legal name: ____.</w:t>
      </w:r>
    </w:p>
    <w:p w14:paraId="471861AF" w14:textId="77777777" w:rsidR="00D2005F" w:rsidRDefault="00851248" w:rsidP="005D030E">
      <w:pPr>
        <w:rPr>
          <w:i/>
        </w:rPr>
      </w:pPr>
      <w:r w:rsidRPr="00294580">
        <w:rPr>
          <w:i/>
        </w:rPr>
        <w:t xml:space="preserve">    (Do not use a “doing business as” name).</w:t>
      </w:r>
    </w:p>
    <w:p w14:paraId="471861B0" w14:textId="77777777" w:rsidR="00722B6F" w:rsidRDefault="00851248" w:rsidP="00722B6F">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471861B1" w14:textId="77777777" w:rsidR="00722B6F" w:rsidRDefault="00851248" w:rsidP="00722B6F">
      <w:r>
        <w:t xml:space="preserve">    (1)(i) For solicitations issued on or after October 25, 2016</w:t>
      </w:r>
      <w:r>
        <w:t xml:space="preserve"> through April 24, 2017: The Offeror [  ] does [  ] does not anticipate submitting an offer with an estimated contract value of greater than $50 million.</w:t>
      </w:r>
    </w:p>
    <w:p w14:paraId="471861B2" w14:textId="77777777" w:rsidR="00722B6F" w:rsidRDefault="00851248" w:rsidP="00722B6F">
      <w:r>
        <w:t xml:space="preserve">      (ii) For solicitations issued after April 24, 2017: The Offeror [  ] does [  ] does not anticipa</w:t>
      </w:r>
      <w:r>
        <w:t>te submitting an offer with an estimated contract value of greater than $500,000.</w:t>
      </w:r>
    </w:p>
    <w:p w14:paraId="471861B3" w14:textId="77777777" w:rsidR="00722B6F" w:rsidRDefault="00851248" w:rsidP="00722B6F">
      <w:r>
        <w:t xml:space="preserve">    (2) If the Offeror checked “does” in paragraph (s)(1)(i) or (ii) of this provision, the Offeror represents to the best of the Offeror's knowledge and belief [Offeror to c</w:t>
      </w:r>
      <w:r>
        <w:t>heck appropriate block]:</w:t>
      </w:r>
    </w:p>
    <w:p w14:paraId="471861B4" w14:textId="77777777" w:rsidR="00722B6F" w:rsidRDefault="00851248" w:rsidP="00722B6F">
      <w:r>
        <w:t xml:space="preserve">      [  ](i) There has been no administrative merits determination, arbitral award or decision, or civil judgment for any labor law violation(s) rendered against the offeror (see definitions in paragraph (a) of this section) durin</w:t>
      </w:r>
      <w:r>
        <w:t>g the period beginning on October 25, 2015 to the date of the offer, or for three years preceding the date of the offer, whichever period is shorter; or</w:t>
      </w:r>
    </w:p>
    <w:p w14:paraId="471861B5" w14:textId="77777777" w:rsidR="00722B6F" w:rsidRDefault="00851248" w:rsidP="00722B6F">
      <w:r>
        <w:t xml:space="preserve">      [  ](ii) There has been an administrative merits determination, arbitral award or decision, or ci</w:t>
      </w:r>
      <w:r>
        <w:t>vil judgment for any labor law violation(s) rendered against the Offeror during the period beginning on October 25, 2015 to the date of the offer, or for three years preceding the date of the offer, whichever period is shorter.</w:t>
      </w:r>
    </w:p>
    <w:p w14:paraId="471861B6" w14:textId="77777777" w:rsidR="00722B6F" w:rsidRDefault="00851248" w:rsidP="00722B6F">
      <w:r>
        <w:t xml:space="preserve">    (3)(i) If the box at par</w:t>
      </w:r>
      <w:r>
        <w:t>agraph (s)(2)(ii) of this provision is checked and the Contracting Officer has initiated a responsibility determination and has requested additional information, the Offeror shall provide--</w:t>
      </w:r>
    </w:p>
    <w:p w14:paraId="471861B7" w14:textId="77777777" w:rsidR="00722B6F" w:rsidRDefault="00851248" w:rsidP="00722B6F">
      <w:r>
        <w:t xml:space="preserve">        (A) The following information for each disclosed labor law</w:t>
      </w:r>
      <w:r>
        <w:t xml:space="preserve"> decision in the System for Award Management (SAM) at www.sam.gov, unless the information is already current, accurate, and complete in SAM. This information will be publicly available in the Federal Awardee Performance and Integrity Information System (FA</w:t>
      </w:r>
      <w:r>
        <w:t>PIIS):</w:t>
      </w:r>
    </w:p>
    <w:p w14:paraId="471861B8" w14:textId="77777777" w:rsidR="00722B6F" w:rsidRDefault="00851248" w:rsidP="00722B6F">
      <w:r>
        <w:t xml:space="preserve">          (1) The labor law violated.</w:t>
      </w:r>
    </w:p>
    <w:p w14:paraId="471861B9" w14:textId="77777777" w:rsidR="00722B6F" w:rsidRDefault="00851248" w:rsidP="00722B6F">
      <w:r>
        <w:t xml:space="preserve">          (2) The case number, inspection number, charge number, docket number, or other unique identification number.</w:t>
      </w:r>
    </w:p>
    <w:p w14:paraId="471861BA" w14:textId="77777777" w:rsidR="00722B6F" w:rsidRDefault="00851248" w:rsidP="00722B6F">
      <w:r>
        <w:t xml:space="preserve">          (3) The date rendered.</w:t>
      </w:r>
    </w:p>
    <w:p w14:paraId="471861BB" w14:textId="77777777" w:rsidR="00722B6F" w:rsidRDefault="00851248" w:rsidP="00722B6F">
      <w:r>
        <w:t xml:space="preserve">          (4) The name of the court, arbitrator(s), agency,</w:t>
      </w:r>
      <w:r>
        <w:t xml:space="preserve"> board, or commission that rendered the determination or decision;</w:t>
      </w:r>
    </w:p>
    <w:p w14:paraId="471861BC" w14:textId="77777777" w:rsidR="00722B6F" w:rsidRDefault="00851248" w:rsidP="00722B6F">
      <w:r>
        <w:t xml:space="preserve">        (B) The administrative merits determination, arbitral award or decision, or civil judgment document, to the Contracting Officer, if the Contracting Officer requires it;</w:t>
      </w:r>
    </w:p>
    <w:p w14:paraId="471861BD" w14:textId="77777777" w:rsidR="00722B6F" w:rsidRDefault="00851248" w:rsidP="00722B6F">
      <w:r>
        <w:t xml:space="preserve">        (C) </w:t>
      </w:r>
      <w:r>
        <w:t>In SAM, such additional information as the Offeror deems necessary to demonstrate its responsibility, including mitigating factors and remedial measures such as offeror actions taken to address the violations, labor compliance agreements, and other steps t</w:t>
      </w:r>
      <w:r>
        <w:t>aken to achieve compliance with labor laws. Offerors may provide explanatory text and upload documents. This information will not be made public unless the contractor determines that it wants the information to be made public; and</w:t>
      </w:r>
    </w:p>
    <w:p w14:paraId="471861BE" w14:textId="77777777" w:rsidR="00722B6F" w:rsidRDefault="00851248" w:rsidP="00722B6F">
      <w:r>
        <w:t xml:space="preserve">        (D) The informati</w:t>
      </w:r>
      <w:r>
        <w:t>on in paragraphs (s)(3)(i)(A) and (s)(3)(i)(C) of this provision to the Contracting Officer, if the Offeror meets an exception to SAM registration (see FAR 4.1102(a)).</w:t>
      </w:r>
    </w:p>
    <w:p w14:paraId="471861BF" w14:textId="77777777" w:rsidR="00722B6F" w:rsidRDefault="00851248" w:rsidP="00722B6F">
      <w:r>
        <w:t xml:space="preserve">      (ii)(A) The Contracting Officer will consider all information provided under (s)(</w:t>
      </w:r>
      <w:r>
        <w:t>3)(i) of this provision as part of making a responsibility determination.</w:t>
      </w:r>
    </w:p>
    <w:p w14:paraId="471861C0" w14:textId="77777777" w:rsidR="00722B6F" w:rsidRDefault="00851248" w:rsidP="00722B6F">
      <w:r>
        <w:t xml:space="preserve">        (B) A representation that any labor law decision(s) were rendered against the Offeror will not necessarily result in withholding of an award under this solicitation. Failure </w:t>
      </w:r>
      <w:r>
        <w:t>of the Offeror to furnish a representation or provide such additional information as requested by the Contracting Officer may render the Offeror nonresponsible.</w:t>
      </w:r>
    </w:p>
    <w:p w14:paraId="471861C1" w14:textId="77777777" w:rsidR="00722B6F" w:rsidRDefault="00851248" w:rsidP="00722B6F">
      <w:r>
        <w:t xml:space="preserve">        (C) The representation in paragraph (s)(2) of this provision is a material representati</w:t>
      </w:r>
      <w:r>
        <w:t>on of fact upon which reliance was placed when making award. If it is later determined that the Offeror knowingly rendered an erroneous representation, in addition to other remedies available to the Government, the Contracting Officer may terminate the con</w:t>
      </w:r>
      <w:r>
        <w:t>tract resulting from this solicitation in accordance with the procedures set forth in FAR 12.403.</w:t>
      </w:r>
    </w:p>
    <w:p w14:paraId="471861C2" w14:textId="77777777" w:rsidR="00722B6F" w:rsidRDefault="00851248" w:rsidP="00722B6F">
      <w:r>
        <w:t xml:space="preserve">    (4) The Offeror shall provide immediate written notice to the Contracting Officer if at any time prior to contract award the Offeror learns that its repre</w:t>
      </w:r>
      <w:r>
        <w:t>sentation at paragraph (s)(2) of this provision is no longer accurate.</w:t>
      </w:r>
    </w:p>
    <w:p w14:paraId="471861C3" w14:textId="77777777" w:rsidR="00BA5C73" w:rsidRDefault="00851248" w:rsidP="00722B6F">
      <w:r>
        <w:t xml:space="preserve">    (5) The representation in paragraph (s)(2) of this provision will be public information in the Federal Awardee Performance and Integrity Information System (FAPIIS).</w:t>
      </w:r>
    </w:p>
    <w:p w14:paraId="471861C4" w14:textId="77777777" w:rsidR="00722B6F" w:rsidRDefault="00851248" w:rsidP="00722B6F">
      <w:r>
        <w:t xml:space="preserve">  </w:t>
      </w:r>
      <w:r w:rsidRPr="00C5393B">
        <w:rPr>
          <w:b/>
        </w:rPr>
        <w:t>Note to parag</w:t>
      </w:r>
      <w:r w:rsidRPr="00C5393B">
        <w:rPr>
          <w:b/>
        </w:rPr>
        <w:t>raph (s):</w:t>
      </w:r>
      <w:r>
        <w:t xml:space="preserve"> By a court order issued on October 24, 2016, this paragraph (s) is enjoined indefinitely as of the date of the order. The enjoined paragraph will become effective immediately if the court terminates the injunction. At that time, DoD, GSA, and NAS</w:t>
      </w:r>
      <w:r>
        <w:t xml:space="preserve">A will publish a document in the </w:t>
      </w:r>
      <w:r w:rsidRPr="00C5393B">
        <w:rPr>
          <w:b/>
        </w:rPr>
        <w:t>Federal Register</w:t>
      </w:r>
      <w:r>
        <w:t xml:space="preserve"> advising the public of the termination of the injunction.</w:t>
      </w:r>
    </w:p>
    <w:p w14:paraId="471861C5" w14:textId="77777777" w:rsidR="0046045E" w:rsidRDefault="00851248" w:rsidP="0046045E">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w:t>
      </w:r>
      <w:r>
        <w:t>12-1(k)).</w:t>
      </w:r>
    </w:p>
    <w:p w14:paraId="471861C6" w14:textId="77777777" w:rsidR="0046045E" w:rsidRDefault="00851248" w:rsidP="0046045E">
      <w:r>
        <w:t xml:space="preserve">    (1) This representation shall be completed if the Offeror received $7.5 million or more in contract awards in the prior Federal fiscal year. The representation is optional if the Offeror received less than $7.5 million in Federal contract awa</w:t>
      </w:r>
      <w:r>
        <w:t>rds in the prior Federal fiscal year.</w:t>
      </w:r>
    </w:p>
    <w:p w14:paraId="471861C7" w14:textId="77777777" w:rsidR="0046045E" w:rsidRDefault="00851248" w:rsidP="0046045E">
      <w:r>
        <w:t xml:space="preserve">    (2) Representation. [Offeror to check applicable block(s) in paragraph (t)(2)(i) and (ii)]. (i) The Offeror (itself or through its immediate owner or highest-level owner) [ ] does, [ ] does not publicly disclose gr</w:t>
      </w:r>
      <w:r>
        <w:t>eenhouse gas emissions, i.e., makes available on a publicly accessible Web site the results of a greenhouse gas inventory, performed in accordance with an accounting standard with publicly available and consistently applied criteria, such as the Greenhouse</w:t>
      </w:r>
      <w:r>
        <w:t xml:space="preserve"> Gas Protocol Corporate Standard.</w:t>
      </w:r>
    </w:p>
    <w:p w14:paraId="471861C8" w14:textId="77777777" w:rsidR="0046045E" w:rsidRDefault="00851248" w:rsidP="0046045E">
      <w:r>
        <w:t xml:space="preserve">      (ii) The Offeror (itself or through its immediate owner or highest-level owner) [ ] does, [ ] does not publicly disclose a quantitative greenhouse gas emissions reduction goal, i.e., make available on a publicly acce</w:t>
      </w:r>
      <w:r>
        <w:t>ssible Web site a target to reduce absolute emissions or emissions intensity by a specific quantity or percentage.</w:t>
      </w:r>
    </w:p>
    <w:p w14:paraId="471861C9" w14:textId="77777777" w:rsidR="0046045E" w:rsidRDefault="00851248" w:rsidP="0046045E">
      <w:r>
        <w:t xml:space="preserve">      (iii) A publicly accessible Web site includes the Offeror’s own Web site or a recognized, third-party greenhouse gas emissions reportin</w:t>
      </w:r>
      <w:r>
        <w:t>g program.</w:t>
      </w:r>
    </w:p>
    <w:p w14:paraId="471861CA" w14:textId="77777777" w:rsidR="0046045E" w:rsidRDefault="00851248" w:rsidP="0046045E">
      <w:r>
        <w:t xml:space="preserve">    (3) If the Offeror checked “does” in paragraphs (t)(2)(i) or (t)(2)(ii) of this provision, respectively, the Offeror shall provide the publicly accessible Web site(s) where greenhouse gas emissions and/or reduction goals are reported:_____.</w:t>
      </w:r>
    </w:p>
    <w:p w14:paraId="471861CB" w14:textId="77777777" w:rsidR="007D172B" w:rsidRDefault="00851248" w:rsidP="007D172B">
      <w:r>
        <w:t xml:space="preserve">  (u)(1) In accordance with section 743 of Division E, Title VII, of the Consolidated and Further Continuing Appropriations Act, 2015 (Pub. L. 113-235) and its successor provisions in subsequent appropriations acts (and as extended in continuing resolution</w:t>
      </w:r>
      <w:r>
        <w:t>s), Government agencies are not permitted to use appropriated (or otherwise made available) funds for contracts with an entity that requires employees or subcontractors of such entity seeking to report waste, fraud, or abuse to sign internal confidentialit</w:t>
      </w:r>
      <w:r>
        <w:t>y agreements or statements prohibiting or otherwise restricting such employees or subcontractors from lawfully reporting such waste, fraud, or abuse to a designated investigative or law enforcement representative of a Federal department or agency authorize</w:t>
      </w:r>
      <w:r>
        <w:t>d to receive such information.</w:t>
      </w:r>
    </w:p>
    <w:p w14:paraId="471861CC" w14:textId="77777777" w:rsidR="007D172B" w:rsidRDefault="00851248" w:rsidP="007D172B">
      <w:r>
        <w:t xml:space="preserve">    (2) The prohibition in paragraph (u)(1) of this provision does not contravene requirements applicable to Standard Form 312 (Classified Information Nondisclosure Agreement), Form 4414 (Sensitive Compartmented Information N</w:t>
      </w:r>
      <w:r>
        <w:t>ondisclosure Agreement), or any other form issued by a Federal department or agency governing the nondisclosure of classified information.</w:t>
      </w:r>
    </w:p>
    <w:p w14:paraId="471861CD" w14:textId="77777777" w:rsidR="007D172B" w:rsidRPr="00D2005F" w:rsidRDefault="00851248" w:rsidP="007D172B">
      <w:r>
        <w:t xml:space="preserve">    (3) Representation. By submission of its offer, the Offeror represents that it will not require its employees or </w:t>
      </w:r>
      <w:r>
        <w:t>subcontractors to sign or comply with internal confidentiality agreements or statements prohibiting or otherwise restricting such employees or subcontractors from lawfully reporting waste, fraud, or abuse related to the performance of a Government contract</w:t>
      </w:r>
      <w:r>
        <w:t xml:space="preserve"> to a designated investigative or law enforcement representative of a Federal department or agency authorized to receive such information (e.g., agency Office of the Inspector General).</w:t>
      </w:r>
    </w:p>
    <w:p w14:paraId="471861CE" w14:textId="77777777" w:rsidR="00AB565D" w:rsidRDefault="00851248" w:rsidP="005F3C06">
      <w:pPr>
        <w:jc w:val="center"/>
      </w:pPr>
      <w:r>
        <w:t>(End of Provision)</w:t>
      </w:r>
    </w:p>
    <w:sectPr w:rsidR="00AB565D">
      <w:headerReference w:type="even" r:id="rId36"/>
      <w:footerReference w:type="even" r:id="rId37"/>
      <w:footerReference w:type="default" r:id="rId38"/>
      <w:headerReference w:type="first" r:id="rId39"/>
      <w:footerReference w:type="first" r:id="rId4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61FD" w14:textId="77777777" w:rsidR="00000000" w:rsidRDefault="00851248">
      <w:pPr>
        <w:spacing w:after="0" w:line="240" w:lineRule="auto"/>
      </w:pPr>
      <w:r>
        <w:separator/>
      </w:r>
    </w:p>
  </w:endnote>
  <w:endnote w:type="continuationSeparator" w:id="0">
    <w:p w14:paraId="471861FF" w14:textId="77777777" w:rsidR="00000000" w:rsidRDefault="0085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3" w14:textId="77777777" w:rsidR="00DA2F95" w:rsidRDefault="00851248">
    <w:pPr>
      <w:pStyle w:val="Footer"/>
    </w:pPr>
  </w:p>
  <w:p w14:paraId="471861D4" w14:textId="0CBB3848"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9" w14:textId="77777777" w:rsidR="00F93D96" w:rsidRDefault="00851248">
    <w:pPr>
      <w:pStyle w:val="Footer"/>
    </w:pPr>
  </w:p>
  <w:p w14:paraId="471861EA" w14:textId="2BDED2EF"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B" w14:textId="77777777" w:rsidR="00F93D96" w:rsidRDefault="00851248">
    <w:pPr>
      <w:pStyle w:val="Footer"/>
    </w:pPr>
  </w:p>
  <w:p w14:paraId="471861EC" w14:textId="32060484" w:rsidR="00C97A81" w:rsidRDefault="00851248">
    <w:pPr>
      <w:pStyle w:val="Header"/>
      <w:jc w:val="right"/>
    </w:pPr>
    <w:r>
      <w:t xml:space="preserve">Page </w:t>
    </w:r>
    <w:r>
      <w:fldChar w:fldCharType="begin"/>
    </w:r>
    <w:r>
      <w:instrText xml:space="preserve"> PAGE   \* MERGEFORMAT </w:instrText>
    </w:r>
    <w:r>
      <w:fldChar w:fldCharType="separate"/>
    </w:r>
    <w:r>
      <w:rPr>
        <w:noProof/>
      </w:rPr>
      <w:t>22</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E" w14:textId="77777777" w:rsidR="00F93D96" w:rsidRDefault="00851248">
    <w:pPr>
      <w:pStyle w:val="Footer"/>
    </w:pPr>
  </w:p>
  <w:p w14:paraId="471861EF" w14:textId="0308D7C1"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F2" w14:textId="77777777" w:rsidR="00543A02" w:rsidRDefault="00851248">
    <w:pPr>
      <w:pStyle w:val="Footer"/>
    </w:pPr>
  </w:p>
  <w:p w14:paraId="471861F3" w14:textId="782648EC"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F4" w14:textId="77777777" w:rsidR="00543A02" w:rsidRDefault="00851248">
    <w:pPr>
      <w:pStyle w:val="Footer"/>
    </w:pPr>
  </w:p>
  <w:p w14:paraId="471861F5" w14:textId="2B7E052E" w:rsidR="00C97A81" w:rsidRDefault="00851248">
    <w:pPr>
      <w:pStyle w:val="Header"/>
      <w:jc w:val="right"/>
    </w:pPr>
    <w:r>
      <w:t xml:space="preserve">Page </w:t>
    </w:r>
    <w:r>
      <w:fldChar w:fldCharType="begin"/>
    </w:r>
    <w:r>
      <w:instrText xml:space="preserve"> PAGE   \* MERGEFORMAT </w:instrText>
    </w:r>
    <w:r>
      <w:fldChar w:fldCharType="separate"/>
    </w:r>
    <w:r>
      <w:rPr>
        <w:noProof/>
      </w:rPr>
      <w:t>44</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F7" w14:textId="77777777" w:rsidR="00543A02" w:rsidRDefault="00851248">
    <w:pPr>
      <w:pStyle w:val="Footer"/>
    </w:pPr>
  </w:p>
  <w:p w14:paraId="471861F8" w14:textId="4B01A438"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5" w14:textId="77777777" w:rsidR="00DA2F95" w:rsidRDefault="00851248">
    <w:pPr>
      <w:pStyle w:val="Footer"/>
    </w:pPr>
  </w:p>
  <w:p w14:paraId="471861D6" w14:textId="433C20D9" w:rsidR="00C97A81" w:rsidRDefault="00851248">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8" w14:textId="77777777" w:rsidR="00DA2F95" w:rsidRDefault="00851248">
    <w:pPr>
      <w:pStyle w:val="Footer"/>
    </w:pPr>
  </w:p>
  <w:p w14:paraId="471861D9" w14:textId="72E96550"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B" w14:textId="0ABE4D25"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C" w14:textId="62E7C829" w:rsidR="00C97A81" w:rsidRDefault="00851248">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D" w14:textId="53929080"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0" w14:textId="77777777" w:rsidR="00B333F1" w:rsidRDefault="00851248">
    <w:pPr>
      <w:pStyle w:val="Footer"/>
    </w:pPr>
  </w:p>
  <w:p w14:paraId="471861E1" w14:textId="77D46458"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2" w14:textId="77777777" w:rsidR="00B333F1" w:rsidRDefault="00851248">
    <w:pPr>
      <w:pStyle w:val="Footer"/>
    </w:pPr>
  </w:p>
  <w:p w14:paraId="471861E3" w14:textId="2C2D664A" w:rsidR="00C97A81" w:rsidRDefault="00851248">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44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5" w14:textId="77777777" w:rsidR="00B333F1" w:rsidRDefault="00851248">
    <w:pPr>
      <w:pStyle w:val="Footer"/>
    </w:pPr>
  </w:p>
  <w:p w14:paraId="471861E6" w14:textId="6A218BC9" w:rsidR="00C97A81" w:rsidRDefault="00851248">
    <w:pPr>
      <w:pStyle w:val="Header"/>
      <w:jc w:val="right"/>
    </w:pPr>
    <w:r>
      <w:t xml:space="preserve">Page </w:t>
    </w:r>
    <w:r>
      <w:fldChar w:fldCharType="begin"/>
    </w:r>
    <w:r>
      <w:instrText xml:space="preserve"> PAGE   \* MERGEFORMAT </w:instrText>
    </w:r>
    <w:r>
      <w:fldChar w:fldCharType="separate"/>
    </w:r>
    <w:r>
      <w:t>1</w:t>
    </w:r>
    <w:r>
      <w:fldChar w:fldCharType="end"/>
    </w:r>
    <w:r>
      <w:t xml:space="preserve"> o</w:t>
    </w:r>
    <w:r>
      <w:t xml:space="preserve">f </w:t>
    </w:r>
    <w:r>
      <w:fldChar w:fldCharType="begin"/>
    </w:r>
    <w:r>
      <w:instrText xml:space="preserve"> NUMPAGES   \* MERGEFORMAT </w:instrText>
    </w:r>
    <w:r>
      <w:fldChar w:fldCharType="separate"/>
    </w:r>
    <w:r>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61F9" w14:textId="77777777" w:rsidR="00000000" w:rsidRDefault="00851248">
      <w:pPr>
        <w:spacing w:after="0" w:line="240" w:lineRule="auto"/>
      </w:pPr>
      <w:r>
        <w:separator/>
      </w:r>
    </w:p>
  </w:footnote>
  <w:footnote w:type="continuationSeparator" w:id="0">
    <w:p w14:paraId="471861FB" w14:textId="77777777" w:rsidR="00000000" w:rsidRDefault="0085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1" w14:textId="77777777" w:rsidR="00DA2F95" w:rsidRDefault="00851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2" w14:textId="5A02EA42" w:rsidR="00950876" w:rsidRDefault="00851248">
    <w:r>
      <w:t>VA255-17-Q-1057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7" w14:textId="77777777" w:rsidR="00DA2F95" w:rsidRDefault="008512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DE" w14:textId="77777777" w:rsidR="00B333F1" w:rsidRDefault="008512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4" w14:textId="77777777" w:rsidR="00B333F1" w:rsidRDefault="008512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7" w14:textId="77777777" w:rsidR="00F93D96" w:rsidRDefault="008512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ED" w14:textId="77777777" w:rsidR="00F93D96" w:rsidRDefault="008512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F0" w14:textId="77777777" w:rsidR="00543A02" w:rsidRDefault="008512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1F6" w14:textId="77777777" w:rsidR="00543A02" w:rsidRDefault="00851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8F8"/>
    <w:multiLevelType w:val="hybridMultilevel"/>
    <w:tmpl w:val="854E62C4"/>
    <w:lvl w:ilvl="0" w:tplc="F83CBFCC">
      <w:start w:val="1"/>
      <w:numFmt w:val="lowerLetter"/>
      <w:lvlText w:val="(%1)"/>
      <w:lvlJc w:val="left"/>
      <w:pPr>
        <w:ind w:left="450" w:hanging="360"/>
      </w:pPr>
      <w:rPr>
        <w:rFonts w:hint="default"/>
      </w:rPr>
    </w:lvl>
    <w:lvl w:ilvl="1" w:tplc="6812187A" w:tentative="1">
      <w:start w:val="1"/>
      <w:numFmt w:val="lowerLetter"/>
      <w:lvlText w:val="%2."/>
      <w:lvlJc w:val="left"/>
      <w:pPr>
        <w:ind w:left="1170" w:hanging="360"/>
      </w:pPr>
    </w:lvl>
    <w:lvl w:ilvl="2" w:tplc="5E94CD6E" w:tentative="1">
      <w:start w:val="1"/>
      <w:numFmt w:val="lowerRoman"/>
      <w:lvlText w:val="%3."/>
      <w:lvlJc w:val="right"/>
      <w:pPr>
        <w:ind w:left="1890" w:hanging="180"/>
      </w:pPr>
    </w:lvl>
    <w:lvl w:ilvl="3" w:tplc="7604DEF8" w:tentative="1">
      <w:start w:val="1"/>
      <w:numFmt w:val="decimal"/>
      <w:lvlText w:val="%4."/>
      <w:lvlJc w:val="left"/>
      <w:pPr>
        <w:ind w:left="2610" w:hanging="360"/>
      </w:pPr>
    </w:lvl>
    <w:lvl w:ilvl="4" w:tplc="7D441400" w:tentative="1">
      <w:start w:val="1"/>
      <w:numFmt w:val="lowerLetter"/>
      <w:lvlText w:val="%5."/>
      <w:lvlJc w:val="left"/>
      <w:pPr>
        <w:ind w:left="3330" w:hanging="360"/>
      </w:pPr>
    </w:lvl>
    <w:lvl w:ilvl="5" w:tplc="884061F4" w:tentative="1">
      <w:start w:val="1"/>
      <w:numFmt w:val="lowerRoman"/>
      <w:lvlText w:val="%6."/>
      <w:lvlJc w:val="right"/>
      <w:pPr>
        <w:ind w:left="4050" w:hanging="180"/>
      </w:pPr>
    </w:lvl>
    <w:lvl w:ilvl="6" w:tplc="4D28544E" w:tentative="1">
      <w:start w:val="1"/>
      <w:numFmt w:val="decimal"/>
      <w:lvlText w:val="%7."/>
      <w:lvlJc w:val="left"/>
      <w:pPr>
        <w:ind w:left="4770" w:hanging="360"/>
      </w:pPr>
    </w:lvl>
    <w:lvl w:ilvl="7" w:tplc="8C2E511A" w:tentative="1">
      <w:start w:val="1"/>
      <w:numFmt w:val="lowerLetter"/>
      <w:lvlText w:val="%8."/>
      <w:lvlJc w:val="left"/>
      <w:pPr>
        <w:ind w:left="5490" w:hanging="360"/>
      </w:pPr>
    </w:lvl>
    <w:lvl w:ilvl="8" w:tplc="B91A98DC" w:tentative="1">
      <w:start w:val="1"/>
      <w:numFmt w:val="lowerRoman"/>
      <w:lvlText w:val="%9."/>
      <w:lvlJc w:val="right"/>
      <w:pPr>
        <w:ind w:left="6210" w:hanging="180"/>
      </w:pPr>
    </w:lvl>
  </w:abstractNum>
  <w:abstractNum w:abstractNumId="1" w15:restartNumberingAfterBreak="0">
    <w:nsid w:val="5AA83044"/>
    <w:multiLevelType w:val="hybridMultilevel"/>
    <w:tmpl w:val="4AEC8CEA"/>
    <w:lvl w:ilvl="0" w:tplc="1BF6EEA4">
      <w:start w:val="1"/>
      <w:numFmt w:val="lowerLetter"/>
      <w:lvlText w:val="%1."/>
      <w:lvlJc w:val="left"/>
      <w:pPr>
        <w:ind w:left="720" w:hanging="360"/>
      </w:pPr>
      <w:rPr>
        <w:rFonts w:hint="default"/>
      </w:rPr>
    </w:lvl>
    <w:lvl w:ilvl="1" w:tplc="C1A213D6" w:tentative="1">
      <w:start w:val="1"/>
      <w:numFmt w:val="lowerLetter"/>
      <w:lvlText w:val="%2."/>
      <w:lvlJc w:val="left"/>
      <w:pPr>
        <w:ind w:left="1440" w:hanging="360"/>
      </w:pPr>
    </w:lvl>
    <w:lvl w:ilvl="2" w:tplc="45227AF4" w:tentative="1">
      <w:start w:val="1"/>
      <w:numFmt w:val="lowerRoman"/>
      <w:lvlText w:val="%3."/>
      <w:lvlJc w:val="right"/>
      <w:pPr>
        <w:ind w:left="2160" w:hanging="180"/>
      </w:pPr>
    </w:lvl>
    <w:lvl w:ilvl="3" w:tplc="5A4C8F92" w:tentative="1">
      <w:start w:val="1"/>
      <w:numFmt w:val="decimal"/>
      <w:lvlText w:val="%4."/>
      <w:lvlJc w:val="left"/>
      <w:pPr>
        <w:ind w:left="2880" w:hanging="360"/>
      </w:pPr>
    </w:lvl>
    <w:lvl w:ilvl="4" w:tplc="612E8A68" w:tentative="1">
      <w:start w:val="1"/>
      <w:numFmt w:val="lowerLetter"/>
      <w:lvlText w:val="%5."/>
      <w:lvlJc w:val="left"/>
      <w:pPr>
        <w:ind w:left="3600" w:hanging="360"/>
      </w:pPr>
    </w:lvl>
    <w:lvl w:ilvl="5" w:tplc="2A2C3372" w:tentative="1">
      <w:start w:val="1"/>
      <w:numFmt w:val="lowerRoman"/>
      <w:lvlText w:val="%6."/>
      <w:lvlJc w:val="right"/>
      <w:pPr>
        <w:ind w:left="4320" w:hanging="180"/>
      </w:pPr>
    </w:lvl>
    <w:lvl w:ilvl="6" w:tplc="0730F824" w:tentative="1">
      <w:start w:val="1"/>
      <w:numFmt w:val="decimal"/>
      <w:lvlText w:val="%7."/>
      <w:lvlJc w:val="left"/>
      <w:pPr>
        <w:ind w:left="5040" w:hanging="360"/>
      </w:pPr>
    </w:lvl>
    <w:lvl w:ilvl="7" w:tplc="48E038DE" w:tentative="1">
      <w:start w:val="1"/>
      <w:numFmt w:val="lowerLetter"/>
      <w:lvlText w:val="%8."/>
      <w:lvlJc w:val="left"/>
      <w:pPr>
        <w:ind w:left="5760" w:hanging="360"/>
      </w:pPr>
    </w:lvl>
    <w:lvl w:ilvl="8" w:tplc="2294FC8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A81"/>
    <w:rsid w:val="00851248"/>
    <w:rsid w:val="00C9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47185E35"/>
  <w15:docId w15:val="{724DF006-E171-44C7-BF42-5CB3CA76D657}"/>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6C5"/>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EC76C5"/>
    <w:rPr>
      <w:color w:val="0000FF" w:themeColor="hyperlink"/>
      <w:u w:val="single"/>
    </w:rPr>
  </w:style>
  <w:style w:type="paragraph" w:styleId="BodyText">
    <w:name w:val="Body Text"/>
    <w:basedOn w:val="Normal"/>
    <w:link w:val="BodyTextChar"/>
    <w:rsid w:val="00824EC1"/>
    <w:pPr>
      <w:tabs>
        <w:tab w:val="left" w:pos="240"/>
        <w:tab w:val="left" w:pos="1440"/>
        <w:tab w:val="left" w:pos="2400"/>
        <w:tab w:val="left" w:pos="6960"/>
      </w:tabs>
      <w:spacing w:after="0" w:line="240" w:lineRule="auto"/>
      <w:ind w:right="-24"/>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24EC1"/>
    <w:rPr>
      <w:rFonts w:ascii="Times New Roman" w:eastAsia="Times New Roman" w:hAnsi="Times New Roman" w:cs="Times New Roman"/>
      <w:szCs w:val="24"/>
    </w:rPr>
  </w:style>
  <w:style w:type="character" w:styleId="Strong">
    <w:name w:val="Strong"/>
    <w:basedOn w:val="DefaultParagraphFont"/>
    <w:uiPriority w:val="22"/>
    <w:qFormat/>
    <w:rsid w:val="00B8006F"/>
    <w:rPr>
      <w:b/>
      <w:bCs/>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592393"/>
    <w:rPr>
      <w:i/>
      <w:iCs/>
    </w:rPr>
  </w:style>
  <w:style w:type="paragraph" w:customStyle="1" w:styleId="pbody">
    <w:name w:val="pbody"/>
    <w:basedOn w:val="Normal"/>
    <w:rsid w:val="00592393"/>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592393"/>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592393"/>
    <w:pPr>
      <w:spacing w:line="288" w:lineRule="auto"/>
      <w:ind w:firstLine="720"/>
    </w:pPr>
    <w:rPr>
      <w:rFonts w:ascii="Arial" w:eastAsia="Times New Roman" w:hAnsi="Arial" w:cs="Arial"/>
      <w:color w:val="000000"/>
      <w:szCs w:val="20"/>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FE6D49"/>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am.gov/portal/public/SAM" TargetMode="Externa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mailto:CISADA106@state.gov"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yperlink" Target="http://www.acquisition.gov" TargetMode="Externa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yperlink" Target="https://www.vip.vetbiz.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hyperlink" Target="file:///\\DSI-KB2\KBA_Work\KBs\Dev7\GENTRAC\Segments\www.osha.gov\dcsp\osp\approved_state_plans.html" TargetMode="Externa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yperlink" Target="https://www.vip.vetbiz.gov" TargetMode="Externa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file:///\\DSI-KB2\KBA_Work\KBs\Dev7\GENTRAC\Segments\www.dol.gov\fairpayandsafeworkpla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ip.vetbiz.gov" TargetMode="Externa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yperlink" Target="https://www.sam.gov/portal" TargetMode="External"/><Relationship Id="rId35" Type="http://schemas.openxmlformats.org/officeDocument/2006/relationships/hyperlink" Target="http://www.treasury.gov/ofac/downloads/t11sd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16423</Words>
  <Characters>93615</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Capps, Penny J.</dc:creator>
  <cp:lastModifiedBy>Department of Veterans Affairs</cp:lastModifiedBy>
  <cp:revision>2</cp:revision>
  <cp:lastPrinted>2017-09-19T14:00:00Z</cp:lastPrinted>
  <dcterms:created xsi:type="dcterms:W3CDTF">2017-09-19T13:45:00Z</dcterms:created>
  <dcterms:modified xsi:type="dcterms:W3CDTF">2017-09-19T14:00:00Z</dcterms:modified>
</cp:coreProperties>
</file>