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C5" w:rsidRPr="00D456C5" w:rsidRDefault="00D456C5" w:rsidP="002E3DBB">
      <w:pPr>
        <w:ind w:left="720" w:right="-1440" w:hanging="720"/>
        <w:jc w:val="center"/>
        <w:outlineLvl w:val="0"/>
        <w:rPr>
          <w:b/>
        </w:rPr>
      </w:pPr>
      <w:r w:rsidRPr="00D456C5">
        <w:rPr>
          <w:b/>
        </w:rPr>
        <w:t>S</w:t>
      </w:r>
      <w:r w:rsidR="008A51FE" w:rsidRPr="00D456C5">
        <w:rPr>
          <w:b/>
        </w:rPr>
        <w:t>TATEMENT OF WORK</w:t>
      </w:r>
      <w:r>
        <w:rPr>
          <w:b/>
        </w:rPr>
        <w:t>:</w:t>
      </w:r>
    </w:p>
    <w:p w:rsidR="008A51FE" w:rsidRPr="00987882" w:rsidRDefault="008A51FE" w:rsidP="002E3DBB">
      <w:pPr>
        <w:ind w:right="-1440"/>
        <w:jc w:val="center"/>
        <w:outlineLvl w:val="0"/>
        <w:rPr>
          <w:b/>
          <w:u w:val="single"/>
        </w:rPr>
      </w:pPr>
      <w:r w:rsidRPr="00987882">
        <w:rPr>
          <w:b/>
          <w:u w:val="single"/>
        </w:rPr>
        <w:t>NUCLEAR MEDICINE</w:t>
      </w:r>
      <w:r w:rsidR="001643DB">
        <w:rPr>
          <w:b/>
          <w:u w:val="single"/>
        </w:rPr>
        <w:t xml:space="preserve"> SERVICE</w:t>
      </w:r>
      <w:r w:rsidR="00D456C5">
        <w:rPr>
          <w:b/>
          <w:u w:val="single"/>
        </w:rPr>
        <w:t xml:space="preserve"> </w:t>
      </w:r>
      <w:r w:rsidR="00E07CC0">
        <w:rPr>
          <w:b/>
          <w:u w:val="single"/>
        </w:rPr>
        <w:t>–</w:t>
      </w:r>
      <w:r w:rsidR="00D456C5">
        <w:rPr>
          <w:b/>
          <w:u w:val="single"/>
        </w:rPr>
        <w:t xml:space="preserve"> </w:t>
      </w:r>
      <w:r w:rsidR="00C153BB">
        <w:rPr>
          <w:b/>
          <w:u w:val="single"/>
        </w:rPr>
        <w:t>RADIUM-223 (XOFIGO)</w:t>
      </w:r>
      <w:r w:rsidRPr="00987882">
        <w:rPr>
          <w:b/>
          <w:u w:val="single"/>
        </w:rPr>
        <w:t xml:space="preserve"> CONTRACT</w:t>
      </w:r>
    </w:p>
    <w:p w:rsidR="008A51FE" w:rsidRPr="00987882" w:rsidRDefault="008A51FE" w:rsidP="008A51FE">
      <w:pPr>
        <w:ind w:right="-1440"/>
        <w:rPr>
          <w:b/>
          <w:u w:val="single"/>
        </w:rPr>
      </w:pPr>
    </w:p>
    <w:p w:rsidR="008A51FE" w:rsidRPr="009563CD" w:rsidRDefault="008A51FE" w:rsidP="008A51FE">
      <w:pPr>
        <w:ind w:right="-1440"/>
      </w:pPr>
    </w:p>
    <w:p w:rsidR="008A51FE" w:rsidRDefault="002330B5" w:rsidP="0039186E">
      <w:pPr>
        <w:ind w:right="-900"/>
        <w:rPr>
          <w:bCs/>
        </w:rPr>
      </w:pPr>
      <w:r>
        <w:t xml:space="preserve">1.  </w:t>
      </w:r>
      <w:r w:rsidR="0039186E">
        <w:t>Contractor shall meet all Nuclear Regulatory Commission, National Health Physics Program (NHPP), Department of Transportation, FDA, OSHA, and all other agency rules and regulations (Federal and State), as well as any applicable Joint Commission Requirements.</w:t>
      </w:r>
    </w:p>
    <w:p w:rsidR="002330B5" w:rsidRDefault="002330B5" w:rsidP="008A51FE">
      <w:pPr>
        <w:ind w:right="-900"/>
        <w:rPr>
          <w:bCs/>
        </w:rPr>
      </w:pPr>
    </w:p>
    <w:p w:rsidR="002330B5" w:rsidRDefault="002330B5" w:rsidP="008A51FE">
      <w:pPr>
        <w:ind w:right="-900"/>
        <w:rPr>
          <w:bCs/>
        </w:rPr>
      </w:pPr>
      <w:r>
        <w:rPr>
          <w:bCs/>
        </w:rPr>
        <w:t xml:space="preserve">2.  </w:t>
      </w:r>
      <w:r w:rsidRPr="002330B5">
        <w:rPr>
          <w:bCs/>
        </w:rPr>
        <w:t>Contractor must be licensed by the Nuclear Regulatory Commission and be regularly established in the business of providing radiopharmaceuticals. Offeror</w:t>
      </w:r>
      <w:r w:rsidR="005F214B">
        <w:rPr>
          <w:bCs/>
        </w:rPr>
        <w:t xml:space="preserve"> </w:t>
      </w:r>
      <w:r w:rsidRPr="002330B5">
        <w:rPr>
          <w:bCs/>
        </w:rPr>
        <w:t xml:space="preserve"> must provide copies of licenses and certifications along with proposal to the Contracting Officer</w:t>
      </w:r>
      <w:r>
        <w:rPr>
          <w:bCs/>
        </w:rPr>
        <w:t>.</w:t>
      </w:r>
    </w:p>
    <w:p w:rsidR="004A4C51" w:rsidRDefault="004A4C51" w:rsidP="008A51FE">
      <w:pPr>
        <w:ind w:right="-900"/>
        <w:rPr>
          <w:bCs/>
        </w:rPr>
      </w:pPr>
    </w:p>
    <w:p w:rsidR="004A4C51" w:rsidRDefault="004A4C51" w:rsidP="008A51FE">
      <w:pPr>
        <w:ind w:right="-900"/>
        <w:rPr>
          <w:bCs/>
        </w:rPr>
      </w:pPr>
      <w:r>
        <w:rPr>
          <w:bCs/>
        </w:rPr>
        <w:t xml:space="preserve">3. Contractor must be able to provide service of </w:t>
      </w:r>
      <w:r w:rsidR="00C153BB">
        <w:rPr>
          <w:bCs/>
        </w:rPr>
        <w:t>Radium-223 (</w:t>
      </w:r>
      <w:proofErr w:type="spellStart"/>
      <w:r w:rsidR="00C153BB">
        <w:rPr>
          <w:bCs/>
        </w:rPr>
        <w:t>Xofigo</w:t>
      </w:r>
      <w:proofErr w:type="spellEnd"/>
      <w:r w:rsidR="00C153BB">
        <w:rPr>
          <w:bCs/>
        </w:rPr>
        <w:t>)</w:t>
      </w:r>
      <w:r>
        <w:rPr>
          <w:bCs/>
        </w:rPr>
        <w:t xml:space="preserve"> Nuclear Medicine radiopharmaceuticals to </w:t>
      </w:r>
      <w:r w:rsidR="00EA52BB">
        <w:rPr>
          <w:bCs/>
        </w:rPr>
        <w:t xml:space="preserve">VANTHCS </w:t>
      </w:r>
      <w:r w:rsidR="002E3DBB">
        <w:rPr>
          <w:bCs/>
        </w:rPr>
        <w:t>facility</w:t>
      </w:r>
      <w:r>
        <w:rPr>
          <w:bCs/>
        </w:rPr>
        <w:t>.</w:t>
      </w:r>
    </w:p>
    <w:p w:rsidR="004A4C51" w:rsidRDefault="004A4C51" w:rsidP="008A51FE">
      <w:pPr>
        <w:ind w:right="-900"/>
        <w:rPr>
          <w:bCs/>
        </w:rPr>
      </w:pPr>
    </w:p>
    <w:p w:rsidR="004A4C51" w:rsidRDefault="004A4C51" w:rsidP="008A51FE">
      <w:pPr>
        <w:ind w:right="-900"/>
        <w:rPr>
          <w:bCs/>
        </w:rPr>
      </w:pPr>
      <w:r>
        <w:rPr>
          <w:bCs/>
        </w:rPr>
        <w:tab/>
        <w:t>a)</w:t>
      </w:r>
      <w:r w:rsidR="00A260BC">
        <w:rPr>
          <w:bCs/>
        </w:rPr>
        <w:t xml:space="preserve">  </w:t>
      </w:r>
      <w:r>
        <w:rPr>
          <w:bCs/>
        </w:rPr>
        <w:t>VA</w:t>
      </w:r>
      <w:r w:rsidR="00E07CC0">
        <w:rPr>
          <w:bCs/>
        </w:rPr>
        <w:t xml:space="preserve"> </w:t>
      </w:r>
      <w:r>
        <w:rPr>
          <w:bCs/>
        </w:rPr>
        <w:t>N</w:t>
      </w:r>
      <w:r w:rsidR="00E07CC0">
        <w:rPr>
          <w:bCs/>
        </w:rPr>
        <w:t xml:space="preserve">orth </w:t>
      </w:r>
      <w:r>
        <w:rPr>
          <w:bCs/>
        </w:rPr>
        <w:t>T</w:t>
      </w:r>
      <w:r w:rsidR="00E07CC0">
        <w:rPr>
          <w:bCs/>
        </w:rPr>
        <w:t xml:space="preserve">exas </w:t>
      </w:r>
      <w:r>
        <w:rPr>
          <w:bCs/>
        </w:rPr>
        <w:t>HCS</w:t>
      </w:r>
      <w:r w:rsidR="00E07CC0">
        <w:rPr>
          <w:bCs/>
        </w:rPr>
        <w:tab/>
      </w:r>
      <w:r>
        <w:rPr>
          <w:bCs/>
        </w:rPr>
        <w:t>(Dallas)</w:t>
      </w:r>
    </w:p>
    <w:p w:rsidR="002E3DBB" w:rsidRDefault="002E3DBB" w:rsidP="008A51FE">
      <w:pPr>
        <w:ind w:right="-900"/>
        <w:rPr>
          <w:bCs/>
        </w:rPr>
      </w:pPr>
    </w:p>
    <w:p w:rsidR="00085DF6" w:rsidRPr="008D71F2" w:rsidRDefault="002E3DBB" w:rsidP="008D71F2">
      <w:pPr>
        <w:autoSpaceDE w:val="0"/>
        <w:autoSpaceDN w:val="0"/>
        <w:adjustRightInd w:val="0"/>
        <w:rPr>
          <w:rFonts w:eastAsia="Calibri"/>
        </w:rPr>
      </w:pPr>
      <w:r>
        <w:rPr>
          <w:bCs/>
        </w:rPr>
        <w:t>4</w:t>
      </w:r>
      <w:r w:rsidRPr="008D71F2">
        <w:rPr>
          <w:bCs/>
        </w:rPr>
        <w:t xml:space="preserve">.  </w:t>
      </w:r>
      <w:r w:rsidR="00537BD4" w:rsidRPr="008D71F2">
        <w:rPr>
          <w:rFonts w:eastAsia="Calibri"/>
        </w:rPr>
        <w:t xml:space="preserve">Radium Ra 223 </w:t>
      </w:r>
      <w:r w:rsidR="00C153BB">
        <w:rPr>
          <w:rFonts w:eastAsia="Calibri"/>
        </w:rPr>
        <w:t>(Xofigo)</w:t>
      </w:r>
      <w:r w:rsidR="00537BD4" w:rsidRPr="008D71F2">
        <w:rPr>
          <w:rFonts w:eastAsia="Calibri"/>
        </w:rPr>
        <w:t>dichloride, an alpha particle-emitting pharmaceutical, is a radiotherapeutic drug.</w:t>
      </w:r>
      <w:r w:rsidR="008D71F2">
        <w:rPr>
          <w:rFonts w:eastAsia="Calibri"/>
        </w:rPr>
        <w:t xml:space="preserve"> </w:t>
      </w:r>
      <w:proofErr w:type="spellStart"/>
      <w:r w:rsidR="00537BD4" w:rsidRPr="008D71F2">
        <w:rPr>
          <w:rFonts w:eastAsia="Calibri"/>
        </w:rPr>
        <w:t>Xofigo</w:t>
      </w:r>
      <w:proofErr w:type="spellEnd"/>
      <w:r w:rsidR="00537BD4" w:rsidRPr="008D71F2">
        <w:rPr>
          <w:rFonts w:eastAsia="Calibri"/>
        </w:rPr>
        <w:t xml:space="preserve"> is supplied as a clear, colorless, isotonic, and sterile solution to be administered intravenously with pH between 6</w:t>
      </w:r>
      <w:r w:rsidR="008D71F2" w:rsidRPr="008D71F2">
        <w:rPr>
          <w:rFonts w:eastAsia="Calibri"/>
        </w:rPr>
        <w:t xml:space="preserve"> </w:t>
      </w:r>
      <w:r w:rsidR="00537BD4" w:rsidRPr="008D71F2">
        <w:rPr>
          <w:rFonts w:eastAsia="Calibri"/>
        </w:rPr>
        <w:t xml:space="preserve">and 8.Each milliliter of solution contains 1,000 </w:t>
      </w:r>
      <w:proofErr w:type="spellStart"/>
      <w:r w:rsidR="00537BD4" w:rsidRPr="008D71F2">
        <w:rPr>
          <w:rFonts w:eastAsia="Calibri"/>
        </w:rPr>
        <w:t>kBq</w:t>
      </w:r>
      <w:proofErr w:type="spellEnd"/>
      <w:r w:rsidR="00537BD4" w:rsidRPr="008D71F2">
        <w:rPr>
          <w:rFonts w:eastAsia="Calibri"/>
        </w:rPr>
        <w:t xml:space="preserve"> radium-223 dichloride (27 microcurie), corresponding to 0.53 ng radium-223, at the reference date. Radium is present in the solution as a free divalent cation.</w:t>
      </w:r>
      <w:r w:rsidR="008D71F2" w:rsidRPr="008D71F2">
        <w:rPr>
          <w:rFonts w:eastAsia="Calibri"/>
        </w:rPr>
        <w:t xml:space="preserve"> </w:t>
      </w:r>
      <w:r w:rsidR="00537BD4" w:rsidRPr="008D71F2">
        <w:rPr>
          <w:rFonts w:eastAsia="Calibri"/>
        </w:rPr>
        <w:t xml:space="preserve">Each vial contains 6 mL of solution (6,000 </w:t>
      </w:r>
      <w:proofErr w:type="spellStart"/>
      <w:r w:rsidR="00537BD4" w:rsidRPr="008D71F2">
        <w:rPr>
          <w:rFonts w:eastAsia="Calibri"/>
        </w:rPr>
        <w:t>kBq</w:t>
      </w:r>
      <w:proofErr w:type="spellEnd"/>
      <w:r w:rsidR="00537BD4" w:rsidRPr="008D71F2">
        <w:rPr>
          <w:rFonts w:eastAsia="Calibri"/>
        </w:rPr>
        <w:t xml:space="preserve"> (162 microcurie) radium-223 dichloride at the reference date). The</w:t>
      </w:r>
      <w:r w:rsidR="008D71F2">
        <w:rPr>
          <w:rFonts w:eastAsia="Calibri"/>
        </w:rPr>
        <w:t xml:space="preserve"> </w:t>
      </w:r>
      <w:r w:rsidR="00537BD4" w:rsidRPr="008D71F2">
        <w:rPr>
          <w:rFonts w:eastAsia="Calibri"/>
        </w:rPr>
        <w:t>active ingredients are 6.3 mg/mL sodium chloride USP (tonicity agent), 7.2 mg/mL sodium citrate USP (for pH</w:t>
      </w:r>
      <w:r w:rsidR="008D71F2" w:rsidRPr="008D71F2">
        <w:rPr>
          <w:rFonts w:eastAsia="Calibri"/>
        </w:rPr>
        <w:t xml:space="preserve"> </w:t>
      </w:r>
      <w:r w:rsidR="00537BD4" w:rsidRPr="008D71F2">
        <w:rPr>
          <w:rFonts w:eastAsia="Calibri"/>
        </w:rPr>
        <w:t>adjustment), 0.2 mg/mL hydrochloric acid USP (for pH adjustment), and water for injection USP.</w:t>
      </w:r>
    </w:p>
    <w:p w:rsidR="008D71F2" w:rsidRDefault="008D71F2" w:rsidP="008D71F2">
      <w:pPr>
        <w:autoSpaceDE w:val="0"/>
        <w:autoSpaceDN w:val="0"/>
        <w:adjustRightInd w:val="0"/>
        <w:rPr>
          <w:bCs/>
        </w:rPr>
      </w:pPr>
    </w:p>
    <w:p w:rsidR="007D28B6" w:rsidRDefault="00A260BC" w:rsidP="008A51FE">
      <w:pPr>
        <w:ind w:right="-900"/>
        <w:rPr>
          <w:bCs/>
        </w:rPr>
      </w:pPr>
      <w:r>
        <w:rPr>
          <w:bCs/>
        </w:rPr>
        <w:t>5</w:t>
      </w:r>
      <w:r w:rsidR="00085DF6">
        <w:rPr>
          <w:bCs/>
        </w:rPr>
        <w:t xml:space="preserve">.  </w:t>
      </w:r>
      <w:r w:rsidR="00085DF6" w:rsidRPr="00085DF6">
        <w:rPr>
          <w:bCs/>
        </w:rPr>
        <w:t>Contractor shall label all unit doses of delivered radiopharmaceutical with the amount, preparation ti</w:t>
      </w:r>
      <w:r w:rsidR="004A4C51">
        <w:rPr>
          <w:bCs/>
        </w:rPr>
        <w:t xml:space="preserve">me, expiration time, date, etc. </w:t>
      </w:r>
    </w:p>
    <w:p w:rsidR="00393ABA" w:rsidRDefault="00393ABA" w:rsidP="008A51FE">
      <w:pPr>
        <w:ind w:right="-900"/>
        <w:rPr>
          <w:bCs/>
        </w:rPr>
      </w:pPr>
    </w:p>
    <w:p w:rsidR="00085DF6" w:rsidRPr="008D71F2" w:rsidRDefault="00A260BC" w:rsidP="008D71F2">
      <w:pPr>
        <w:pStyle w:val="Title"/>
        <w:widowControl/>
        <w:snapToGrid/>
        <w:jc w:val="left"/>
        <w:rPr>
          <w:rFonts w:ascii="Times New Roman" w:hAnsi="Times New Roman"/>
          <w:b w:val="0"/>
          <w:bCs/>
        </w:rPr>
      </w:pPr>
      <w:r>
        <w:rPr>
          <w:rFonts w:ascii="Times New Roman" w:hAnsi="Times New Roman"/>
          <w:b w:val="0"/>
          <w:bCs/>
          <w:szCs w:val="24"/>
        </w:rPr>
        <w:t>6</w:t>
      </w:r>
      <w:r w:rsidR="004A4C51">
        <w:rPr>
          <w:rFonts w:ascii="Times New Roman" w:hAnsi="Times New Roman"/>
          <w:b w:val="0"/>
          <w:bCs/>
          <w:szCs w:val="24"/>
        </w:rPr>
        <w:t>.</w:t>
      </w:r>
      <w:r w:rsidR="007D28B6">
        <w:rPr>
          <w:rFonts w:ascii="Times New Roman" w:hAnsi="Times New Roman"/>
          <w:b w:val="0"/>
          <w:bCs/>
          <w:szCs w:val="24"/>
        </w:rPr>
        <w:t xml:space="preserve">  </w:t>
      </w:r>
      <w:r w:rsidR="00085DF6" w:rsidRPr="008D71F2">
        <w:rPr>
          <w:rFonts w:ascii="Times New Roman" w:hAnsi="Times New Roman"/>
          <w:b w:val="0"/>
          <w:bCs/>
        </w:rPr>
        <w:t>An additional label shall be affixed to each syringe, vial, or other container used to hold a radioactive drug to be transferred for commercial distribution. The label must include the radiation symbol and the words "CAUTION, RADIOACTIVE MATERIAL" or "DANGER, RADIOACTIVE MATERIAL" and an identifier that ensures that the syringe, vial, or other container can be correlated with the information on the transport radiation shield label.</w:t>
      </w:r>
    </w:p>
    <w:p w:rsidR="0039186E" w:rsidRDefault="0039186E" w:rsidP="008A51FE">
      <w:pPr>
        <w:ind w:right="-900"/>
        <w:rPr>
          <w:bCs/>
        </w:rPr>
      </w:pPr>
    </w:p>
    <w:p w:rsidR="0039186E" w:rsidRPr="00E80133" w:rsidRDefault="00C153BB" w:rsidP="0039186E">
      <w:pPr>
        <w:pStyle w:val="Title"/>
        <w:snapToGrid/>
        <w:jc w:val="left"/>
        <w:rPr>
          <w:rFonts w:ascii="Times New Roman" w:hAnsi="Times New Roman"/>
          <w:b w:val="0"/>
        </w:rPr>
      </w:pPr>
      <w:r>
        <w:rPr>
          <w:rFonts w:ascii="Times New Roman" w:hAnsi="Times New Roman"/>
          <w:b w:val="0"/>
          <w:bCs/>
        </w:rPr>
        <w:t>7</w:t>
      </w:r>
      <w:r w:rsidR="0039186E">
        <w:rPr>
          <w:rFonts w:ascii="Times New Roman" w:hAnsi="Times New Roman"/>
          <w:b w:val="0"/>
          <w:bCs/>
        </w:rPr>
        <w:t xml:space="preserve">.  </w:t>
      </w:r>
      <w:r w:rsidR="0039186E" w:rsidRPr="00E80133">
        <w:rPr>
          <w:rFonts w:ascii="Times New Roman" w:hAnsi="Times New Roman"/>
          <w:b w:val="0"/>
          <w:bCs/>
        </w:rPr>
        <w:t>All packages containing radioactive material must be labeled and shipped in accordance with Title 49, Code of Federal Regulations Part 172 and 173.</w:t>
      </w:r>
    </w:p>
    <w:p w:rsidR="0039186E" w:rsidRPr="00E80133" w:rsidRDefault="0039186E" w:rsidP="0039186E">
      <w:pPr>
        <w:pStyle w:val="Title"/>
        <w:snapToGrid/>
        <w:jc w:val="left"/>
        <w:rPr>
          <w:rFonts w:ascii="Times New Roman" w:hAnsi="Times New Roman"/>
          <w:b w:val="0"/>
          <w:color w:val="FF0000"/>
        </w:rPr>
      </w:pPr>
    </w:p>
    <w:p w:rsidR="0039186E" w:rsidRPr="009563CD" w:rsidRDefault="00C153BB" w:rsidP="0039186E">
      <w:pPr>
        <w:pStyle w:val="Title"/>
        <w:widowControl/>
        <w:snapToGrid/>
        <w:jc w:val="left"/>
        <w:rPr>
          <w:rFonts w:ascii="Times New Roman" w:hAnsi="Times New Roman"/>
          <w:b w:val="0"/>
          <w:bCs/>
          <w:szCs w:val="24"/>
        </w:rPr>
      </w:pPr>
      <w:r>
        <w:rPr>
          <w:rFonts w:ascii="Times New Roman" w:hAnsi="Times New Roman"/>
          <w:b w:val="0"/>
          <w:bCs/>
          <w:szCs w:val="24"/>
        </w:rPr>
        <w:t>8</w:t>
      </w:r>
      <w:r w:rsidR="0039186E">
        <w:rPr>
          <w:rFonts w:ascii="Times New Roman" w:hAnsi="Times New Roman"/>
          <w:b w:val="0"/>
          <w:bCs/>
          <w:szCs w:val="24"/>
        </w:rPr>
        <w:t xml:space="preserve">.  </w:t>
      </w:r>
      <w:r w:rsidR="0039186E" w:rsidRPr="009563CD">
        <w:rPr>
          <w:rFonts w:ascii="Times New Roman" w:hAnsi="Times New Roman"/>
          <w:b w:val="0"/>
          <w:bCs/>
          <w:szCs w:val="24"/>
        </w:rPr>
        <w:t>Contractor shall perform all quality control procedures as required by Federal and State regulatory agencies.</w:t>
      </w:r>
      <w:r w:rsidR="00A702CE">
        <w:rPr>
          <w:rFonts w:ascii="Times New Roman" w:hAnsi="Times New Roman"/>
          <w:b w:val="0"/>
          <w:bCs/>
          <w:szCs w:val="24"/>
        </w:rPr>
        <w:t xml:space="preserve">  Quality Control results will be furnished upon request.</w:t>
      </w:r>
    </w:p>
    <w:p w:rsidR="002330B5" w:rsidRDefault="002330B5" w:rsidP="008A51FE">
      <w:pPr>
        <w:ind w:right="-900"/>
        <w:rPr>
          <w:bCs/>
        </w:rPr>
      </w:pPr>
    </w:p>
    <w:p w:rsidR="00085DF6" w:rsidRDefault="00C153BB" w:rsidP="00085DF6">
      <w:pPr>
        <w:pStyle w:val="Title"/>
        <w:widowControl/>
        <w:snapToGrid/>
        <w:jc w:val="left"/>
        <w:rPr>
          <w:rFonts w:ascii="Times New Roman" w:hAnsi="Times New Roman"/>
          <w:b w:val="0"/>
          <w:bCs/>
          <w:szCs w:val="24"/>
        </w:rPr>
      </w:pPr>
      <w:r>
        <w:rPr>
          <w:rFonts w:ascii="Times New Roman" w:hAnsi="Times New Roman"/>
          <w:b w:val="0"/>
          <w:bCs/>
          <w:szCs w:val="24"/>
        </w:rPr>
        <w:t>9</w:t>
      </w:r>
      <w:r w:rsidR="002330B5">
        <w:rPr>
          <w:rFonts w:ascii="Times New Roman" w:hAnsi="Times New Roman"/>
          <w:b w:val="0"/>
          <w:bCs/>
          <w:szCs w:val="24"/>
        </w:rPr>
        <w:t xml:space="preserve">.  </w:t>
      </w:r>
      <w:r w:rsidR="002330B5" w:rsidRPr="009563CD">
        <w:rPr>
          <w:rFonts w:ascii="Times New Roman" w:hAnsi="Times New Roman"/>
          <w:b w:val="0"/>
          <w:bCs/>
          <w:szCs w:val="24"/>
        </w:rPr>
        <w:t xml:space="preserve">Contractor/supplier shall abide by </w:t>
      </w:r>
      <w:r w:rsidR="002330B5">
        <w:rPr>
          <w:rFonts w:ascii="Times New Roman" w:hAnsi="Times New Roman"/>
          <w:b w:val="0"/>
          <w:bCs/>
          <w:szCs w:val="24"/>
        </w:rPr>
        <w:t>Title 10,</w:t>
      </w:r>
      <w:r w:rsidR="002330B5" w:rsidRPr="009563CD">
        <w:rPr>
          <w:rFonts w:ascii="Times New Roman" w:hAnsi="Times New Roman"/>
          <w:b w:val="0"/>
          <w:bCs/>
          <w:szCs w:val="24"/>
        </w:rPr>
        <w:t xml:space="preserve"> Code of Federal Regulation, which states:</w:t>
      </w:r>
      <w:r w:rsidR="002330B5">
        <w:rPr>
          <w:rFonts w:ascii="Times New Roman" w:hAnsi="Times New Roman"/>
          <w:b w:val="0"/>
          <w:bCs/>
          <w:szCs w:val="24"/>
        </w:rPr>
        <w:t xml:space="preserve"> </w:t>
      </w:r>
      <w:r w:rsidR="002330B5" w:rsidRPr="009563CD">
        <w:rPr>
          <w:rFonts w:ascii="Times New Roman" w:hAnsi="Times New Roman"/>
          <w:b w:val="0"/>
          <w:bCs/>
          <w:szCs w:val="24"/>
        </w:rPr>
        <w:t>A License</w:t>
      </w:r>
      <w:r w:rsidR="002330B5">
        <w:rPr>
          <w:rFonts w:ascii="Times New Roman" w:hAnsi="Times New Roman"/>
          <w:b w:val="0"/>
          <w:bCs/>
          <w:szCs w:val="24"/>
        </w:rPr>
        <w:t>e</w:t>
      </w:r>
      <w:r w:rsidR="002330B5" w:rsidRPr="009563CD">
        <w:rPr>
          <w:rFonts w:ascii="Times New Roman" w:hAnsi="Times New Roman"/>
          <w:b w:val="0"/>
          <w:bCs/>
          <w:szCs w:val="24"/>
        </w:rPr>
        <w:t xml:space="preserve"> may use for medical </w:t>
      </w:r>
      <w:r w:rsidR="002330B5">
        <w:rPr>
          <w:rFonts w:ascii="Times New Roman" w:hAnsi="Times New Roman"/>
          <w:b w:val="0"/>
          <w:bCs/>
          <w:szCs w:val="24"/>
        </w:rPr>
        <w:t>purposes</w:t>
      </w:r>
      <w:r w:rsidR="002330B5" w:rsidRPr="009563CD">
        <w:rPr>
          <w:rFonts w:ascii="Times New Roman" w:hAnsi="Times New Roman"/>
          <w:b w:val="0"/>
          <w:bCs/>
          <w:szCs w:val="24"/>
        </w:rPr>
        <w:t xml:space="preserve"> only:</w:t>
      </w:r>
    </w:p>
    <w:p w:rsidR="00085DF6" w:rsidRDefault="00085DF6" w:rsidP="00085DF6">
      <w:pPr>
        <w:pStyle w:val="Title"/>
        <w:widowControl/>
        <w:snapToGrid/>
        <w:jc w:val="left"/>
        <w:rPr>
          <w:rFonts w:ascii="Times New Roman" w:hAnsi="Times New Roman"/>
          <w:b w:val="0"/>
          <w:bCs/>
          <w:szCs w:val="24"/>
        </w:rPr>
      </w:pPr>
    </w:p>
    <w:p w:rsidR="00085DF6" w:rsidRDefault="00085DF6" w:rsidP="00085DF6">
      <w:pPr>
        <w:pStyle w:val="Title"/>
        <w:widowControl/>
        <w:snapToGrid/>
        <w:jc w:val="left"/>
        <w:rPr>
          <w:rFonts w:ascii="Times New Roman" w:hAnsi="Times New Roman"/>
          <w:b w:val="0"/>
          <w:bCs/>
          <w:szCs w:val="24"/>
        </w:rPr>
      </w:pPr>
      <w:r>
        <w:rPr>
          <w:rFonts w:ascii="Times New Roman" w:hAnsi="Times New Roman"/>
          <w:b w:val="0"/>
          <w:bCs/>
          <w:szCs w:val="24"/>
        </w:rPr>
        <w:lastRenderedPageBreak/>
        <w:t xml:space="preserve">(a)  </w:t>
      </w:r>
      <w:r w:rsidR="002330B5" w:rsidRPr="009563CD">
        <w:rPr>
          <w:rFonts w:ascii="Times New Roman" w:hAnsi="Times New Roman"/>
          <w:b w:val="0"/>
          <w:bCs/>
          <w:szCs w:val="24"/>
        </w:rPr>
        <w:t>By-product material or cyclotron produced materials manufactured, labeled, packaged and distributed in accordance with a license issued pursuant to the regulations in Title 10, Code of Federal Regulations, Part 35 and the equivalent regulations of an Agreement State.</w:t>
      </w:r>
    </w:p>
    <w:p w:rsidR="00085DF6" w:rsidRDefault="00085DF6" w:rsidP="00085DF6">
      <w:pPr>
        <w:pStyle w:val="Title"/>
        <w:widowControl/>
        <w:snapToGrid/>
        <w:jc w:val="left"/>
        <w:rPr>
          <w:rFonts w:ascii="Times New Roman" w:hAnsi="Times New Roman"/>
          <w:b w:val="0"/>
          <w:bCs/>
          <w:szCs w:val="24"/>
        </w:rPr>
      </w:pPr>
    </w:p>
    <w:p w:rsidR="002330B5" w:rsidRPr="009563CD" w:rsidRDefault="00085DF6" w:rsidP="00085DF6">
      <w:pPr>
        <w:pStyle w:val="Title"/>
        <w:widowControl/>
        <w:snapToGrid/>
        <w:jc w:val="left"/>
        <w:rPr>
          <w:rFonts w:ascii="Times New Roman" w:hAnsi="Times New Roman"/>
          <w:b w:val="0"/>
          <w:bCs/>
          <w:szCs w:val="24"/>
        </w:rPr>
      </w:pPr>
      <w:r>
        <w:rPr>
          <w:rFonts w:ascii="Times New Roman" w:hAnsi="Times New Roman"/>
          <w:b w:val="0"/>
          <w:bCs/>
          <w:szCs w:val="24"/>
        </w:rPr>
        <w:t xml:space="preserve">(b)  </w:t>
      </w:r>
      <w:r w:rsidR="002330B5" w:rsidRPr="009563CD">
        <w:rPr>
          <w:rFonts w:ascii="Times New Roman" w:hAnsi="Times New Roman"/>
          <w:b w:val="0"/>
          <w:bCs/>
          <w:szCs w:val="24"/>
        </w:rPr>
        <w:t xml:space="preserve">Reagent kit that </w:t>
      </w:r>
      <w:r w:rsidR="002330B5">
        <w:rPr>
          <w:rFonts w:ascii="Times New Roman" w:hAnsi="Times New Roman"/>
          <w:b w:val="0"/>
          <w:bCs/>
          <w:szCs w:val="24"/>
        </w:rPr>
        <w:t>has</w:t>
      </w:r>
      <w:r w:rsidR="002330B5" w:rsidRPr="009563CD">
        <w:rPr>
          <w:rFonts w:ascii="Times New Roman" w:hAnsi="Times New Roman"/>
          <w:b w:val="0"/>
          <w:bCs/>
          <w:szCs w:val="24"/>
        </w:rPr>
        <w:t xml:space="preserve"> been manufactured, labeled, packed and distributed in accordance with approval by </w:t>
      </w:r>
      <w:r w:rsidR="002330B5">
        <w:rPr>
          <w:rFonts w:ascii="Times New Roman" w:hAnsi="Times New Roman"/>
          <w:b w:val="0"/>
          <w:bCs/>
          <w:szCs w:val="24"/>
        </w:rPr>
        <w:t xml:space="preserve">the Commission pursuant to </w:t>
      </w:r>
      <w:r w:rsidR="002330B5" w:rsidRPr="00E80133">
        <w:rPr>
          <w:rFonts w:ascii="Times New Roman" w:hAnsi="Times New Roman"/>
          <w:b w:val="0"/>
          <w:bCs/>
        </w:rPr>
        <w:t>Title 10 CFR</w:t>
      </w:r>
      <w:r w:rsidR="002330B5">
        <w:rPr>
          <w:rFonts w:ascii="Times New Roman" w:hAnsi="Times New Roman"/>
          <w:b w:val="0"/>
          <w:bCs/>
          <w:color w:val="FF0000"/>
        </w:rPr>
        <w:t xml:space="preserve"> </w:t>
      </w:r>
      <w:r w:rsidR="002330B5" w:rsidRPr="009563CD">
        <w:rPr>
          <w:rFonts w:ascii="Times New Roman" w:hAnsi="Times New Roman"/>
          <w:b w:val="0"/>
          <w:bCs/>
          <w:szCs w:val="24"/>
        </w:rPr>
        <w:t>32.72 or an Agreement State under equivalent regulations for the preparation of radiopharmaceuticals for medical use.</w:t>
      </w:r>
    </w:p>
    <w:p w:rsidR="002330B5" w:rsidRDefault="002330B5" w:rsidP="008A51FE">
      <w:pPr>
        <w:ind w:right="-900"/>
        <w:rPr>
          <w:bCs/>
        </w:rPr>
      </w:pPr>
    </w:p>
    <w:p w:rsidR="002330B5" w:rsidRPr="009563CD" w:rsidRDefault="00A260BC" w:rsidP="008A51FE">
      <w:pPr>
        <w:ind w:right="-900"/>
      </w:pPr>
      <w:r>
        <w:t>1</w:t>
      </w:r>
      <w:r w:rsidR="00C153BB">
        <w:t>0</w:t>
      </w:r>
      <w:r w:rsidR="002330B5">
        <w:t xml:space="preserve">.  </w:t>
      </w:r>
      <w:r w:rsidR="002330B5" w:rsidRPr="009A4D16">
        <w:rPr>
          <w:bCs/>
        </w:rPr>
        <w:t xml:space="preserve">Contractor shall have available an adequate supply of contract products to meet the requirements of the VA </w:t>
      </w:r>
      <w:r w:rsidR="002330B5">
        <w:rPr>
          <w:bCs/>
        </w:rPr>
        <w:t xml:space="preserve">North Texas </w:t>
      </w:r>
      <w:r w:rsidR="002330B5" w:rsidRPr="009A4D16">
        <w:rPr>
          <w:bCs/>
        </w:rPr>
        <w:t>Healthcare System</w:t>
      </w:r>
      <w:r w:rsidR="002330B5">
        <w:rPr>
          <w:bCs/>
        </w:rPr>
        <w:t xml:space="preserve"> with proof of contingency supply chain to prevent disruption of clinical care</w:t>
      </w:r>
      <w:r w:rsidR="002330B5" w:rsidRPr="009A4D16">
        <w:rPr>
          <w:bCs/>
        </w:rPr>
        <w:t>.</w:t>
      </w:r>
      <w:r w:rsidR="002330B5">
        <w:rPr>
          <w:b/>
          <w:bCs/>
        </w:rPr>
        <w:t xml:space="preserve"> </w:t>
      </w:r>
      <w:r w:rsidR="002330B5" w:rsidRPr="009A4D16">
        <w:t xml:space="preserve">Pricing will be based on a </w:t>
      </w:r>
      <w:r w:rsidR="004A6DB7">
        <w:t xml:space="preserve">tiered </w:t>
      </w:r>
      <w:r w:rsidR="002330B5" w:rsidRPr="009A4D16">
        <w:t>unit</w:t>
      </w:r>
      <w:r w:rsidR="004A6DB7">
        <w:t xml:space="preserve"> dose</w:t>
      </w:r>
      <w:r w:rsidR="002330B5" w:rsidRPr="009A4D16">
        <w:t xml:space="preserve"> price</w:t>
      </w:r>
      <w:r w:rsidR="004A6DB7">
        <w:t xml:space="preserve"> per quantity of doses ordered</w:t>
      </w:r>
      <w:r w:rsidR="002330B5" w:rsidRPr="009A4D16">
        <w:t xml:space="preserve"> with no other fees or surcharges.</w:t>
      </w:r>
      <w:r w:rsidR="002330B5">
        <w:t xml:space="preserve"> </w:t>
      </w:r>
      <w:r w:rsidR="002330B5" w:rsidRPr="009A4D16">
        <w:t xml:space="preserve"> </w:t>
      </w:r>
    </w:p>
    <w:p w:rsidR="008A51FE" w:rsidRPr="009563CD" w:rsidRDefault="008A51FE" w:rsidP="008A51FE">
      <w:pPr>
        <w:ind w:right="-1440"/>
      </w:pPr>
    </w:p>
    <w:p w:rsidR="008A51FE" w:rsidRDefault="007D28B6" w:rsidP="008A51FE">
      <w:pPr>
        <w:pStyle w:val="Title"/>
        <w:jc w:val="left"/>
        <w:rPr>
          <w:rFonts w:ascii="Times New Roman" w:hAnsi="Times New Roman"/>
          <w:b w:val="0"/>
        </w:rPr>
      </w:pPr>
      <w:r>
        <w:rPr>
          <w:rFonts w:ascii="Times New Roman" w:hAnsi="Times New Roman"/>
          <w:b w:val="0"/>
        </w:rPr>
        <w:t>1</w:t>
      </w:r>
      <w:r w:rsidR="00C153BB">
        <w:rPr>
          <w:rFonts w:ascii="Times New Roman" w:hAnsi="Times New Roman"/>
          <w:b w:val="0"/>
        </w:rPr>
        <w:t>1</w:t>
      </w:r>
      <w:r w:rsidR="00674698">
        <w:rPr>
          <w:rFonts w:ascii="Times New Roman" w:hAnsi="Times New Roman"/>
          <w:b w:val="0"/>
        </w:rPr>
        <w:t xml:space="preserve">.  </w:t>
      </w:r>
      <w:r w:rsidR="00B722BE">
        <w:rPr>
          <w:rFonts w:ascii="Times New Roman" w:hAnsi="Times New Roman"/>
          <w:b w:val="0"/>
        </w:rPr>
        <w:t>Contractor will deliver radioisotope in amount </w:t>
      </w:r>
      <w:r w:rsidR="00B722BE" w:rsidRPr="00B722BE">
        <w:rPr>
          <w:rFonts w:ascii="Times New Roman" w:hAnsi="Times New Roman"/>
          <w:b w:val="0"/>
        </w:rPr>
        <w:t>greater than or equal to the activity ordered with ca</w:t>
      </w:r>
      <w:r w:rsidR="00B722BE">
        <w:rPr>
          <w:rFonts w:ascii="Times New Roman" w:hAnsi="Times New Roman"/>
          <w:b w:val="0"/>
        </w:rPr>
        <w:t>libration for the specified appointment time.</w:t>
      </w:r>
    </w:p>
    <w:p w:rsidR="00C153BB" w:rsidRDefault="00C153BB" w:rsidP="008A51FE">
      <w:pPr>
        <w:pStyle w:val="Title"/>
        <w:jc w:val="left"/>
        <w:rPr>
          <w:rFonts w:ascii="Times New Roman" w:hAnsi="Times New Roman"/>
          <w:b w:val="0"/>
        </w:rPr>
      </w:pPr>
    </w:p>
    <w:p w:rsidR="008A51FE" w:rsidRPr="0017591B" w:rsidRDefault="00CB486E" w:rsidP="008A51FE">
      <w:pPr>
        <w:ind w:right="-1440"/>
      </w:pPr>
      <w:r>
        <w:t>1</w:t>
      </w:r>
      <w:r w:rsidR="001D7A49">
        <w:t>2</w:t>
      </w:r>
      <w:r>
        <w:t xml:space="preserve">.  </w:t>
      </w:r>
      <w:r w:rsidR="008A51FE" w:rsidRPr="0017591B">
        <w:rPr>
          <w:u w:val="single"/>
        </w:rPr>
        <w:t>Radiopharmaceutical Returns for Credit</w:t>
      </w:r>
      <w:r w:rsidR="008A51FE" w:rsidRPr="0017591B">
        <w:t xml:space="preserve">:  </w:t>
      </w:r>
      <w:r w:rsidRPr="0017591B">
        <w:t xml:space="preserve">The Contractor shall </w:t>
      </w:r>
      <w:r w:rsidR="008A51FE" w:rsidRPr="0017591B">
        <w:t>accept returns for full credit toward future orders</w:t>
      </w:r>
      <w:r w:rsidRPr="0017591B">
        <w:t xml:space="preserve"> </w:t>
      </w:r>
      <w:r w:rsidR="008A51FE" w:rsidRPr="0017591B">
        <w:t>under the following conditions:</w:t>
      </w:r>
    </w:p>
    <w:p w:rsidR="008A51FE" w:rsidRPr="0017591B" w:rsidRDefault="008A51FE" w:rsidP="008A51FE">
      <w:pPr>
        <w:ind w:right="-1440"/>
        <w:rPr>
          <w:b/>
          <w:bCs/>
        </w:rPr>
      </w:pPr>
    </w:p>
    <w:p w:rsidR="008A51FE" w:rsidRPr="0017591B" w:rsidRDefault="008A51FE" w:rsidP="008A51FE">
      <w:pPr>
        <w:pStyle w:val="Title"/>
        <w:jc w:val="left"/>
        <w:rPr>
          <w:rFonts w:ascii="Times New Roman" w:hAnsi="Times New Roman"/>
          <w:b w:val="0"/>
          <w:bCs/>
          <w:szCs w:val="24"/>
        </w:rPr>
      </w:pPr>
      <w:r w:rsidRPr="0017591B">
        <w:rPr>
          <w:rFonts w:ascii="Times New Roman" w:hAnsi="Times New Roman"/>
          <w:b w:val="0"/>
          <w:bCs/>
          <w:szCs w:val="24"/>
        </w:rPr>
        <w:t>a.  Product(s) ordered or shipped in error.</w:t>
      </w:r>
    </w:p>
    <w:p w:rsidR="008A51FE" w:rsidRPr="0017591B" w:rsidRDefault="008A51FE" w:rsidP="008A51FE">
      <w:pPr>
        <w:pStyle w:val="Title"/>
        <w:jc w:val="left"/>
        <w:rPr>
          <w:rFonts w:ascii="Times New Roman" w:hAnsi="Times New Roman"/>
          <w:b w:val="0"/>
          <w:bCs/>
          <w:szCs w:val="24"/>
        </w:rPr>
      </w:pPr>
      <w:r w:rsidRPr="0017591B">
        <w:rPr>
          <w:rFonts w:ascii="Times New Roman" w:hAnsi="Times New Roman"/>
          <w:b w:val="0"/>
          <w:bCs/>
          <w:szCs w:val="24"/>
        </w:rPr>
        <w:t>b.  Product(s) damaged in shipment</w:t>
      </w:r>
    </w:p>
    <w:p w:rsidR="008A51FE" w:rsidRPr="0017591B" w:rsidRDefault="008A51FE" w:rsidP="008A51FE">
      <w:pPr>
        <w:pStyle w:val="Title"/>
        <w:widowControl/>
        <w:snapToGrid/>
        <w:jc w:val="left"/>
        <w:rPr>
          <w:rFonts w:ascii="Times New Roman" w:hAnsi="Times New Roman"/>
          <w:b w:val="0"/>
          <w:bCs/>
          <w:szCs w:val="24"/>
        </w:rPr>
      </w:pPr>
      <w:r w:rsidRPr="0017591B">
        <w:rPr>
          <w:rFonts w:ascii="Times New Roman" w:hAnsi="Times New Roman"/>
          <w:b w:val="0"/>
          <w:bCs/>
          <w:szCs w:val="24"/>
        </w:rPr>
        <w:t>c.  Concealed shipping damages</w:t>
      </w:r>
    </w:p>
    <w:p w:rsidR="008A51FE" w:rsidRPr="0017591B" w:rsidRDefault="008A51FE" w:rsidP="008A51FE">
      <w:pPr>
        <w:pStyle w:val="Title"/>
        <w:widowControl/>
        <w:snapToGrid/>
        <w:jc w:val="left"/>
        <w:rPr>
          <w:rFonts w:ascii="Times New Roman" w:hAnsi="Times New Roman"/>
          <w:b w:val="0"/>
          <w:bCs/>
          <w:szCs w:val="24"/>
        </w:rPr>
      </w:pPr>
      <w:r w:rsidRPr="0017591B">
        <w:rPr>
          <w:rFonts w:ascii="Times New Roman" w:hAnsi="Times New Roman"/>
          <w:b w:val="0"/>
          <w:bCs/>
          <w:szCs w:val="24"/>
        </w:rPr>
        <w:t>d.  Recalled product(s)</w:t>
      </w:r>
    </w:p>
    <w:p w:rsidR="008A51FE" w:rsidRPr="009563CD" w:rsidRDefault="008A51FE" w:rsidP="008A51FE">
      <w:pPr>
        <w:pStyle w:val="Title"/>
        <w:widowControl/>
        <w:snapToGrid/>
        <w:jc w:val="left"/>
        <w:rPr>
          <w:rFonts w:ascii="Times New Roman" w:hAnsi="Times New Roman"/>
          <w:b w:val="0"/>
          <w:bCs/>
          <w:szCs w:val="24"/>
        </w:rPr>
      </w:pPr>
      <w:r w:rsidRPr="0017591B">
        <w:rPr>
          <w:rFonts w:ascii="Times New Roman" w:hAnsi="Times New Roman"/>
          <w:b w:val="0"/>
          <w:bCs/>
          <w:szCs w:val="24"/>
        </w:rPr>
        <w:t xml:space="preserve">e.  Outdated products </w:t>
      </w:r>
      <w:r w:rsidR="008F5EBC" w:rsidRPr="0017591B">
        <w:rPr>
          <w:rFonts w:ascii="Times New Roman" w:hAnsi="Times New Roman"/>
          <w:b w:val="0"/>
          <w:bCs/>
          <w:szCs w:val="24"/>
        </w:rPr>
        <w:t>in unopened, original container.</w:t>
      </w:r>
    </w:p>
    <w:p w:rsidR="008A51FE" w:rsidRPr="009563CD" w:rsidRDefault="008A51FE" w:rsidP="008A51FE">
      <w:pPr>
        <w:pStyle w:val="Title"/>
        <w:widowControl/>
        <w:snapToGrid/>
        <w:ind w:left="1440"/>
        <w:jc w:val="left"/>
        <w:rPr>
          <w:rFonts w:ascii="Times New Roman" w:hAnsi="Times New Roman"/>
          <w:b w:val="0"/>
          <w:bCs/>
          <w:szCs w:val="24"/>
        </w:rPr>
      </w:pPr>
    </w:p>
    <w:p w:rsidR="007A2938" w:rsidRDefault="007A2938" w:rsidP="0020080B">
      <w:pPr>
        <w:ind w:right="-1440"/>
      </w:pPr>
    </w:p>
    <w:p w:rsidR="007A2938" w:rsidRPr="009563CD" w:rsidRDefault="007A2938" w:rsidP="007A2938">
      <w:pPr>
        <w:pStyle w:val="Title"/>
        <w:widowControl/>
        <w:snapToGrid/>
        <w:jc w:val="left"/>
        <w:rPr>
          <w:rFonts w:ascii="Times New Roman" w:hAnsi="Times New Roman"/>
          <w:b w:val="0"/>
          <w:bCs/>
          <w:szCs w:val="24"/>
        </w:rPr>
      </w:pPr>
      <w:r w:rsidRPr="009563CD">
        <w:rPr>
          <w:rFonts w:ascii="Times New Roman" w:hAnsi="Times New Roman"/>
          <w:b w:val="0"/>
          <w:bCs/>
          <w:szCs w:val="24"/>
        </w:rPr>
        <w:t>Contractor shall invoice at least once per month showing period covered, billing date, name of preparation, quantity and amount</w:t>
      </w:r>
      <w:r w:rsidR="00D83AC9">
        <w:rPr>
          <w:rFonts w:ascii="Times New Roman" w:hAnsi="Times New Roman"/>
          <w:b w:val="0"/>
          <w:bCs/>
          <w:szCs w:val="24"/>
        </w:rPr>
        <w:t xml:space="preserve"> and correct purchase order number</w:t>
      </w:r>
      <w:r w:rsidRPr="009563CD">
        <w:rPr>
          <w:rFonts w:ascii="Times New Roman" w:hAnsi="Times New Roman"/>
          <w:b w:val="0"/>
          <w:bCs/>
          <w:szCs w:val="24"/>
        </w:rPr>
        <w:t>.</w:t>
      </w:r>
    </w:p>
    <w:p w:rsidR="008A51FE" w:rsidRDefault="008A51FE" w:rsidP="008A51FE">
      <w:pPr>
        <w:ind w:right="-1440"/>
      </w:pPr>
    </w:p>
    <w:p w:rsidR="008F5EBC" w:rsidRDefault="00CB486E" w:rsidP="008F3256">
      <w:pPr>
        <w:pStyle w:val="Title"/>
        <w:snapToGrid/>
        <w:jc w:val="left"/>
        <w:outlineLvl w:val="0"/>
        <w:rPr>
          <w:rFonts w:ascii="Times New Roman" w:hAnsi="Times New Roman"/>
          <w:b w:val="0"/>
          <w:szCs w:val="24"/>
        </w:rPr>
      </w:pPr>
      <w:r>
        <w:rPr>
          <w:rFonts w:ascii="Times New Roman" w:hAnsi="Times New Roman"/>
          <w:b w:val="0"/>
          <w:szCs w:val="24"/>
        </w:rPr>
        <w:t>1</w:t>
      </w:r>
      <w:r w:rsidR="001D7A49">
        <w:rPr>
          <w:rFonts w:ascii="Times New Roman" w:hAnsi="Times New Roman"/>
          <w:b w:val="0"/>
          <w:szCs w:val="24"/>
        </w:rPr>
        <w:t>3</w:t>
      </w:r>
      <w:r>
        <w:rPr>
          <w:rFonts w:ascii="Times New Roman" w:hAnsi="Times New Roman"/>
          <w:b w:val="0"/>
          <w:szCs w:val="24"/>
        </w:rPr>
        <w:t xml:space="preserve">.  </w:t>
      </w:r>
      <w:r w:rsidR="008A51FE" w:rsidRPr="0017591B">
        <w:rPr>
          <w:rFonts w:ascii="Times New Roman" w:hAnsi="Times New Roman"/>
          <w:b w:val="0"/>
          <w:szCs w:val="24"/>
          <w:u w:val="single"/>
        </w:rPr>
        <w:t>Normal/ Routine Ordering</w:t>
      </w:r>
      <w:r w:rsidR="008A51FE" w:rsidRPr="0017591B">
        <w:rPr>
          <w:rFonts w:ascii="Times New Roman" w:hAnsi="Times New Roman"/>
          <w:b w:val="0"/>
          <w:szCs w:val="24"/>
        </w:rPr>
        <w:t>:</w:t>
      </w:r>
      <w:r w:rsidR="008F3256" w:rsidRPr="0017591B">
        <w:rPr>
          <w:rFonts w:ascii="Times New Roman" w:hAnsi="Times New Roman"/>
          <w:b w:val="0"/>
          <w:szCs w:val="24"/>
        </w:rPr>
        <w:t xml:space="preserve">  </w:t>
      </w:r>
      <w:r w:rsidR="008F5EBC" w:rsidRPr="0017591B">
        <w:rPr>
          <w:rFonts w:ascii="Times New Roman" w:hAnsi="Times New Roman"/>
          <w:b w:val="0"/>
          <w:szCs w:val="24"/>
        </w:rPr>
        <w:t>Orders</w:t>
      </w:r>
      <w:r w:rsidR="008A51FE" w:rsidRPr="0017591B">
        <w:rPr>
          <w:rFonts w:ascii="Times New Roman" w:hAnsi="Times New Roman"/>
          <w:b w:val="0"/>
          <w:szCs w:val="24"/>
        </w:rPr>
        <w:t xml:space="preserve"> shall be placed by authorized VA personnel during the normal workday, and </w:t>
      </w:r>
      <w:r w:rsidR="0017591B" w:rsidRPr="0017591B">
        <w:rPr>
          <w:rFonts w:ascii="Times New Roman" w:hAnsi="Times New Roman"/>
          <w:b w:val="0"/>
          <w:szCs w:val="24"/>
        </w:rPr>
        <w:t>placed at least 7 days prior to patient scheduled appointment.</w:t>
      </w:r>
      <w:r w:rsidR="008A51FE" w:rsidRPr="0017591B">
        <w:rPr>
          <w:rFonts w:ascii="Times New Roman" w:hAnsi="Times New Roman"/>
          <w:b w:val="0"/>
          <w:szCs w:val="24"/>
        </w:rPr>
        <w:t xml:space="preserve"> </w:t>
      </w:r>
    </w:p>
    <w:p w:rsidR="000031EF" w:rsidRDefault="000031EF" w:rsidP="008F3256">
      <w:pPr>
        <w:pStyle w:val="Title"/>
        <w:snapToGrid/>
        <w:jc w:val="left"/>
        <w:outlineLvl w:val="0"/>
        <w:rPr>
          <w:rFonts w:ascii="Times New Roman" w:hAnsi="Times New Roman"/>
          <w:b w:val="0"/>
          <w:szCs w:val="24"/>
        </w:rPr>
      </w:pPr>
    </w:p>
    <w:p w:rsidR="008A51FE" w:rsidRPr="009563CD" w:rsidRDefault="008F3256" w:rsidP="008F3256">
      <w:pPr>
        <w:pStyle w:val="Title"/>
        <w:snapToGrid/>
        <w:jc w:val="left"/>
        <w:outlineLvl w:val="0"/>
        <w:rPr>
          <w:rFonts w:ascii="Times New Roman" w:hAnsi="Times New Roman"/>
          <w:b w:val="0"/>
          <w:szCs w:val="24"/>
        </w:rPr>
      </w:pPr>
      <w:r>
        <w:rPr>
          <w:rFonts w:ascii="Times New Roman" w:hAnsi="Times New Roman"/>
          <w:b w:val="0"/>
          <w:szCs w:val="24"/>
        </w:rPr>
        <w:t>1</w:t>
      </w:r>
      <w:r w:rsidR="001D7A49">
        <w:rPr>
          <w:rFonts w:ascii="Times New Roman" w:hAnsi="Times New Roman"/>
          <w:b w:val="0"/>
          <w:szCs w:val="24"/>
        </w:rPr>
        <w:t>4</w:t>
      </w:r>
      <w:r>
        <w:rPr>
          <w:rFonts w:ascii="Times New Roman" w:hAnsi="Times New Roman"/>
          <w:b w:val="0"/>
          <w:szCs w:val="24"/>
        </w:rPr>
        <w:t xml:space="preserve">.  </w:t>
      </w:r>
      <w:r>
        <w:rPr>
          <w:rFonts w:ascii="Times New Roman" w:hAnsi="Times New Roman"/>
          <w:b w:val="0"/>
          <w:szCs w:val="24"/>
          <w:u w:val="single"/>
        </w:rPr>
        <w:t>Normal/ Routine Deliveries</w:t>
      </w:r>
      <w:r w:rsidRPr="009563CD">
        <w:rPr>
          <w:rFonts w:ascii="Times New Roman" w:hAnsi="Times New Roman"/>
          <w:b w:val="0"/>
          <w:szCs w:val="24"/>
        </w:rPr>
        <w:t>:</w:t>
      </w:r>
      <w:r>
        <w:rPr>
          <w:rFonts w:ascii="Times New Roman" w:hAnsi="Times New Roman"/>
          <w:b w:val="0"/>
          <w:szCs w:val="24"/>
        </w:rPr>
        <w:t xml:space="preserve">  </w:t>
      </w:r>
      <w:r w:rsidR="008A51FE" w:rsidRPr="009563CD">
        <w:rPr>
          <w:rFonts w:ascii="Times New Roman" w:hAnsi="Times New Roman"/>
          <w:b w:val="0"/>
          <w:szCs w:val="24"/>
        </w:rPr>
        <w:t xml:space="preserve">Depending </w:t>
      </w:r>
      <w:r w:rsidR="008F5EBC">
        <w:rPr>
          <w:rFonts w:ascii="Times New Roman" w:hAnsi="Times New Roman"/>
          <w:b w:val="0"/>
          <w:szCs w:val="24"/>
        </w:rPr>
        <w:t>up</w:t>
      </w:r>
      <w:r w:rsidR="008A51FE" w:rsidRPr="009563CD">
        <w:rPr>
          <w:rFonts w:ascii="Times New Roman" w:hAnsi="Times New Roman"/>
          <w:b w:val="0"/>
          <w:szCs w:val="24"/>
        </w:rPr>
        <w:t xml:space="preserve">on Medical Center patient care requirements, </w:t>
      </w:r>
      <w:r w:rsidR="008A51FE">
        <w:rPr>
          <w:rFonts w:ascii="Times New Roman" w:hAnsi="Times New Roman"/>
          <w:b w:val="0"/>
          <w:szCs w:val="24"/>
        </w:rPr>
        <w:t xml:space="preserve">the </w:t>
      </w:r>
      <w:r w:rsidR="008A51FE" w:rsidRPr="009563CD">
        <w:rPr>
          <w:rFonts w:ascii="Times New Roman" w:hAnsi="Times New Roman"/>
          <w:b w:val="0"/>
          <w:bCs/>
          <w:szCs w:val="24"/>
        </w:rPr>
        <w:t>contractor shall provide routine delivery</w:t>
      </w:r>
      <w:r w:rsidR="0017591B">
        <w:rPr>
          <w:rFonts w:ascii="Times New Roman" w:hAnsi="Times New Roman"/>
          <w:b w:val="0"/>
          <w:bCs/>
          <w:szCs w:val="24"/>
        </w:rPr>
        <w:t>.</w:t>
      </w:r>
      <w:r w:rsidR="008A51FE" w:rsidRPr="009563CD">
        <w:rPr>
          <w:rFonts w:ascii="Times New Roman" w:hAnsi="Times New Roman"/>
          <w:b w:val="0"/>
          <w:bCs/>
          <w:szCs w:val="24"/>
        </w:rPr>
        <w:t xml:space="preserve"> </w:t>
      </w:r>
      <w:r w:rsidR="008F5EBC">
        <w:rPr>
          <w:rFonts w:ascii="Times New Roman" w:hAnsi="Times New Roman"/>
          <w:b w:val="0"/>
          <w:szCs w:val="24"/>
        </w:rPr>
        <w:t>Delivery</w:t>
      </w:r>
      <w:r w:rsidR="008A51FE" w:rsidRPr="009563CD">
        <w:rPr>
          <w:rFonts w:ascii="Times New Roman" w:hAnsi="Times New Roman"/>
          <w:b w:val="0"/>
          <w:szCs w:val="24"/>
        </w:rPr>
        <w:t xml:space="preserve"> order</w:t>
      </w:r>
      <w:r w:rsidR="008F5EBC">
        <w:rPr>
          <w:rFonts w:ascii="Times New Roman" w:hAnsi="Times New Roman"/>
          <w:b w:val="0"/>
          <w:szCs w:val="24"/>
        </w:rPr>
        <w:t>s</w:t>
      </w:r>
      <w:r w:rsidR="008A51FE" w:rsidRPr="009563CD">
        <w:rPr>
          <w:rFonts w:ascii="Times New Roman" w:hAnsi="Times New Roman"/>
          <w:b w:val="0"/>
          <w:szCs w:val="24"/>
        </w:rPr>
        <w:t xml:space="preserve"> shall include the following information: </w:t>
      </w:r>
    </w:p>
    <w:p w:rsidR="008F5EBC" w:rsidRDefault="008A51FE" w:rsidP="008F5EBC">
      <w:pPr>
        <w:pStyle w:val="Title"/>
        <w:numPr>
          <w:ilvl w:val="0"/>
          <w:numId w:val="2"/>
        </w:numPr>
        <w:jc w:val="left"/>
        <w:rPr>
          <w:rFonts w:ascii="Times New Roman" w:hAnsi="Times New Roman"/>
          <w:b w:val="0"/>
          <w:szCs w:val="24"/>
        </w:rPr>
      </w:pPr>
      <w:r w:rsidRPr="009563CD">
        <w:rPr>
          <w:rFonts w:ascii="Times New Roman" w:hAnsi="Times New Roman"/>
          <w:b w:val="0"/>
          <w:szCs w:val="24"/>
        </w:rPr>
        <w:t>Contract item (s) and quantity,</w:t>
      </w:r>
    </w:p>
    <w:p w:rsidR="008F5EBC" w:rsidRDefault="008F5EBC" w:rsidP="008F5EBC">
      <w:pPr>
        <w:pStyle w:val="Title"/>
        <w:numPr>
          <w:ilvl w:val="0"/>
          <w:numId w:val="2"/>
        </w:numPr>
        <w:jc w:val="left"/>
        <w:rPr>
          <w:rFonts w:ascii="Times New Roman" w:hAnsi="Times New Roman"/>
          <w:b w:val="0"/>
          <w:szCs w:val="24"/>
        </w:rPr>
      </w:pPr>
      <w:r>
        <w:rPr>
          <w:rFonts w:ascii="Times New Roman" w:hAnsi="Times New Roman"/>
          <w:b w:val="0"/>
          <w:szCs w:val="24"/>
        </w:rPr>
        <w:t xml:space="preserve"> Time(s) of delivery, </w:t>
      </w:r>
    </w:p>
    <w:p w:rsidR="008A51FE" w:rsidRDefault="008F5EBC" w:rsidP="008F5EBC">
      <w:pPr>
        <w:pStyle w:val="Title"/>
        <w:numPr>
          <w:ilvl w:val="0"/>
          <w:numId w:val="2"/>
        </w:numPr>
        <w:jc w:val="left"/>
        <w:rPr>
          <w:rFonts w:ascii="Times New Roman" w:hAnsi="Times New Roman"/>
          <w:b w:val="0"/>
          <w:szCs w:val="24"/>
        </w:rPr>
      </w:pPr>
      <w:r>
        <w:rPr>
          <w:rFonts w:ascii="Times New Roman" w:hAnsi="Times New Roman"/>
          <w:b w:val="0"/>
          <w:szCs w:val="24"/>
        </w:rPr>
        <w:t>A</w:t>
      </w:r>
      <w:r w:rsidR="008A51FE" w:rsidRPr="009563CD">
        <w:rPr>
          <w:rFonts w:ascii="Times New Roman" w:hAnsi="Times New Roman"/>
          <w:b w:val="0"/>
          <w:szCs w:val="24"/>
        </w:rPr>
        <w:t>pplicable VA</w:t>
      </w:r>
      <w:r w:rsidR="008D3F23">
        <w:rPr>
          <w:rFonts w:ascii="Times New Roman" w:hAnsi="Times New Roman"/>
          <w:b w:val="0"/>
          <w:szCs w:val="24"/>
        </w:rPr>
        <w:t xml:space="preserve"> purchase order</w:t>
      </w:r>
      <w:r w:rsidR="008A51FE" w:rsidRPr="009563CD">
        <w:rPr>
          <w:rFonts w:ascii="Times New Roman" w:hAnsi="Times New Roman"/>
          <w:b w:val="0"/>
          <w:szCs w:val="24"/>
        </w:rPr>
        <w:t xml:space="preserve"> number.</w:t>
      </w:r>
    </w:p>
    <w:p w:rsidR="000031EF" w:rsidRPr="009563CD" w:rsidRDefault="000031EF" w:rsidP="0017591B">
      <w:pPr>
        <w:pStyle w:val="Title"/>
        <w:ind w:left="720"/>
        <w:jc w:val="left"/>
        <w:rPr>
          <w:rFonts w:ascii="Times New Roman" w:hAnsi="Times New Roman"/>
          <w:b w:val="0"/>
          <w:szCs w:val="24"/>
        </w:rPr>
      </w:pPr>
    </w:p>
    <w:p w:rsidR="00C153BB" w:rsidRDefault="00C153BB" w:rsidP="008A51FE"/>
    <w:p w:rsidR="00C153BB" w:rsidRDefault="00C153BB" w:rsidP="008A51FE"/>
    <w:p w:rsidR="00C153BB" w:rsidRDefault="00C153BB" w:rsidP="008A51FE"/>
    <w:p w:rsidR="00C153BB" w:rsidRDefault="00C153BB" w:rsidP="008A51FE"/>
    <w:p w:rsidR="00C153BB" w:rsidRDefault="00C153BB" w:rsidP="008A51FE"/>
    <w:p w:rsidR="00C153BB" w:rsidRDefault="00C153BB" w:rsidP="008A51FE"/>
    <w:p w:rsidR="00C153BB" w:rsidRDefault="00C153BB" w:rsidP="008A51FE"/>
    <w:p w:rsidR="008A51FE" w:rsidRPr="009563CD" w:rsidRDefault="003673CD" w:rsidP="008A51FE">
      <w:r>
        <w:lastRenderedPageBreak/>
        <w:t>1</w:t>
      </w:r>
      <w:r w:rsidR="001D7A49">
        <w:t>5</w:t>
      </w:r>
      <w:r>
        <w:t xml:space="preserve">.  </w:t>
      </w:r>
      <w:r w:rsidR="008A51FE" w:rsidRPr="00226A93">
        <w:rPr>
          <w:u w:val="single"/>
        </w:rPr>
        <w:t>Ordering Contact Information</w:t>
      </w:r>
      <w:r w:rsidR="008A51FE" w:rsidRPr="009563CD">
        <w:t xml:space="preserve">:  Contractor shall provide contact information for the placement of orders for items listed in the </w:t>
      </w:r>
      <w:r w:rsidR="008A51FE" w:rsidRPr="009563CD">
        <w:rPr>
          <w:bCs/>
        </w:rPr>
        <w:t>“Schedule of Supplies and Services” Section.</w:t>
      </w:r>
    </w:p>
    <w:p w:rsidR="008A51FE" w:rsidRPr="009563CD" w:rsidRDefault="008A51FE" w:rsidP="008A51FE">
      <w:pPr>
        <w:pStyle w:val="Title"/>
        <w:jc w:val="left"/>
        <w:rPr>
          <w:rFonts w:ascii="Times New Roman" w:hAnsi="Times New Roman"/>
          <w:szCs w:val="24"/>
        </w:rPr>
      </w:pPr>
      <w:r w:rsidRPr="009563CD">
        <w:rPr>
          <w:rFonts w:ascii="Times New Roman" w:hAnsi="Times New Roman"/>
          <w:szCs w:val="24"/>
        </w:rPr>
        <w:tab/>
      </w:r>
    </w:p>
    <w:p w:rsidR="0017591B" w:rsidRDefault="0017591B" w:rsidP="008A51FE">
      <w:pPr>
        <w:pStyle w:val="Title"/>
        <w:jc w:val="left"/>
        <w:outlineLvl w:val="0"/>
        <w:rPr>
          <w:rFonts w:ascii="Times New Roman" w:hAnsi="Times New Roman"/>
          <w:b w:val="0"/>
          <w:szCs w:val="24"/>
        </w:rPr>
      </w:pPr>
    </w:p>
    <w:p w:rsidR="008A51FE" w:rsidRPr="009563CD" w:rsidRDefault="008A51FE" w:rsidP="008A51FE">
      <w:pPr>
        <w:pStyle w:val="Title"/>
        <w:jc w:val="left"/>
        <w:outlineLvl w:val="0"/>
        <w:rPr>
          <w:rFonts w:ascii="Times New Roman" w:hAnsi="Times New Roman"/>
          <w:b w:val="0"/>
          <w:szCs w:val="24"/>
        </w:rPr>
      </w:pPr>
      <w:r w:rsidRPr="009563CD">
        <w:rPr>
          <w:rFonts w:ascii="Times New Roman" w:hAnsi="Times New Roman"/>
          <w:b w:val="0"/>
          <w:szCs w:val="24"/>
        </w:rPr>
        <w:t>POC Name</w:t>
      </w:r>
      <w:r w:rsidR="008501D0">
        <w:rPr>
          <w:rFonts w:ascii="Times New Roman" w:hAnsi="Times New Roman"/>
          <w:b w:val="0"/>
          <w:szCs w:val="24"/>
        </w:rPr>
        <w:t xml:space="preserve">:  </w:t>
      </w:r>
    </w:p>
    <w:p w:rsidR="008A51FE" w:rsidRPr="009563CD" w:rsidRDefault="008501D0" w:rsidP="008A51FE">
      <w:pPr>
        <w:pStyle w:val="Title"/>
        <w:jc w:val="left"/>
        <w:outlineLvl w:val="0"/>
        <w:rPr>
          <w:rFonts w:ascii="Times New Roman" w:hAnsi="Times New Roman"/>
          <w:b w:val="0"/>
          <w:szCs w:val="24"/>
        </w:rPr>
      </w:pPr>
      <w:r>
        <w:rPr>
          <w:rFonts w:ascii="Times New Roman" w:hAnsi="Times New Roman"/>
          <w:b w:val="0"/>
          <w:szCs w:val="24"/>
        </w:rPr>
        <w:t xml:space="preserve">Address:  </w:t>
      </w:r>
    </w:p>
    <w:p w:rsidR="008A51FE" w:rsidRPr="009563CD" w:rsidRDefault="008A51FE" w:rsidP="008A51FE">
      <w:pPr>
        <w:pStyle w:val="Title"/>
        <w:jc w:val="left"/>
        <w:rPr>
          <w:rFonts w:ascii="Times New Roman" w:hAnsi="Times New Roman"/>
          <w:b w:val="0"/>
          <w:szCs w:val="24"/>
        </w:rPr>
      </w:pPr>
      <w:r w:rsidRPr="009563CD">
        <w:rPr>
          <w:rFonts w:ascii="Times New Roman" w:hAnsi="Times New Roman"/>
          <w:b w:val="0"/>
          <w:szCs w:val="24"/>
        </w:rPr>
        <w:t xml:space="preserve">City/State/Zip Code: </w:t>
      </w:r>
    </w:p>
    <w:p w:rsidR="008A51FE" w:rsidRPr="009563CD" w:rsidRDefault="008A51FE" w:rsidP="008A51FE">
      <w:pPr>
        <w:pStyle w:val="Title"/>
        <w:jc w:val="left"/>
        <w:outlineLvl w:val="0"/>
        <w:rPr>
          <w:rFonts w:ascii="Times New Roman" w:hAnsi="Times New Roman"/>
          <w:b w:val="0"/>
          <w:szCs w:val="24"/>
        </w:rPr>
      </w:pPr>
      <w:r w:rsidRPr="009563CD">
        <w:rPr>
          <w:rFonts w:ascii="Times New Roman" w:hAnsi="Times New Roman"/>
          <w:b w:val="0"/>
          <w:szCs w:val="24"/>
        </w:rPr>
        <w:t>Ordering Phone Number</w:t>
      </w:r>
      <w:r w:rsidR="008501D0">
        <w:rPr>
          <w:rFonts w:ascii="Times New Roman" w:hAnsi="Times New Roman"/>
          <w:b w:val="0"/>
          <w:szCs w:val="24"/>
        </w:rPr>
        <w:t xml:space="preserve">:  </w:t>
      </w:r>
    </w:p>
    <w:p w:rsidR="008A51FE" w:rsidRPr="009563CD" w:rsidRDefault="008A51FE" w:rsidP="008A51FE">
      <w:pPr>
        <w:pStyle w:val="Title"/>
        <w:jc w:val="left"/>
        <w:rPr>
          <w:rFonts w:ascii="Times New Roman" w:hAnsi="Times New Roman"/>
          <w:b w:val="0"/>
          <w:szCs w:val="24"/>
        </w:rPr>
      </w:pPr>
      <w:r w:rsidRPr="009563CD">
        <w:rPr>
          <w:rFonts w:ascii="Times New Roman" w:hAnsi="Times New Roman"/>
          <w:b w:val="0"/>
          <w:szCs w:val="24"/>
        </w:rPr>
        <w:t xml:space="preserve">Ordering Fax Number: </w:t>
      </w:r>
      <w:r w:rsidR="008501D0">
        <w:rPr>
          <w:rFonts w:ascii="Times New Roman" w:hAnsi="Times New Roman"/>
          <w:b w:val="0"/>
          <w:szCs w:val="24"/>
        </w:rPr>
        <w:t xml:space="preserve"> </w:t>
      </w:r>
    </w:p>
    <w:p w:rsidR="008A51FE" w:rsidRPr="009563CD" w:rsidRDefault="008A51FE" w:rsidP="008A51FE">
      <w:pPr>
        <w:pStyle w:val="Title"/>
        <w:jc w:val="left"/>
        <w:rPr>
          <w:rFonts w:ascii="Times New Roman" w:hAnsi="Times New Roman"/>
          <w:b w:val="0"/>
          <w:szCs w:val="24"/>
        </w:rPr>
      </w:pPr>
      <w:r w:rsidRPr="009563CD">
        <w:rPr>
          <w:rFonts w:ascii="Times New Roman" w:hAnsi="Times New Roman"/>
          <w:b w:val="0"/>
          <w:szCs w:val="24"/>
        </w:rPr>
        <w:t xml:space="preserve">Ordering E-Mail Address:  </w:t>
      </w:r>
    </w:p>
    <w:p w:rsidR="008A51FE" w:rsidRPr="009563CD" w:rsidRDefault="008A51FE" w:rsidP="008A51FE">
      <w:pPr>
        <w:pStyle w:val="Title"/>
        <w:ind w:left="1080"/>
        <w:jc w:val="left"/>
        <w:rPr>
          <w:rFonts w:ascii="Times New Roman" w:hAnsi="Times New Roman"/>
          <w:b w:val="0"/>
          <w:bCs/>
          <w:szCs w:val="24"/>
        </w:rPr>
      </w:pPr>
    </w:p>
    <w:p w:rsidR="008A51FE" w:rsidRDefault="001D7A49" w:rsidP="0070031D">
      <w:pPr>
        <w:pStyle w:val="Title"/>
        <w:snapToGrid/>
        <w:jc w:val="left"/>
        <w:rPr>
          <w:rFonts w:ascii="Times New Roman" w:hAnsi="Times New Roman"/>
          <w:b w:val="0"/>
          <w:bCs/>
          <w:szCs w:val="24"/>
        </w:rPr>
      </w:pPr>
      <w:r>
        <w:rPr>
          <w:rFonts w:ascii="Times New Roman" w:hAnsi="Times New Roman"/>
          <w:b w:val="0"/>
          <w:szCs w:val="24"/>
        </w:rPr>
        <w:t>16</w:t>
      </w:r>
      <w:r w:rsidR="003673CD">
        <w:rPr>
          <w:rFonts w:ascii="Times New Roman" w:hAnsi="Times New Roman"/>
          <w:b w:val="0"/>
          <w:szCs w:val="24"/>
        </w:rPr>
        <w:t xml:space="preserve">.  </w:t>
      </w:r>
      <w:r w:rsidR="008A51FE" w:rsidRPr="009563CD">
        <w:rPr>
          <w:rFonts w:ascii="Times New Roman" w:hAnsi="Times New Roman"/>
          <w:b w:val="0"/>
          <w:szCs w:val="24"/>
          <w:u w:val="single"/>
        </w:rPr>
        <w:t>DELIVERY COMMITMENT</w:t>
      </w:r>
      <w:r w:rsidR="008A51FE" w:rsidRPr="009563CD">
        <w:rPr>
          <w:rFonts w:ascii="Times New Roman" w:hAnsi="Times New Roman"/>
          <w:b w:val="0"/>
          <w:szCs w:val="24"/>
        </w:rPr>
        <w:t>:  Time of delivery specified or mutually agreed to at the time of receipt of telephone orders shall become mandatory upon the Contractor's acceptance to commitment.</w:t>
      </w:r>
      <w:r w:rsidR="0070031D">
        <w:rPr>
          <w:rFonts w:ascii="Times New Roman" w:hAnsi="Times New Roman"/>
          <w:b w:val="0"/>
          <w:szCs w:val="24"/>
        </w:rPr>
        <w:t xml:space="preserve">  </w:t>
      </w:r>
      <w:r w:rsidR="008A51FE" w:rsidRPr="009563CD">
        <w:rPr>
          <w:rFonts w:ascii="Times New Roman" w:hAnsi="Times New Roman"/>
          <w:b w:val="0"/>
          <w:bCs/>
          <w:szCs w:val="24"/>
        </w:rPr>
        <w:t>Delivery of supplies by the scheduled time will be complete except as otherwise authorized by the Ordering Personnel.</w:t>
      </w:r>
      <w:r w:rsidR="0070031D">
        <w:rPr>
          <w:rFonts w:ascii="Times New Roman" w:hAnsi="Times New Roman"/>
          <w:b w:val="0"/>
          <w:bCs/>
          <w:szCs w:val="24"/>
        </w:rPr>
        <w:t xml:space="preserve"> </w:t>
      </w:r>
      <w:r w:rsidR="008A51FE" w:rsidRPr="009563CD">
        <w:rPr>
          <w:rFonts w:ascii="Times New Roman" w:hAnsi="Times New Roman"/>
          <w:b w:val="0"/>
          <w:szCs w:val="24"/>
        </w:rPr>
        <w:t>Failure to perform in accordance with the delivery commitment may be grounds for termination of contract in accordance with the provisions for default.</w:t>
      </w:r>
      <w:r w:rsidR="0070031D">
        <w:rPr>
          <w:rFonts w:ascii="Times New Roman" w:hAnsi="Times New Roman"/>
          <w:b w:val="0"/>
          <w:szCs w:val="24"/>
        </w:rPr>
        <w:t xml:space="preserve"> </w:t>
      </w:r>
      <w:r w:rsidR="008A51FE" w:rsidRPr="009563CD">
        <w:rPr>
          <w:rFonts w:ascii="Times New Roman" w:hAnsi="Times New Roman"/>
          <w:b w:val="0"/>
          <w:bCs/>
          <w:szCs w:val="24"/>
        </w:rPr>
        <w:t>The Government may terminate this contract in whole or in part if the contractor fails to meet the required delivery schedule.  The contractor shall not be charged with damages when the delay in delivery arises out of causes beyond the control and without the fault or negligence of the contractor.</w:t>
      </w:r>
    </w:p>
    <w:p w:rsidR="001D7A49" w:rsidRPr="009563CD" w:rsidRDefault="001D7A49" w:rsidP="0070031D">
      <w:pPr>
        <w:pStyle w:val="Title"/>
        <w:snapToGrid/>
        <w:jc w:val="left"/>
        <w:rPr>
          <w:rFonts w:ascii="Times New Roman" w:hAnsi="Times New Roman"/>
          <w:b w:val="0"/>
          <w:bCs/>
          <w:szCs w:val="24"/>
        </w:rPr>
      </w:pPr>
    </w:p>
    <w:p w:rsidR="008A51FE" w:rsidRPr="009563CD" w:rsidRDefault="008A51FE" w:rsidP="008A51FE">
      <w:pPr>
        <w:pStyle w:val="Title"/>
        <w:snapToGrid/>
        <w:jc w:val="left"/>
        <w:outlineLvl w:val="0"/>
        <w:rPr>
          <w:rFonts w:ascii="Times New Roman" w:hAnsi="Times New Roman"/>
          <w:szCs w:val="24"/>
        </w:rPr>
      </w:pPr>
      <w:r w:rsidRPr="009563CD">
        <w:rPr>
          <w:rFonts w:ascii="Times New Roman" w:hAnsi="Times New Roman"/>
          <w:b w:val="0"/>
          <w:szCs w:val="24"/>
          <w:u w:val="single"/>
        </w:rPr>
        <w:t>DELIVERY LOCATION</w:t>
      </w:r>
      <w:r w:rsidRPr="009563CD">
        <w:rPr>
          <w:rFonts w:ascii="Times New Roman" w:hAnsi="Times New Roman"/>
          <w:b w:val="0"/>
          <w:szCs w:val="24"/>
        </w:rPr>
        <w:t>:</w:t>
      </w:r>
    </w:p>
    <w:p w:rsidR="008A51FE" w:rsidRPr="009563CD" w:rsidRDefault="008A51FE" w:rsidP="008A51FE">
      <w:pPr>
        <w:pStyle w:val="Title"/>
        <w:jc w:val="left"/>
        <w:rPr>
          <w:rFonts w:ascii="Times New Roman" w:hAnsi="Times New Roman"/>
          <w:szCs w:val="24"/>
        </w:rPr>
      </w:pPr>
    </w:p>
    <w:p w:rsidR="008A51FE" w:rsidRPr="009563CD" w:rsidRDefault="008A51FE" w:rsidP="008A51FE">
      <w:pPr>
        <w:pStyle w:val="Title"/>
        <w:jc w:val="left"/>
        <w:rPr>
          <w:rFonts w:ascii="Times New Roman" w:hAnsi="Times New Roman"/>
          <w:b w:val="0"/>
          <w:szCs w:val="24"/>
        </w:rPr>
      </w:pPr>
      <w:r w:rsidRPr="009563CD">
        <w:rPr>
          <w:rFonts w:ascii="Times New Roman" w:hAnsi="Times New Roman"/>
          <w:b w:val="0"/>
          <w:szCs w:val="24"/>
        </w:rPr>
        <w:t>Deliveries will be made to:</w:t>
      </w:r>
    </w:p>
    <w:p w:rsidR="008A51FE" w:rsidRPr="009563CD" w:rsidRDefault="008A51FE" w:rsidP="008A51FE">
      <w:pPr>
        <w:pStyle w:val="Title"/>
        <w:jc w:val="left"/>
        <w:rPr>
          <w:rFonts w:ascii="Times New Roman" w:hAnsi="Times New Roman"/>
          <w:b w:val="0"/>
          <w:szCs w:val="24"/>
        </w:rPr>
      </w:pPr>
      <w:r w:rsidRPr="009563CD">
        <w:rPr>
          <w:rFonts w:ascii="Times New Roman" w:hAnsi="Times New Roman"/>
          <w:b w:val="0"/>
          <w:szCs w:val="24"/>
        </w:rPr>
        <w:tab/>
      </w:r>
    </w:p>
    <w:p w:rsidR="00D83AC9" w:rsidRPr="009563CD" w:rsidRDefault="00D83AC9" w:rsidP="008A51FE">
      <w:pPr>
        <w:pStyle w:val="Title"/>
        <w:jc w:val="left"/>
        <w:rPr>
          <w:rFonts w:ascii="Times New Roman" w:hAnsi="Times New Roman"/>
          <w:b w:val="0"/>
          <w:szCs w:val="24"/>
        </w:rPr>
      </w:pPr>
      <w:r>
        <w:rPr>
          <w:rFonts w:ascii="Times New Roman" w:hAnsi="Times New Roman"/>
          <w:b w:val="0"/>
          <w:szCs w:val="24"/>
        </w:rPr>
        <w:t>VA</w:t>
      </w:r>
      <w:r w:rsidR="00E07CC0">
        <w:rPr>
          <w:rFonts w:ascii="Times New Roman" w:hAnsi="Times New Roman"/>
          <w:b w:val="0"/>
          <w:szCs w:val="24"/>
        </w:rPr>
        <w:t xml:space="preserve"> </w:t>
      </w:r>
      <w:r>
        <w:rPr>
          <w:rFonts w:ascii="Times New Roman" w:hAnsi="Times New Roman"/>
          <w:b w:val="0"/>
          <w:szCs w:val="24"/>
        </w:rPr>
        <w:t>N</w:t>
      </w:r>
      <w:r w:rsidR="00E07CC0">
        <w:rPr>
          <w:rFonts w:ascii="Times New Roman" w:hAnsi="Times New Roman"/>
          <w:b w:val="0"/>
          <w:szCs w:val="24"/>
        </w:rPr>
        <w:t xml:space="preserve">orth </w:t>
      </w:r>
      <w:r>
        <w:rPr>
          <w:rFonts w:ascii="Times New Roman" w:hAnsi="Times New Roman"/>
          <w:b w:val="0"/>
          <w:szCs w:val="24"/>
        </w:rPr>
        <w:t>T</w:t>
      </w:r>
      <w:r w:rsidR="00E07CC0">
        <w:rPr>
          <w:rFonts w:ascii="Times New Roman" w:hAnsi="Times New Roman"/>
          <w:b w:val="0"/>
          <w:szCs w:val="24"/>
        </w:rPr>
        <w:t xml:space="preserve">exas </w:t>
      </w:r>
      <w:r>
        <w:rPr>
          <w:rFonts w:ascii="Times New Roman" w:hAnsi="Times New Roman"/>
          <w:b w:val="0"/>
          <w:szCs w:val="24"/>
        </w:rPr>
        <w:t>HCS</w:t>
      </w:r>
      <w:r w:rsidR="00E07CC0">
        <w:rPr>
          <w:rFonts w:ascii="Times New Roman" w:hAnsi="Times New Roman"/>
          <w:b w:val="0"/>
          <w:szCs w:val="24"/>
        </w:rPr>
        <w:t xml:space="preserve"> (Dallas)</w:t>
      </w:r>
    </w:p>
    <w:p w:rsidR="008A51FE" w:rsidRPr="009563CD" w:rsidRDefault="008A51FE" w:rsidP="008A51FE">
      <w:pPr>
        <w:pStyle w:val="Title"/>
        <w:jc w:val="left"/>
        <w:rPr>
          <w:rFonts w:ascii="Times New Roman" w:hAnsi="Times New Roman"/>
          <w:b w:val="0"/>
          <w:szCs w:val="24"/>
        </w:rPr>
      </w:pPr>
      <w:r w:rsidRPr="009563CD">
        <w:rPr>
          <w:rFonts w:ascii="Times New Roman" w:hAnsi="Times New Roman"/>
          <w:b w:val="0"/>
          <w:szCs w:val="24"/>
        </w:rPr>
        <w:t xml:space="preserve">Attn: Nuclear Medicine </w:t>
      </w:r>
      <w:r w:rsidR="008F5EBC">
        <w:rPr>
          <w:rFonts w:ascii="Times New Roman" w:hAnsi="Times New Roman"/>
          <w:b w:val="0"/>
          <w:szCs w:val="24"/>
        </w:rPr>
        <w:t>Service (115)</w:t>
      </w:r>
    </w:p>
    <w:p w:rsidR="008A51FE" w:rsidRPr="009563CD" w:rsidRDefault="006B7EEE" w:rsidP="008A51FE">
      <w:pPr>
        <w:pStyle w:val="Title"/>
        <w:jc w:val="left"/>
        <w:rPr>
          <w:rFonts w:ascii="Times New Roman" w:hAnsi="Times New Roman"/>
          <w:b w:val="0"/>
          <w:szCs w:val="24"/>
        </w:rPr>
      </w:pPr>
      <w:r>
        <w:rPr>
          <w:rFonts w:ascii="Times New Roman" w:hAnsi="Times New Roman"/>
          <w:b w:val="0"/>
          <w:szCs w:val="24"/>
        </w:rPr>
        <w:t>3rd</w:t>
      </w:r>
      <w:r w:rsidR="008A51FE" w:rsidRPr="009563CD">
        <w:rPr>
          <w:rFonts w:ascii="Times New Roman" w:hAnsi="Times New Roman"/>
          <w:b w:val="0"/>
          <w:szCs w:val="24"/>
        </w:rPr>
        <w:t xml:space="preserve"> Floor, Room </w:t>
      </w:r>
      <w:r w:rsidR="001A36DA">
        <w:rPr>
          <w:rFonts w:ascii="Times New Roman" w:hAnsi="Times New Roman"/>
          <w:b w:val="0"/>
          <w:szCs w:val="24"/>
        </w:rPr>
        <w:t>3B-672E</w:t>
      </w:r>
    </w:p>
    <w:p w:rsidR="008A51FE" w:rsidRPr="009563CD" w:rsidRDefault="008501D0" w:rsidP="008A51FE">
      <w:pPr>
        <w:pStyle w:val="Title"/>
        <w:jc w:val="left"/>
        <w:rPr>
          <w:rFonts w:ascii="Times New Roman" w:hAnsi="Times New Roman"/>
          <w:b w:val="0"/>
          <w:szCs w:val="24"/>
        </w:rPr>
      </w:pPr>
      <w:r>
        <w:rPr>
          <w:rFonts w:ascii="Times New Roman" w:hAnsi="Times New Roman"/>
          <w:b w:val="0"/>
          <w:szCs w:val="24"/>
        </w:rPr>
        <w:t>4500 S. Lancaster Road</w:t>
      </w:r>
    </w:p>
    <w:p w:rsidR="008A51FE" w:rsidRDefault="008501D0" w:rsidP="008A51FE">
      <w:pPr>
        <w:pStyle w:val="Title"/>
        <w:jc w:val="left"/>
        <w:rPr>
          <w:rFonts w:ascii="Times New Roman" w:hAnsi="Times New Roman"/>
          <w:b w:val="0"/>
          <w:szCs w:val="24"/>
        </w:rPr>
      </w:pPr>
      <w:r>
        <w:rPr>
          <w:rFonts w:ascii="Times New Roman" w:hAnsi="Times New Roman"/>
          <w:b w:val="0"/>
          <w:szCs w:val="24"/>
        </w:rPr>
        <w:t>Dallas, TX 75216</w:t>
      </w:r>
    </w:p>
    <w:p w:rsidR="00D83AC9" w:rsidRDefault="00D83AC9" w:rsidP="008A51FE">
      <w:pPr>
        <w:pStyle w:val="Title"/>
        <w:jc w:val="left"/>
        <w:rPr>
          <w:rFonts w:ascii="Times New Roman" w:hAnsi="Times New Roman"/>
          <w:b w:val="0"/>
          <w:szCs w:val="24"/>
        </w:rPr>
      </w:pPr>
    </w:p>
    <w:p w:rsidR="00D83AC9" w:rsidRDefault="00D83AC9" w:rsidP="008A51FE">
      <w:pPr>
        <w:pStyle w:val="Title"/>
        <w:jc w:val="left"/>
        <w:rPr>
          <w:rFonts w:ascii="Times New Roman" w:hAnsi="Times New Roman"/>
          <w:b w:val="0"/>
          <w:szCs w:val="24"/>
        </w:rPr>
      </w:pPr>
    </w:p>
    <w:p w:rsidR="008A51FE" w:rsidRDefault="008A51FE" w:rsidP="008A51FE">
      <w:pPr>
        <w:pStyle w:val="Title"/>
        <w:jc w:val="left"/>
        <w:rPr>
          <w:rFonts w:ascii="Times New Roman" w:hAnsi="Times New Roman"/>
          <w:b w:val="0"/>
          <w:szCs w:val="24"/>
        </w:rPr>
      </w:pPr>
      <w:r w:rsidRPr="009563CD">
        <w:rPr>
          <w:rFonts w:ascii="Times New Roman" w:hAnsi="Times New Roman"/>
          <w:b w:val="0"/>
          <w:szCs w:val="24"/>
        </w:rPr>
        <w:t>Access to th</w:t>
      </w:r>
      <w:r w:rsidR="00D83AC9">
        <w:rPr>
          <w:rFonts w:ascii="Times New Roman" w:hAnsi="Times New Roman"/>
          <w:b w:val="0"/>
          <w:szCs w:val="24"/>
        </w:rPr>
        <w:t>e radiopharmacy</w:t>
      </w:r>
      <w:r w:rsidRPr="009563CD">
        <w:rPr>
          <w:rFonts w:ascii="Times New Roman" w:hAnsi="Times New Roman"/>
          <w:b w:val="0"/>
          <w:szCs w:val="24"/>
        </w:rPr>
        <w:t xml:space="preserve"> during non-business hours shall be obtained by contacting VA Police Service.</w:t>
      </w:r>
      <w:r w:rsidR="0041209D">
        <w:rPr>
          <w:rFonts w:ascii="Times New Roman" w:hAnsi="Times New Roman"/>
          <w:b w:val="0"/>
          <w:szCs w:val="24"/>
        </w:rPr>
        <w:t xml:space="preserve"> Delivery personnel shall be escorted </w:t>
      </w:r>
      <w:r w:rsidR="00D83AC9">
        <w:rPr>
          <w:rFonts w:ascii="Times New Roman" w:hAnsi="Times New Roman"/>
          <w:b w:val="0"/>
          <w:szCs w:val="24"/>
        </w:rPr>
        <w:t xml:space="preserve">at all times </w:t>
      </w:r>
      <w:r w:rsidR="0041209D">
        <w:rPr>
          <w:rFonts w:ascii="Times New Roman" w:hAnsi="Times New Roman"/>
          <w:b w:val="0"/>
          <w:szCs w:val="24"/>
        </w:rPr>
        <w:t>within the Nuclear Medicine Service.</w:t>
      </w:r>
    </w:p>
    <w:p w:rsidR="00E07CC0" w:rsidRDefault="00E07CC0" w:rsidP="00F225B6">
      <w:pPr>
        <w:pStyle w:val="Title"/>
        <w:jc w:val="left"/>
        <w:rPr>
          <w:rFonts w:ascii="Times New Roman" w:hAnsi="Times New Roman"/>
          <w:b w:val="0"/>
          <w:szCs w:val="24"/>
        </w:rPr>
      </w:pPr>
    </w:p>
    <w:p w:rsidR="008A51FE" w:rsidRPr="009563CD" w:rsidRDefault="009A4D16" w:rsidP="00F225B6">
      <w:pPr>
        <w:pStyle w:val="Title"/>
        <w:jc w:val="left"/>
        <w:rPr>
          <w:rFonts w:ascii="Times New Roman" w:hAnsi="Times New Roman"/>
          <w:b w:val="0"/>
          <w:szCs w:val="24"/>
        </w:rPr>
      </w:pPr>
      <w:r w:rsidRPr="009A4D16">
        <w:rPr>
          <w:rFonts w:ascii="Times New Roman" w:hAnsi="Times New Roman"/>
          <w:b w:val="0"/>
          <w:szCs w:val="24"/>
        </w:rPr>
        <w:t xml:space="preserve">Contractor will sign in/sign out with Nuclear Medicine </w:t>
      </w:r>
      <w:r w:rsidR="00FC007C">
        <w:rPr>
          <w:rFonts w:ascii="Times New Roman" w:hAnsi="Times New Roman"/>
          <w:b w:val="0"/>
          <w:szCs w:val="24"/>
        </w:rPr>
        <w:t>Service personnel</w:t>
      </w:r>
      <w:r w:rsidRPr="009A4D16">
        <w:rPr>
          <w:rFonts w:ascii="Times New Roman" w:hAnsi="Times New Roman"/>
          <w:b w:val="0"/>
          <w:szCs w:val="24"/>
        </w:rPr>
        <w:t xml:space="preserve"> upon each delivery of radiotracer and follow all policies and procedures in place at </w:t>
      </w:r>
      <w:r w:rsidR="00EA52BB">
        <w:rPr>
          <w:rFonts w:ascii="Times New Roman" w:hAnsi="Times New Roman"/>
          <w:b w:val="0"/>
          <w:szCs w:val="24"/>
        </w:rPr>
        <w:t>VANTHCS</w:t>
      </w:r>
      <w:r w:rsidR="00D83AC9">
        <w:rPr>
          <w:rFonts w:ascii="Times New Roman" w:hAnsi="Times New Roman"/>
          <w:b w:val="0"/>
          <w:szCs w:val="24"/>
        </w:rPr>
        <w:t xml:space="preserve"> facility </w:t>
      </w:r>
      <w:r w:rsidRPr="009A4D16">
        <w:rPr>
          <w:rFonts w:ascii="Times New Roman" w:hAnsi="Times New Roman"/>
          <w:b w:val="0"/>
          <w:szCs w:val="24"/>
        </w:rPr>
        <w:t>Nuclear Medicine Service.  Compliance with all applicable regulatory bodies, including FDA and</w:t>
      </w:r>
      <w:r w:rsidR="00FC007C">
        <w:rPr>
          <w:rFonts w:ascii="Times New Roman" w:hAnsi="Times New Roman"/>
          <w:b w:val="0"/>
          <w:szCs w:val="24"/>
        </w:rPr>
        <w:t xml:space="preserve"> TX/US</w:t>
      </w:r>
      <w:r w:rsidR="00F225B6">
        <w:rPr>
          <w:rFonts w:ascii="Times New Roman" w:hAnsi="Times New Roman"/>
          <w:b w:val="0"/>
          <w:szCs w:val="24"/>
        </w:rPr>
        <w:t xml:space="preserve"> DOT is requisite.</w:t>
      </w:r>
    </w:p>
    <w:p w:rsidR="008A51FE" w:rsidRPr="009563CD" w:rsidRDefault="008A51FE" w:rsidP="008A51FE">
      <w:pPr>
        <w:pStyle w:val="Title"/>
        <w:ind w:left="360"/>
        <w:jc w:val="left"/>
        <w:rPr>
          <w:rFonts w:ascii="Times New Roman" w:hAnsi="Times New Roman"/>
          <w:b w:val="0"/>
          <w:szCs w:val="24"/>
        </w:rPr>
      </w:pPr>
    </w:p>
    <w:p w:rsidR="0050706D" w:rsidRDefault="00EA52BB" w:rsidP="005C268F">
      <w:pPr>
        <w:pStyle w:val="Title"/>
        <w:jc w:val="left"/>
        <w:rPr>
          <w:rFonts w:ascii="Times New Roman" w:hAnsi="Times New Roman"/>
          <w:b w:val="0"/>
        </w:rPr>
      </w:pPr>
      <w:r>
        <w:rPr>
          <w:rFonts w:ascii="Times New Roman" w:hAnsi="Times New Roman"/>
          <w:b w:val="0"/>
          <w:bCs/>
          <w:szCs w:val="24"/>
        </w:rPr>
        <w:t>Upon request by VANTHCS</w:t>
      </w:r>
      <w:r w:rsidR="00D83AC9">
        <w:rPr>
          <w:rFonts w:ascii="Times New Roman" w:hAnsi="Times New Roman"/>
          <w:b w:val="0"/>
          <w:bCs/>
          <w:szCs w:val="24"/>
        </w:rPr>
        <w:t xml:space="preserve"> Radiation</w:t>
      </w:r>
      <w:r w:rsidR="008A51FE">
        <w:rPr>
          <w:rFonts w:ascii="Times New Roman" w:hAnsi="Times New Roman"/>
          <w:b w:val="0"/>
          <w:bCs/>
          <w:szCs w:val="24"/>
        </w:rPr>
        <w:t xml:space="preserve"> Safety Officer, the </w:t>
      </w:r>
      <w:r w:rsidR="008A51FE" w:rsidRPr="009563CD">
        <w:rPr>
          <w:rFonts w:ascii="Times New Roman" w:hAnsi="Times New Roman"/>
          <w:b w:val="0"/>
          <w:bCs/>
          <w:szCs w:val="24"/>
        </w:rPr>
        <w:t>Contractor shall provide</w:t>
      </w:r>
      <w:r w:rsidR="0070031D">
        <w:rPr>
          <w:rFonts w:ascii="Times New Roman" w:hAnsi="Times New Roman"/>
          <w:b w:val="0"/>
          <w:bCs/>
          <w:szCs w:val="24"/>
        </w:rPr>
        <w:t xml:space="preserve"> a</w:t>
      </w:r>
      <w:r w:rsidR="008A51FE" w:rsidRPr="009563CD">
        <w:rPr>
          <w:rFonts w:ascii="Times New Roman" w:hAnsi="Times New Roman"/>
          <w:b w:val="0"/>
          <w:bCs/>
          <w:szCs w:val="24"/>
        </w:rPr>
        <w:t xml:space="preserve"> </w:t>
      </w:r>
      <w:r w:rsidR="008A51FE" w:rsidRPr="0070031D">
        <w:rPr>
          <w:rFonts w:ascii="Times New Roman" w:hAnsi="Times New Roman"/>
          <w:b w:val="0"/>
        </w:rPr>
        <w:t xml:space="preserve">copy of reports </w:t>
      </w:r>
      <w:r w:rsidR="00FC007C" w:rsidRPr="0070031D">
        <w:rPr>
          <w:rFonts w:ascii="Times New Roman" w:hAnsi="Times New Roman"/>
          <w:b w:val="0"/>
        </w:rPr>
        <w:t xml:space="preserve">of contractor’s </w:t>
      </w:r>
      <w:r w:rsidR="008A51FE" w:rsidRPr="0070031D">
        <w:rPr>
          <w:rFonts w:ascii="Times New Roman" w:hAnsi="Times New Roman"/>
          <w:b w:val="0"/>
        </w:rPr>
        <w:t xml:space="preserve">RSO Safety Audits of Federal </w:t>
      </w:r>
      <w:r w:rsidR="00FE0DA7" w:rsidRPr="0070031D">
        <w:rPr>
          <w:rFonts w:ascii="Times New Roman" w:hAnsi="Times New Roman"/>
          <w:b w:val="0"/>
        </w:rPr>
        <w:t>C</w:t>
      </w:r>
      <w:r w:rsidR="008A51FE" w:rsidRPr="0070031D">
        <w:rPr>
          <w:rFonts w:ascii="Times New Roman" w:hAnsi="Times New Roman"/>
          <w:b w:val="0"/>
        </w:rPr>
        <w:t>ompliance.</w:t>
      </w:r>
    </w:p>
    <w:p w:rsidR="005C268F" w:rsidRDefault="005C268F" w:rsidP="005C268F">
      <w:pPr>
        <w:pStyle w:val="Title"/>
        <w:jc w:val="left"/>
        <w:rPr>
          <w:rFonts w:ascii="Times New Roman" w:hAnsi="Times New Roman"/>
          <w:b w:val="0"/>
        </w:rPr>
      </w:pPr>
    </w:p>
    <w:p w:rsidR="001D7A49" w:rsidRDefault="001D7A49" w:rsidP="005C268F">
      <w:pPr>
        <w:pStyle w:val="Title"/>
        <w:jc w:val="left"/>
        <w:rPr>
          <w:rFonts w:ascii="Times New Roman" w:hAnsi="Times New Roman"/>
          <w:b w:val="0"/>
        </w:rPr>
      </w:pPr>
    </w:p>
    <w:p w:rsidR="001D7A49" w:rsidRPr="005C268F" w:rsidRDefault="001D7A49" w:rsidP="005C268F">
      <w:pPr>
        <w:pStyle w:val="Title"/>
        <w:jc w:val="left"/>
        <w:rPr>
          <w:rFonts w:ascii="Times New Roman" w:hAnsi="Times New Roman"/>
          <w:b w:val="0"/>
        </w:rPr>
      </w:pPr>
    </w:p>
    <w:p w:rsidR="008A51FE" w:rsidRPr="009563CD" w:rsidRDefault="008A51FE" w:rsidP="008A51FE">
      <w:pPr>
        <w:jc w:val="center"/>
        <w:outlineLvl w:val="0"/>
        <w:rPr>
          <w:b/>
          <w:u w:val="single"/>
        </w:rPr>
      </w:pPr>
      <w:bookmarkStart w:id="0" w:name="PET_2D_CT_20_SCHEDULE_20_OF_20_SUPPLIES_"/>
      <w:bookmarkEnd w:id="0"/>
      <w:r w:rsidRPr="009563CD">
        <w:rPr>
          <w:b/>
          <w:u w:val="single"/>
        </w:rPr>
        <w:lastRenderedPageBreak/>
        <w:t>SCHEDULE OF SUPPLIES AND SERVICES</w:t>
      </w:r>
    </w:p>
    <w:p w:rsidR="001D7A49" w:rsidRDefault="001D7A49" w:rsidP="001D7A49"/>
    <w:p w:rsidR="008A51FE" w:rsidRPr="009563CD" w:rsidRDefault="001D7A49" w:rsidP="008A51FE">
      <w:r>
        <w:t>***</w:t>
      </w:r>
      <w:r w:rsidR="008A51FE">
        <w:t xml:space="preserve">All annual quantities are estimates, contractor will only be paid for items and quantities </w:t>
      </w:r>
      <w:r w:rsidR="003971CF">
        <w:t>ordered and delivered.</w:t>
      </w:r>
    </w:p>
    <w:p w:rsidR="008A51FE" w:rsidRDefault="008A51FE" w:rsidP="008A51FE"/>
    <w:tbl>
      <w:tblPr>
        <w:tblStyle w:val="GridTable4-Accent1"/>
        <w:tblW w:w="10072" w:type="dxa"/>
        <w:tblLook w:val="04A0" w:firstRow="1" w:lastRow="0" w:firstColumn="1" w:lastColumn="0" w:noHBand="0" w:noVBand="1"/>
      </w:tblPr>
      <w:tblGrid>
        <w:gridCol w:w="2518"/>
        <w:gridCol w:w="2518"/>
        <w:gridCol w:w="2518"/>
        <w:gridCol w:w="2518"/>
      </w:tblGrid>
      <w:tr w:rsidR="001D7A49" w:rsidTr="00DD63B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18" w:type="dxa"/>
          </w:tcPr>
          <w:p w:rsidR="001D7A49" w:rsidRDefault="001D7A49" w:rsidP="006F4382">
            <w:pPr>
              <w:rPr>
                <w:b w:val="0"/>
                <w:u w:val="single"/>
              </w:rPr>
            </w:pPr>
          </w:p>
        </w:tc>
        <w:tc>
          <w:tcPr>
            <w:tcW w:w="2518" w:type="dxa"/>
          </w:tcPr>
          <w:p w:rsidR="001D7A49" w:rsidRPr="001D7A49" w:rsidRDefault="001D7A49" w:rsidP="006F4382">
            <w:pPr>
              <w:cnfStyle w:val="100000000000" w:firstRow="1" w:lastRow="0" w:firstColumn="0" w:lastColumn="0" w:oddVBand="0" w:evenVBand="0" w:oddHBand="0" w:evenHBand="0" w:firstRowFirstColumn="0" w:firstRowLastColumn="0" w:lastRowFirstColumn="0" w:lastRowLastColumn="0"/>
            </w:pPr>
            <w:r w:rsidRPr="001D7A49">
              <w:t>Period of Performance</w:t>
            </w:r>
          </w:p>
        </w:tc>
        <w:tc>
          <w:tcPr>
            <w:tcW w:w="2518" w:type="dxa"/>
          </w:tcPr>
          <w:p w:rsidR="001D7A49" w:rsidRPr="001D7A49" w:rsidRDefault="001D7A49" w:rsidP="006F4382">
            <w:pPr>
              <w:cnfStyle w:val="100000000000" w:firstRow="1" w:lastRow="0" w:firstColumn="0" w:lastColumn="0" w:oddVBand="0" w:evenVBand="0" w:oddHBand="0" w:evenHBand="0" w:firstRowFirstColumn="0" w:firstRowLastColumn="0" w:lastRowFirstColumn="0" w:lastRowLastColumn="0"/>
            </w:pPr>
            <w:r w:rsidRPr="001D7A49">
              <w:t>Item Description</w:t>
            </w:r>
          </w:p>
        </w:tc>
        <w:tc>
          <w:tcPr>
            <w:tcW w:w="2518" w:type="dxa"/>
          </w:tcPr>
          <w:p w:rsidR="001D7A49" w:rsidRPr="001D7A49" w:rsidRDefault="001D7A49" w:rsidP="006F4382">
            <w:pPr>
              <w:cnfStyle w:val="100000000000" w:firstRow="1" w:lastRow="0" w:firstColumn="0" w:lastColumn="0" w:oddVBand="0" w:evenVBand="0" w:oddHBand="0" w:evenHBand="0" w:firstRowFirstColumn="0" w:firstRowLastColumn="0" w:lastRowFirstColumn="0" w:lastRowLastColumn="0"/>
            </w:pPr>
            <w:r w:rsidRPr="001D7A49">
              <w:t>Estimated Annual Quantity</w:t>
            </w:r>
          </w:p>
        </w:tc>
      </w:tr>
      <w:tr w:rsidR="001D7A49" w:rsidTr="00DD63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18" w:type="dxa"/>
          </w:tcPr>
          <w:p w:rsidR="001D7A49" w:rsidRPr="001D7A49" w:rsidRDefault="001D7A49" w:rsidP="006F4382">
            <w:r w:rsidRPr="001D7A49">
              <w:t>Base Year</w:t>
            </w:r>
          </w:p>
        </w:tc>
        <w:tc>
          <w:tcPr>
            <w:tcW w:w="2518" w:type="dxa"/>
          </w:tcPr>
          <w:p w:rsidR="001D7A49" w:rsidRPr="001D7A49" w:rsidRDefault="001D7A49" w:rsidP="006F4382">
            <w:pPr>
              <w:cnfStyle w:val="000000100000" w:firstRow="0" w:lastRow="0" w:firstColumn="0" w:lastColumn="0" w:oddVBand="0" w:evenVBand="0" w:oddHBand="1" w:evenHBand="0" w:firstRowFirstColumn="0" w:firstRowLastColumn="0" w:lastRowFirstColumn="0" w:lastRowLastColumn="0"/>
            </w:pPr>
            <w:r w:rsidRPr="001D7A49">
              <w:t>Date of award – November 30, 2018</w:t>
            </w:r>
          </w:p>
        </w:tc>
        <w:tc>
          <w:tcPr>
            <w:tcW w:w="2518" w:type="dxa"/>
          </w:tcPr>
          <w:p w:rsidR="001D7A49" w:rsidRPr="001D7A49" w:rsidRDefault="001D7A49" w:rsidP="006F4382">
            <w:pPr>
              <w:cnfStyle w:val="000000100000" w:firstRow="0" w:lastRow="0" w:firstColumn="0" w:lastColumn="0" w:oddVBand="0" w:evenVBand="0" w:oddHBand="1" w:evenHBand="0" w:firstRowFirstColumn="0" w:firstRowLastColumn="0" w:lastRowFirstColumn="0" w:lastRowLastColumn="0"/>
            </w:pPr>
            <w:r>
              <w:t>Ra-223 Radium Dichloride (</w:t>
            </w:r>
            <w:proofErr w:type="spellStart"/>
            <w:r>
              <w:t>Xofigo</w:t>
            </w:r>
            <w:proofErr w:type="spellEnd"/>
            <w:r>
              <w:t>)</w:t>
            </w:r>
          </w:p>
        </w:tc>
        <w:tc>
          <w:tcPr>
            <w:tcW w:w="2518" w:type="dxa"/>
          </w:tcPr>
          <w:p w:rsidR="001D7A49" w:rsidRPr="001D7A49" w:rsidRDefault="001D7A49" w:rsidP="001D7A49">
            <w:pPr>
              <w:jc w:val="center"/>
              <w:cnfStyle w:val="000000100000" w:firstRow="0" w:lastRow="0" w:firstColumn="0" w:lastColumn="0" w:oddVBand="0" w:evenVBand="0" w:oddHBand="1" w:evenHBand="0" w:firstRowFirstColumn="0" w:firstRowLastColumn="0" w:lastRowFirstColumn="0" w:lastRowLastColumn="0"/>
            </w:pPr>
            <w:r>
              <w:t>4,500 EA</w:t>
            </w:r>
          </w:p>
        </w:tc>
      </w:tr>
      <w:tr w:rsidR="001D7A49" w:rsidTr="00DD63B5">
        <w:trPr>
          <w:trHeight w:val="720"/>
        </w:trPr>
        <w:tc>
          <w:tcPr>
            <w:cnfStyle w:val="001000000000" w:firstRow="0" w:lastRow="0" w:firstColumn="1" w:lastColumn="0" w:oddVBand="0" w:evenVBand="0" w:oddHBand="0" w:evenHBand="0" w:firstRowFirstColumn="0" w:firstRowLastColumn="0" w:lastRowFirstColumn="0" w:lastRowLastColumn="0"/>
            <w:tcW w:w="2518" w:type="dxa"/>
          </w:tcPr>
          <w:p w:rsidR="001D7A49" w:rsidRPr="001D7A49" w:rsidRDefault="001D7A49" w:rsidP="006F4382">
            <w:r w:rsidRPr="001D7A49">
              <w:t>Option Year 1</w:t>
            </w:r>
          </w:p>
        </w:tc>
        <w:tc>
          <w:tcPr>
            <w:tcW w:w="2518" w:type="dxa"/>
          </w:tcPr>
          <w:p w:rsidR="001D7A49" w:rsidRPr="001D7A49" w:rsidRDefault="001D7A49" w:rsidP="006F4382">
            <w:pPr>
              <w:cnfStyle w:val="000000000000" w:firstRow="0" w:lastRow="0" w:firstColumn="0" w:lastColumn="0" w:oddVBand="0" w:evenVBand="0" w:oddHBand="0" w:evenHBand="0" w:firstRowFirstColumn="0" w:firstRowLastColumn="0" w:lastRowFirstColumn="0" w:lastRowLastColumn="0"/>
            </w:pPr>
            <w:r>
              <w:t>December 1, 2018 – November 30, 2019</w:t>
            </w:r>
          </w:p>
        </w:tc>
        <w:tc>
          <w:tcPr>
            <w:tcW w:w="2518" w:type="dxa"/>
          </w:tcPr>
          <w:p w:rsidR="001D7A49" w:rsidRPr="001D7A49" w:rsidRDefault="001D7A49" w:rsidP="006F4382">
            <w:pPr>
              <w:cnfStyle w:val="000000000000" w:firstRow="0" w:lastRow="0" w:firstColumn="0" w:lastColumn="0" w:oddVBand="0" w:evenVBand="0" w:oddHBand="0" w:evenHBand="0" w:firstRowFirstColumn="0" w:firstRowLastColumn="0" w:lastRowFirstColumn="0" w:lastRowLastColumn="0"/>
            </w:pPr>
            <w:r>
              <w:t>Ra-223 Radium Dichloride (</w:t>
            </w:r>
            <w:proofErr w:type="spellStart"/>
            <w:r>
              <w:t>Xofigo</w:t>
            </w:r>
            <w:proofErr w:type="spellEnd"/>
            <w:r>
              <w:t>)</w:t>
            </w:r>
          </w:p>
        </w:tc>
        <w:tc>
          <w:tcPr>
            <w:tcW w:w="2518" w:type="dxa"/>
          </w:tcPr>
          <w:p w:rsidR="001D7A49" w:rsidRPr="001D7A49" w:rsidRDefault="001D7A49" w:rsidP="001D7A49">
            <w:pPr>
              <w:jc w:val="center"/>
              <w:cnfStyle w:val="000000000000" w:firstRow="0" w:lastRow="0" w:firstColumn="0" w:lastColumn="0" w:oddVBand="0" w:evenVBand="0" w:oddHBand="0" w:evenHBand="0" w:firstRowFirstColumn="0" w:firstRowLastColumn="0" w:lastRowFirstColumn="0" w:lastRowLastColumn="0"/>
            </w:pPr>
            <w:r>
              <w:t>4,500 EA</w:t>
            </w:r>
          </w:p>
        </w:tc>
      </w:tr>
      <w:tr w:rsidR="001D7A49" w:rsidTr="00DD63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18" w:type="dxa"/>
          </w:tcPr>
          <w:p w:rsidR="001D7A49" w:rsidRPr="001D7A49" w:rsidRDefault="001D7A49" w:rsidP="006F4382">
            <w:r w:rsidRPr="001D7A49">
              <w:t>Option Year 2</w:t>
            </w:r>
          </w:p>
        </w:tc>
        <w:tc>
          <w:tcPr>
            <w:tcW w:w="2518" w:type="dxa"/>
          </w:tcPr>
          <w:p w:rsidR="001D7A49" w:rsidRPr="001D7A49" w:rsidRDefault="001D7A49" w:rsidP="006F4382">
            <w:pPr>
              <w:cnfStyle w:val="000000100000" w:firstRow="0" w:lastRow="0" w:firstColumn="0" w:lastColumn="0" w:oddVBand="0" w:evenVBand="0" w:oddHBand="1" w:evenHBand="0" w:firstRowFirstColumn="0" w:firstRowLastColumn="0" w:lastRowFirstColumn="0" w:lastRowLastColumn="0"/>
            </w:pPr>
            <w:r>
              <w:t>December 1, 2019 – November 30, 2020</w:t>
            </w:r>
          </w:p>
        </w:tc>
        <w:tc>
          <w:tcPr>
            <w:tcW w:w="2518" w:type="dxa"/>
          </w:tcPr>
          <w:p w:rsidR="001D7A49" w:rsidRPr="001D7A49" w:rsidRDefault="001D7A49" w:rsidP="006F4382">
            <w:pPr>
              <w:cnfStyle w:val="000000100000" w:firstRow="0" w:lastRow="0" w:firstColumn="0" w:lastColumn="0" w:oddVBand="0" w:evenVBand="0" w:oddHBand="1" w:evenHBand="0" w:firstRowFirstColumn="0" w:firstRowLastColumn="0" w:lastRowFirstColumn="0" w:lastRowLastColumn="0"/>
            </w:pPr>
            <w:r>
              <w:t>Ra-223 Radium Dichloride (</w:t>
            </w:r>
            <w:proofErr w:type="spellStart"/>
            <w:r>
              <w:t>Xofigo</w:t>
            </w:r>
            <w:proofErr w:type="spellEnd"/>
            <w:r>
              <w:t>)</w:t>
            </w:r>
          </w:p>
        </w:tc>
        <w:tc>
          <w:tcPr>
            <w:tcW w:w="2518" w:type="dxa"/>
          </w:tcPr>
          <w:p w:rsidR="001D7A49" w:rsidRPr="001D7A49" w:rsidRDefault="001D7A49" w:rsidP="001D7A49">
            <w:pPr>
              <w:jc w:val="center"/>
              <w:cnfStyle w:val="000000100000" w:firstRow="0" w:lastRow="0" w:firstColumn="0" w:lastColumn="0" w:oddVBand="0" w:evenVBand="0" w:oddHBand="1" w:evenHBand="0" w:firstRowFirstColumn="0" w:firstRowLastColumn="0" w:lastRowFirstColumn="0" w:lastRowLastColumn="0"/>
            </w:pPr>
            <w:r>
              <w:t>4,500 EA</w:t>
            </w:r>
          </w:p>
        </w:tc>
        <w:bookmarkStart w:id="1" w:name="_GoBack"/>
        <w:bookmarkEnd w:id="1"/>
      </w:tr>
      <w:tr w:rsidR="001D7A49" w:rsidTr="00DD63B5">
        <w:trPr>
          <w:trHeight w:val="720"/>
        </w:trPr>
        <w:tc>
          <w:tcPr>
            <w:cnfStyle w:val="001000000000" w:firstRow="0" w:lastRow="0" w:firstColumn="1" w:lastColumn="0" w:oddVBand="0" w:evenVBand="0" w:oddHBand="0" w:evenHBand="0" w:firstRowFirstColumn="0" w:firstRowLastColumn="0" w:lastRowFirstColumn="0" w:lastRowLastColumn="0"/>
            <w:tcW w:w="2518" w:type="dxa"/>
          </w:tcPr>
          <w:p w:rsidR="001D7A49" w:rsidRPr="001D7A49" w:rsidRDefault="001D7A49" w:rsidP="006F4382">
            <w:r w:rsidRPr="001D7A49">
              <w:t>Option Year 3</w:t>
            </w:r>
          </w:p>
        </w:tc>
        <w:tc>
          <w:tcPr>
            <w:tcW w:w="2518" w:type="dxa"/>
          </w:tcPr>
          <w:p w:rsidR="001D7A49" w:rsidRPr="001D7A49" w:rsidRDefault="001D7A49" w:rsidP="006F4382">
            <w:pPr>
              <w:cnfStyle w:val="000000000000" w:firstRow="0" w:lastRow="0" w:firstColumn="0" w:lastColumn="0" w:oddVBand="0" w:evenVBand="0" w:oddHBand="0" w:evenHBand="0" w:firstRowFirstColumn="0" w:firstRowLastColumn="0" w:lastRowFirstColumn="0" w:lastRowLastColumn="0"/>
            </w:pPr>
            <w:r>
              <w:t>December 1, 2020 – November 30, 2021</w:t>
            </w:r>
          </w:p>
        </w:tc>
        <w:tc>
          <w:tcPr>
            <w:tcW w:w="2518" w:type="dxa"/>
          </w:tcPr>
          <w:p w:rsidR="001D7A49" w:rsidRPr="001D7A49" w:rsidRDefault="001D7A49" w:rsidP="006F4382">
            <w:pPr>
              <w:cnfStyle w:val="000000000000" w:firstRow="0" w:lastRow="0" w:firstColumn="0" w:lastColumn="0" w:oddVBand="0" w:evenVBand="0" w:oddHBand="0" w:evenHBand="0" w:firstRowFirstColumn="0" w:firstRowLastColumn="0" w:lastRowFirstColumn="0" w:lastRowLastColumn="0"/>
            </w:pPr>
            <w:r>
              <w:t>Ra-223 Radium Dichloride (</w:t>
            </w:r>
            <w:proofErr w:type="spellStart"/>
            <w:r>
              <w:t>Xofigo</w:t>
            </w:r>
            <w:proofErr w:type="spellEnd"/>
            <w:r>
              <w:t>)</w:t>
            </w:r>
          </w:p>
        </w:tc>
        <w:tc>
          <w:tcPr>
            <w:tcW w:w="2518" w:type="dxa"/>
          </w:tcPr>
          <w:p w:rsidR="001D7A49" w:rsidRPr="001D7A49" w:rsidRDefault="001D7A49" w:rsidP="001D7A49">
            <w:pPr>
              <w:jc w:val="center"/>
              <w:cnfStyle w:val="000000000000" w:firstRow="0" w:lastRow="0" w:firstColumn="0" w:lastColumn="0" w:oddVBand="0" w:evenVBand="0" w:oddHBand="0" w:evenHBand="0" w:firstRowFirstColumn="0" w:firstRowLastColumn="0" w:lastRowFirstColumn="0" w:lastRowLastColumn="0"/>
            </w:pPr>
            <w:r>
              <w:t>4,500 EA</w:t>
            </w:r>
          </w:p>
        </w:tc>
      </w:tr>
      <w:tr w:rsidR="001D7A49" w:rsidTr="00DD63B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18" w:type="dxa"/>
          </w:tcPr>
          <w:p w:rsidR="001D7A49" w:rsidRPr="001D7A49" w:rsidRDefault="001D7A49" w:rsidP="006F4382">
            <w:r w:rsidRPr="001D7A49">
              <w:t>Option Year 4</w:t>
            </w:r>
          </w:p>
        </w:tc>
        <w:tc>
          <w:tcPr>
            <w:tcW w:w="2518" w:type="dxa"/>
          </w:tcPr>
          <w:p w:rsidR="001D7A49" w:rsidRPr="001D7A49" w:rsidRDefault="001D7A49" w:rsidP="006F4382">
            <w:pPr>
              <w:cnfStyle w:val="000000100000" w:firstRow="0" w:lastRow="0" w:firstColumn="0" w:lastColumn="0" w:oddVBand="0" w:evenVBand="0" w:oddHBand="1" w:evenHBand="0" w:firstRowFirstColumn="0" w:firstRowLastColumn="0" w:lastRowFirstColumn="0" w:lastRowLastColumn="0"/>
            </w:pPr>
            <w:r>
              <w:t>December 1, 2021 – November 30, 2022</w:t>
            </w:r>
          </w:p>
        </w:tc>
        <w:tc>
          <w:tcPr>
            <w:tcW w:w="2518" w:type="dxa"/>
          </w:tcPr>
          <w:p w:rsidR="001D7A49" w:rsidRPr="001D7A49" w:rsidRDefault="001D7A49" w:rsidP="006F4382">
            <w:pPr>
              <w:cnfStyle w:val="000000100000" w:firstRow="0" w:lastRow="0" w:firstColumn="0" w:lastColumn="0" w:oddVBand="0" w:evenVBand="0" w:oddHBand="1" w:evenHBand="0" w:firstRowFirstColumn="0" w:firstRowLastColumn="0" w:lastRowFirstColumn="0" w:lastRowLastColumn="0"/>
            </w:pPr>
            <w:r>
              <w:t>Ra-223 Radium Dichloride (</w:t>
            </w:r>
            <w:proofErr w:type="spellStart"/>
            <w:r>
              <w:t>Xofigo</w:t>
            </w:r>
            <w:proofErr w:type="spellEnd"/>
            <w:r>
              <w:t>)</w:t>
            </w:r>
          </w:p>
        </w:tc>
        <w:tc>
          <w:tcPr>
            <w:tcW w:w="2518" w:type="dxa"/>
          </w:tcPr>
          <w:p w:rsidR="001D7A49" w:rsidRPr="001D7A49" w:rsidRDefault="001D7A49" w:rsidP="001D7A49">
            <w:pPr>
              <w:jc w:val="center"/>
              <w:cnfStyle w:val="000000100000" w:firstRow="0" w:lastRow="0" w:firstColumn="0" w:lastColumn="0" w:oddVBand="0" w:evenVBand="0" w:oddHBand="1" w:evenHBand="0" w:firstRowFirstColumn="0" w:firstRowLastColumn="0" w:lastRowFirstColumn="0" w:lastRowLastColumn="0"/>
            </w:pPr>
            <w:r>
              <w:t>4,500 EA</w:t>
            </w:r>
          </w:p>
        </w:tc>
      </w:tr>
    </w:tbl>
    <w:p w:rsidR="00D2251E" w:rsidRPr="00A74042" w:rsidRDefault="00D2251E" w:rsidP="006F4382">
      <w:pPr>
        <w:rPr>
          <w:b/>
          <w:u w:val="single"/>
        </w:rPr>
      </w:pPr>
    </w:p>
    <w:sectPr w:rsidR="00D2251E" w:rsidRPr="00A74042" w:rsidSect="003D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5FB"/>
    <w:multiLevelType w:val="hybridMultilevel"/>
    <w:tmpl w:val="D0C2478A"/>
    <w:lvl w:ilvl="0" w:tplc="9C72676A">
      <w:start w:val="1"/>
      <w:numFmt w:val="decimal"/>
      <w:lvlText w:val="%1."/>
      <w:lvlJc w:val="left"/>
      <w:pPr>
        <w:tabs>
          <w:tab w:val="num" w:pos="720"/>
        </w:tabs>
        <w:ind w:left="720" w:hanging="720"/>
      </w:pPr>
      <w:rPr>
        <w:rFonts w:cs="Times New Roman" w:hint="default"/>
        <w:b w:val="0"/>
        <w:i w:val="0"/>
      </w:rPr>
    </w:lvl>
    <w:lvl w:ilvl="1" w:tplc="D88032C2">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4DA76B5"/>
    <w:multiLevelType w:val="hybridMultilevel"/>
    <w:tmpl w:val="BAEA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FE"/>
    <w:rsid w:val="000031EF"/>
    <w:rsid w:val="00003EF3"/>
    <w:rsid w:val="000056C3"/>
    <w:rsid w:val="00007BAD"/>
    <w:rsid w:val="00011516"/>
    <w:rsid w:val="0002048E"/>
    <w:rsid w:val="00026A61"/>
    <w:rsid w:val="000443CA"/>
    <w:rsid w:val="00044AA6"/>
    <w:rsid w:val="00085DF6"/>
    <w:rsid w:val="00124BFF"/>
    <w:rsid w:val="00137BAA"/>
    <w:rsid w:val="001643DB"/>
    <w:rsid w:val="0017591B"/>
    <w:rsid w:val="00191699"/>
    <w:rsid w:val="001A36DA"/>
    <w:rsid w:val="001D7A49"/>
    <w:rsid w:val="0020080B"/>
    <w:rsid w:val="00230825"/>
    <w:rsid w:val="002330B5"/>
    <w:rsid w:val="00280C6A"/>
    <w:rsid w:val="002E3DBB"/>
    <w:rsid w:val="002E5F6E"/>
    <w:rsid w:val="00337E85"/>
    <w:rsid w:val="00361155"/>
    <w:rsid w:val="00361436"/>
    <w:rsid w:val="003673CD"/>
    <w:rsid w:val="003914D3"/>
    <w:rsid w:val="0039186E"/>
    <w:rsid w:val="00393ABA"/>
    <w:rsid w:val="003971CF"/>
    <w:rsid w:val="003D41DA"/>
    <w:rsid w:val="003D771E"/>
    <w:rsid w:val="0041209D"/>
    <w:rsid w:val="004A4C51"/>
    <w:rsid w:val="004A6DB7"/>
    <w:rsid w:val="0050706D"/>
    <w:rsid w:val="00537BD4"/>
    <w:rsid w:val="005C268F"/>
    <w:rsid w:val="005C34AF"/>
    <w:rsid w:val="005D5C02"/>
    <w:rsid w:val="005F162A"/>
    <w:rsid w:val="005F214B"/>
    <w:rsid w:val="00623E95"/>
    <w:rsid w:val="0066033F"/>
    <w:rsid w:val="00674698"/>
    <w:rsid w:val="00687CFA"/>
    <w:rsid w:val="006913C6"/>
    <w:rsid w:val="00692B26"/>
    <w:rsid w:val="006B7EEE"/>
    <w:rsid w:val="006D7F62"/>
    <w:rsid w:val="006F4382"/>
    <w:rsid w:val="006F565E"/>
    <w:rsid w:val="0070031D"/>
    <w:rsid w:val="00712ACF"/>
    <w:rsid w:val="007919AA"/>
    <w:rsid w:val="007A2938"/>
    <w:rsid w:val="007A62A5"/>
    <w:rsid w:val="007B635D"/>
    <w:rsid w:val="007C2D40"/>
    <w:rsid w:val="007D28B6"/>
    <w:rsid w:val="00846012"/>
    <w:rsid w:val="008501D0"/>
    <w:rsid w:val="008A51FE"/>
    <w:rsid w:val="008B7FB2"/>
    <w:rsid w:val="008C04D7"/>
    <w:rsid w:val="008C7B1E"/>
    <w:rsid w:val="008D3F23"/>
    <w:rsid w:val="008D71F2"/>
    <w:rsid w:val="008F3256"/>
    <w:rsid w:val="008F5EBC"/>
    <w:rsid w:val="00950D93"/>
    <w:rsid w:val="00977C3F"/>
    <w:rsid w:val="009A4D16"/>
    <w:rsid w:val="009E0985"/>
    <w:rsid w:val="009F03CB"/>
    <w:rsid w:val="009F6BE2"/>
    <w:rsid w:val="00A106D6"/>
    <w:rsid w:val="00A260BC"/>
    <w:rsid w:val="00A34111"/>
    <w:rsid w:val="00A702CE"/>
    <w:rsid w:val="00A74042"/>
    <w:rsid w:val="00A925E8"/>
    <w:rsid w:val="00AB6676"/>
    <w:rsid w:val="00AD2897"/>
    <w:rsid w:val="00B24B7A"/>
    <w:rsid w:val="00B722BE"/>
    <w:rsid w:val="00B77EBB"/>
    <w:rsid w:val="00B80D10"/>
    <w:rsid w:val="00BF4FA0"/>
    <w:rsid w:val="00C153BB"/>
    <w:rsid w:val="00CB486E"/>
    <w:rsid w:val="00D2251E"/>
    <w:rsid w:val="00D336A6"/>
    <w:rsid w:val="00D456C5"/>
    <w:rsid w:val="00D83AC9"/>
    <w:rsid w:val="00D96F48"/>
    <w:rsid w:val="00DD63B5"/>
    <w:rsid w:val="00E07CC0"/>
    <w:rsid w:val="00E80133"/>
    <w:rsid w:val="00E911A9"/>
    <w:rsid w:val="00EA52BB"/>
    <w:rsid w:val="00ED12AB"/>
    <w:rsid w:val="00EE3EFE"/>
    <w:rsid w:val="00EE6BBA"/>
    <w:rsid w:val="00EF3845"/>
    <w:rsid w:val="00EF4F0F"/>
    <w:rsid w:val="00F02714"/>
    <w:rsid w:val="00F225B6"/>
    <w:rsid w:val="00F22944"/>
    <w:rsid w:val="00F347FC"/>
    <w:rsid w:val="00F9638F"/>
    <w:rsid w:val="00FB1492"/>
    <w:rsid w:val="00FC007C"/>
    <w:rsid w:val="00FD7996"/>
    <w:rsid w:val="00FE0DA7"/>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36A9"/>
  <w15:docId w15:val="{AFEA67A3-4FDC-4869-B4DF-724618FE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51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51FE"/>
    <w:pPr>
      <w:widowControl w:val="0"/>
      <w:snapToGrid w:val="0"/>
      <w:jc w:val="center"/>
    </w:pPr>
    <w:rPr>
      <w:rFonts w:ascii="Courier New" w:eastAsia="Batang" w:hAnsi="Courier New"/>
      <w:b/>
      <w:szCs w:val="20"/>
    </w:rPr>
  </w:style>
  <w:style w:type="character" w:customStyle="1" w:styleId="TitleChar">
    <w:name w:val="Title Char"/>
    <w:basedOn w:val="DefaultParagraphFont"/>
    <w:link w:val="Title"/>
    <w:rsid w:val="008A51FE"/>
    <w:rPr>
      <w:rFonts w:ascii="Courier New" w:eastAsia="Batang" w:hAnsi="Courier New" w:cs="Times New Roman"/>
      <w:b/>
      <w:sz w:val="24"/>
      <w:szCs w:val="20"/>
    </w:rPr>
  </w:style>
  <w:style w:type="paragraph" w:styleId="BalloonText">
    <w:name w:val="Balloon Text"/>
    <w:basedOn w:val="Normal"/>
    <w:link w:val="BalloonTextChar"/>
    <w:uiPriority w:val="99"/>
    <w:semiHidden/>
    <w:unhideWhenUsed/>
    <w:rsid w:val="0020080B"/>
    <w:rPr>
      <w:rFonts w:ascii="Tahoma" w:hAnsi="Tahoma" w:cs="Tahoma"/>
      <w:sz w:val="16"/>
      <w:szCs w:val="16"/>
    </w:rPr>
  </w:style>
  <w:style w:type="character" w:customStyle="1" w:styleId="BalloonTextChar">
    <w:name w:val="Balloon Text Char"/>
    <w:basedOn w:val="DefaultParagraphFont"/>
    <w:link w:val="BalloonText"/>
    <w:uiPriority w:val="99"/>
    <w:semiHidden/>
    <w:rsid w:val="002008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7EEE"/>
    <w:rPr>
      <w:sz w:val="16"/>
      <w:szCs w:val="16"/>
    </w:rPr>
  </w:style>
  <w:style w:type="paragraph" w:styleId="CommentText">
    <w:name w:val="annotation text"/>
    <w:basedOn w:val="Normal"/>
    <w:link w:val="CommentTextChar"/>
    <w:uiPriority w:val="99"/>
    <w:semiHidden/>
    <w:unhideWhenUsed/>
    <w:rsid w:val="006B7EEE"/>
    <w:rPr>
      <w:sz w:val="20"/>
      <w:szCs w:val="20"/>
    </w:rPr>
  </w:style>
  <w:style w:type="character" w:customStyle="1" w:styleId="CommentTextChar">
    <w:name w:val="Comment Text Char"/>
    <w:basedOn w:val="DefaultParagraphFont"/>
    <w:link w:val="CommentText"/>
    <w:uiPriority w:val="99"/>
    <w:semiHidden/>
    <w:rsid w:val="006B7E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B7EEE"/>
    <w:rPr>
      <w:b/>
      <w:bCs/>
    </w:rPr>
  </w:style>
  <w:style w:type="character" w:customStyle="1" w:styleId="CommentSubjectChar">
    <w:name w:val="Comment Subject Char"/>
    <w:basedOn w:val="CommentTextChar"/>
    <w:link w:val="CommentSubject"/>
    <w:uiPriority w:val="99"/>
    <w:semiHidden/>
    <w:rsid w:val="006B7EEE"/>
    <w:rPr>
      <w:rFonts w:ascii="Times New Roman" w:eastAsia="Times New Roman" w:hAnsi="Times New Roman"/>
      <w:b/>
      <w:bCs/>
    </w:rPr>
  </w:style>
  <w:style w:type="table" w:styleId="TableGrid">
    <w:name w:val="Table Grid"/>
    <w:basedOn w:val="TableNormal"/>
    <w:uiPriority w:val="59"/>
    <w:rsid w:val="00FF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D7A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351">
      <w:bodyDiv w:val="1"/>
      <w:marLeft w:val="0"/>
      <w:marRight w:val="0"/>
      <w:marTop w:val="0"/>
      <w:marBottom w:val="0"/>
      <w:divBdr>
        <w:top w:val="none" w:sz="0" w:space="0" w:color="auto"/>
        <w:left w:val="none" w:sz="0" w:space="0" w:color="auto"/>
        <w:bottom w:val="none" w:sz="0" w:space="0" w:color="auto"/>
        <w:right w:val="none" w:sz="0" w:space="0" w:color="auto"/>
      </w:divBdr>
    </w:div>
    <w:div w:id="324866263">
      <w:bodyDiv w:val="1"/>
      <w:marLeft w:val="0"/>
      <w:marRight w:val="0"/>
      <w:marTop w:val="0"/>
      <w:marBottom w:val="0"/>
      <w:divBdr>
        <w:top w:val="none" w:sz="0" w:space="0" w:color="auto"/>
        <w:left w:val="none" w:sz="0" w:space="0" w:color="auto"/>
        <w:bottom w:val="none" w:sz="0" w:space="0" w:color="auto"/>
        <w:right w:val="none" w:sz="0" w:space="0" w:color="auto"/>
      </w:divBdr>
      <w:divsChild>
        <w:div w:id="681056942">
          <w:marLeft w:val="0"/>
          <w:marRight w:val="0"/>
          <w:marTop w:val="0"/>
          <w:marBottom w:val="0"/>
          <w:divBdr>
            <w:top w:val="none" w:sz="0" w:space="0" w:color="auto"/>
            <w:left w:val="none" w:sz="0" w:space="0" w:color="auto"/>
            <w:bottom w:val="none" w:sz="0" w:space="0" w:color="auto"/>
            <w:right w:val="none" w:sz="0" w:space="0" w:color="auto"/>
          </w:divBdr>
          <w:divsChild>
            <w:div w:id="396243616">
              <w:marLeft w:val="0"/>
              <w:marRight w:val="0"/>
              <w:marTop w:val="0"/>
              <w:marBottom w:val="0"/>
              <w:divBdr>
                <w:top w:val="none" w:sz="0" w:space="0" w:color="auto"/>
                <w:left w:val="none" w:sz="0" w:space="0" w:color="auto"/>
                <w:bottom w:val="none" w:sz="0" w:space="0" w:color="auto"/>
                <w:right w:val="none" w:sz="0" w:space="0" w:color="auto"/>
              </w:divBdr>
              <w:divsChild>
                <w:div w:id="599263383">
                  <w:marLeft w:val="0"/>
                  <w:marRight w:val="0"/>
                  <w:marTop w:val="0"/>
                  <w:marBottom w:val="0"/>
                  <w:divBdr>
                    <w:top w:val="none" w:sz="0" w:space="0" w:color="auto"/>
                    <w:left w:val="none" w:sz="0" w:space="0" w:color="auto"/>
                    <w:bottom w:val="none" w:sz="0" w:space="0" w:color="auto"/>
                    <w:right w:val="none" w:sz="0" w:space="0" w:color="auto"/>
                  </w:divBdr>
                  <w:divsChild>
                    <w:div w:id="1846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0BE0-C6C5-4753-830B-5708E8A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6077</Characters>
  <Application>Microsoft Office Word</Application>
  <DocSecurity>0</DocSecurity>
  <Lines>225</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vhantxkingsw</dc:creator>
  <cp:lastModifiedBy>Parrocha, Jon M</cp:lastModifiedBy>
  <cp:revision>3</cp:revision>
  <cp:lastPrinted>2014-01-23T17:37:00Z</cp:lastPrinted>
  <dcterms:created xsi:type="dcterms:W3CDTF">2017-10-11T16:26:00Z</dcterms:created>
  <dcterms:modified xsi:type="dcterms:W3CDTF">2017-10-11T16:27:00Z</dcterms:modified>
</cp:coreProperties>
</file>