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40B5" w14:textId="77777777" w:rsidR="00B74944" w:rsidRDefault="00E45332">
      <w:pPr>
        <w:pageBreakBefore/>
        <w:sectPr w:rsidR="00B74944">
          <w:type w:val="continuous"/>
          <w:pgSz w:w="12240" w:h="15840"/>
          <w:pgMar w:top="1080" w:right="1440" w:bottom="1080" w:left="1440" w:header="360" w:footer="360" w:gutter="0"/>
          <w:cols w:space="720"/>
        </w:sectPr>
      </w:pPr>
      <w:r>
        <w:pict w14:anchorId="1C314551">
          <v:group id="_x0000_s149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1C31458F" w14:textId="77777777" w:rsidR="00B74944" w:rsidRDefault="00E45332">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1C314590" w14:textId="77777777" w:rsidR="00B74944" w:rsidRDefault="00E45332">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1C314591"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1C314592"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1C314593"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1C314594"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1C314595"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1C314596"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1C314597"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1C314598" w14:textId="77777777" w:rsidR="00B74944" w:rsidRDefault="00E45332">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1C314599" w14:textId="77777777" w:rsidR="00B74944" w:rsidRDefault="00E45332">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1C31459A" w14:textId="77777777" w:rsidR="00B74944" w:rsidRDefault="00E45332">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1C31459B" w14:textId="77777777" w:rsidR="00B74944" w:rsidRDefault="00E45332">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1C31459C" w14:textId="77777777" w:rsidR="00B74944" w:rsidRDefault="00E45332">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1C31459D" w14:textId="77777777" w:rsidR="00B74944" w:rsidRDefault="00E45332">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1C31459E" w14:textId="77777777" w:rsidR="00B74944" w:rsidRDefault="00E45332">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1C31459F" w14:textId="77777777" w:rsidR="00B74944" w:rsidRDefault="00E45332">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1C3145A0" w14:textId="77777777" w:rsidR="00B74944" w:rsidRDefault="00E45332">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1C3145A1" w14:textId="77777777" w:rsidR="00B74944" w:rsidRDefault="00E45332">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1C3145A2" w14:textId="77777777" w:rsidR="00B74944" w:rsidRDefault="00E45332">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1C3145A3" w14:textId="77777777" w:rsidR="00B74944" w:rsidRDefault="00E45332">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1C3145A4" w14:textId="77777777" w:rsidR="00B74944" w:rsidRDefault="00E4533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1C3145A5" w14:textId="77777777" w:rsidR="00B74944" w:rsidRDefault="00E45332">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1C3145A6" w14:textId="77777777" w:rsidR="00B74944" w:rsidRDefault="00E45332">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1C3145A7" w14:textId="77777777" w:rsidR="00B74944" w:rsidRDefault="00E45332">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1C3145A8" w14:textId="77777777" w:rsidR="00B74944" w:rsidRDefault="00E45332">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1C3145A9" w14:textId="77777777" w:rsidR="00B74944" w:rsidRDefault="00E4533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1C3145AA" w14:textId="77777777" w:rsidR="00B74944" w:rsidRDefault="00E45332">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1C3145AB" w14:textId="77777777" w:rsidR="00B74944" w:rsidRDefault="00E45332">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1C3145AC" w14:textId="77777777" w:rsidR="00B74944" w:rsidRDefault="00E45332">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1C3145AD" w14:textId="77777777" w:rsidR="00B74944" w:rsidRDefault="00E45332">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1C3145AE" w14:textId="77777777" w:rsidR="00B74944" w:rsidRDefault="00E4533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1C3145AF" w14:textId="77777777" w:rsidR="00B74944" w:rsidRDefault="00E45332">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1C3145B0" w14:textId="77777777" w:rsidR="00B74944" w:rsidRDefault="00E4533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1C3145B1" w14:textId="77777777" w:rsidR="00B74944" w:rsidRDefault="00E45332">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1C3145B2" w14:textId="77777777" w:rsidR="00B74944" w:rsidRDefault="00E45332">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1C3145B3" w14:textId="77777777" w:rsidR="00B74944" w:rsidRDefault="00E45332">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1C3145B4" w14:textId="77777777" w:rsidR="00B74944" w:rsidRDefault="00E45332">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1C3145B5" w14:textId="77777777" w:rsidR="00B74944" w:rsidRDefault="00E45332">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1C3145B6" w14:textId="77777777" w:rsidR="00B74944" w:rsidRDefault="00E45332">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1C3145B7" w14:textId="77777777" w:rsidR="00B74944" w:rsidRDefault="00E45332">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1C3145B8" w14:textId="77777777" w:rsidR="00B74944" w:rsidRDefault="00E45332">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1C3145B9"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100" type="#_x0000_t202" style="position:absolute;left:3902;top:2470;width:5628;height:204;mso-position-horizontal-relative:page;mso-position-vertical-relative:page" filled="f" stroked="f">
              <v:textbox inset="0,0,0,0">
                <w:txbxContent>
                  <w:p w14:paraId="1C3145BA"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Vascular Grafts (VA-18-00030009)</w:t>
                    </w:r>
                  </w:p>
                </w:txbxContent>
              </v:textbox>
            </v:shape>
            <v:shape id="_x0000_s1101" type="#_x0000_t202" style="position:absolute;left:3902;top:2662;width:5628;height:204;mso-position-horizontal-relative:page;mso-position-vertical-relative:page" filled="f" stroked="f">
              <v:textbox inset="0,0,0,0">
                <w:txbxContent>
                  <w:p w14:paraId="1C3145BB" w14:textId="77777777" w:rsidR="00B74944" w:rsidRDefault="00B74944">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1C3145BC" w14:textId="77777777" w:rsidR="00B74944" w:rsidRDefault="00B74944">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1C3145BD" w14:textId="77777777" w:rsidR="00B74944" w:rsidRDefault="00B74944">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1C3145BE"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36109-3798</w:t>
                    </w:r>
                  </w:p>
                </w:txbxContent>
              </v:textbox>
            </v:shape>
            <v:shape id="_x0000_s1105" type="#_x0000_t202" style="position:absolute;left:3902;top:4438;width:2383;height:204;mso-position-horizontal-relative:page;mso-position-vertical-relative:page" filled="f" stroked="f">
              <v:textbox inset="0,0,0,0">
                <w:txbxContent>
                  <w:p w14:paraId="1C3145BF"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36C24718Q0353</w:t>
                    </w:r>
                  </w:p>
                </w:txbxContent>
              </v:textbox>
            </v:shape>
            <v:shape id="_x0000_s1106" type="#_x0000_t202" style="position:absolute;left:3902;top:4918;width:992;height:204;mso-position-horizontal-relative:page;mso-position-vertical-relative:page" filled="f" stroked="f">
              <v:textbox inset="0,0,0,0">
                <w:txbxContent>
                  <w:p w14:paraId="1C3145C0"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03-15-2018</w:t>
                    </w:r>
                  </w:p>
                </w:txbxContent>
              </v:textbox>
            </v:shape>
            <v:shape id="_x0000_s1107" type="#_x0000_t202" style="position:absolute;left:3902;top:5398;width:343;height:204;mso-position-horizontal-relative:page;mso-position-vertical-relative:page" filled="f" stroked="f">
              <v:textbox inset="0,0,0,0">
                <w:txbxContent>
                  <w:p w14:paraId="1C3145C1"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15</w:t>
                    </w:r>
                  </w:p>
                </w:txbxContent>
              </v:textbox>
            </v:shape>
            <v:shape id="_x0000_s1108" type="#_x0000_t202" style="position:absolute;left:3902;top:5878;width:158;height:204;mso-position-horizontal-relative:page;mso-position-vertical-relative:page" filled="f" stroked="f">
              <v:textbox inset="0,0,0,0">
                <w:txbxContent>
                  <w:p w14:paraId="1C3145C2"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1C3145C3"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2</w:t>
                    </w:r>
                  </w:p>
                </w:txbxContent>
              </v:textbox>
            </v:shape>
            <v:shape id="_x0000_s1110" type="#_x0000_t202" style="position:absolute;left:3902;top:6838;width:621;height:204;mso-position-horizontal-relative:page;mso-position-vertical-relative:page" filled="f" stroked="f">
              <v:textbox inset="0,0,0,0">
                <w:txbxContent>
                  <w:p w14:paraId="1C3145C4"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339112</w:t>
                    </w:r>
                  </w:p>
                </w:txbxContent>
              </v:textbox>
            </v:shape>
            <v:shape id="_x0000_s1111" type="#_x0000_t202" style="position:absolute;left:3902;top:7246;width:3774;height:204;mso-position-horizontal-relative:page;mso-position-vertical-relative:page" filled="f" stroked="f">
              <v:textbox inset="0,0,0,0">
                <w:txbxContent>
                  <w:p w14:paraId="1C3145C5"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1C3145C6"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 xml:space="preserve">Central Alabama Veterans </w:t>
                    </w:r>
                    <w:r>
                      <w:rPr>
                        <w:rFonts w:ascii="Courier New" w:hAnsi="Courier New" w:cs="Courier New"/>
                        <w:sz w:val="15"/>
                        <w:szCs w:val="15"/>
                      </w:rPr>
                      <w:t>Health Care</w:t>
                    </w:r>
                  </w:p>
                </w:txbxContent>
              </v:textbox>
            </v:shape>
            <v:shape id="_x0000_s1113" type="#_x0000_t202" style="position:absolute;left:3902;top:7630;width:3774;height:204;mso-position-horizontal-relative:page;mso-position-vertical-relative:page" filled="f" stroked="f">
              <v:textbox inset="0,0,0,0">
                <w:txbxContent>
                  <w:p w14:paraId="1C3145C7" w14:textId="77777777" w:rsidR="00B74944" w:rsidRDefault="00B74944">
                    <w:pPr>
                      <w:spacing w:after="0" w:line="240" w:lineRule="auto"/>
                      <w:rPr>
                        <w:rFonts w:ascii="Courier New" w:hAnsi="Courier New" w:cs="Courier New"/>
                        <w:sz w:val="15"/>
                        <w:szCs w:val="15"/>
                      </w:rPr>
                    </w:pPr>
                  </w:p>
                </w:txbxContent>
              </v:textbox>
            </v:shape>
            <v:shape id="_x0000_s1114" type="#_x0000_t202" style="position:absolute;left:3902;top:7822;width:3774;height:204;mso-position-horizontal-relative:page;mso-position-vertical-relative:page" filled="f" stroked="f">
              <v:textbox inset="0,0,0,0">
                <w:txbxContent>
                  <w:p w14:paraId="1C3145C8"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215 Perry Hill Road</w:t>
                    </w:r>
                  </w:p>
                </w:txbxContent>
              </v:textbox>
            </v:shape>
            <v:shape id="_x0000_s1115" type="#_x0000_t202" style="position:absolute;left:3902;top:8014;width:3774;height:204;mso-position-horizontal-relative:page;mso-position-vertical-relative:page" filled="f" stroked="f">
              <v:textbox inset="0,0,0,0">
                <w:txbxContent>
                  <w:p w14:paraId="1C3145C9"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Montgomery AL  36109-3798</w:t>
                    </w:r>
                  </w:p>
                </w:txbxContent>
              </v:textbox>
            </v:shape>
            <v:shape id="_x0000_s1116" type="#_x0000_t202" style="position:absolute;left:3902;top:8758;width:4701;height:204;mso-position-horizontal-relative:page;mso-position-vertical-relative:page" filled="f" stroked="f">
              <v:textbox inset="0,0,0,0">
                <w:txbxContent>
                  <w:p w14:paraId="1C3145CA"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Earnest Ellison</w:t>
                    </w:r>
                  </w:p>
                </w:txbxContent>
              </v:textbox>
            </v:shape>
            <v:shape id="_x0000_s1117" type="#_x0000_t202" style="position:absolute;left:3902;top:8950;width:4701;height:204;mso-position-horizontal-relative:page;mso-position-vertical-relative:page" filled="f" stroked="f">
              <v:textbox inset="0,0,0,0">
                <w:txbxContent>
                  <w:p w14:paraId="1C3145CB"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Contract Specialist</w:t>
                    </w:r>
                  </w:p>
                </w:txbxContent>
              </v:textbox>
            </v:shape>
            <v:shape id="_x0000_s1118" type="#_x0000_t202" style="position:absolute;left:3902;top:9142;width:4701;height:204;mso-position-horizontal-relative:page;mso-position-vertical-relative:page" filled="f" stroked="f">
              <v:textbox inset="0,0,0,0">
                <w:txbxContent>
                  <w:p w14:paraId="1C3145CC" w14:textId="77777777" w:rsidR="00B74944" w:rsidRDefault="00B74944">
                    <w:pPr>
                      <w:spacing w:after="0" w:line="240" w:lineRule="auto"/>
                      <w:rPr>
                        <w:rFonts w:ascii="Courier New" w:hAnsi="Courier New" w:cs="Courier New"/>
                        <w:sz w:val="15"/>
                        <w:szCs w:val="15"/>
                      </w:rPr>
                    </w:pPr>
                  </w:p>
                </w:txbxContent>
              </v:textbox>
            </v:shape>
            <v:shape id="_x0000_s1119" type="#_x0000_t202" style="position:absolute;left:3902;top:9334;width:4701;height:204;mso-position-horizontal-relative:page;mso-position-vertical-relative:page" filled="f" stroked="f">
              <v:textbox inset="0,0,0,0">
                <w:txbxContent>
                  <w:p w14:paraId="1C3145CD" w14:textId="77777777" w:rsidR="00B74944" w:rsidRDefault="00B74944">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1C3145CE" w14:textId="77777777" w:rsidR="00B74944" w:rsidRDefault="00B74944">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1C3145CF" w14:textId="77777777" w:rsidR="00B74944" w:rsidRDefault="00B74944">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1C3145D0"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Department of Veteran Affairs</w:t>
                    </w:r>
                  </w:p>
                </w:txbxContent>
              </v:textbox>
            </v:shape>
            <v:shape id="_x0000_s1123" type="#_x0000_t202" style="position:absolute;left:3902;top:10534;width:4701;height:204;mso-position-horizontal-relative:page;mso-position-vertical-relative:page" filled="f" stroked="f">
              <v:textbox inset="0,0,0,0">
                <w:txbxContent>
                  <w:p w14:paraId="1C3145D1"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Birmingham VAMC</w:t>
                    </w:r>
                  </w:p>
                </w:txbxContent>
              </v:textbox>
            </v:shape>
            <v:shape id="_x0000_s1124" type="#_x0000_t202" style="position:absolute;left:3902;top:10726;width:4701;height:204;mso-position-horizontal-relative:page;mso-position-vertical-relative:page" filled="f" stroked="f">
              <v:textbox inset="0,0,0,0">
                <w:txbxContent>
                  <w:p w14:paraId="1C3145D2" w14:textId="77777777" w:rsidR="00B74944" w:rsidRDefault="00B74944">
                    <w:pPr>
                      <w:spacing w:after="0" w:line="240" w:lineRule="auto"/>
                      <w:rPr>
                        <w:rFonts w:ascii="Courier New" w:hAnsi="Courier New" w:cs="Courier New"/>
                        <w:sz w:val="15"/>
                        <w:szCs w:val="15"/>
                      </w:rPr>
                    </w:pPr>
                  </w:p>
                </w:txbxContent>
              </v:textbox>
            </v:shape>
            <v:shape id="_x0000_s1125" type="#_x0000_t202" style="position:absolute;left:3902;top:10918;width:4701;height:204;mso-position-horizontal-relative:page;mso-position-vertical-relative:page" filled="f" stroked="f">
              <v:textbox inset="0,0,0,0">
                <w:txbxContent>
                  <w:p w14:paraId="1C3145D3"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700 19TH Street South</w:t>
                    </w:r>
                  </w:p>
                </w:txbxContent>
              </v:textbox>
            </v:shape>
            <v:shape id="_x0000_s1126" type="#_x0000_t202" style="position:absolute;left:3902;top:11110;width:4238;height:204;mso-position-horizontal-relative:page;mso-position-vertical-relative:page" filled="f" stroked="f">
              <v:textbox inset="0,0,0,0">
                <w:txbxContent>
                  <w:p w14:paraId="1C3145D4"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Birmingham AL</w:t>
                    </w:r>
                  </w:p>
                </w:txbxContent>
              </v:textbox>
            </v:shape>
            <v:shape id="_x0000_s1127" type="#_x0000_t202" style="position:absolute;left:3902;top:11446;width:992;height:204;mso-position-horizontal-relative:page;mso-position-vertical-relative:page" filled="f" stroked="f">
              <v:textbox inset="0,0,0,0">
                <w:txbxContent>
                  <w:p w14:paraId="1C3145D5"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35233</w:t>
                    </w:r>
                  </w:p>
                </w:txbxContent>
              </v:textbox>
            </v:shape>
            <v:shape id="_x0000_s1128" type="#_x0000_t202" style="position:absolute;left:3902;top:11926;width:2383;height:204;mso-position-horizontal-relative:page;mso-position-vertical-relative:page" filled="f" stroked="f">
              <v:textbox inset="0,0,0,0">
                <w:txbxContent>
                  <w:p w14:paraId="1C3145D6" w14:textId="77777777" w:rsidR="00B74944" w:rsidRDefault="00B74944">
                    <w:pPr>
                      <w:spacing w:after="0" w:line="240" w:lineRule="auto"/>
                      <w:rPr>
                        <w:rFonts w:ascii="Courier New" w:hAnsi="Courier New" w:cs="Courier New"/>
                        <w:sz w:val="15"/>
                        <w:szCs w:val="15"/>
                      </w:rPr>
                    </w:pPr>
                  </w:p>
                </w:txbxContent>
              </v:textbox>
            </v:shape>
            <v:shape id="_x0000_s1129" type="#_x0000_t202" style="position:absolute;left:3902;top:12742;width:5628;height:204;mso-position-horizontal-relative:page;mso-position-vertical-relative:page" filled="f" stroked="f">
              <v:textbox inset="0,0,0,0">
                <w:txbxContent>
                  <w:p w14:paraId="1C3145D7" w14:textId="77777777" w:rsidR="00B74944" w:rsidRDefault="00B74944">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1C3145D8" w14:textId="77777777" w:rsidR="00B74944" w:rsidRDefault="00B74944">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1C3145D9"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Earnest.Ellison@va.gov</w:t>
                    </w:r>
                  </w:p>
                </w:txbxContent>
              </v:textbox>
            </v:shape>
            <v:shape id="_x0000_s1132" type="#_x0000_t202" style="position:absolute;left:3902;top:14182;width:5628;height:204;mso-position-horizontal-relative:page;mso-position-vertical-relative:page" filled="f" stroked="f">
              <v:textbox inset="0,0,0,0">
                <w:txbxContent>
                  <w:p w14:paraId="1C3145DA" w14:textId="77777777" w:rsidR="00B74944" w:rsidRDefault="00E45332">
                    <w:pPr>
                      <w:spacing w:after="0" w:line="240" w:lineRule="auto"/>
                      <w:rPr>
                        <w:rFonts w:ascii="Courier New" w:hAnsi="Courier New" w:cs="Courier New"/>
                        <w:sz w:val="15"/>
                        <w:szCs w:val="15"/>
                      </w:rPr>
                    </w:pPr>
                    <w:r>
                      <w:rPr>
                        <w:rFonts w:ascii="Courier New" w:hAnsi="Courier New" w:cs="Courier New"/>
                        <w:sz w:val="15"/>
                        <w:szCs w:val="15"/>
                      </w:rPr>
                      <w:t>Earnest.Ellison@va.gov</w:t>
                    </w:r>
                  </w:p>
                </w:txbxContent>
              </v:textbox>
            </v:shape>
            <w10:wrap anchorx="page" anchory="page"/>
          </v:group>
        </w:pict>
      </w:r>
    </w:p>
    <w:p w14:paraId="1C3140B6" w14:textId="77777777" w:rsidR="000F7FEF" w:rsidRPr="008D35C5" w:rsidRDefault="00E45332" w:rsidP="000F7FEF">
      <w:pPr>
        <w:pageBreakBefore/>
        <w:rPr>
          <w:b/>
          <w:sz w:val="36"/>
          <w:szCs w:val="36"/>
          <w:u w:val="single"/>
        </w:rPr>
      </w:pPr>
      <w:r>
        <w:lastRenderedPageBreak/>
        <w:t xml:space="preserve">                                                              </w:t>
      </w:r>
      <w:r w:rsidRPr="008D35C5">
        <w:rPr>
          <w:b/>
        </w:rPr>
        <w:t xml:space="preserve">     </w:t>
      </w:r>
      <w:r w:rsidRPr="008D35C5">
        <w:rPr>
          <w:b/>
          <w:sz w:val="36"/>
          <w:szCs w:val="36"/>
          <w:u w:val="single"/>
        </w:rPr>
        <w:t xml:space="preserve"> Vascular Grafts</w:t>
      </w:r>
    </w:p>
    <w:p w14:paraId="1C3140B7" w14:textId="77777777" w:rsidR="000F7FEF" w:rsidRPr="00F41ABC" w:rsidRDefault="00E45332" w:rsidP="000F7FEF">
      <w:r w:rsidRPr="00F41ABC">
        <w:t>This is a combined synopsis/solicitation for commercial items prepared in accordance with the format in Subpart 12.6 and/</w:t>
      </w:r>
      <w:r w:rsidRPr="00F41ABC">
        <w:t xml:space="preserve">or 8.4, as supplemented with additional information included in this notice. This announcement constitutes the only solicitation; quotations are being requested and a written solicitation will also be attached. </w:t>
      </w:r>
      <w:r w:rsidRPr="00F41ABC">
        <w:br/>
      </w:r>
      <w:r w:rsidRPr="00F41ABC">
        <w:br/>
        <w:t>The proposed contract action is for supplie</w:t>
      </w:r>
      <w:r w:rsidRPr="00F41ABC">
        <w:t xml:space="preserve">s or services for which the Government intends to solicit and negotiate. Interested persons may identify their interest and capability to respond to the requirement or submit proposals. </w:t>
      </w:r>
      <w:r w:rsidRPr="00F41ABC">
        <w:rPr>
          <w:b/>
        </w:rPr>
        <w:t xml:space="preserve">All proposals must be received prior to </w:t>
      </w:r>
      <w:r w:rsidRPr="008D35C5">
        <w:rPr>
          <w:b/>
          <w:highlight w:val="yellow"/>
        </w:rPr>
        <w:t>2:0</w:t>
      </w:r>
      <w:r w:rsidRPr="002A7405">
        <w:rPr>
          <w:b/>
          <w:highlight w:val="yellow"/>
        </w:rPr>
        <w:t xml:space="preserve">0pm EST on </w:t>
      </w:r>
      <w:r>
        <w:rPr>
          <w:b/>
          <w:highlight w:val="yellow"/>
        </w:rPr>
        <w:t>March</w:t>
      </w:r>
      <w:r w:rsidRPr="002A7405">
        <w:rPr>
          <w:b/>
          <w:highlight w:val="yellow"/>
        </w:rPr>
        <w:t xml:space="preserve"> </w:t>
      </w:r>
      <w:r>
        <w:rPr>
          <w:b/>
          <w:highlight w:val="yellow"/>
        </w:rPr>
        <w:t>15</w:t>
      </w:r>
      <w:r w:rsidRPr="002A7405">
        <w:rPr>
          <w:b/>
          <w:highlight w:val="yellow"/>
        </w:rPr>
        <w:t>, 201</w:t>
      </w:r>
      <w:r>
        <w:rPr>
          <w:b/>
          <w:highlight w:val="yellow"/>
        </w:rPr>
        <w:t>8</w:t>
      </w:r>
      <w:r w:rsidRPr="00F41ABC">
        <w:t xml:space="preserve">. </w:t>
      </w:r>
      <w:r w:rsidRPr="00F41ABC">
        <w:t xml:space="preserve">A determination by the Government not to compete this proposed contract based upon responses to this notice is solely within the discretion of the Government. </w:t>
      </w:r>
      <w:r w:rsidRPr="00F41ABC">
        <w:rPr>
          <w:b/>
        </w:rPr>
        <w:t xml:space="preserve">NAICS code is </w:t>
      </w:r>
      <w:r>
        <w:rPr>
          <w:b/>
        </w:rPr>
        <w:t>339112</w:t>
      </w:r>
      <w:r w:rsidRPr="00F41ABC">
        <w:rPr>
          <w:b/>
        </w:rPr>
        <w:t xml:space="preserve">, </w:t>
      </w:r>
      <w:r>
        <w:rPr>
          <w:b/>
        </w:rPr>
        <w:t>Surgical &amp; Medical Instrument Manufacturing</w:t>
      </w:r>
      <w:r w:rsidRPr="00F41ABC">
        <w:rPr>
          <w:b/>
        </w:rPr>
        <w:t xml:space="preserve">; size standard is </w:t>
      </w:r>
      <w:r>
        <w:rPr>
          <w:b/>
        </w:rPr>
        <w:t>1,000 employe</w:t>
      </w:r>
      <w:r>
        <w:rPr>
          <w:b/>
        </w:rPr>
        <w:t>es</w:t>
      </w:r>
      <w:r w:rsidRPr="00F41ABC">
        <w:t>.</w:t>
      </w:r>
      <w:r w:rsidRPr="00F41ABC">
        <w:br/>
      </w:r>
      <w:r w:rsidRPr="00F41ABC">
        <w:br/>
        <w:t>This solicitation document and incorporated provisions and clauses are those in effect through Federal Acquisition Circular (FAC) 2005-72 effective January 30, 2014.</w:t>
      </w:r>
    </w:p>
    <w:p w14:paraId="1C3140B8" w14:textId="77777777" w:rsidR="000F7FEF" w:rsidRPr="00F41ABC" w:rsidRDefault="00E45332" w:rsidP="000F7FEF">
      <w:pPr>
        <w:spacing w:after="0"/>
      </w:pPr>
      <w:r w:rsidRPr="00F41ABC">
        <w:t xml:space="preserve">Please see attached RFQ document </w:t>
      </w:r>
      <w:r w:rsidRPr="008D35C5">
        <w:rPr>
          <w:b/>
          <w:highlight w:val="yellow"/>
          <w:u w:val="single"/>
        </w:rPr>
        <w:t>36C247-18-Q-0353</w:t>
      </w:r>
      <w:r w:rsidRPr="00F41ABC">
        <w:t xml:space="preserve"> for requirements. </w:t>
      </w:r>
      <w:r w:rsidRPr="00F41ABC">
        <w:br/>
      </w:r>
      <w:r w:rsidRPr="00F41ABC">
        <w:br/>
      </w:r>
      <w:r w:rsidRPr="00F41ABC">
        <w:t xml:space="preserve">Potential vendors are to complete the attached RFQ document and submit an itemized quote as well as submit sufficient supporting documentation which details product specifications. This supporting documentation will be used to determine whether or not the </w:t>
      </w:r>
      <w:r w:rsidRPr="00F41ABC">
        <w:t xml:space="preserve">quoted items meet the requirements of the solicitation. </w:t>
      </w:r>
    </w:p>
    <w:p w14:paraId="1C3140B9" w14:textId="77777777" w:rsidR="000F7FEF" w:rsidRPr="00F41ABC" w:rsidRDefault="00E45332" w:rsidP="000F7FEF">
      <w:pPr>
        <w:spacing w:after="0"/>
      </w:pPr>
    </w:p>
    <w:p w14:paraId="1C3140BA" w14:textId="77777777" w:rsidR="000F7FEF" w:rsidRPr="00F41ABC" w:rsidRDefault="00E45332" w:rsidP="000F7FEF">
      <w:r w:rsidRPr="00F41ABC">
        <w:t xml:space="preserve">Information about current or previous vendors providing this/these or similar services such as; Contract Information, Vendor Name, Contract Number, Pricing, etc. </w:t>
      </w:r>
      <w:r w:rsidRPr="00F41ABC">
        <w:rPr>
          <w:b/>
          <w:u w:val="single"/>
        </w:rPr>
        <w:t>WILL NOT</w:t>
      </w:r>
      <w:r w:rsidRPr="00F41ABC">
        <w:t xml:space="preserve"> be provided to potential bi</w:t>
      </w:r>
      <w:r w:rsidRPr="00F41ABC">
        <w:t>dders.</w:t>
      </w:r>
    </w:p>
    <w:p w14:paraId="1C3140BB" w14:textId="77777777" w:rsidR="000F7FEF" w:rsidRPr="00F41ABC" w:rsidRDefault="00E45332" w:rsidP="000F7FEF">
      <w:pPr>
        <w:rPr>
          <w:b/>
          <w:u w:val="single"/>
        </w:rPr>
      </w:pPr>
      <w:r w:rsidRPr="00F41ABC">
        <w:rPr>
          <w:b/>
          <w:highlight w:val="yellow"/>
          <w:u w:val="single"/>
        </w:rPr>
        <w:t>RFQ Response Requirements and Information</w:t>
      </w:r>
    </w:p>
    <w:p w14:paraId="1C3140BC" w14:textId="77777777" w:rsidR="000F7FEF" w:rsidRPr="00F41ABC" w:rsidRDefault="00E45332" w:rsidP="000F7FEF">
      <w:pPr>
        <w:spacing w:after="100"/>
        <w:rPr>
          <w:b/>
        </w:rPr>
      </w:pPr>
      <w:r w:rsidRPr="00F41ABC">
        <w:rPr>
          <w:b/>
        </w:rPr>
        <w:t xml:space="preserve">1) This is a brand name or equal procurement. </w:t>
      </w:r>
    </w:p>
    <w:p w14:paraId="1C3140BD" w14:textId="77777777" w:rsidR="000F7FEF" w:rsidRPr="00F41ABC" w:rsidRDefault="00E45332" w:rsidP="000F7FEF">
      <w:pPr>
        <w:spacing w:after="100"/>
        <w:rPr>
          <w:b/>
        </w:rPr>
      </w:pPr>
      <w:r w:rsidRPr="00F41ABC">
        <w:rPr>
          <w:b/>
        </w:rPr>
        <w:t xml:space="preserve">2) </w:t>
      </w:r>
      <w:r w:rsidRPr="00F41ABC">
        <w:rPr>
          <w:b/>
          <w:u w:val="single"/>
        </w:rPr>
        <w:t>Vendors must complete the VA issued RFQ</w:t>
      </w:r>
      <w:r w:rsidRPr="00F41ABC">
        <w:rPr>
          <w:b/>
        </w:rPr>
        <w:t xml:space="preserve"> in order to be considered for award. A vendor provided quote, proposal or attachment is not acceptable as a bid offer</w:t>
      </w:r>
      <w:r w:rsidRPr="00F41ABC">
        <w:rPr>
          <w:b/>
        </w:rPr>
        <w:t>.</w:t>
      </w:r>
    </w:p>
    <w:p w14:paraId="1C3140BE" w14:textId="77777777" w:rsidR="000F7FEF" w:rsidRPr="00F41ABC" w:rsidRDefault="00E45332" w:rsidP="000F7FEF">
      <w:pPr>
        <w:spacing w:after="100"/>
        <w:rPr>
          <w:b/>
        </w:rPr>
      </w:pPr>
      <w:r w:rsidRPr="00F41ABC">
        <w:rPr>
          <w:b/>
        </w:rPr>
        <w:t>3) Only one award will be made to one vendor that can provide all items/services at the LOWEST PRICE TECHNICALLY ACCEPTABLE.</w:t>
      </w:r>
    </w:p>
    <w:p w14:paraId="1C3140BF" w14:textId="77777777" w:rsidR="000F7FEF" w:rsidRPr="00F41ABC" w:rsidRDefault="00E45332" w:rsidP="000F7FEF">
      <w:pPr>
        <w:spacing w:after="100"/>
        <w:rPr>
          <w:b/>
        </w:rPr>
      </w:pPr>
      <w:r w:rsidRPr="00F41ABC">
        <w:rPr>
          <w:b/>
        </w:rPr>
        <w:t xml:space="preserve">4) Please provide pictures and specifications if you are not offering </w:t>
      </w:r>
      <w:r w:rsidRPr="00F41ABC">
        <w:rPr>
          <w:b/>
          <w:bCs/>
          <w:highlight w:val="yellow"/>
          <w:u w:val="single"/>
        </w:rPr>
        <w:t>EXACTLY</w:t>
      </w:r>
      <w:r w:rsidRPr="00F41ABC">
        <w:rPr>
          <w:b/>
        </w:rPr>
        <w:t xml:space="preserve"> what the government is requesting.</w:t>
      </w:r>
    </w:p>
    <w:p w14:paraId="1C3140C0" w14:textId="77777777" w:rsidR="000F7FEF" w:rsidRPr="00F41ABC" w:rsidRDefault="00E45332" w:rsidP="000F7FEF">
      <w:pPr>
        <w:spacing w:after="100"/>
        <w:rPr>
          <w:b/>
        </w:rPr>
      </w:pPr>
      <w:r w:rsidRPr="00F41ABC">
        <w:rPr>
          <w:b/>
        </w:rPr>
        <w:t>5) All RFQ respo</w:t>
      </w:r>
      <w:r w:rsidRPr="00F41ABC">
        <w:rPr>
          <w:b/>
        </w:rPr>
        <w:t>nses must include all associated fees such as; Shipping, Delivery, Administration and delivery if required. See Statement of Work and other attachments for more detail if included.</w:t>
      </w:r>
    </w:p>
    <w:p w14:paraId="1C3140C1" w14:textId="77777777" w:rsidR="000F7FEF" w:rsidRPr="00F41ABC" w:rsidRDefault="00E45332" w:rsidP="000F7FEF">
      <w:pPr>
        <w:spacing w:after="0"/>
        <w:rPr>
          <w:b/>
          <w:color w:val="1F497D"/>
          <w:u w:val="single"/>
        </w:rPr>
      </w:pPr>
      <w:r w:rsidRPr="00F41ABC">
        <w:rPr>
          <w:b/>
        </w:rPr>
        <w:t xml:space="preserve">6) </w:t>
      </w:r>
      <w:r w:rsidRPr="00F41ABC">
        <w:rPr>
          <w:b/>
          <w:bCs/>
        </w:rPr>
        <w:t>All questions must be addressed by email no later than 36 hours prior to</w:t>
      </w:r>
      <w:r w:rsidRPr="00F41ABC">
        <w:rPr>
          <w:b/>
          <w:bCs/>
        </w:rPr>
        <w:t xml:space="preserve"> the closing date</w:t>
      </w:r>
      <w:r w:rsidRPr="00F41ABC">
        <w:rPr>
          <w:b/>
        </w:rPr>
        <w:t>.</w:t>
      </w:r>
    </w:p>
    <w:p w14:paraId="1C3140C2" w14:textId="77777777" w:rsidR="000F7FEF" w:rsidRPr="00F41ABC" w:rsidRDefault="00E45332" w:rsidP="000F7FEF">
      <w:pPr>
        <w:rPr>
          <w:b/>
        </w:rPr>
      </w:pPr>
    </w:p>
    <w:p w14:paraId="1C3140C3" w14:textId="77777777" w:rsidR="000F7FEF" w:rsidRDefault="00E45332" w:rsidP="000F7FEF">
      <w:r w:rsidRPr="00F41ABC">
        <w:rPr>
          <w:b/>
          <w:u w:val="single"/>
        </w:rPr>
        <w:t xml:space="preserve">Quotes are due no later than </w:t>
      </w:r>
      <w:r w:rsidRPr="000F7FEF">
        <w:rPr>
          <w:b/>
          <w:highlight w:val="yellow"/>
          <w:u w:val="single"/>
        </w:rPr>
        <w:t>2:0</w:t>
      </w:r>
      <w:r w:rsidRPr="002A7405">
        <w:rPr>
          <w:b/>
          <w:highlight w:val="yellow"/>
          <w:u w:val="single"/>
        </w:rPr>
        <w:t xml:space="preserve">0PM EST, </w:t>
      </w:r>
      <w:r>
        <w:rPr>
          <w:b/>
          <w:highlight w:val="yellow"/>
          <w:u w:val="single"/>
        </w:rPr>
        <w:t>March</w:t>
      </w:r>
      <w:r w:rsidRPr="002A7405">
        <w:rPr>
          <w:b/>
          <w:highlight w:val="yellow"/>
          <w:u w:val="single"/>
        </w:rPr>
        <w:t xml:space="preserve"> </w:t>
      </w:r>
      <w:r>
        <w:rPr>
          <w:b/>
          <w:highlight w:val="yellow"/>
          <w:u w:val="single"/>
        </w:rPr>
        <w:t>15</w:t>
      </w:r>
      <w:r w:rsidRPr="002A7405">
        <w:rPr>
          <w:b/>
          <w:highlight w:val="yellow"/>
          <w:u w:val="single"/>
        </w:rPr>
        <w:t>, 201</w:t>
      </w:r>
      <w:r>
        <w:rPr>
          <w:b/>
          <w:highlight w:val="yellow"/>
          <w:u w:val="single"/>
        </w:rPr>
        <w:t>8</w:t>
      </w:r>
      <w:r w:rsidRPr="00F41ABC">
        <w:t xml:space="preserve">. Telephone calls will not be accepted. All quotes are to be sent electronically to </w:t>
      </w:r>
      <w:hyperlink r:id="rId7" w:history="1">
        <w:r w:rsidRPr="00BB11F8">
          <w:rPr>
            <w:rStyle w:val="Hyperlink"/>
          </w:rPr>
          <w:t>Earnest.Ellison@va.gov</w:t>
        </w:r>
      </w:hyperlink>
      <w:r>
        <w:t>.</w:t>
      </w:r>
    </w:p>
    <w:p w14:paraId="2A280E3D" w14:textId="77777777" w:rsidR="00E45332" w:rsidRDefault="00E45332" w:rsidP="000F7FEF">
      <w:pPr>
        <w:jc w:val="center"/>
        <w:rPr>
          <w:b/>
          <w:bCs/>
          <w:highlight w:val="yellow"/>
          <w:u w:val="single"/>
        </w:rPr>
      </w:pPr>
    </w:p>
    <w:p w14:paraId="1C3140C4" w14:textId="24B7619A" w:rsidR="000F7FEF" w:rsidRPr="004817FC" w:rsidRDefault="00E45332" w:rsidP="000F7FEF">
      <w:pPr>
        <w:jc w:val="center"/>
        <w:rPr>
          <w:b/>
          <w:bCs/>
          <w:u w:val="single"/>
        </w:rPr>
      </w:pPr>
      <w:r w:rsidRPr="004A0583">
        <w:rPr>
          <w:b/>
          <w:bCs/>
          <w:highlight w:val="yellow"/>
          <w:u w:val="single"/>
        </w:rPr>
        <w:t>INSTRUCTIONS FOR COMPLETING</w:t>
      </w:r>
      <w:r w:rsidRPr="004A0583">
        <w:rPr>
          <w:b/>
          <w:bCs/>
          <w:highlight w:val="yellow"/>
          <w:u w:val="single"/>
        </w:rPr>
        <w:t xml:space="preserve"> RFQ / SF 1449</w:t>
      </w:r>
    </w:p>
    <w:p w14:paraId="1C3140C5" w14:textId="77777777" w:rsidR="000F7FEF" w:rsidRDefault="00E45332" w:rsidP="000F7FEF">
      <w:pPr>
        <w:rPr>
          <w:b/>
          <w:bCs/>
          <w:highlight w:val="yellow"/>
          <w:u w:val="single"/>
        </w:rPr>
      </w:pPr>
      <w:r w:rsidRPr="002A3A46">
        <w:rPr>
          <w:b/>
          <w:bCs/>
          <w:highlight w:val="yellow"/>
          <w:u w:val="single"/>
        </w:rPr>
        <w:t>1)</w:t>
      </w:r>
      <w:r w:rsidRPr="002A3A46">
        <w:t xml:space="preserve"> Please </w:t>
      </w:r>
      <w:r>
        <w:t xml:space="preserve">acknowledge if your firm is a </w:t>
      </w:r>
      <w:r w:rsidRPr="004A0583">
        <w:rPr>
          <w:b/>
          <w:highlight w:val="yellow"/>
        </w:rPr>
        <w:t>SERVICE DISABLED VETERAN OWNED SMALL BUSINESS</w:t>
      </w:r>
      <w:r>
        <w:rPr>
          <w:b/>
        </w:rPr>
        <w:t xml:space="preserve">, </w:t>
      </w:r>
      <w:r w:rsidRPr="004A0583">
        <w:rPr>
          <w:b/>
          <w:highlight w:val="yellow"/>
        </w:rPr>
        <w:t>VETERAN OWNED SMALL BUSINESS</w:t>
      </w:r>
      <w:r w:rsidRPr="002A3A46">
        <w:t xml:space="preserve"> </w:t>
      </w:r>
      <w:r>
        <w:t xml:space="preserve">or </w:t>
      </w:r>
      <w:r w:rsidRPr="004A0583">
        <w:rPr>
          <w:b/>
          <w:highlight w:val="yellow"/>
        </w:rPr>
        <w:t>NON-VETERAN OWNED SMALL BUSINESS</w:t>
      </w:r>
      <w:r w:rsidRPr="002A3A46">
        <w:t xml:space="preserve"> </w:t>
      </w:r>
      <w:r>
        <w:t>in block 17a on the first page of the SF1449/Solicitation.</w:t>
      </w:r>
    </w:p>
    <w:p w14:paraId="1C3140C6" w14:textId="77777777" w:rsidR="000F7FEF" w:rsidRPr="002A3A46" w:rsidRDefault="00E45332" w:rsidP="000F7FEF">
      <w:r>
        <w:rPr>
          <w:b/>
          <w:bCs/>
          <w:highlight w:val="yellow"/>
          <w:u w:val="single"/>
        </w:rPr>
        <w:t>2</w:t>
      </w:r>
      <w:r w:rsidRPr="002A3A46">
        <w:rPr>
          <w:b/>
          <w:bCs/>
          <w:highlight w:val="yellow"/>
          <w:u w:val="single"/>
        </w:rPr>
        <w:t>)</w:t>
      </w:r>
      <w:r w:rsidRPr="002A3A46">
        <w:t xml:space="preserve"> Please provide pictures and specifications if you are not offering </w:t>
      </w:r>
      <w:r w:rsidRPr="002A3A46">
        <w:rPr>
          <w:b/>
          <w:bCs/>
          <w:highlight w:val="yellow"/>
          <w:u w:val="single"/>
        </w:rPr>
        <w:t>EXACTLY</w:t>
      </w:r>
      <w:r w:rsidRPr="002A3A46">
        <w:t xml:space="preserve"> what the government is requesting. If you are offering the </w:t>
      </w:r>
      <w:r w:rsidRPr="002A3A46">
        <w:rPr>
          <w:b/>
          <w:bCs/>
          <w:highlight w:val="yellow"/>
          <w:u w:val="single"/>
        </w:rPr>
        <w:t>EXACT</w:t>
      </w:r>
      <w:r w:rsidRPr="002A3A46">
        <w:rPr>
          <w:b/>
          <w:bCs/>
        </w:rPr>
        <w:t xml:space="preserve"> </w:t>
      </w:r>
      <w:r w:rsidRPr="002A3A46">
        <w:t xml:space="preserve">ITEMS/SERVICE/SUPPLIES being requested by the government, </w:t>
      </w:r>
      <w:r w:rsidRPr="004B0140">
        <w:rPr>
          <w:sz w:val="21"/>
          <w:szCs w:val="21"/>
        </w:rPr>
        <w:t>please verify and/or state that fact in the on page one (</w:t>
      </w:r>
      <w:r w:rsidRPr="004B0140">
        <w:rPr>
          <w:sz w:val="21"/>
          <w:szCs w:val="21"/>
        </w:rPr>
        <w:t>1), block 19 of the SF1449/Solicitation.</w:t>
      </w:r>
      <w:r w:rsidRPr="002A3A46">
        <w:t xml:space="preserve"> </w:t>
      </w:r>
    </w:p>
    <w:p w14:paraId="1C3140C7" w14:textId="77777777" w:rsidR="000F7FEF" w:rsidRPr="004B0140" w:rsidRDefault="00E45332" w:rsidP="000F7FEF">
      <w:r>
        <w:rPr>
          <w:b/>
          <w:highlight w:val="yellow"/>
          <w:u w:val="single"/>
        </w:rPr>
        <w:t>3</w:t>
      </w:r>
      <w:r w:rsidRPr="002A3A46">
        <w:rPr>
          <w:b/>
          <w:highlight w:val="yellow"/>
          <w:u w:val="single"/>
        </w:rPr>
        <w:t>)</w:t>
      </w:r>
      <w:r w:rsidRPr="002A3A46">
        <w:t xml:space="preserve"> Information about current or previous vendors providing this/these or similar services such as; </w:t>
      </w:r>
      <w:r w:rsidRPr="004B0140">
        <w:t xml:space="preserve">Contract Information, Vendor Name, Contract Number, Pricing, etc. </w:t>
      </w:r>
      <w:r w:rsidRPr="004B0140">
        <w:rPr>
          <w:b/>
          <w:highlight w:val="yellow"/>
          <w:u w:val="single"/>
        </w:rPr>
        <w:t>WILL NOT</w:t>
      </w:r>
      <w:r w:rsidRPr="004B0140">
        <w:t xml:space="preserve"> be provided to potential bidding vendors</w:t>
      </w:r>
      <w:r w:rsidRPr="004B0140">
        <w:t>.</w:t>
      </w:r>
    </w:p>
    <w:p w14:paraId="1C3140C8" w14:textId="77777777" w:rsidR="000F7FEF" w:rsidRPr="002A3A46" w:rsidRDefault="00E45332" w:rsidP="000F7FEF">
      <w:pPr>
        <w:rPr>
          <w:bCs/>
        </w:rPr>
      </w:pPr>
      <w:r>
        <w:rPr>
          <w:b/>
          <w:bCs/>
          <w:highlight w:val="yellow"/>
          <w:u w:val="single"/>
        </w:rPr>
        <w:t>4</w:t>
      </w:r>
      <w:r>
        <w:rPr>
          <w:b/>
          <w:bCs/>
          <w:u w:val="single"/>
        </w:rPr>
        <w:t>)</w:t>
      </w:r>
      <w:r w:rsidRPr="002A3A46">
        <w:rPr>
          <w:bCs/>
        </w:rPr>
        <w:t xml:space="preserve"> Review Statement of Work and Other Attachments, (if applicable), for DETAILED INFORMATION. </w:t>
      </w:r>
    </w:p>
    <w:p w14:paraId="1C3140C9" w14:textId="77777777" w:rsidR="000F7FEF" w:rsidRPr="004B0140" w:rsidRDefault="00E45332" w:rsidP="000F7FEF">
      <w:pPr>
        <w:rPr>
          <w:b/>
          <w:u w:val="single"/>
        </w:rPr>
      </w:pPr>
      <w:r>
        <w:rPr>
          <w:b/>
          <w:bCs/>
          <w:highlight w:val="yellow"/>
          <w:u w:val="single"/>
        </w:rPr>
        <w:t>5</w:t>
      </w:r>
      <w:r w:rsidRPr="002A3A46">
        <w:rPr>
          <w:b/>
          <w:bCs/>
          <w:highlight w:val="yellow"/>
          <w:u w:val="single"/>
        </w:rPr>
        <w:t>)</w:t>
      </w:r>
      <w:r w:rsidRPr="002A3A46">
        <w:rPr>
          <w:bCs/>
        </w:rPr>
        <w:t xml:space="preserve"> </w:t>
      </w:r>
      <w:r w:rsidRPr="002A3A46">
        <w:t xml:space="preserve">Per the solicitation, your firm </w:t>
      </w:r>
      <w:r w:rsidRPr="002A3A46">
        <w:rPr>
          <w:b/>
          <w:bCs/>
          <w:highlight w:val="yellow"/>
          <w:u w:val="single"/>
        </w:rPr>
        <w:t>MUST COMPLETE THE ATTACHED RFQ</w:t>
      </w:r>
      <w:r w:rsidRPr="002A3A46">
        <w:t xml:space="preserve"> and email completed document back to this office by the close of award CST in order to</w:t>
      </w:r>
      <w:r w:rsidRPr="002A3A46">
        <w:t xml:space="preserve"> be considered for award. </w:t>
      </w:r>
      <w:r w:rsidRPr="004B0140">
        <w:rPr>
          <w:b/>
          <w:highlight w:val="yellow"/>
          <w:u w:val="single"/>
        </w:rPr>
        <w:t>A standard quote will not suffice.</w:t>
      </w:r>
    </w:p>
    <w:p w14:paraId="1C3140CA" w14:textId="77777777" w:rsidR="000F7FEF" w:rsidRPr="004817FC" w:rsidRDefault="00E45332" w:rsidP="000F7FEF">
      <w:pPr>
        <w:spacing w:after="0"/>
        <w:rPr>
          <w:b/>
          <w:bCs/>
          <w:u w:val="single"/>
        </w:rPr>
      </w:pPr>
      <w:r w:rsidRPr="004817FC">
        <w:rPr>
          <w:b/>
          <w:bCs/>
          <w:highlight w:val="yellow"/>
          <w:u w:val="single"/>
        </w:rPr>
        <w:t>SF 1449</w:t>
      </w:r>
      <w:r>
        <w:rPr>
          <w:b/>
          <w:bCs/>
          <w:highlight w:val="yellow"/>
          <w:u w:val="single"/>
        </w:rPr>
        <w:t xml:space="preserve"> sections for Vendor Completion</w:t>
      </w:r>
      <w:r w:rsidRPr="004817FC">
        <w:rPr>
          <w:b/>
          <w:bCs/>
          <w:highlight w:val="yellow"/>
          <w:u w:val="single"/>
        </w:rPr>
        <w:t xml:space="preserve"> – </w:t>
      </w:r>
      <w:r w:rsidRPr="004817FC">
        <w:rPr>
          <w:b/>
          <w:bCs/>
          <w:u w:val="single"/>
        </w:rPr>
        <w:t xml:space="preserve">   </w:t>
      </w:r>
    </w:p>
    <w:p w14:paraId="1C3140CB" w14:textId="77777777" w:rsidR="000F7FEF" w:rsidRPr="004817FC" w:rsidRDefault="00E45332" w:rsidP="000F7FEF">
      <w:pPr>
        <w:spacing w:after="0"/>
      </w:pPr>
      <w:r w:rsidRPr="004817FC">
        <w:t>Section 17a – Vendor Information</w:t>
      </w:r>
    </w:p>
    <w:p w14:paraId="1C3140CC" w14:textId="77777777" w:rsidR="000F7FEF" w:rsidRPr="004817FC" w:rsidRDefault="00E45332" w:rsidP="000F7FEF">
      <w:pPr>
        <w:spacing w:after="0"/>
      </w:pPr>
      <w:r w:rsidRPr="004817FC">
        <w:t>Section 26 -    Total Amount of Bid/Offer</w:t>
      </w:r>
    </w:p>
    <w:p w14:paraId="1C3140CD" w14:textId="77777777" w:rsidR="000F7FEF" w:rsidRPr="004817FC" w:rsidRDefault="00E45332" w:rsidP="000F7FEF">
      <w:pPr>
        <w:spacing w:after="0"/>
      </w:pPr>
      <w:r w:rsidRPr="004817FC">
        <w:t>Section 30a-c – Vendor name, signature and date</w:t>
      </w:r>
    </w:p>
    <w:p w14:paraId="1C3140CE" w14:textId="77777777" w:rsidR="000F7FEF" w:rsidRDefault="00E45332" w:rsidP="000F7FEF">
      <w:pPr>
        <w:spacing w:after="0"/>
        <w:rPr>
          <w:b/>
          <w:bCs/>
          <w:highlight w:val="yellow"/>
          <w:u w:val="single"/>
        </w:rPr>
      </w:pPr>
    </w:p>
    <w:p w14:paraId="1C3140CF" w14:textId="77777777" w:rsidR="000F7FEF" w:rsidRDefault="00E45332" w:rsidP="000F7FEF">
      <w:pPr>
        <w:spacing w:after="0"/>
        <w:rPr>
          <w:b/>
          <w:bCs/>
          <w:u w:val="single"/>
        </w:rPr>
      </w:pPr>
      <w:r w:rsidRPr="004817FC">
        <w:rPr>
          <w:b/>
          <w:bCs/>
          <w:highlight w:val="yellow"/>
          <w:u w:val="single"/>
        </w:rPr>
        <w:t xml:space="preserve">Section B. (Cost/Price </w:t>
      </w:r>
      <w:r w:rsidRPr="004817FC">
        <w:rPr>
          <w:b/>
          <w:bCs/>
          <w:highlight w:val="yellow"/>
          <w:u w:val="single"/>
        </w:rPr>
        <w:t>Schedule)</w:t>
      </w:r>
      <w:r w:rsidRPr="004B0140">
        <w:rPr>
          <w:b/>
          <w:bCs/>
          <w:highlight w:val="yellow"/>
          <w:u w:val="single"/>
        </w:rPr>
        <w:t xml:space="preserve"> </w:t>
      </w:r>
      <w:r>
        <w:rPr>
          <w:b/>
          <w:bCs/>
          <w:highlight w:val="yellow"/>
          <w:u w:val="single"/>
        </w:rPr>
        <w:t>section for Vendor Completion</w:t>
      </w:r>
      <w:r w:rsidRPr="004817FC">
        <w:rPr>
          <w:b/>
          <w:bCs/>
          <w:highlight w:val="yellow"/>
          <w:u w:val="single"/>
        </w:rPr>
        <w:t xml:space="preserve"> – </w:t>
      </w:r>
      <w:r w:rsidRPr="004817FC">
        <w:rPr>
          <w:b/>
          <w:bCs/>
          <w:u w:val="single"/>
        </w:rPr>
        <w:t xml:space="preserve">     </w:t>
      </w:r>
    </w:p>
    <w:p w14:paraId="1C3140D0" w14:textId="77777777" w:rsidR="000F7FEF" w:rsidRPr="004817FC" w:rsidRDefault="00E45332" w:rsidP="000F7FEF">
      <w:pPr>
        <w:spacing w:after="0"/>
      </w:pPr>
      <w:r w:rsidRPr="004817FC">
        <w:t>Unit Price – Unit Price for each separate line item</w:t>
      </w:r>
    </w:p>
    <w:p w14:paraId="1C3140D1" w14:textId="77777777" w:rsidR="000F7FEF" w:rsidRPr="004817FC" w:rsidRDefault="00E45332" w:rsidP="000F7FEF">
      <w:pPr>
        <w:spacing w:after="0"/>
      </w:pPr>
      <w:r w:rsidRPr="004817FC">
        <w:t>Amount – Quantity multiplied by Unit price by each separate line item</w:t>
      </w:r>
    </w:p>
    <w:p w14:paraId="1C3140D2" w14:textId="77777777" w:rsidR="000F7FEF" w:rsidRPr="004817FC" w:rsidRDefault="00E45332" w:rsidP="000F7FEF">
      <w:pPr>
        <w:spacing w:after="0"/>
      </w:pPr>
      <w:r w:rsidRPr="004817FC">
        <w:t>Grand Total – Total aggregate amount of all line items</w:t>
      </w:r>
    </w:p>
    <w:p w14:paraId="1C3140D3" w14:textId="77777777" w:rsidR="000F7FEF" w:rsidRPr="004817FC" w:rsidRDefault="00E45332" w:rsidP="000F7FEF">
      <w:pPr>
        <w:spacing w:after="0"/>
      </w:pPr>
    </w:p>
    <w:p w14:paraId="1C3140D4" w14:textId="77777777" w:rsidR="000F7FEF" w:rsidRDefault="00E45332" w:rsidP="000F7FEF">
      <w:pPr>
        <w:spacing w:after="0"/>
      </w:pPr>
      <w:r w:rsidRPr="004817FC">
        <w:t xml:space="preserve">I have provided a </w:t>
      </w:r>
      <w:r w:rsidRPr="004A0583">
        <w:rPr>
          <w:b/>
          <w:highlight w:val="yellow"/>
          <w:u w:val="single"/>
        </w:rPr>
        <w:t>SAMPLE</w:t>
      </w:r>
      <w:r w:rsidRPr="004A0583">
        <w:rPr>
          <w:b/>
          <w:u w:val="single"/>
        </w:rPr>
        <w:t xml:space="preserve"> </w:t>
      </w:r>
      <w:r>
        <w:t>of ho</w:t>
      </w:r>
      <w:r>
        <w:t xml:space="preserve">w to complete Section B.3 – The Price/Cost Schedule </w:t>
      </w:r>
      <w:r w:rsidRPr="004817FC">
        <w:t>below:</w:t>
      </w:r>
    </w:p>
    <w:p w14:paraId="1C3140D5" w14:textId="77777777" w:rsidR="000F7FEF" w:rsidRDefault="00E45332" w:rsidP="000F7FEF">
      <w:pPr>
        <w:pStyle w:val="Heading2"/>
      </w:pPr>
      <w:bookmarkStart w:id="0" w:name="_Toc256000034"/>
      <w:bookmarkStart w:id="1" w:name="_Toc256000006"/>
      <w:bookmarkStart w:id="2" w:name="_Toc461195283"/>
      <w:bookmarkStart w:id="3" w:name="_Toc508181429"/>
      <w:r>
        <w:t>B.3 PRICE/COST SCHEDULE</w:t>
      </w:r>
      <w:bookmarkEnd w:id="0"/>
      <w:bookmarkEnd w:id="1"/>
      <w:bookmarkEnd w:id="2"/>
      <w:bookmarkEnd w:id="3"/>
    </w:p>
    <w:p w14:paraId="1C3140D6" w14:textId="77777777" w:rsidR="000F7FEF" w:rsidRPr="00D8406A" w:rsidRDefault="00E45332" w:rsidP="000F7FEF">
      <w:pPr>
        <w:pStyle w:val="Default"/>
        <w:rPr>
          <w:b/>
          <w:bCs/>
          <w:color w:val="4F81BC"/>
          <w:sz w:val="22"/>
          <w:szCs w:val="22"/>
          <w:u w:val="single"/>
        </w:rPr>
      </w:pPr>
      <w:r w:rsidRPr="00D8406A">
        <w:rPr>
          <w:b/>
          <w:bCs/>
          <w:color w:val="4F81BC"/>
          <w:sz w:val="22"/>
          <w:szCs w:val="22"/>
          <w:u w:val="single"/>
        </w:rPr>
        <w:t xml:space="preserve">Item Information </w:t>
      </w:r>
    </w:p>
    <w:p w14:paraId="1C3140D7" w14:textId="77777777" w:rsidR="000F7FEF" w:rsidRPr="004817FC" w:rsidRDefault="00E45332" w:rsidP="000F7FEF">
      <w:pPr>
        <w:pStyle w:val="Default"/>
        <w:rPr>
          <w:b/>
          <w:bCs/>
          <w:color w:val="4F81BC"/>
          <w:sz w:val="22"/>
          <w:szCs w:val="22"/>
        </w:rPr>
      </w:pPr>
    </w:p>
    <w:p w14:paraId="1C3140D8" w14:textId="77777777" w:rsidR="000F7FEF" w:rsidRDefault="00E45332" w:rsidP="000F7FEF">
      <w:pPr>
        <w:pStyle w:val="Default"/>
        <w:rPr>
          <w:b/>
          <w:bCs/>
          <w:color w:val="4F81BC"/>
          <w:sz w:val="22"/>
          <w:szCs w:val="22"/>
          <w:u w:val="single"/>
        </w:rPr>
      </w:pPr>
      <w:r>
        <w:rPr>
          <w:b/>
          <w:bCs/>
          <w:color w:val="4F81BC"/>
          <w:sz w:val="22"/>
          <w:szCs w:val="22"/>
          <w:u w:val="single"/>
        </w:rPr>
        <w:t>Item</w:t>
      </w:r>
    </w:p>
    <w:p w14:paraId="1C3140D9" w14:textId="77777777" w:rsidR="000F7FEF" w:rsidRPr="004817FC" w:rsidRDefault="00E45332" w:rsidP="000F7FEF">
      <w:pPr>
        <w:pStyle w:val="Default"/>
        <w:rPr>
          <w:b/>
          <w:bCs/>
          <w:color w:val="4F81BC"/>
          <w:sz w:val="22"/>
          <w:szCs w:val="22"/>
        </w:rPr>
      </w:pPr>
      <w:r w:rsidRPr="004817FC">
        <w:rPr>
          <w:b/>
          <w:bCs/>
          <w:color w:val="4F81BC"/>
          <w:sz w:val="22"/>
          <w:szCs w:val="22"/>
          <w:u w:val="single"/>
        </w:rPr>
        <w:t xml:space="preserve"> No.</w:t>
      </w:r>
      <w:r w:rsidRPr="004817FC">
        <w:rPr>
          <w:b/>
          <w:bCs/>
          <w:color w:val="4F81BC"/>
          <w:sz w:val="22"/>
          <w:szCs w:val="22"/>
        </w:rPr>
        <w:t xml:space="preserve">   </w:t>
      </w:r>
      <w:r w:rsidRPr="004817FC">
        <w:rPr>
          <w:b/>
          <w:bCs/>
          <w:color w:val="4F81BC"/>
          <w:sz w:val="22"/>
          <w:szCs w:val="22"/>
          <w:u w:val="single"/>
        </w:rPr>
        <w:t>Description</w:t>
      </w:r>
      <w:r w:rsidRPr="004817FC">
        <w:rPr>
          <w:b/>
          <w:bCs/>
          <w:color w:val="4F81BC"/>
          <w:sz w:val="22"/>
          <w:szCs w:val="22"/>
        </w:rPr>
        <w:t xml:space="preserve">                </w:t>
      </w:r>
      <w:r>
        <w:rPr>
          <w:b/>
          <w:bCs/>
          <w:color w:val="4F81BC"/>
          <w:sz w:val="22"/>
          <w:szCs w:val="22"/>
        </w:rPr>
        <w:t xml:space="preserve">         </w:t>
      </w:r>
      <w:r w:rsidRPr="004817FC">
        <w:rPr>
          <w:b/>
          <w:bCs/>
          <w:color w:val="4F81BC"/>
          <w:sz w:val="22"/>
          <w:szCs w:val="22"/>
        </w:rPr>
        <w:t>   </w:t>
      </w:r>
      <w:r w:rsidRPr="004817FC">
        <w:rPr>
          <w:b/>
          <w:bCs/>
          <w:color w:val="4F81BC"/>
          <w:sz w:val="22"/>
          <w:szCs w:val="22"/>
          <w:u w:val="single"/>
        </w:rPr>
        <w:t xml:space="preserve">Quantity </w:t>
      </w:r>
      <w:r w:rsidRPr="004817FC">
        <w:rPr>
          <w:b/>
          <w:bCs/>
          <w:color w:val="4F81BC"/>
          <w:sz w:val="22"/>
          <w:szCs w:val="22"/>
        </w:rPr>
        <w:t>   </w:t>
      </w:r>
      <w:r w:rsidRPr="004817FC">
        <w:rPr>
          <w:b/>
          <w:bCs/>
          <w:color w:val="4F81BC"/>
          <w:sz w:val="22"/>
          <w:szCs w:val="22"/>
          <w:u w:val="single"/>
        </w:rPr>
        <w:t>Unit</w:t>
      </w:r>
      <w:r w:rsidRPr="004817FC">
        <w:rPr>
          <w:b/>
          <w:bCs/>
          <w:color w:val="4F81BC"/>
          <w:sz w:val="22"/>
          <w:szCs w:val="22"/>
        </w:rPr>
        <w:t xml:space="preserve">        </w:t>
      </w:r>
      <w:r w:rsidRPr="004817FC">
        <w:rPr>
          <w:b/>
          <w:bCs/>
          <w:color w:val="4F81BC"/>
          <w:sz w:val="22"/>
          <w:szCs w:val="22"/>
          <w:u w:val="single"/>
        </w:rPr>
        <w:t>Unit Price</w:t>
      </w:r>
      <w:r w:rsidRPr="004817FC">
        <w:rPr>
          <w:b/>
          <w:bCs/>
          <w:color w:val="4F81BC"/>
          <w:sz w:val="22"/>
          <w:szCs w:val="22"/>
        </w:rPr>
        <w:t> </w:t>
      </w:r>
      <w:r>
        <w:rPr>
          <w:b/>
          <w:bCs/>
          <w:color w:val="4F81BC"/>
          <w:sz w:val="22"/>
          <w:szCs w:val="22"/>
        </w:rPr>
        <w:t xml:space="preserve"> </w:t>
      </w:r>
      <w:r w:rsidRPr="004817FC">
        <w:rPr>
          <w:b/>
          <w:bCs/>
          <w:color w:val="4F81BC"/>
          <w:sz w:val="22"/>
          <w:szCs w:val="22"/>
        </w:rPr>
        <w:t xml:space="preserve">                        </w:t>
      </w:r>
      <w:r w:rsidRPr="004817FC">
        <w:rPr>
          <w:b/>
          <w:bCs/>
          <w:color w:val="4F81BC"/>
          <w:sz w:val="22"/>
          <w:szCs w:val="22"/>
          <w:u w:val="single"/>
        </w:rPr>
        <w:t>Amount</w:t>
      </w:r>
    </w:p>
    <w:p w14:paraId="1C3140DA" w14:textId="77777777" w:rsidR="000F7FEF" w:rsidRPr="004817FC" w:rsidRDefault="00E45332" w:rsidP="000F7FEF">
      <w:pPr>
        <w:pStyle w:val="Default"/>
        <w:rPr>
          <w:color w:val="4F81BC"/>
          <w:sz w:val="22"/>
          <w:szCs w:val="22"/>
        </w:rPr>
      </w:pPr>
    </w:p>
    <w:tbl>
      <w:tblPr>
        <w:tblW w:w="9605" w:type="dxa"/>
        <w:tblCellMar>
          <w:left w:w="0" w:type="dxa"/>
          <w:right w:w="0" w:type="dxa"/>
        </w:tblCellMar>
        <w:tblLook w:val="04A0" w:firstRow="1" w:lastRow="0" w:firstColumn="1" w:lastColumn="0" w:noHBand="0" w:noVBand="1"/>
      </w:tblPr>
      <w:tblGrid>
        <w:gridCol w:w="634"/>
        <w:gridCol w:w="2810"/>
        <w:gridCol w:w="852"/>
        <w:gridCol w:w="780"/>
        <w:gridCol w:w="2285"/>
        <w:gridCol w:w="2244"/>
      </w:tblGrid>
      <w:tr w:rsidR="00B74944" w14:paraId="1C3140E1" w14:textId="77777777" w:rsidTr="00F433D5">
        <w:trPr>
          <w:trHeight w:val="277"/>
        </w:trPr>
        <w:tc>
          <w:tcPr>
            <w:tcW w:w="635" w:type="dxa"/>
            <w:tcMar>
              <w:top w:w="0" w:type="dxa"/>
              <w:left w:w="108" w:type="dxa"/>
              <w:bottom w:w="0" w:type="dxa"/>
              <w:right w:w="108" w:type="dxa"/>
            </w:tcMar>
            <w:hideMark/>
          </w:tcPr>
          <w:p w14:paraId="1C3140DB" w14:textId="77777777" w:rsidR="000F7FEF" w:rsidRPr="00DC234A" w:rsidRDefault="00E45332" w:rsidP="00F433D5">
            <w:pPr>
              <w:pStyle w:val="Default"/>
              <w:rPr>
                <w:sz w:val="22"/>
                <w:szCs w:val="22"/>
              </w:rPr>
            </w:pPr>
            <w:r w:rsidRPr="00DC234A">
              <w:rPr>
                <w:b/>
                <w:bCs/>
                <w:sz w:val="22"/>
                <w:szCs w:val="22"/>
              </w:rPr>
              <w:t xml:space="preserve">1 </w:t>
            </w:r>
          </w:p>
        </w:tc>
        <w:tc>
          <w:tcPr>
            <w:tcW w:w="2810" w:type="dxa"/>
            <w:tcMar>
              <w:top w:w="0" w:type="dxa"/>
              <w:left w:w="108" w:type="dxa"/>
              <w:bottom w:w="0" w:type="dxa"/>
              <w:right w:w="108" w:type="dxa"/>
            </w:tcMar>
            <w:hideMark/>
          </w:tcPr>
          <w:p w14:paraId="1C3140DC" w14:textId="77777777" w:rsidR="000F7FEF" w:rsidRPr="00DC234A" w:rsidRDefault="00E45332" w:rsidP="00F433D5">
            <w:pPr>
              <w:pStyle w:val="Default"/>
              <w:rPr>
                <w:sz w:val="22"/>
                <w:szCs w:val="22"/>
              </w:rPr>
            </w:pPr>
            <w:r w:rsidRPr="00DC234A">
              <w:rPr>
                <w:sz w:val="22"/>
                <w:szCs w:val="22"/>
              </w:rPr>
              <w:t>Widget A</w:t>
            </w:r>
          </w:p>
        </w:tc>
        <w:tc>
          <w:tcPr>
            <w:tcW w:w="851" w:type="dxa"/>
            <w:tcMar>
              <w:top w:w="0" w:type="dxa"/>
              <w:left w:w="108" w:type="dxa"/>
              <w:bottom w:w="0" w:type="dxa"/>
              <w:right w:w="108" w:type="dxa"/>
            </w:tcMar>
            <w:hideMark/>
          </w:tcPr>
          <w:p w14:paraId="1C3140DD" w14:textId="77777777" w:rsidR="000F7FEF" w:rsidRPr="00DC234A" w:rsidRDefault="00E45332" w:rsidP="00F433D5">
            <w:pPr>
              <w:pStyle w:val="Default"/>
              <w:rPr>
                <w:sz w:val="22"/>
                <w:szCs w:val="22"/>
              </w:rPr>
            </w:pPr>
            <w:r w:rsidRPr="00DC234A">
              <w:rPr>
                <w:sz w:val="22"/>
                <w:szCs w:val="22"/>
              </w:rPr>
              <w:t xml:space="preserve">1.00 </w:t>
            </w:r>
          </w:p>
        </w:tc>
        <w:tc>
          <w:tcPr>
            <w:tcW w:w="780" w:type="dxa"/>
            <w:tcMar>
              <w:top w:w="0" w:type="dxa"/>
              <w:left w:w="108" w:type="dxa"/>
              <w:bottom w:w="0" w:type="dxa"/>
              <w:right w:w="108" w:type="dxa"/>
            </w:tcMar>
            <w:hideMark/>
          </w:tcPr>
          <w:p w14:paraId="1C3140DE" w14:textId="77777777" w:rsidR="000F7FEF" w:rsidRPr="00DC234A" w:rsidRDefault="00E45332" w:rsidP="00F433D5">
            <w:pPr>
              <w:pStyle w:val="Default"/>
              <w:rPr>
                <w:sz w:val="22"/>
                <w:szCs w:val="22"/>
              </w:rPr>
            </w:pPr>
            <w:r w:rsidRPr="00DC234A">
              <w:rPr>
                <w:sz w:val="22"/>
                <w:szCs w:val="22"/>
              </w:rPr>
              <w:t xml:space="preserve">EA </w:t>
            </w:r>
          </w:p>
        </w:tc>
        <w:tc>
          <w:tcPr>
            <w:tcW w:w="2285" w:type="dxa"/>
            <w:tcMar>
              <w:top w:w="0" w:type="dxa"/>
              <w:left w:w="108" w:type="dxa"/>
              <w:bottom w:w="0" w:type="dxa"/>
              <w:right w:w="108" w:type="dxa"/>
            </w:tcMar>
            <w:hideMark/>
          </w:tcPr>
          <w:p w14:paraId="1C3140DF" w14:textId="77777777" w:rsidR="000F7FEF" w:rsidRPr="00DC234A" w:rsidRDefault="00E45332" w:rsidP="00F433D5">
            <w:pPr>
              <w:pStyle w:val="Default"/>
              <w:rPr>
                <w:sz w:val="22"/>
                <w:szCs w:val="22"/>
              </w:rPr>
            </w:pPr>
            <w:r w:rsidRPr="00DC234A">
              <w:rPr>
                <w:sz w:val="22"/>
                <w:szCs w:val="22"/>
              </w:rPr>
              <w:t>___</w:t>
            </w:r>
            <w:r w:rsidRPr="00DC234A">
              <w:rPr>
                <w:sz w:val="22"/>
                <w:szCs w:val="22"/>
                <w:u w:val="single"/>
              </w:rPr>
              <w:t>$300.00</w:t>
            </w:r>
            <w:r w:rsidRPr="00DC234A">
              <w:rPr>
                <w:sz w:val="22"/>
                <w:szCs w:val="22"/>
              </w:rPr>
              <w:t xml:space="preserve">_________ </w:t>
            </w:r>
          </w:p>
        </w:tc>
        <w:tc>
          <w:tcPr>
            <w:tcW w:w="2244" w:type="dxa"/>
            <w:tcMar>
              <w:top w:w="0" w:type="dxa"/>
              <w:left w:w="108" w:type="dxa"/>
              <w:bottom w:w="0" w:type="dxa"/>
              <w:right w:w="108" w:type="dxa"/>
            </w:tcMar>
            <w:hideMark/>
          </w:tcPr>
          <w:p w14:paraId="1C3140E0" w14:textId="77777777" w:rsidR="000F7FEF" w:rsidRPr="00DC234A" w:rsidRDefault="00E45332" w:rsidP="00F433D5">
            <w:pPr>
              <w:pStyle w:val="Default"/>
              <w:rPr>
                <w:sz w:val="22"/>
                <w:szCs w:val="22"/>
              </w:rPr>
            </w:pPr>
            <w:r w:rsidRPr="00DC234A">
              <w:rPr>
                <w:sz w:val="22"/>
                <w:szCs w:val="22"/>
              </w:rPr>
              <w:t>___</w:t>
            </w:r>
            <w:r w:rsidRPr="00DC234A">
              <w:rPr>
                <w:sz w:val="22"/>
                <w:szCs w:val="22"/>
                <w:u w:val="single"/>
              </w:rPr>
              <w:t>$300.00</w:t>
            </w:r>
            <w:r w:rsidRPr="00DC234A">
              <w:rPr>
                <w:sz w:val="22"/>
                <w:szCs w:val="22"/>
              </w:rPr>
              <w:t xml:space="preserve">______ </w:t>
            </w:r>
          </w:p>
        </w:tc>
      </w:tr>
      <w:tr w:rsidR="00B74944" w14:paraId="1C3140E8" w14:textId="77777777" w:rsidTr="00F433D5">
        <w:trPr>
          <w:trHeight w:val="245"/>
        </w:trPr>
        <w:tc>
          <w:tcPr>
            <w:tcW w:w="635" w:type="dxa"/>
            <w:tcMar>
              <w:top w:w="0" w:type="dxa"/>
              <w:left w:w="108" w:type="dxa"/>
              <w:bottom w:w="0" w:type="dxa"/>
              <w:right w:w="108" w:type="dxa"/>
            </w:tcMar>
            <w:hideMark/>
          </w:tcPr>
          <w:p w14:paraId="1C3140E2" w14:textId="77777777" w:rsidR="000F7FEF" w:rsidRPr="00DC234A" w:rsidRDefault="00E45332" w:rsidP="00F433D5">
            <w:pPr>
              <w:pStyle w:val="Default"/>
              <w:rPr>
                <w:sz w:val="22"/>
                <w:szCs w:val="22"/>
              </w:rPr>
            </w:pPr>
            <w:r w:rsidRPr="00DC234A">
              <w:rPr>
                <w:b/>
                <w:bCs/>
                <w:sz w:val="22"/>
                <w:szCs w:val="22"/>
              </w:rPr>
              <w:t xml:space="preserve">2 </w:t>
            </w:r>
          </w:p>
        </w:tc>
        <w:tc>
          <w:tcPr>
            <w:tcW w:w="2810" w:type="dxa"/>
            <w:tcMar>
              <w:top w:w="0" w:type="dxa"/>
              <w:left w:w="108" w:type="dxa"/>
              <w:bottom w:w="0" w:type="dxa"/>
              <w:right w:w="108" w:type="dxa"/>
            </w:tcMar>
            <w:hideMark/>
          </w:tcPr>
          <w:p w14:paraId="1C3140E3" w14:textId="77777777" w:rsidR="000F7FEF" w:rsidRPr="00DC234A" w:rsidRDefault="00E45332" w:rsidP="00F433D5">
            <w:pPr>
              <w:pStyle w:val="Default"/>
              <w:rPr>
                <w:sz w:val="22"/>
                <w:szCs w:val="22"/>
              </w:rPr>
            </w:pPr>
            <w:r w:rsidRPr="00DC234A">
              <w:rPr>
                <w:sz w:val="22"/>
                <w:szCs w:val="22"/>
              </w:rPr>
              <w:t xml:space="preserve">Widget B </w:t>
            </w:r>
          </w:p>
        </w:tc>
        <w:tc>
          <w:tcPr>
            <w:tcW w:w="851" w:type="dxa"/>
            <w:tcMar>
              <w:top w:w="0" w:type="dxa"/>
              <w:left w:w="108" w:type="dxa"/>
              <w:bottom w:w="0" w:type="dxa"/>
              <w:right w:w="108" w:type="dxa"/>
            </w:tcMar>
            <w:hideMark/>
          </w:tcPr>
          <w:p w14:paraId="1C3140E4" w14:textId="77777777" w:rsidR="000F7FEF" w:rsidRPr="00DC234A" w:rsidRDefault="00E45332" w:rsidP="00F433D5">
            <w:pPr>
              <w:pStyle w:val="Default"/>
              <w:rPr>
                <w:sz w:val="22"/>
                <w:szCs w:val="22"/>
              </w:rPr>
            </w:pPr>
            <w:r w:rsidRPr="00DC234A">
              <w:rPr>
                <w:sz w:val="22"/>
                <w:szCs w:val="22"/>
              </w:rPr>
              <w:t xml:space="preserve">2.00 </w:t>
            </w:r>
          </w:p>
        </w:tc>
        <w:tc>
          <w:tcPr>
            <w:tcW w:w="780" w:type="dxa"/>
            <w:tcMar>
              <w:top w:w="0" w:type="dxa"/>
              <w:left w:w="108" w:type="dxa"/>
              <w:bottom w:w="0" w:type="dxa"/>
              <w:right w:w="108" w:type="dxa"/>
            </w:tcMar>
            <w:hideMark/>
          </w:tcPr>
          <w:p w14:paraId="1C3140E5" w14:textId="77777777" w:rsidR="000F7FEF" w:rsidRPr="00DC234A" w:rsidRDefault="00E45332" w:rsidP="00F433D5">
            <w:pPr>
              <w:pStyle w:val="Default"/>
              <w:rPr>
                <w:sz w:val="22"/>
                <w:szCs w:val="22"/>
              </w:rPr>
            </w:pPr>
            <w:r w:rsidRPr="00DC234A">
              <w:rPr>
                <w:sz w:val="22"/>
                <w:szCs w:val="22"/>
              </w:rPr>
              <w:t xml:space="preserve">EA </w:t>
            </w:r>
          </w:p>
        </w:tc>
        <w:tc>
          <w:tcPr>
            <w:tcW w:w="2285" w:type="dxa"/>
            <w:tcMar>
              <w:top w:w="0" w:type="dxa"/>
              <w:left w:w="108" w:type="dxa"/>
              <w:bottom w:w="0" w:type="dxa"/>
              <w:right w:w="108" w:type="dxa"/>
            </w:tcMar>
            <w:hideMark/>
          </w:tcPr>
          <w:p w14:paraId="1C3140E6" w14:textId="77777777" w:rsidR="000F7FEF" w:rsidRPr="00DC234A" w:rsidRDefault="00E45332" w:rsidP="00F433D5">
            <w:pPr>
              <w:pStyle w:val="Default"/>
              <w:rPr>
                <w:sz w:val="22"/>
                <w:szCs w:val="22"/>
              </w:rPr>
            </w:pPr>
            <w:r w:rsidRPr="00DC234A">
              <w:rPr>
                <w:sz w:val="22"/>
                <w:szCs w:val="22"/>
              </w:rPr>
              <w:t>___</w:t>
            </w:r>
            <w:r w:rsidRPr="00DC234A">
              <w:rPr>
                <w:sz w:val="22"/>
                <w:szCs w:val="22"/>
                <w:u w:val="single"/>
              </w:rPr>
              <w:t>$500.00</w:t>
            </w:r>
            <w:r w:rsidRPr="00DC234A">
              <w:rPr>
                <w:sz w:val="22"/>
                <w:szCs w:val="22"/>
              </w:rPr>
              <w:t xml:space="preserve">________ </w:t>
            </w:r>
          </w:p>
        </w:tc>
        <w:tc>
          <w:tcPr>
            <w:tcW w:w="2244" w:type="dxa"/>
            <w:tcMar>
              <w:top w:w="0" w:type="dxa"/>
              <w:left w:w="108" w:type="dxa"/>
              <w:bottom w:w="0" w:type="dxa"/>
              <w:right w:w="108" w:type="dxa"/>
            </w:tcMar>
            <w:hideMark/>
          </w:tcPr>
          <w:p w14:paraId="1C3140E7" w14:textId="77777777" w:rsidR="000F7FEF" w:rsidRPr="00DC234A" w:rsidRDefault="00E45332" w:rsidP="00F433D5">
            <w:pPr>
              <w:pStyle w:val="Default"/>
              <w:rPr>
                <w:sz w:val="22"/>
                <w:szCs w:val="22"/>
              </w:rPr>
            </w:pPr>
            <w:r w:rsidRPr="00DC234A">
              <w:rPr>
                <w:sz w:val="22"/>
                <w:szCs w:val="22"/>
              </w:rPr>
              <w:t>___</w:t>
            </w:r>
            <w:r w:rsidRPr="00DC234A">
              <w:rPr>
                <w:sz w:val="22"/>
                <w:szCs w:val="22"/>
                <w:u w:val="single"/>
              </w:rPr>
              <w:t>$1,000.00</w:t>
            </w:r>
            <w:r w:rsidRPr="00DC234A">
              <w:rPr>
                <w:sz w:val="22"/>
                <w:szCs w:val="22"/>
              </w:rPr>
              <w:t xml:space="preserve">____ </w:t>
            </w:r>
          </w:p>
        </w:tc>
      </w:tr>
      <w:tr w:rsidR="00B74944" w14:paraId="1C3140EF" w14:textId="77777777" w:rsidTr="00F433D5">
        <w:trPr>
          <w:trHeight w:val="245"/>
        </w:trPr>
        <w:tc>
          <w:tcPr>
            <w:tcW w:w="635" w:type="dxa"/>
            <w:tcMar>
              <w:top w:w="0" w:type="dxa"/>
              <w:left w:w="108" w:type="dxa"/>
              <w:bottom w:w="0" w:type="dxa"/>
              <w:right w:w="108" w:type="dxa"/>
            </w:tcMar>
            <w:hideMark/>
          </w:tcPr>
          <w:p w14:paraId="1C3140E9" w14:textId="77777777" w:rsidR="000F7FEF" w:rsidRPr="00DC234A" w:rsidRDefault="00E45332" w:rsidP="00F433D5">
            <w:pPr>
              <w:pStyle w:val="Default"/>
              <w:rPr>
                <w:sz w:val="22"/>
                <w:szCs w:val="22"/>
              </w:rPr>
            </w:pPr>
            <w:r w:rsidRPr="00DC234A">
              <w:rPr>
                <w:b/>
                <w:bCs/>
                <w:sz w:val="22"/>
                <w:szCs w:val="22"/>
              </w:rPr>
              <w:t xml:space="preserve">3 </w:t>
            </w:r>
          </w:p>
        </w:tc>
        <w:tc>
          <w:tcPr>
            <w:tcW w:w="2810" w:type="dxa"/>
            <w:tcMar>
              <w:top w:w="0" w:type="dxa"/>
              <w:left w:w="108" w:type="dxa"/>
              <w:bottom w:w="0" w:type="dxa"/>
              <w:right w:w="108" w:type="dxa"/>
            </w:tcMar>
            <w:hideMark/>
          </w:tcPr>
          <w:p w14:paraId="1C3140EA" w14:textId="77777777" w:rsidR="000F7FEF" w:rsidRPr="00DC234A" w:rsidRDefault="00E45332" w:rsidP="00F433D5">
            <w:pPr>
              <w:pStyle w:val="Default"/>
              <w:rPr>
                <w:sz w:val="22"/>
                <w:szCs w:val="22"/>
              </w:rPr>
            </w:pPr>
            <w:r w:rsidRPr="00DC234A">
              <w:rPr>
                <w:sz w:val="22"/>
                <w:szCs w:val="22"/>
              </w:rPr>
              <w:t xml:space="preserve">Installation </w:t>
            </w:r>
          </w:p>
        </w:tc>
        <w:tc>
          <w:tcPr>
            <w:tcW w:w="851" w:type="dxa"/>
            <w:tcMar>
              <w:top w:w="0" w:type="dxa"/>
              <w:left w:w="108" w:type="dxa"/>
              <w:bottom w:w="0" w:type="dxa"/>
              <w:right w:w="108" w:type="dxa"/>
            </w:tcMar>
            <w:hideMark/>
          </w:tcPr>
          <w:p w14:paraId="1C3140EB" w14:textId="77777777" w:rsidR="000F7FEF" w:rsidRPr="00DC234A" w:rsidRDefault="00E45332" w:rsidP="00F433D5">
            <w:pPr>
              <w:pStyle w:val="Default"/>
              <w:rPr>
                <w:sz w:val="22"/>
                <w:szCs w:val="22"/>
              </w:rPr>
            </w:pPr>
            <w:r w:rsidRPr="00DC234A">
              <w:rPr>
                <w:sz w:val="22"/>
                <w:szCs w:val="22"/>
              </w:rPr>
              <w:t xml:space="preserve">1.00 </w:t>
            </w:r>
          </w:p>
        </w:tc>
        <w:tc>
          <w:tcPr>
            <w:tcW w:w="780" w:type="dxa"/>
            <w:tcMar>
              <w:top w:w="0" w:type="dxa"/>
              <w:left w:w="108" w:type="dxa"/>
              <w:bottom w:w="0" w:type="dxa"/>
              <w:right w:w="108" w:type="dxa"/>
            </w:tcMar>
            <w:hideMark/>
          </w:tcPr>
          <w:p w14:paraId="1C3140EC" w14:textId="77777777" w:rsidR="000F7FEF" w:rsidRPr="00DC234A" w:rsidRDefault="00E45332" w:rsidP="00F433D5">
            <w:pPr>
              <w:pStyle w:val="Default"/>
              <w:rPr>
                <w:sz w:val="22"/>
                <w:szCs w:val="22"/>
              </w:rPr>
            </w:pPr>
            <w:r w:rsidRPr="00DC234A">
              <w:rPr>
                <w:sz w:val="22"/>
                <w:szCs w:val="22"/>
              </w:rPr>
              <w:t xml:space="preserve">JB </w:t>
            </w:r>
          </w:p>
        </w:tc>
        <w:tc>
          <w:tcPr>
            <w:tcW w:w="2285" w:type="dxa"/>
            <w:tcMar>
              <w:top w:w="0" w:type="dxa"/>
              <w:left w:w="108" w:type="dxa"/>
              <w:bottom w:w="0" w:type="dxa"/>
              <w:right w:w="108" w:type="dxa"/>
            </w:tcMar>
            <w:hideMark/>
          </w:tcPr>
          <w:p w14:paraId="1C3140ED" w14:textId="77777777" w:rsidR="000F7FEF" w:rsidRPr="00DC234A" w:rsidRDefault="00E45332" w:rsidP="00F433D5">
            <w:pPr>
              <w:pStyle w:val="Default"/>
              <w:rPr>
                <w:sz w:val="22"/>
                <w:szCs w:val="22"/>
              </w:rPr>
            </w:pPr>
            <w:r w:rsidRPr="00DC234A">
              <w:rPr>
                <w:sz w:val="22"/>
                <w:szCs w:val="22"/>
              </w:rPr>
              <w:t>___</w:t>
            </w:r>
            <w:r w:rsidRPr="00DC234A">
              <w:rPr>
                <w:sz w:val="22"/>
                <w:szCs w:val="22"/>
                <w:u w:val="single"/>
              </w:rPr>
              <w:t>$400.00</w:t>
            </w:r>
            <w:r w:rsidRPr="00DC234A">
              <w:rPr>
                <w:sz w:val="22"/>
                <w:szCs w:val="22"/>
              </w:rPr>
              <w:t xml:space="preserve">_________ </w:t>
            </w:r>
          </w:p>
        </w:tc>
        <w:tc>
          <w:tcPr>
            <w:tcW w:w="2244" w:type="dxa"/>
            <w:tcMar>
              <w:top w:w="0" w:type="dxa"/>
              <w:left w:w="108" w:type="dxa"/>
              <w:bottom w:w="0" w:type="dxa"/>
              <w:right w:w="108" w:type="dxa"/>
            </w:tcMar>
            <w:hideMark/>
          </w:tcPr>
          <w:p w14:paraId="1C3140EE" w14:textId="77777777" w:rsidR="000F7FEF" w:rsidRPr="00DC234A" w:rsidRDefault="00E45332" w:rsidP="00F433D5">
            <w:pPr>
              <w:pStyle w:val="Default"/>
              <w:rPr>
                <w:sz w:val="22"/>
                <w:szCs w:val="22"/>
              </w:rPr>
            </w:pPr>
            <w:r w:rsidRPr="00DC234A">
              <w:rPr>
                <w:sz w:val="22"/>
                <w:szCs w:val="22"/>
              </w:rPr>
              <w:t>___</w:t>
            </w:r>
            <w:r w:rsidRPr="00DC234A">
              <w:rPr>
                <w:sz w:val="22"/>
                <w:szCs w:val="22"/>
                <w:u w:val="single"/>
              </w:rPr>
              <w:t>$400.00</w:t>
            </w:r>
            <w:r w:rsidRPr="00DC234A">
              <w:rPr>
                <w:sz w:val="22"/>
                <w:szCs w:val="22"/>
              </w:rPr>
              <w:t xml:space="preserve">______ </w:t>
            </w:r>
          </w:p>
        </w:tc>
      </w:tr>
      <w:tr w:rsidR="00B74944" w14:paraId="1C3140F6" w14:textId="77777777" w:rsidTr="00F433D5">
        <w:trPr>
          <w:trHeight w:val="245"/>
        </w:trPr>
        <w:tc>
          <w:tcPr>
            <w:tcW w:w="635" w:type="dxa"/>
            <w:tcMar>
              <w:top w:w="0" w:type="dxa"/>
              <w:left w:w="108" w:type="dxa"/>
              <w:bottom w:w="0" w:type="dxa"/>
              <w:right w:w="108" w:type="dxa"/>
            </w:tcMar>
            <w:hideMark/>
          </w:tcPr>
          <w:p w14:paraId="1C3140F0" w14:textId="77777777" w:rsidR="000F7FEF" w:rsidRPr="00DC234A" w:rsidRDefault="00E45332" w:rsidP="00F433D5">
            <w:pPr>
              <w:pStyle w:val="Default"/>
              <w:rPr>
                <w:sz w:val="22"/>
                <w:szCs w:val="22"/>
              </w:rPr>
            </w:pPr>
            <w:r w:rsidRPr="00DC234A">
              <w:rPr>
                <w:b/>
                <w:bCs/>
                <w:sz w:val="22"/>
                <w:szCs w:val="22"/>
              </w:rPr>
              <w:t xml:space="preserve">4 </w:t>
            </w:r>
          </w:p>
        </w:tc>
        <w:tc>
          <w:tcPr>
            <w:tcW w:w="2810" w:type="dxa"/>
            <w:tcMar>
              <w:top w:w="0" w:type="dxa"/>
              <w:left w:w="108" w:type="dxa"/>
              <w:bottom w:w="0" w:type="dxa"/>
              <w:right w:w="108" w:type="dxa"/>
            </w:tcMar>
            <w:hideMark/>
          </w:tcPr>
          <w:p w14:paraId="1C3140F1" w14:textId="77777777" w:rsidR="000F7FEF" w:rsidRPr="00DC234A" w:rsidRDefault="00E45332" w:rsidP="00F433D5">
            <w:pPr>
              <w:pStyle w:val="Default"/>
              <w:rPr>
                <w:sz w:val="22"/>
                <w:szCs w:val="22"/>
              </w:rPr>
            </w:pPr>
            <w:r w:rsidRPr="00DC234A">
              <w:rPr>
                <w:sz w:val="22"/>
                <w:szCs w:val="22"/>
              </w:rPr>
              <w:t xml:space="preserve">Annual Service </w:t>
            </w:r>
          </w:p>
        </w:tc>
        <w:tc>
          <w:tcPr>
            <w:tcW w:w="851" w:type="dxa"/>
            <w:tcMar>
              <w:top w:w="0" w:type="dxa"/>
              <w:left w:w="108" w:type="dxa"/>
              <w:bottom w:w="0" w:type="dxa"/>
              <w:right w:w="108" w:type="dxa"/>
            </w:tcMar>
            <w:hideMark/>
          </w:tcPr>
          <w:p w14:paraId="1C3140F2" w14:textId="77777777" w:rsidR="000F7FEF" w:rsidRPr="00DC234A" w:rsidRDefault="00E45332" w:rsidP="00F433D5">
            <w:pPr>
              <w:pStyle w:val="Default"/>
              <w:rPr>
                <w:sz w:val="22"/>
                <w:szCs w:val="22"/>
              </w:rPr>
            </w:pPr>
            <w:r w:rsidRPr="00DC234A">
              <w:rPr>
                <w:sz w:val="22"/>
                <w:szCs w:val="22"/>
              </w:rPr>
              <w:t xml:space="preserve">4.00 </w:t>
            </w:r>
          </w:p>
        </w:tc>
        <w:tc>
          <w:tcPr>
            <w:tcW w:w="780" w:type="dxa"/>
            <w:tcMar>
              <w:top w:w="0" w:type="dxa"/>
              <w:left w:w="108" w:type="dxa"/>
              <w:bottom w:w="0" w:type="dxa"/>
              <w:right w:w="108" w:type="dxa"/>
            </w:tcMar>
            <w:hideMark/>
          </w:tcPr>
          <w:p w14:paraId="1C3140F3" w14:textId="77777777" w:rsidR="000F7FEF" w:rsidRPr="00DC234A" w:rsidRDefault="00E45332" w:rsidP="00F433D5">
            <w:pPr>
              <w:pStyle w:val="Default"/>
              <w:rPr>
                <w:sz w:val="22"/>
                <w:szCs w:val="22"/>
              </w:rPr>
            </w:pPr>
            <w:r w:rsidRPr="00DC234A">
              <w:rPr>
                <w:sz w:val="22"/>
                <w:szCs w:val="22"/>
              </w:rPr>
              <w:t xml:space="preserve">JB </w:t>
            </w:r>
          </w:p>
        </w:tc>
        <w:tc>
          <w:tcPr>
            <w:tcW w:w="2285" w:type="dxa"/>
            <w:tcMar>
              <w:top w:w="0" w:type="dxa"/>
              <w:left w:w="108" w:type="dxa"/>
              <w:bottom w:w="0" w:type="dxa"/>
              <w:right w:w="108" w:type="dxa"/>
            </w:tcMar>
            <w:hideMark/>
          </w:tcPr>
          <w:p w14:paraId="1C3140F4" w14:textId="77777777" w:rsidR="000F7FEF" w:rsidRPr="00DC234A" w:rsidRDefault="00E45332" w:rsidP="00F433D5">
            <w:pPr>
              <w:pStyle w:val="Default"/>
              <w:rPr>
                <w:sz w:val="22"/>
                <w:szCs w:val="22"/>
              </w:rPr>
            </w:pPr>
            <w:r w:rsidRPr="00DC234A">
              <w:rPr>
                <w:sz w:val="22"/>
                <w:szCs w:val="22"/>
                <w:u w:val="single"/>
              </w:rPr>
              <w:t>___$200.00</w:t>
            </w:r>
            <w:r w:rsidRPr="00DC234A">
              <w:rPr>
                <w:sz w:val="22"/>
                <w:szCs w:val="22"/>
              </w:rPr>
              <w:t xml:space="preserve">_________ </w:t>
            </w:r>
          </w:p>
        </w:tc>
        <w:tc>
          <w:tcPr>
            <w:tcW w:w="2244" w:type="dxa"/>
            <w:tcMar>
              <w:top w:w="0" w:type="dxa"/>
              <w:left w:w="108" w:type="dxa"/>
              <w:bottom w:w="0" w:type="dxa"/>
              <w:right w:w="108" w:type="dxa"/>
            </w:tcMar>
            <w:hideMark/>
          </w:tcPr>
          <w:p w14:paraId="1C3140F5" w14:textId="77777777" w:rsidR="000F7FEF" w:rsidRPr="00DC234A" w:rsidRDefault="00E45332" w:rsidP="00F433D5">
            <w:pPr>
              <w:pStyle w:val="Default"/>
              <w:rPr>
                <w:sz w:val="22"/>
                <w:szCs w:val="22"/>
              </w:rPr>
            </w:pPr>
            <w:r w:rsidRPr="00DC234A">
              <w:rPr>
                <w:sz w:val="22"/>
                <w:szCs w:val="22"/>
              </w:rPr>
              <w:t>___</w:t>
            </w:r>
            <w:r w:rsidRPr="00DC234A">
              <w:rPr>
                <w:sz w:val="22"/>
                <w:szCs w:val="22"/>
                <w:u w:val="single"/>
              </w:rPr>
              <w:t>$800.00</w:t>
            </w:r>
            <w:r w:rsidRPr="00DC234A">
              <w:rPr>
                <w:sz w:val="22"/>
                <w:szCs w:val="22"/>
              </w:rPr>
              <w:t xml:space="preserve">______ </w:t>
            </w:r>
          </w:p>
        </w:tc>
      </w:tr>
      <w:tr w:rsidR="00B74944" w14:paraId="1C3140FD" w14:textId="77777777" w:rsidTr="00F433D5">
        <w:trPr>
          <w:trHeight w:val="245"/>
        </w:trPr>
        <w:tc>
          <w:tcPr>
            <w:tcW w:w="635" w:type="dxa"/>
            <w:tcMar>
              <w:top w:w="0" w:type="dxa"/>
              <w:left w:w="108" w:type="dxa"/>
              <w:bottom w:w="0" w:type="dxa"/>
              <w:right w:w="108" w:type="dxa"/>
            </w:tcMar>
          </w:tcPr>
          <w:p w14:paraId="1C3140F7" w14:textId="77777777" w:rsidR="000F7FEF" w:rsidRPr="00DC234A" w:rsidRDefault="00E45332" w:rsidP="00F433D5">
            <w:pPr>
              <w:pStyle w:val="Default"/>
              <w:rPr>
                <w:b/>
                <w:bCs/>
                <w:sz w:val="22"/>
                <w:szCs w:val="22"/>
              </w:rPr>
            </w:pPr>
          </w:p>
        </w:tc>
        <w:tc>
          <w:tcPr>
            <w:tcW w:w="2810" w:type="dxa"/>
            <w:tcMar>
              <w:top w:w="0" w:type="dxa"/>
              <w:left w:w="108" w:type="dxa"/>
              <w:bottom w:w="0" w:type="dxa"/>
              <w:right w:w="108" w:type="dxa"/>
            </w:tcMar>
            <w:hideMark/>
          </w:tcPr>
          <w:p w14:paraId="1C3140F8" w14:textId="77777777" w:rsidR="000F7FEF" w:rsidRPr="00DC234A" w:rsidRDefault="00E45332" w:rsidP="00F433D5">
            <w:pPr>
              <w:pStyle w:val="Default"/>
              <w:rPr>
                <w:sz w:val="22"/>
                <w:szCs w:val="22"/>
              </w:rPr>
            </w:pPr>
            <w:r w:rsidRPr="00DC234A">
              <w:rPr>
                <w:b/>
                <w:bCs/>
                <w:sz w:val="22"/>
                <w:szCs w:val="22"/>
              </w:rPr>
              <w:t xml:space="preserve">                      </w:t>
            </w:r>
            <w:r w:rsidRPr="00DC234A">
              <w:rPr>
                <w:b/>
                <w:bCs/>
                <w:sz w:val="22"/>
                <w:szCs w:val="22"/>
              </w:rPr>
              <w:t>                         </w:t>
            </w:r>
          </w:p>
        </w:tc>
        <w:tc>
          <w:tcPr>
            <w:tcW w:w="851" w:type="dxa"/>
            <w:tcMar>
              <w:top w:w="0" w:type="dxa"/>
              <w:left w:w="108" w:type="dxa"/>
              <w:bottom w:w="0" w:type="dxa"/>
              <w:right w:w="108" w:type="dxa"/>
            </w:tcMar>
          </w:tcPr>
          <w:p w14:paraId="1C3140F9" w14:textId="77777777" w:rsidR="000F7FEF" w:rsidRPr="00DC234A" w:rsidRDefault="00E45332" w:rsidP="00F433D5">
            <w:pPr>
              <w:pStyle w:val="Default"/>
              <w:rPr>
                <w:sz w:val="22"/>
                <w:szCs w:val="22"/>
              </w:rPr>
            </w:pPr>
          </w:p>
        </w:tc>
        <w:tc>
          <w:tcPr>
            <w:tcW w:w="780" w:type="dxa"/>
            <w:tcMar>
              <w:top w:w="0" w:type="dxa"/>
              <w:left w:w="108" w:type="dxa"/>
              <w:bottom w:w="0" w:type="dxa"/>
              <w:right w:w="108" w:type="dxa"/>
            </w:tcMar>
          </w:tcPr>
          <w:p w14:paraId="1C3140FA" w14:textId="77777777" w:rsidR="000F7FEF" w:rsidRPr="00DC234A" w:rsidRDefault="00E45332" w:rsidP="00F433D5">
            <w:pPr>
              <w:pStyle w:val="Default"/>
              <w:rPr>
                <w:sz w:val="22"/>
                <w:szCs w:val="22"/>
              </w:rPr>
            </w:pPr>
          </w:p>
        </w:tc>
        <w:tc>
          <w:tcPr>
            <w:tcW w:w="2285" w:type="dxa"/>
            <w:tcMar>
              <w:top w:w="0" w:type="dxa"/>
              <w:left w:w="108" w:type="dxa"/>
              <w:bottom w:w="0" w:type="dxa"/>
              <w:right w:w="108" w:type="dxa"/>
            </w:tcMar>
          </w:tcPr>
          <w:p w14:paraId="1C3140FB" w14:textId="77777777" w:rsidR="000F7FEF" w:rsidRPr="00DC234A" w:rsidRDefault="00E45332" w:rsidP="00F433D5">
            <w:pPr>
              <w:pStyle w:val="Default"/>
              <w:rPr>
                <w:sz w:val="22"/>
                <w:szCs w:val="22"/>
                <w:u w:val="single"/>
              </w:rPr>
            </w:pPr>
          </w:p>
        </w:tc>
        <w:tc>
          <w:tcPr>
            <w:tcW w:w="2244" w:type="dxa"/>
            <w:tcMar>
              <w:top w:w="0" w:type="dxa"/>
              <w:left w:w="108" w:type="dxa"/>
              <w:bottom w:w="0" w:type="dxa"/>
              <w:right w:w="108" w:type="dxa"/>
            </w:tcMar>
          </w:tcPr>
          <w:p w14:paraId="1C3140FC" w14:textId="77777777" w:rsidR="000F7FEF" w:rsidRPr="00DC234A" w:rsidRDefault="00E45332" w:rsidP="00F433D5">
            <w:pPr>
              <w:pStyle w:val="Default"/>
              <w:rPr>
                <w:sz w:val="22"/>
                <w:szCs w:val="22"/>
              </w:rPr>
            </w:pPr>
          </w:p>
        </w:tc>
      </w:tr>
      <w:tr w:rsidR="00B74944" w14:paraId="1C314102" w14:textId="77777777" w:rsidTr="00F433D5">
        <w:trPr>
          <w:trHeight w:val="106"/>
        </w:trPr>
        <w:tc>
          <w:tcPr>
            <w:tcW w:w="4297" w:type="dxa"/>
            <w:gridSpan w:val="3"/>
            <w:tcMar>
              <w:top w:w="0" w:type="dxa"/>
              <w:left w:w="108" w:type="dxa"/>
              <w:bottom w:w="0" w:type="dxa"/>
              <w:right w:w="108" w:type="dxa"/>
            </w:tcMar>
          </w:tcPr>
          <w:p w14:paraId="1C3140FE" w14:textId="77777777" w:rsidR="000F7FEF" w:rsidRPr="00DC234A" w:rsidRDefault="00E45332" w:rsidP="00F433D5">
            <w:pPr>
              <w:pStyle w:val="Default"/>
              <w:rPr>
                <w:b/>
                <w:bCs/>
                <w:sz w:val="22"/>
                <w:szCs w:val="22"/>
              </w:rPr>
            </w:pPr>
            <w:r w:rsidRPr="00DC234A">
              <w:rPr>
                <w:b/>
                <w:bCs/>
                <w:sz w:val="22"/>
                <w:szCs w:val="22"/>
              </w:rPr>
              <w:t xml:space="preserve">                                                             </w:t>
            </w:r>
          </w:p>
          <w:p w14:paraId="1C3140FF" w14:textId="77777777" w:rsidR="000F7FEF" w:rsidRPr="00DC234A" w:rsidRDefault="00E45332" w:rsidP="00F433D5">
            <w:pPr>
              <w:pStyle w:val="Default"/>
              <w:rPr>
                <w:b/>
                <w:bCs/>
                <w:sz w:val="22"/>
                <w:szCs w:val="22"/>
              </w:rPr>
            </w:pPr>
          </w:p>
          <w:p w14:paraId="1C314100" w14:textId="77777777" w:rsidR="000F7FEF" w:rsidRPr="00DC234A" w:rsidRDefault="00E45332" w:rsidP="00F433D5">
            <w:pPr>
              <w:pStyle w:val="Default"/>
              <w:rPr>
                <w:sz w:val="22"/>
                <w:szCs w:val="22"/>
              </w:rPr>
            </w:pPr>
          </w:p>
        </w:tc>
        <w:tc>
          <w:tcPr>
            <w:tcW w:w="5308" w:type="dxa"/>
            <w:gridSpan w:val="3"/>
            <w:tcMar>
              <w:top w:w="0" w:type="dxa"/>
              <w:left w:w="108" w:type="dxa"/>
              <w:bottom w:w="0" w:type="dxa"/>
              <w:right w:w="108" w:type="dxa"/>
            </w:tcMar>
            <w:hideMark/>
          </w:tcPr>
          <w:p w14:paraId="1C314101" w14:textId="77777777" w:rsidR="000F7FEF" w:rsidRPr="00DC234A" w:rsidRDefault="00E45332" w:rsidP="00F433D5">
            <w:pPr>
              <w:pStyle w:val="Default"/>
              <w:rPr>
                <w:sz w:val="22"/>
                <w:szCs w:val="22"/>
              </w:rPr>
            </w:pPr>
            <w:r w:rsidRPr="00DC234A">
              <w:rPr>
                <w:b/>
                <w:bCs/>
                <w:color w:val="auto"/>
                <w:sz w:val="22"/>
                <w:szCs w:val="22"/>
              </w:rPr>
              <w:t xml:space="preserve">         GRAND   TOTAL                   </w:t>
            </w:r>
            <w:r w:rsidRPr="00DC234A">
              <w:rPr>
                <w:b/>
                <w:bCs/>
                <w:color w:val="auto"/>
                <w:sz w:val="22"/>
                <w:szCs w:val="22"/>
                <w:u w:val="single"/>
              </w:rPr>
              <w:t>$2,500.</w:t>
            </w:r>
            <w:r w:rsidRPr="00DC234A">
              <w:rPr>
                <w:b/>
                <w:bCs/>
                <w:color w:val="auto"/>
                <w:sz w:val="22"/>
                <w:szCs w:val="22"/>
              </w:rPr>
              <w:t xml:space="preserve">             </w:t>
            </w:r>
          </w:p>
        </w:tc>
      </w:tr>
    </w:tbl>
    <w:p w14:paraId="1C314103" w14:textId="77777777" w:rsidR="004B5D96" w:rsidRPr="000F7FEF" w:rsidRDefault="00E45332" w:rsidP="000F7FEF">
      <w:pPr>
        <w:jc w:val="center"/>
        <w:sectPr w:rsidR="004B5D96" w:rsidRPr="000F7FEF">
          <w:footerReference w:type="default" r:id="rId8"/>
          <w:type w:val="continuous"/>
          <w:pgSz w:w="12240" w:h="15840"/>
          <w:pgMar w:top="1080" w:right="1440" w:bottom="1080" w:left="1440" w:header="360" w:footer="360" w:gutter="0"/>
          <w:cols w:space="720"/>
          <w:docGrid w:linePitch="360"/>
        </w:sectPr>
      </w:pPr>
      <w:r w:rsidRPr="00FE0483">
        <w:rPr>
          <w:b/>
          <w:highlight w:val="yellow"/>
          <w:u w:val="single"/>
        </w:rPr>
        <w:t>The B.3 Price/Cost Schedule above is a SAMPLE ONLY</w:t>
      </w:r>
    </w:p>
    <w:p w14:paraId="1C314104" w14:textId="77777777" w:rsidR="00E134F3" w:rsidRDefault="00E45332">
      <w:pPr>
        <w:pageBreakBefore/>
        <w:sectPr w:rsidR="00E134F3">
          <w:footerReference w:type="default" r:id="rId9"/>
          <w:type w:val="continuous"/>
          <w:pgSz w:w="12240" w:h="15840"/>
          <w:pgMar w:top="1080" w:right="1440" w:bottom="1080" w:left="1440" w:header="360" w:footer="360" w:gutter="0"/>
          <w:cols w:space="720"/>
        </w:sectPr>
      </w:pPr>
      <w:r>
        <w:fldChar w:fldCharType="begin"/>
      </w:r>
      <w:r>
        <w:instrText>TC "</w:instrText>
      </w:r>
      <w:bookmarkStart w:id="4" w:name="_Toc508110271"/>
      <w:bookmarkStart w:id="5" w:name="_Toc508181430"/>
      <w:r>
        <w:instrText>SECTION A</w:instrText>
      </w:r>
      <w:bookmarkEnd w:id="4"/>
      <w:bookmarkEnd w:id="5"/>
      <w:r>
        <w:instrText>" \l 1</w:instrText>
      </w:r>
      <w:r>
        <w:fldChar w:fldCharType="end"/>
      </w:r>
      <w:r>
        <w:fldChar w:fldCharType="begin"/>
      </w:r>
      <w:r>
        <w:instrText>TC "</w:instrText>
      </w:r>
      <w:bookmarkStart w:id="6" w:name="_Toc508110272"/>
      <w:bookmarkStart w:id="7" w:name="_Toc508181431"/>
      <w:r>
        <w:instrText>A.1  SF 1449  SOLICITATION/CONTRACT/ORDER FOR COMMERCIAL ITEMS</w:instrText>
      </w:r>
      <w:bookmarkEnd w:id="6"/>
      <w:bookmarkEnd w:id="7"/>
      <w:r>
        <w:instrText>" \l 2</w:instrText>
      </w:r>
      <w:r>
        <w:fldChar w:fldCharType="end"/>
      </w:r>
      <w:r>
        <w:rPr>
          <w:noProof/>
        </w:rPr>
        <w:pict w14:anchorId="1C314552">
          <v:group id="Group 366" o:spid="_x0000_s1133" alt="DSI Form 1" style="position:absolute;margin-left:0;margin-top:0;width:612pt;height:11in;z-index:251659264;mso-position-horizontal-relative:page;mso-position-vertical-relative:page" coordsize="12240,15840">
            <v:shape id="AutoShape 2" o:spid="_x0000_s1134" type="#_x0000_t32" style="position:absolute;left:10195;top:2396;width:475;height:0;visibility:visible;mso-wrap-style:square" o:connectortype="straight" strokeweight=".25pt"/>
            <v:shape id="AutoShape 3" o:spid="_x0000_s1135" type="#_x0000_t32" style="position:absolute;left:7747;top:2228;width:163;height:0;visibility:visible;mso-wrap-style:square" o:connectortype="straight" strokeweight=".25pt"/>
            <v:shape id="AutoShape 4" o:spid="_x0000_s1136" type="#_x0000_t32" style="position:absolute;left:7747;top:2226;width:0;height:168;visibility:visible;mso-wrap-style:square" o:connectortype="straight"/>
            <v:shape id="AutoShape 5" o:spid="_x0000_s1137" type="#_x0000_t32" style="position:absolute;left:7915;top:2226;width:0;height:168;visibility:visible;mso-wrap-style:square" o:connectortype="straight"/>
            <v:shape id="AutoShape 6" o:spid="_x0000_s1138" type="#_x0000_t32" style="position:absolute;left:7747;top:2396;width:163;height:0;visibility:visible;mso-wrap-style:square" o:connectortype="straight" strokeweight=".25pt"/>
            <v:shape id="AutoShape 7" o:spid="_x0000_s1139" type="#_x0000_t32" style="position:absolute;left:9187;top:2228;width:163;height:0;visibility:visible;mso-wrap-style:square" o:connectortype="straight" strokeweight=".25pt"/>
            <v:shape id="AutoShape 8" o:spid="_x0000_s1140" type="#_x0000_t32" style="position:absolute;left:9187;top:2226;width:0;height:168;visibility:visible;mso-wrap-style:square" o:connectortype="straight"/>
            <v:shape id="AutoShape 9" o:spid="_x0000_s1141" type="#_x0000_t32" style="position:absolute;left:9355;top:2226;width:0;height:168;visibility:visible;mso-wrap-style:square" o:connectortype="straight"/>
            <v:shape id="AutoShape 10" o:spid="_x0000_s1142" type="#_x0000_t32" style="position:absolute;left:9187;top:2396;width:163;height:0;visibility:visible;mso-wrap-style:square" o:connectortype="straight" strokeweight=".25pt"/>
            <v:shape id="AutoShape 11" o:spid="_x0000_s1143" type="#_x0000_t32" style="position:absolute;left:6211;top:2468;width:163;height:0;visibility:visible;mso-wrap-style:square" o:connectortype="straight" strokeweight=".25pt"/>
            <v:shape id="AutoShape 12" o:spid="_x0000_s1144" type="#_x0000_t32" style="position:absolute;left:6211;top:2466;width:0;height:168;visibility:visible;mso-wrap-style:square" o:connectortype="straight"/>
            <v:shape id="AutoShape 13" o:spid="_x0000_s1145" type="#_x0000_t32" style="position:absolute;left:6379;top:2466;width:0;height:168;visibility:visible;mso-wrap-style:square" o:connectortype="straight"/>
            <v:shape id="AutoShape 14" o:spid="_x0000_s1146" type="#_x0000_t32" style="position:absolute;left:6211;top:2636;width:163;height:0;visibility:visible;mso-wrap-style:square" o:connectortype="straight" strokeweight=".25pt"/>
            <v:shape id="AutoShape 15" o:spid="_x0000_s1147" type="#_x0000_t32" style="position:absolute;left:6211;top:2756;width:163;height:0;visibility:visible;mso-wrap-style:square" o:connectortype="straight" strokeweight=".25pt"/>
            <v:shape id="AutoShape 16" o:spid="_x0000_s1148" type="#_x0000_t32" style="position:absolute;left:6211;top:2754;width:0;height:168;visibility:visible;mso-wrap-style:square" o:connectortype="straight"/>
            <v:shape id="AutoShape 17" o:spid="_x0000_s1149" type="#_x0000_t32" style="position:absolute;left:6379;top:2754;width:0;height:168;visibility:visible;mso-wrap-style:square" o:connectortype="straight"/>
            <v:shape id="AutoShape 18" o:spid="_x0000_s1150" type="#_x0000_t32" style="position:absolute;left:6211;top:2924;width:163;height:0;visibility:visible;mso-wrap-style:square" o:connectortype="straight" strokeweight=".25pt"/>
            <v:shape id="AutoShape 19" o:spid="_x0000_s1151" type="#_x0000_t32" style="position:absolute;left:6211;top:3116;width:163;height:0;visibility:visible;mso-wrap-style:square" o:connectortype="straight" strokeweight=".25pt"/>
            <v:shape id="AutoShape 20" o:spid="_x0000_s1152" type="#_x0000_t32" style="position:absolute;left:6211;top:3114;width:0;height:168;visibility:visible;mso-wrap-style:square" o:connectortype="straight"/>
            <v:shape id="AutoShape 21" o:spid="_x0000_s1153" type="#_x0000_t32" style="position:absolute;left:6379;top:3114;width:0;height:168;visibility:visible;mso-wrap-style:square" o:connectortype="straight"/>
            <v:shape id="AutoShape 22" o:spid="_x0000_s1154" type="#_x0000_t32" style="position:absolute;left:6211;top:3284;width:163;height:0;visibility:visible;mso-wrap-style:square" o:connectortype="straight" strokeweight=".25pt"/>
            <v:shape id="AutoShape 23" o:spid="_x0000_s1155" type="#_x0000_t32" style="position:absolute;left:7747;top:2516;width:163;height:0;visibility:visible;mso-wrap-style:square" o:connectortype="straight" strokeweight=".25pt"/>
            <v:shape id="AutoShape 24" o:spid="_x0000_s1156" type="#_x0000_t32" style="position:absolute;left:7747;top:2514;width:0;height:168;visibility:visible;mso-wrap-style:square" o:connectortype="straight"/>
            <v:shape id="AutoShape 25" o:spid="_x0000_s1157" type="#_x0000_t32" style="position:absolute;left:7915;top:2514;width:0;height:168;visibility:visible;mso-wrap-style:square" o:connectortype="straight"/>
            <v:shape id="AutoShape 26" o:spid="_x0000_s1158" type="#_x0000_t32" style="position:absolute;left:7747;top:2684;width:163;height:0;visibility:visible;mso-wrap-style:square" o:connectortype="straight" strokeweight=".25pt"/>
            <v:shape id="AutoShape 27" o:spid="_x0000_s1159" type="#_x0000_t32" style="position:absolute;left:7747;top:2924;width:163;height:0;visibility:visible;mso-wrap-style:square" o:connectortype="straight" strokeweight=".25pt"/>
            <v:shape id="AutoShape 28" o:spid="_x0000_s1160" type="#_x0000_t32" style="position:absolute;left:7747;top:2922;width:0;height:168;visibility:visible;mso-wrap-style:square" o:connectortype="straight"/>
            <v:shape id="AutoShape 29" o:spid="_x0000_s1161" type="#_x0000_t32" style="position:absolute;left:7915;top:2922;width:0;height:168;visibility:visible;mso-wrap-style:square" o:connectortype="straight"/>
            <v:shape id="AutoShape 30" o:spid="_x0000_s1162" type="#_x0000_t32" style="position:absolute;left:7747;top:3092;width:163;height:0;visibility:visible;mso-wrap-style:square" o:connectortype="straight" strokeweight=".25pt"/>
            <v:shape id="AutoShape 31" o:spid="_x0000_s1163" type="#_x0000_t32" style="position:absolute;left:7747;top:3308;width:163;height:0;visibility:visible;mso-wrap-style:square" o:connectortype="straight" strokeweight=".25pt"/>
            <v:shape id="AutoShape 32" o:spid="_x0000_s1164" type="#_x0000_t32" style="position:absolute;left:7747;top:3306;width:0;height:168;visibility:visible;mso-wrap-style:square" o:connectortype="straight"/>
            <v:shape id="AutoShape 33" o:spid="_x0000_s1165" type="#_x0000_t32" style="position:absolute;left:7915;top:3306;width:0;height:168;visibility:visible;mso-wrap-style:square" o:connectortype="straight"/>
            <v:shape id="AutoShape 34" o:spid="_x0000_s1166" type="#_x0000_t32" style="position:absolute;left:7747;top:3476;width:163;height:0;visibility:visible;mso-wrap-style:square" o:connectortype="straight" strokeweight=".25pt"/>
            <v:shape id="AutoShape 35" o:spid="_x0000_s1167" type="#_x0000_t32" style="position:absolute;left:355;top:508;width:11515;height:0;visibility:visible;mso-wrap-style:square" o:connectortype="straight" strokeweight=".95pt"/>
            <v:shape id="AutoShape 36" o:spid="_x0000_s1168" type="#_x0000_t32" style="position:absolute;left:355;top:14908;width:11515;height:0;visibility:visible;mso-wrap-style:square" o:connectortype="straight" strokeweight=".95pt"/>
            <v:shape id="AutoShape 37" o:spid="_x0000_s1169" type="#_x0000_t32" style="position:absolute;left:355;top:1100;width:11515;height:0;visibility:visible;mso-wrap-style:square" o:connectortype="straight" strokeweight=".25pt"/>
            <v:shape id="AutoShape 38" o:spid="_x0000_s1170" type="#_x0000_t32" style="position:absolute;left:355;top:1700;width:11515;height:0;visibility:visible;mso-wrap-style:square" o:connectortype="straight" strokeweight=".25pt"/>
            <v:shape id="AutoShape 39" o:spid="_x0000_s1171" type="#_x0000_t32" style="position:absolute;left:355;top:2180;width:11515;height:0;visibility:visible;mso-wrap-style:square" o:connectortype="straight" strokeweight=".25pt"/>
            <v:shape id="AutoShape 40" o:spid="_x0000_s1172" type="#_x0000_t32" style="position:absolute;left:355;top:4508;width:11515;height:0;visibility:visible;mso-wrap-style:square" o:connectortype="straight" strokeweight=".25pt"/>
            <v:shape id="AutoShape 41" o:spid="_x0000_s1173" type="#_x0000_t32" style="position:absolute;left:355;top:5708;width:11515;height:0;visibility:visible;mso-wrap-style:square" o:connectortype="straight" strokeweight=".25pt"/>
            <v:shape id="AutoShape 42" o:spid="_x0000_s1174" type="#_x0000_t32" style="position:absolute;left:355;top:7700;width:11515;height:0;visibility:visible;mso-wrap-style:square" o:connectortype="straight" strokeweight=".25pt"/>
            <v:shape id="AutoShape 43" o:spid="_x0000_s1175" type="#_x0000_t32" style="position:absolute;left:355;top:8132;width:11515;height:0;visibility:visible;mso-wrap-style:square" o:connectortype="straight" strokeweight=".25pt"/>
            <v:shape id="AutoShape 44" o:spid="_x0000_s1176" type="#_x0000_t32" style="position:absolute;left:355;top:8420;width:11515;height:0;visibility:visible;mso-wrap-style:square" o:connectortype="straight" strokeweight=".25pt"/>
            <v:shape id="AutoShape 45" o:spid="_x0000_s1177" type="#_x0000_t32" style="position:absolute;left:355;top:12068;width:11515;height:0;visibility:visible;mso-wrap-style:square" o:connectortype="straight" strokeweight=".25pt"/>
            <v:shape id="AutoShape 46" o:spid="_x0000_s1178" type="#_x0000_t32" style="position:absolute;left:355;top:12740;width:11515;height:0;visibility:visible;mso-wrap-style:square" o:connectortype="straight" strokeweight=".25pt"/>
            <v:shape id="AutoShape 47" o:spid="_x0000_s1179" type="#_x0000_t32" style="position:absolute;left:355;top:13220;width:11515;height:0;visibility:visible;mso-wrap-style:square" o:connectortype="straight" strokeweight=".25pt"/>
            <v:shape id="AutoShape 48" o:spid="_x0000_s1180" type="#_x0000_t32" style="position:absolute;left:355;top:13940;width:11515;height:0;visibility:visible;mso-wrap-style:square" o:connectortype="straight" strokeweight=".25pt"/>
            <v:shape id="AutoShape 49" o:spid="_x0000_s1181" type="#_x0000_t32" style="position:absolute;left:355;top:14420;width:11515;height:0;visibility:visible;mso-wrap-style:square" o:connectortype="straight" strokeweight=".25pt"/>
            <v:shape id="AutoShape 50" o:spid="_x0000_s1182" type="#_x0000_t32" style="position:absolute;left:4987;top:2396;width:1138;height:0;visibility:visible;mso-wrap-style:square" o:connectortype="straight" strokeweight=".25pt"/>
            <v:shape id="AutoShape 51" o:spid="_x0000_s1183" type="#_x0000_t32" style="position:absolute;left:4987;top:4700;width:1138;height:0;visibility:visible;mso-wrap-style:square" o:connectortype="straight" strokeweight=".25pt"/>
            <v:shape id="AutoShape 52" o:spid="_x0000_s1184" type="#_x0000_t32" style="position:absolute;left:10747;top:4700;width:1138;height:0;visibility:visible;mso-wrap-style:square" o:connectortype="straight" strokeweight=".25pt"/>
            <v:shape id="AutoShape 53" o:spid="_x0000_s1185" type="#_x0000_t32" style="position:absolute;left:2635;top:5900;width:1243;height:0;visibility:visible;mso-wrap-style:square" o:connectortype="straight" strokeweight=".25pt"/>
            <v:shape id="AutoShape 54" o:spid="_x0000_s1186" type="#_x0000_t32" style="position:absolute;left:4987;top:5900;width:1138;height:0;visibility:visible;mso-wrap-style:square" o:connectortype="straight" strokeweight=".25pt"/>
            <v:shape id="AutoShape 55" o:spid="_x0000_s1187" type="#_x0000_t32" style="position:absolute;left:10459;top:5900;width:1426;height:0;visibility:visible;mso-wrap-style:square" o:connectortype="straight" strokeweight=".25pt"/>
            <v:shape id="AutoShape 56" o:spid="_x0000_s1188" type="#_x0000_t32" style="position:absolute;left:7795;top:498;width:0;height:1680;visibility:visible;mso-wrap-style:square" o:connectortype="straight"/>
            <v:shape id="AutoShape 57" o:spid="_x0000_s1189" type="#_x0000_t32" style="position:absolute;left:10123;top:498;width:0;height:1680;visibility:visible;mso-wrap-style:square" o:connectortype="straight"/>
            <v:shape id="AutoShape 58" o:spid="_x0000_s1190" type="#_x0000_t32" style="position:absolute;left:2971;top:1098;width:0;height:1080;visibility:visible;mso-wrap-style:square" o:connectortype="straight"/>
            <v:shape id="AutoShape 59" o:spid="_x0000_s1191" type="#_x0000_t32" style="position:absolute;left:4915;top:1098;width:0;height:600;visibility:visible;mso-wrap-style:square" o:connectortype="straight"/>
            <v:shape id="AutoShape 60" o:spid="_x0000_s1192" type="#_x0000_t32" style="position:absolute;left:6115;top:2178;width:0;height:5952;visibility:visible;mso-wrap-style:square" o:connectortype="straight"/>
            <v:shape id="AutoShape 61" o:spid="_x0000_s1193" type="#_x0000_t32" style="position:absolute;left:4987;top:2178;width:0;height:216;visibility:visible;mso-wrap-style:square" o:connectortype="straight"/>
            <v:shape id="AutoShape 62" o:spid="_x0000_s1194" type="#_x0000_t32" style="position:absolute;left:4987;top:4506;width:0;height:216;visibility:visible;mso-wrap-style:square" o:connectortype="straight"/>
            <v:shape id="AutoShape 63" o:spid="_x0000_s1195" type="#_x0000_t32" style="position:absolute;left:10747;top:4506;width:0;height:216;visibility:visible;mso-wrap-style:square" o:connectortype="straight"/>
            <v:shape id="AutoShape 64" o:spid="_x0000_s1196" type="#_x0000_t32" style="position:absolute;left:2635;top:5706;width:0;height:216;visibility:visible;mso-wrap-style:square" o:connectortype="straight"/>
            <v:shape id="AutoShape 65" o:spid="_x0000_s1197" type="#_x0000_t32" style="position:absolute;left:3869;top:5706;width:0;height:216;visibility:visible;mso-wrap-style:square" o:connectortype="straight"/>
            <v:shape id="AutoShape 66" o:spid="_x0000_s1198" type="#_x0000_t32" style="position:absolute;left:4987;top:5706;width:0;height:216;visibility:visible;mso-wrap-style:square" o:connectortype="straight"/>
            <v:shape id="AutoShape 67" o:spid="_x0000_s1199" type="#_x0000_t32" style="position:absolute;left:10459;top:5706;width:0;height:216;visibility:visible;mso-wrap-style:square" o:connectortype="straight"/>
            <v:shape id="AutoShape 68" o:spid="_x0000_s1200" type="#_x0000_t32" style="position:absolute;left:1363;top:8130;width:0;height:3936;visibility:visible;mso-wrap-style:square" o:connectortype="straight"/>
            <v:shape id="AutoShape 69" o:spid="_x0000_s1201" type="#_x0000_t32" style="position:absolute;left:7267;top:8130;width:0;height:3936;visibility:visible;mso-wrap-style:square" o:connectortype="straight"/>
            <v:shape id="AutoShape 70" o:spid="_x0000_s1202" type="#_x0000_t32" style="position:absolute;left:8131;top:8130;width:0;height:5040;visibility:visible;mso-wrap-style:square" o:connectortype="straight"/>
            <v:shape id="AutoShape 71" o:spid="_x0000_s1203" type="#_x0000_t32" style="position:absolute;left:10003;top:8130;width:0;height:3936;visibility:visible;mso-wrap-style:square" o:connectortype="straight"/>
            <v:shape id="AutoShape 72" o:spid="_x0000_s1204" type="#_x0000_t32" style="position:absolute;left:8947;top:8130;width:0;height:3936;visibility:visible;mso-wrap-style:square" o:connectortype="straight"/>
            <v:shape id="AutoShape 73" o:spid="_x0000_s1205" type="#_x0000_t32" style="position:absolute;left:6115;top:13938;width:0;height:960;visibility:visible;mso-wrap-style:square" o:connectortype="straight"/>
            <v:shape id="AutoShape 74" o:spid="_x0000_s1206" type="#_x0000_t32" style="position:absolute;left:4435;top:14418;width:0;height:480;visibility:visible;mso-wrap-style:square" o:connectortype="straight"/>
            <v:shape id="AutoShape 75" o:spid="_x0000_s1207" type="#_x0000_t32" style="position:absolute;left:10459;top:14418;width:0;height:480;visibility:visible;mso-wrap-style:square" o:connectortype="straight"/>
            <v:shape id="AutoShape 76" o:spid="_x0000_s1208" type="#_x0000_t32" style="position:absolute;left:6619;top:13218;width:0;height:720;visibility:visible;mso-wrap-style:square" o:connectortype="straight"/>
            <v:shape id="AutoShape 77" o:spid="_x0000_s1209" type="#_x0000_t32" style="position:absolute;left:379;top:7892;width:187;height:0;visibility:visible;mso-wrap-style:square" o:connectortype="straight" strokeweight=".25pt"/>
            <v:shape id="AutoShape 78" o:spid="_x0000_s1210" type="#_x0000_t32" style="position:absolute;left:379;top:8084;width:187;height:0;visibility:visible;mso-wrap-style:square" o:connectortype="straight" strokeweight=".25pt"/>
            <v:shape id="AutoShape 79" o:spid="_x0000_s1211" type="#_x0000_t32" style="position:absolute;left:379;top:7890;width:0;height:192;visibility:visible;mso-wrap-style:square" o:connectortype="straight"/>
            <v:shape id="AutoShape 80" o:spid="_x0000_s1212" type="#_x0000_t32" style="position:absolute;left:571;top:7890;width:0;height:192;visibility:visible;mso-wrap-style:square" o:connectortype="straight"/>
            <v:shape id="AutoShape 81" o:spid="_x0000_s1213" type="#_x0000_t32" style="position:absolute;left:8035;top:7892;width:187;height:0;visibility:visible;mso-wrap-style:square" o:connectortype="straight" strokeweight=".25pt"/>
            <v:shape id="AutoShape 82" o:spid="_x0000_s1214" type="#_x0000_t32" style="position:absolute;left:8035;top:8084;width:187;height:0;visibility:visible;mso-wrap-style:square" o:connectortype="straight" strokeweight=".25pt"/>
            <v:shape id="AutoShape 83" o:spid="_x0000_s1215" type="#_x0000_t32" style="position:absolute;left:8035;top:7890;width:0;height:192;visibility:visible;mso-wrap-style:square" o:connectortype="straight"/>
            <v:shape id="AutoShape 84" o:spid="_x0000_s1216" type="#_x0000_t32" style="position:absolute;left:8227;top:7890;width:0;height:192;visibility:visible;mso-wrap-style:square" o:connectortype="straight"/>
            <v:shape id="AutoShape 85" o:spid="_x0000_s1217" type="#_x0000_t32" style="position:absolute;left:379;top:12764;width:187;height:0;visibility:visible;mso-wrap-style:square" o:connectortype="straight" strokeweight=".25pt"/>
            <v:shape id="AutoShape 86" o:spid="_x0000_s1218" type="#_x0000_t32" style="position:absolute;left:8323;top:12764;width:187;height:0;visibility:visible;mso-wrap-style:square" o:connectortype="straight" strokeweight=".25pt"/>
            <v:shape id="AutoShape 87" o:spid="_x0000_s1219" type="#_x0000_t32" style="position:absolute;left:8971;top:12764;width:187;height:0;visibility:visible;mso-wrap-style:square" o:connectortype="straight" strokeweight=".25pt"/>
            <v:shape id="AutoShape 88" o:spid="_x0000_s1220" type="#_x0000_t32" style="position:absolute;left:379;top:12956;width:187;height:0;visibility:visible;mso-wrap-style:square" o:connectortype="straight" strokeweight=".25pt"/>
            <v:shape id="AutoShape 89" o:spid="_x0000_s1221" type="#_x0000_t32" style="position:absolute;left:8323;top:12956;width:187;height:0;visibility:visible;mso-wrap-style:square" o:connectortype="straight" strokeweight=".25pt"/>
            <v:shape id="AutoShape 90" o:spid="_x0000_s1222" type="#_x0000_t32" style="position:absolute;left:8971;top:12956;width:187;height:0;visibility:visible;mso-wrap-style:square" o:connectortype="straight" strokeweight=".25pt"/>
            <v:shape id="AutoShape 91" o:spid="_x0000_s1223" type="#_x0000_t32" style="position:absolute;left:379;top:12762;width:0;height:192;visibility:visible;mso-wrap-style:square" o:connectortype="straight"/>
            <v:shape id="AutoShape 92" o:spid="_x0000_s1224" type="#_x0000_t32" style="position:absolute;left:571;top:12762;width:0;height:192;visibility:visible;mso-wrap-style:square" o:connectortype="straight"/>
            <v:shape id="AutoShape 93" o:spid="_x0000_s1225" type="#_x0000_t32" style="position:absolute;left:8323;top:12762;width:0;height:192;visibility:visible;mso-wrap-style:square" o:connectortype="straight"/>
            <v:shape id="AutoShape 94" o:spid="_x0000_s1226" type="#_x0000_t32" style="position:absolute;left:8515;top:12762;width:0;height:192;visibility:visible;mso-wrap-style:square" o:connectortype="straight"/>
            <v:shape id="AutoShape 95" o:spid="_x0000_s1227" type="#_x0000_t32" style="position:absolute;left:8971;top:12762;width:0;height:192;visibility:visible;mso-wrap-style:square" o:connectortype="straight"/>
            <v:shape id="AutoShape 96" o:spid="_x0000_s1228" type="#_x0000_t32" style="position:absolute;left:9163;top:12762;width:0;height:192;visibility:visible;mso-wrap-style:square" o:connectortype="straight"/>
            <v:shape id="AutoShape 97" o:spid="_x0000_s1229" type="#_x0000_t32" style="position:absolute;left:379;top:13004;width:187;height:0;visibility:visible;mso-wrap-style:square" o:connectortype="straight" strokeweight=".25pt"/>
            <v:shape id="AutoShape 98" o:spid="_x0000_s1230" type="#_x0000_t32" style="position:absolute;left:8323;top:13004;width:187;height:0;visibility:visible;mso-wrap-style:square" o:connectortype="straight" strokeweight=".25pt"/>
            <v:shape id="AutoShape 99" o:spid="_x0000_s1231" type="#_x0000_t32" style="position:absolute;left:8971;top:13004;width:187;height:0;visibility:visible;mso-wrap-style:square" o:connectortype="straight" strokeweight=".25pt"/>
            <v:shape id="AutoShape 100" o:spid="_x0000_s1232" type="#_x0000_t32" style="position:absolute;left:379;top:13196;width:187;height:0;visibility:visible;mso-wrap-style:square" o:connectortype="straight" strokeweight=".25pt"/>
            <v:shape id="AutoShape 101" o:spid="_x0000_s1233" type="#_x0000_t32" style="position:absolute;left:8323;top:13196;width:187;height:0;visibility:visible;mso-wrap-style:square" o:connectortype="straight" strokeweight=".25pt"/>
            <v:shape id="AutoShape 102" o:spid="_x0000_s1234" type="#_x0000_t32" style="position:absolute;left:8971;top:13196;width:187;height:0;visibility:visible;mso-wrap-style:square" o:connectortype="straight" strokeweight=".25pt"/>
            <v:shape id="AutoShape 103" o:spid="_x0000_s1235" type="#_x0000_t32" style="position:absolute;left:379;top:13002;width:0;height:192;visibility:visible;mso-wrap-style:square" o:connectortype="straight"/>
            <v:shape id="AutoShape 104" o:spid="_x0000_s1236" type="#_x0000_t32" style="position:absolute;left:571;top:13002;width:0;height:192;visibility:visible;mso-wrap-style:square" o:connectortype="straight"/>
            <v:shape id="AutoShape 105" o:spid="_x0000_s1237" type="#_x0000_t32" style="position:absolute;left:8323;top:13002;width:0;height:192;visibility:visible;mso-wrap-style:square" o:connectortype="straight"/>
            <v:shape id="AutoShape 106" o:spid="_x0000_s1238" type="#_x0000_t32" style="position:absolute;left:8515;top:13002;width:0;height:192;visibility:visible;mso-wrap-style:square" o:connectortype="straight"/>
            <v:shape id="AutoShape 107" o:spid="_x0000_s1239" type="#_x0000_t32" style="position:absolute;left:8971;top:13002;width:0;height:192;visibility:visible;mso-wrap-style:square" o:connectortype="straight"/>
            <v:shape id="AutoShape 108" o:spid="_x0000_s1240" type="#_x0000_t32" style="position:absolute;left:9163;top:13002;width:0;height:192;visibility:visible;mso-wrap-style:square" o:connectortype="straight"/>
            <v:shape id="AutoShape 109" o:spid="_x0000_s1241" type="#_x0000_t32" style="position:absolute;left:379;top:13220;width:187;height:0;visibility:visible;mso-wrap-style:square" o:connectortype="straight" strokeweight=".25pt"/>
            <v:shape id="AutoShape 110" o:spid="_x0000_s1242" type="#_x0000_t32" style="position:absolute;left:6763;top:13220;width:187;height:0;visibility:visible;mso-wrap-style:square" o:connectortype="straight" strokeweight=".25pt"/>
            <v:shape id="AutoShape 111" o:spid="_x0000_s1243" type="#_x0000_t32" style="position:absolute;left:379;top:13436;width:187;height:0;visibility:visible;mso-wrap-style:square" o:connectortype="straight" strokeweight=".25pt"/>
            <v:shape id="AutoShape 112" o:spid="_x0000_s1244" type="#_x0000_t32" style="position:absolute;left:6763;top:13436;width:187;height:0;visibility:visible;mso-wrap-style:square" o:connectortype="straight" strokeweight=".25pt"/>
            <v:shape id="AutoShape 113" o:spid="_x0000_s1245" type="#_x0000_t32" style="position:absolute;left:379;top:13218;width:0;height:216;visibility:visible;mso-wrap-style:square" o:connectortype="straight"/>
            <v:shape id="AutoShape 114" o:spid="_x0000_s1246" type="#_x0000_t32" style="position:absolute;left:571;top:13218;width:0;height:216;visibility:visible;mso-wrap-style:square" o:connectortype="straight"/>
            <v:shape id="AutoShape 115" o:spid="_x0000_s1247" type="#_x0000_t32" style="position:absolute;left:6763;top:13218;width:0;height:216;visibility:visible;mso-wrap-style:square" o:connectortype="straight"/>
            <v:shape id="AutoShape 116" o:spid="_x0000_s1248" type="#_x0000_t32" style="position:absolute;left:6955;top:13218;width:0;height:216;visibility:visible;mso-wrap-style:square" o:connectortype="straight"/>
            <v:shape id="AutoShape 117" o:spid="_x0000_s1249" type="#_x0000_t32" style="position:absolute;left:355;top:3668;width:11515;height:0;visibility:visible;mso-wrap-style:square" o:connectortype="straight" strokeweight=".25pt"/>
            <v:shape id="AutoShape 118" o:spid="_x0000_s1250" type="#_x0000_t32" style="position:absolute;left:8755;top:4100;width:3115;height:0;visibility:visible;mso-wrap-style:square" o:connectortype="straight" strokeweight=".25pt"/>
            <v:shape id="AutoShape 119" o:spid="_x0000_s1251" type="#_x0000_t32" style="position:absolute;left:2971;top:3666;width:0;height:840;visibility:visible;mso-wrap-style:square" o:connectortype="straight"/>
            <v:shape id="AutoShape 120" o:spid="_x0000_s1252" type="#_x0000_t32" style="position:absolute;left:8755;top:3666;width:0;height:840;visibility:visible;mso-wrap-style:square" o:connectortype="straight"/>
            <v:shape id="AutoShape 121" o:spid="_x0000_s1253" type="#_x0000_t32" style="position:absolute;left:595;top:4170;width:0;height:192;visibility:visible;mso-wrap-style:square" o:connectortype="straight"/>
            <v:shape id="AutoShape 122" o:spid="_x0000_s1254" type="#_x0000_t32" style="position:absolute;left:811;top:4170;width:0;height:192;visibility:visible;mso-wrap-style:square" o:connectortype="straight"/>
            <v:shape id="AutoShape 123" o:spid="_x0000_s1255" type="#_x0000_t32" style="position:absolute;left:595;top:4172;width:211;height:0;visibility:visible;mso-wrap-style:square" o:connectortype="straight" strokeweight=".25pt"/>
            <v:shape id="AutoShape 124" o:spid="_x0000_s1256" type="#_x0000_t32" style="position:absolute;left:595;top:4364;width:211;height:0;visibility:visible;mso-wrap-style:square" o:connectortype="straight" strokeweight=".25pt"/>
            <v:shape id="AutoShape 125" o:spid="_x0000_s1257" type="#_x0000_t32" style="position:absolute;left:6259;top:3834;width:0;height:192;visibility:visible;mso-wrap-style:square" o:connectortype="straight"/>
            <v:shape id="AutoShape 126" o:spid="_x0000_s1258" type="#_x0000_t32" style="position:absolute;left:6475;top:3834;width:0;height:192;visibility:visible;mso-wrap-style:square" o:connectortype="straight"/>
            <v:shape id="AutoShape 127" o:spid="_x0000_s1259" type="#_x0000_t32" style="position:absolute;left:6259;top:3836;width:211;height:0;visibility:visible;mso-wrap-style:square" o:connectortype="straight" strokeweight=".25pt"/>
            <v:shape id="AutoShape 128" o:spid="_x0000_s1260" type="#_x0000_t32" style="position:absolute;left:6259;top:4028;width:211;height:0;visibility:visible;mso-wrap-style:square" o:connectortype="straight" strokeweight=".25pt"/>
            <v:shape id="AutoShape 129" o:spid="_x0000_s1261" type="#_x0000_t32" style="position:absolute;left:8875;top:4266;width:0;height:192;visibility:visible;mso-wrap-style:square" o:connectortype="straight"/>
            <v:shape id="AutoShape 130" o:spid="_x0000_s1262" type="#_x0000_t32" style="position:absolute;left:9082;top:4266;width:0;height:192;visibility:visible;mso-wrap-style:square" o:connectortype="straight"/>
            <v:shape id="AutoShape 131" o:spid="_x0000_s1263" type="#_x0000_t32" style="position:absolute;left:8875;top:4268;width:211;height:0;visibility:visible;mso-wrap-style:square" o:connectortype="straight" strokeweight=".25pt"/>
            <v:shape id="AutoShape 132" o:spid="_x0000_s1264" type="#_x0000_t32" style="position:absolute;left:8875;top:4460;width:211;height:0;visibility:visible;mso-wrap-style:square" o:connectortype="straight" strokeweight=".25pt"/>
            <v:shape id="AutoShape 133" o:spid="_x0000_s1265" type="#_x0000_t32" style="position:absolute;left:9715;top:4266;width:0;height:192;visibility:visible;mso-wrap-style:square" o:connectortype="straight"/>
            <v:shape id="AutoShape 134" o:spid="_x0000_s1266" type="#_x0000_t32" style="position:absolute;left:9922;top:4266;width:0;height:192;visibility:visible;mso-wrap-style:square" o:connectortype="straight"/>
            <v:shape id="AutoShape 135" o:spid="_x0000_s1267" type="#_x0000_t32" style="position:absolute;left:9715;top:4268;width:211;height:0;visibility:visible;mso-wrap-style:square" o:connectortype="straight" strokeweight=".25pt"/>
            <v:shape id="AutoShape 136" o:spid="_x0000_s1268" type="#_x0000_t32" style="position:absolute;left:9715;top:4460;width:211;height:0;visibility:visible;mso-wrap-style:square" o:connectortype="straight" strokeweight=".25pt"/>
            <v:shape id="AutoShape 137" o:spid="_x0000_s1269" type="#_x0000_t32" style="position:absolute;left:10531;top:4266;width:0;height:192;visibility:visible;mso-wrap-style:square" o:connectortype="straight"/>
            <v:shape id="AutoShape 138" o:spid="_x0000_s1270" type="#_x0000_t32" style="position:absolute;left:10738;top:4266;width:0;height:192;visibility:visible;mso-wrap-style:square" o:connectortype="straight"/>
            <v:shape id="AutoShape 139" o:spid="_x0000_s1271" type="#_x0000_t32" style="position:absolute;left:10531;top:4268;width:211;height:0;visibility:visible;mso-wrap-style:square" o:connectortype="straight" strokeweight=".25pt"/>
            <v:shape id="AutoShape 140" o:spid="_x0000_s1272" type="#_x0000_t32" style="position:absolute;left:10531;top:4460;width:211;height:0;visibility:visible;mso-wrap-style:square" o:connectortype="straight" strokeweight=".25pt"/>
            <v:shape id="Text Box 141" o:spid="_x0000_s1273" type="#_x0000_t202" style="position:absolute;left:10171;top:522;width:809;height:186;visibility:visible;mso-wrap-style:square;v-text-anchor:top" filled="f" stroked="f">
              <v:textbox inset="0,0,0,0">
                <w:txbxContent>
                  <w:p w14:paraId="1C3145DB" w14:textId="77777777" w:rsidR="00DD4DC1" w:rsidRDefault="00E45332">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274" type="#_x0000_t202" style="position:absolute;left:7843;top:522;width:1430;height:186;visibility:visible;mso-wrap-style:square;v-text-anchor:top" filled="f" stroked="f">
              <v:textbox inset="0,0,0,0">
                <w:txbxContent>
                  <w:p w14:paraId="1C3145DC" w14:textId="77777777" w:rsidR="00DD4DC1" w:rsidRDefault="00E45332">
                    <w:pPr>
                      <w:spacing w:after="0" w:line="240" w:lineRule="auto"/>
                      <w:rPr>
                        <w:rFonts w:ascii="Arial" w:hAnsi="Arial" w:cs="Arial"/>
                        <w:sz w:val="11"/>
                        <w:szCs w:val="11"/>
                      </w:rPr>
                    </w:pPr>
                    <w:r>
                      <w:rPr>
                        <w:rFonts w:ascii="Arial" w:hAnsi="Arial" w:cs="Arial"/>
                        <w:sz w:val="11"/>
                        <w:szCs w:val="11"/>
                      </w:rPr>
                      <w:t>1. REQ</w:t>
                    </w:r>
                    <w:r>
                      <w:rPr>
                        <w:rFonts w:ascii="Arial" w:hAnsi="Arial" w:cs="Arial"/>
                        <w:sz w:val="11"/>
                        <w:szCs w:val="11"/>
                      </w:rPr>
                      <w:t xml:space="preserve">UISITION NO.   </w:t>
                    </w:r>
                  </w:p>
                </w:txbxContent>
              </v:textbox>
            </v:shape>
            <v:shape id="Text Box 143" o:spid="_x0000_s1275" type="#_x0000_t202" style="position:absolute;left:379;top:1146;width:1296;height:186;visibility:visible;mso-wrap-style:square;v-text-anchor:top" filled="f" stroked="f">
              <v:textbox inset="0,0,0,0">
                <w:txbxContent>
                  <w:p w14:paraId="1C3145DD" w14:textId="77777777" w:rsidR="00DD4DC1" w:rsidRDefault="00E45332">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276" type="#_x0000_t202" style="position:absolute;left:3019;top:1146;width:1981;height:186;visibility:visible;mso-wrap-style:square;v-text-anchor:top" filled="f" stroked="f">
              <v:textbox inset="0,0,0,0">
                <w:txbxContent>
                  <w:p w14:paraId="1C3145DE" w14:textId="77777777" w:rsidR="00DD4DC1" w:rsidRDefault="00E45332">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277" type="#_x0000_t202" style="position:absolute;left:4963;top:1146;width:1021;height:186;visibility:visible;mso-wrap-style:square;v-text-anchor:top" filled="f" stroked="f">
              <v:textbox inset="0,0,0,0">
                <w:txbxContent>
                  <w:p w14:paraId="1C3145DF" w14:textId="77777777" w:rsidR="00DD4DC1" w:rsidRDefault="00E45332">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278" type="#_x0000_t202" style="position:absolute;left:7843;top:1146;width:1855;height:186;visibility:visible;mso-wrap-style:square;v-text-anchor:top" filled="f" stroked="f">
              <v:textbox inset="0,0,0,0">
                <w:txbxContent>
                  <w:p w14:paraId="1C3145E0" w14:textId="77777777" w:rsidR="00DD4DC1" w:rsidRDefault="00E45332">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279" type="#_x0000_t202" style="position:absolute;left:10171;top:1146;width:2083;height:186;visibility:visible;mso-wrap-style:square;v-text-anchor:top" filled="f" stroked="f">
              <v:textbox inset="0,0,0,0">
                <w:txbxContent>
                  <w:p w14:paraId="1C3145E1" w14:textId="77777777" w:rsidR="00DD4DC1" w:rsidRDefault="00E45332">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280" type="#_x0000_t202" style="position:absolute;left:3019;top:1746;width:627;height:186;visibility:visible;mso-wrap-style:square;v-text-anchor:top" filled="f" stroked="f">
              <v:textbox inset="0,0,0,0">
                <w:txbxContent>
                  <w:p w14:paraId="1C3145E2" w14:textId="77777777" w:rsidR="00DD4DC1" w:rsidRDefault="00E45332">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281" type="#_x0000_t202" style="position:absolute;left:7843;top:1746;width:2548;height:186;visibility:visible;mso-wrap-style:square;v-text-anchor:top" filled="f" stroked="f">
              <v:textbox inset="0,0,0,0">
                <w:txbxContent>
                  <w:p w14:paraId="1C3145E3" w14:textId="77777777" w:rsidR="00DD4DC1" w:rsidRDefault="00E45332">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282" type="#_x0000_t202" style="position:absolute;left:10171;top:1746;width:1957;height:186;visibility:visible;mso-wrap-style:square;v-text-anchor:top" filled="f" stroked="f">
              <v:textbox inset="0,0,0,0">
                <w:txbxContent>
                  <w:p w14:paraId="1C3145E4" w14:textId="77777777" w:rsidR="00DD4DC1" w:rsidRDefault="00E45332">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283" type="#_x0000_t202" style="position:absolute;left:10315;top:1890;width:399;height:186;visibility:visible;mso-wrap-style:square;v-text-anchor:top" filled="f" stroked="f">
              <v:textbox inset="0,0,0,0">
                <w:txbxContent>
                  <w:p w14:paraId="1C3145E5" w14:textId="77777777" w:rsidR="00DD4DC1" w:rsidRDefault="00E45332">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284" type="#_x0000_t202" style="position:absolute;left:379;top:2226;width:974;height:186;visibility:visible;mso-wrap-style:square;v-text-anchor:top" filled="f" stroked="f">
              <v:textbox inset="0,0,0,0">
                <w:txbxContent>
                  <w:p w14:paraId="1C3145E6" w14:textId="77777777" w:rsidR="00DD4DC1" w:rsidRDefault="00E45332">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285" type="#_x0000_t202" style="position:absolute;left:4531;top:2226;width:470;height:186;visibility:visible;mso-wrap-style:square;v-text-anchor:top" filled="f" stroked="f">
              <v:textbox inset="0,0,0,0">
                <w:txbxContent>
                  <w:p w14:paraId="1C3145E7" w14:textId="77777777" w:rsidR="00DD4DC1" w:rsidRDefault="00E45332">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286" type="#_x0000_t202" style="position:absolute;left:6163;top:2226;width:1753;height:186;visibility:visible;mso-wrap-style:square;v-text-anchor:top" filled="f" stroked="f">
              <v:textbox inset="0,0,0,0">
                <w:txbxContent>
                  <w:p w14:paraId="1C3145E8" w14:textId="77777777" w:rsidR="00DD4DC1" w:rsidRDefault="00E45332">
                    <w:pPr>
                      <w:spacing w:after="0" w:line="240" w:lineRule="auto"/>
                      <w:rPr>
                        <w:rFonts w:ascii="Arial" w:hAnsi="Arial" w:cs="Arial"/>
                        <w:sz w:val="11"/>
                        <w:szCs w:val="11"/>
                      </w:rPr>
                    </w:pPr>
                    <w:r>
                      <w:rPr>
                        <w:rFonts w:ascii="Arial" w:hAnsi="Arial" w:cs="Arial"/>
                        <w:sz w:val="11"/>
                        <w:szCs w:val="11"/>
                      </w:rPr>
                      <w:t xml:space="preserve">10. THIS </w:t>
                    </w:r>
                    <w:r>
                      <w:rPr>
                        <w:rFonts w:ascii="Arial" w:hAnsi="Arial" w:cs="Arial"/>
                        <w:sz w:val="11"/>
                        <w:szCs w:val="11"/>
                      </w:rPr>
                      <w:t>ACQUISITION IS</w:t>
                    </w:r>
                  </w:p>
                </w:txbxContent>
              </v:textbox>
            </v:shape>
            <v:shape id="Text Box 155" o:spid="_x0000_s1287" type="#_x0000_t202" style="position:absolute;left:7987;top:2250;width:1461;height:186;visibility:visible;mso-wrap-style:square;v-text-anchor:top" filled="f" stroked="f">
              <v:textbox inset="0,0,0,0">
                <w:txbxContent>
                  <w:p w14:paraId="1C3145E9" w14:textId="77777777" w:rsidR="00DD4DC1" w:rsidRDefault="00E45332">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288" type="#_x0000_t202" style="position:absolute;left:9427;top:2250;width:840;height:186;visibility:visible;mso-wrap-style:square;v-text-anchor:top" filled="f" stroked="f">
              <v:textbox inset="0,0,0,0">
                <w:txbxContent>
                  <w:p w14:paraId="1C3145EA" w14:textId="77777777" w:rsidR="00DD4DC1" w:rsidRDefault="00E45332">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289" type="#_x0000_t202" style="position:absolute;left:10747;top:2250;width:564;height:186;visibility:visible;mso-wrap-style:square;v-text-anchor:top" filled="f" stroked="f">
              <v:textbox inset="0,0,0,0">
                <w:txbxContent>
                  <w:p w14:paraId="1C3145EB" w14:textId="77777777" w:rsidR="00DD4DC1" w:rsidRDefault="00E45332">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290" type="#_x0000_t202" style="position:absolute;left:6475;top:2504;width:1281;height:186;visibility:visible;mso-wrap-style:square;v-text-anchor:top" filled="f" stroked="f">
              <v:textbox inset="0,0,0,0">
                <w:txbxContent>
                  <w:p w14:paraId="1C3145EC" w14:textId="77777777" w:rsidR="00DD4DC1" w:rsidRDefault="00E45332">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291" type="#_x0000_t202" style="position:absolute;left:6475;top:2744;width:1257;height:186;visibility:visible;mso-wrap-style:square;v-text-anchor:top" filled="f" stroked="f">
              <v:textbox inset="0,0,0,0">
                <w:txbxContent>
                  <w:p w14:paraId="1C3145ED" w14:textId="77777777" w:rsidR="00DD4DC1" w:rsidRDefault="00E45332">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292" type="#_x0000_t202" style="position:absolute;left:6475;top:2864;width:777;height:186;visibility:visible;mso-wrap-style:square;v-text-anchor:top" filled="f" stroked="f">
              <v:textbox inset="0,0,0,0">
                <w:txbxContent>
                  <w:p w14:paraId="1C3145EE" w14:textId="77777777" w:rsidR="00DD4DC1" w:rsidRDefault="00E45332">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293" type="#_x0000_t202" style="position:absolute;left:6475;top:3080;width:1430;height:186;visibility:visible;mso-wrap-style:square;v-text-anchor:top" filled="f" stroked="f">
              <v:textbox inset="0,0,0,0">
                <w:txbxContent>
                  <w:p w14:paraId="1C3145EF" w14:textId="77777777" w:rsidR="00DD4DC1" w:rsidRDefault="00E45332">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294" type="#_x0000_t202" style="position:absolute;left:6475;top:3224;width:1320;height:186;visibility:visible;mso-wrap-style:square;v-text-anchor:top" filled="f" stroked="f">
              <v:textbox inset="0,0,0,0">
                <w:txbxContent>
                  <w:p w14:paraId="1C3145F0" w14:textId="77777777" w:rsidR="00DD4DC1" w:rsidRDefault="00E45332">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295" type="#_x0000_t202" style="position:absolute;left:6475;top:3368;width:1281;height:186;visibility:visible;mso-wrap-style:square;v-text-anchor:top" filled="f" stroked="f">
              <v:textbox inset="0,0,0,0">
                <w:txbxContent>
                  <w:p w14:paraId="1C3145F1" w14:textId="77777777" w:rsidR="00DD4DC1" w:rsidRDefault="00E45332">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296" type="#_x0000_t202" style="position:absolute;left:7987;top:2466;width:2469;height:186;visibility:visible;mso-wrap-style:square;v-text-anchor:top" filled="f" stroked="f">
              <v:textbox inset="0,0,0,0">
                <w:txbxContent>
                  <w:p w14:paraId="1C3145F2" w14:textId="77777777" w:rsidR="00DD4DC1" w:rsidRDefault="00E45332">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297" type="#_x0000_t202" style="position:absolute;left:7987;top:2610;width:3310;height:186;visibility:visible;mso-wrap-style:square;v-text-anchor:top" filled="f" stroked="f">
              <v:textbox inset="0,0,0,0">
                <w:txbxContent>
                  <w:p w14:paraId="1C3145F3" w14:textId="77777777" w:rsidR="00DD4DC1" w:rsidRDefault="00E45332">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298" type="#_x0000_t202" style="position:absolute;left:7987;top:2754;width:2052;height:186;visibility:visible;mso-wrap-style:square;v-text-anchor:top" filled="f" stroked="f">
              <v:textbox inset="0,0,0,0">
                <w:txbxContent>
                  <w:p w14:paraId="1C3145F4" w14:textId="77777777" w:rsidR="00DD4DC1" w:rsidRDefault="00E45332">
                    <w:pPr>
                      <w:spacing w:after="0" w:line="240" w:lineRule="auto"/>
                      <w:rPr>
                        <w:rFonts w:ascii="Arial" w:hAnsi="Arial" w:cs="Arial"/>
                        <w:sz w:val="11"/>
                        <w:szCs w:val="11"/>
                      </w:rPr>
                    </w:pPr>
                    <w:r>
                      <w:rPr>
                        <w:rFonts w:ascii="Arial" w:hAnsi="Arial" w:cs="Arial"/>
                        <w:sz w:val="11"/>
                        <w:szCs w:val="11"/>
                      </w:rPr>
                      <w:t xml:space="preserve">SMALL BUSINESS </w:t>
                    </w:r>
                    <w:r>
                      <w:rPr>
                        <w:rFonts w:ascii="Arial" w:hAnsi="Arial" w:cs="Arial"/>
                        <w:sz w:val="11"/>
                        <w:szCs w:val="11"/>
                      </w:rPr>
                      <w:t>PROGRAM</w:t>
                    </w:r>
                  </w:p>
                </w:txbxContent>
              </v:textbox>
            </v:shape>
            <v:shape id="Text Box 167" o:spid="_x0000_s1299" type="#_x0000_t202" style="position:absolute;left:7987;top:2922;width:690;height:186;visibility:visible;mso-wrap-style:square;v-text-anchor:top" filled="f" stroked="f">
              <v:textbox inset="0,0,0,0">
                <w:txbxContent>
                  <w:p w14:paraId="1C3145F5" w14:textId="77777777" w:rsidR="00DD4DC1" w:rsidRDefault="00E45332">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300" type="#_x0000_t202" style="position:absolute;left:7987;top:3378;width:328;height:186;visibility:visible;mso-wrap-style:square;v-text-anchor:top" filled="f" stroked="f">
              <v:textbox inset="0,0,0,0">
                <w:txbxContent>
                  <w:p w14:paraId="1C3145F6" w14:textId="77777777" w:rsidR="00DD4DC1" w:rsidRDefault="00E45332">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301" type="#_x0000_t202" style="position:absolute;left:10195;top:2802;width:533;height:186;visibility:visible;mso-wrap-style:square;v-text-anchor:top" filled="f" stroked="f">
              <v:textbox inset="0,0,0,0">
                <w:txbxContent>
                  <w:p w14:paraId="1C3145F7" w14:textId="77777777" w:rsidR="00DD4DC1" w:rsidRDefault="00E45332">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302" type="#_x0000_t202" style="position:absolute;left:10195;top:3138;width:1233;height:186;visibility:visible;mso-wrap-style:square;v-text-anchor:top" filled="f" stroked="f">
              <v:textbox inset="0,0,0,0">
                <w:txbxContent>
                  <w:p w14:paraId="1C3145F8" w14:textId="77777777" w:rsidR="00DD4DC1" w:rsidRDefault="00E45332">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303" type="#_x0000_t202" style="position:absolute;left:379;top:3714;width:2367;height:186;visibility:visible;mso-wrap-style:square;v-text-anchor:top" filled="f" stroked="f">
              <v:textbox inset="0,0,0,0">
                <w:txbxContent>
                  <w:p w14:paraId="1C3145F9" w14:textId="77777777" w:rsidR="00DD4DC1" w:rsidRDefault="00E45332">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304" type="#_x0000_t202" style="position:absolute;left:499;top:3834;width:1698;height:186;visibility:visible;mso-wrap-style:square;v-text-anchor:top" filled="f" stroked="f">
              <v:textbox inset="0,0,0,0">
                <w:txbxContent>
                  <w:p w14:paraId="1C3145FA" w14:textId="77777777" w:rsidR="00DD4DC1" w:rsidRDefault="00E45332">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305" type="#_x0000_t202" style="position:absolute;left:499;top:3954;width:667;height:186;visibility:visible;mso-wrap-style:square;v-text-anchor:top" filled="f" stroked="f">
              <v:textbox inset="0,0,0,0">
                <w:txbxContent>
                  <w:p w14:paraId="1C3145FB" w14:textId="77777777" w:rsidR="00DD4DC1" w:rsidRDefault="00E45332">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306" type="#_x0000_t202" style="position:absolute;left:931;top:4242;width:1155;height:186;visibility:visible;mso-wrap-style:square;v-text-anchor:top" filled="f" stroked="f">
              <v:textbox inset="0,0,0,0">
                <w:txbxContent>
                  <w:p w14:paraId="1C3145FC" w14:textId="77777777" w:rsidR="00DD4DC1" w:rsidRDefault="00E45332">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307" type="#_x0000_t202" style="position:absolute;left:3043;top:3714;width:1572;height:186;visibility:visible;mso-wrap-style:square;v-text-anchor:top" filled="f" stroked="f">
              <v:textbox inset="0,0,0,0">
                <w:txbxContent>
                  <w:p w14:paraId="1C3145FD" w14:textId="77777777" w:rsidR="00DD4DC1" w:rsidRDefault="00E45332">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308" type="#_x0000_t202" style="position:absolute;left:6547;top:3882;width:1910;height:186;visibility:visible;mso-wrap-style:square;v-text-anchor:top" filled="f" stroked="f">
              <v:textbox inset="0,0,0,0">
                <w:txbxContent>
                  <w:p w14:paraId="1C3145FE" w14:textId="77777777" w:rsidR="00DD4DC1" w:rsidRDefault="00E45332">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309" type="#_x0000_t202" style="position:absolute;left:6811;top:4026;width:1634;height:186;visibility:visible;mso-wrap-style:square;v-text-anchor:top" filled="f" stroked="f">
              <v:textbox inset="0,0,0,0">
                <w:txbxContent>
                  <w:p w14:paraId="1C3145FF" w14:textId="77777777" w:rsidR="00DD4DC1" w:rsidRDefault="00E45332">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310" type="#_x0000_t202" style="position:absolute;left:6811;top:4170;width:1344;height:186;visibility:visible;mso-wrap-style:square;v-text-anchor:top" filled="f" stroked="f">
              <v:textbox inset="0,0,0,0">
                <w:txbxContent>
                  <w:p w14:paraId="1C314600" w14:textId="77777777" w:rsidR="00DD4DC1" w:rsidRDefault="00E45332">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311" type="#_x0000_t202" style="position:absolute;left:8827;top:3714;width:911;height:186;visibility:visible;mso-wrap-style:square;v-text-anchor:top" filled="f" stroked="f">
              <v:textbox inset="0,0,0,0">
                <w:txbxContent>
                  <w:p w14:paraId="1C314601" w14:textId="77777777" w:rsidR="00DD4DC1" w:rsidRDefault="00E45332">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312" type="#_x0000_t202" style="position:absolute;left:8827;top:4146;width:2170;height:186;visibility:visible;mso-wrap-style:square;v-text-anchor:top" filled="f" stroked="f">
              <v:textbox inset="0,0,0,0">
                <w:txbxContent>
                  <w:p w14:paraId="1C314602" w14:textId="77777777" w:rsidR="00DD4DC1" w:rsidRDefault="00E45332">
                    <w:pPr>
                      <w:spacing w:after="0" w:line="240" w:lineRule="auto"/>
                      <w:rPr>
                        <w:rFonts w:ascii="Arial" w:hAnsi="Arial" w:cs="Arial"/>
                        <w:sz w:val="11"/>
                        <w:szCs w:val="11"/>
                      </w:rPr>
                    </w:pPr>
                    <w:r>
                      <w:rPr>
                        <w:rFonts w:ascii="Arial" w:hAnsi="Arial" w:cs="Arial"/>
                        <w:sz w:val="11"/>
                        <w:szCs w:val="11"/>
                      </w:rPr>
                      <w:t xml:space="preserve">14. </w:t>
                    </w:r>
                    <w:r>
                      <w:rPr>
                        <w:rFonts w:ascii="Arial" w:hAnsi="Arial" w:cs="Arial"/>
                        <w:sz w:val="11"/>
                        <w:szCs w:val="11"/>
                      </w:rPr>
                      <w:t>METHOD OF SOLICITATION</w:t>
                    </w:r>
                  </w:p>
                </w:txbxContent>
              </v:textbox>
            </v:shape>
            <v:shape id="Text Box 181" o:spid="_x0000_s1313" type="#_x0000_t202" style="position:absolute;left:9163;top:4338;width:360;height:186;visibility:visible;mso-wrap-style:square;v-text-anchor:top" filled="f" stroked="f">
              <v:textbox inset="0,0,0,0">
                <w:txbxContent>
                  <w:p w14:paraId="1C314603" w14:textId="77777777" w:rsidR="00DD4DC1" w:rsidRDefault="00E45332">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314" type="#_x0000_t202" style="position:absolute;left:9979;top:4338;width:281;height:186;visibility:visible;mso-wrap-style:square;v-text-anchor:top" filled="f" stroked="f">
              <v:textbox inset="0,0,0,0">
                <w:txbxContent>
                  <w:p w14:paraId="1C314604" w14:textId="77777777" w:rsidR="00DD4DC1" w:rsidRDefault="00E45332">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315" type="#_x0000_t202" style="position:absolute;left:10771;top:4338;width:344;height:186;visibility:visible;mso-wrap-style:square;v-text-anchor:top" filled="f" stroked="f">
              <v:textbox inset="0,0,0,0">
                <w:txbxContent>
                  <w:p w14:paraId="1C314605" w14:textId="77777777" w:rsidR="00DD4DC1" w:rsidRDefault="00E45332">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316" type="#_x0000_t202" style="position:absolute;left:379;top:4554;width:1139;height:186;visibility:visible;mso-wrap-style:square;v-text-anchor:top" filled="f" stroked="f">
              <v:textbox inset="0,0,0,0">
                <w:txbxContent>
                  <w:p w14:paraId="1C314606" w14:textId="77777777" w:rsidR="00DD4DC1" w:rsidRDefault="00E45332">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317" type="#_x0000_t202" style="position:absolute;left:4531;top:4554;width:470;height:186;visibility:visible;mso-wrap-style:square;v-text-anchor:top" filled="f" stroked="f">
              <v:textbox inset="0,0,0,0">
                <w:txbxContent>
                  <w:p w14:paraId="1C314607" w14:textId="77777777" w:rsidR="00DD4DC1" w:rsidRDefault="00E45332">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318" type="#_x0000_t202" style="position:absolute;left:6163;top:4554;width:1595;height:186;visibility:visible;mso-wrap-style:square;v-text-anchor:top" filled="f" stroked="f">
              <v:textbox inset="0,0,0,0">
                <w:txbxContent>
                  <w:p w14:paraId="1C314608" w14:textId="77777777" w:rsidR="00DD4DC1" w:rsidRDefault="00E45332">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319" type="#_x0000_t202" style="position:absolute;left:10243;top:4554;width:470;height:186;visibility:visible;mso-wrap-style:square;v-text-anchor:top" filled="f" stroked="f">
              <v:textbox inset="0,0,0,0">
                <w:txbxContent>
                  <w:p w14:paraId="1C314609" w14:textId="77777777" w:rsidR="00DD4DC1" w:rsidRDefault="00E45332">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320" type="#_x0000_t202" style="position:absolute;left:379;top:5754;width:2107;height:186;visibility:visible;mso-wrap-style:square;v-text-anchor:top" filled="f" stroked="f">
              <v:textbox inset="0,0,0,0">
                <w:txbxContent>
                  <w:p w14:paraId="1C31460A" w14:textId="77777777" w:rsidR="00DD4DC1" w:rsidRDefault="00E45332">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321" type="#_x0000_t202" style="position:absolute;left:2179;top:5754;width:470;height:186;visibility:visible;mso-wrap-style:square;v-text-anchor:top" filled="f" stroked="f">
              <v:textbox inset="0,0,0,0">
                <w:txbxContent>
                  <w:p w14:paraId="1C31460B" w14:textId="77777777" w:rsidR="00DD4DC1" w:rsidRDefault="00E45332">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322" type="#_x0000_t202" style="position:absolute;left:4099;top:5754;width:1131;height:186;visibility:visible;mso-wrap-style:square;v-text-anchor:top" filled="f" stroked="f">
              <v:textbox inset="0,0,0,0">
                <w:txbxContent>
                  <w:p w14:paraId="1C31460C" w14:textId="77777777" w:rsidR="00DD4DC1" w:rsidRDefault="00E45332">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323" type="#_x0000_t202" style="position:absolute;left:6163;top:5754;width:2335;height:186;visibility:visible;mso-wrap-style:square;v-text-anchor:top" filled="f" stroked="f">
              <v:textbox inset="0,0,0,0">
                <w:txbxContent>
                  <w:p w14:paraId="1C31460D" w14:textId="77777777" w:rsidR="00DD4DC1" w:rsidRDefault="00E45332">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324" type="#_x0000_t202" style="position:absolute;left:10099;top:5754;width:470;height:186;visibility:visible;mso-wrap-style:square;v-text-anchor:top" filled="f" stroked="f">
              <v:textbox inset="0,0,0,0">
                <w:txbxContent>
                  <w:p w14:paraId="1C31460E" w14:textId="77777777" w:rsidR="00DD4DC1" w:rsidRDefault="00E45332">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325" type="#_x0000_t202" style="position:absolute;left:379;top:7554;width:1210;height:186;visibility:visible;mso-wrap-style:square;v-text-anchor:top" filled="f" stroked="f">
              <v:textbox inset="0,0,0,0">
                <w:txbxContent>
                  <w:p w14:paraId="1C31460F" w14:textId="77777777" w:rsidR="00DD4DC1" w:rsidRDefault="00E45332">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326" type="#_x0000_t202" style="position:absolute;left:4027;top:7554;width:501;height:186;visibility:visible;mso-wrap-style:square;v-text-anchor:top" filled="f" stroked="f">
              <v:textbox inset="0,0,0,0">
                <w:txbxContent>
                  <w:p w14:paraId="1C314610" w14:textId="77777777" w:rsidR="00DD4DC1" w:rsidRDefault="00E45332">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327" type="#_x0000_t202" style="position:absolute;left:5227;top:7554;width:663;height:186;visibility:visible;mso-wrap-style:square;v-text-anchor:top" filled="f" stroked="f">
              <v:textbox inset="0,0,0,0">
                <w:txbxContent>
                  <w:p w14:paraId="1C314611" w14:textId="77777777" w:rsidR="00DD4DC1" w:rsidRDefault="00E45332">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328" type="#_x0000_t202" style="position:absolute;left:6163;top:7146;width:604;height:186;visibility:visible;mso-wrap-style:square;v-text-anchor:top" filled="f" stroked="f">
              <v:textbox inset="0,0,0,0">
                <w:txbxContent>
                  <w:p w14:paraId="1C314612" w14:textId="77777777" w:rsidR="00DD4DC1" w:rsidRDefault="00E45332">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329" type="#_x0000_t202" style="position:absolute;left:8995;top:7146;width:376;height:186;visibility:visible;mso-wrap-style:square;v-text-anchor:top" filled="f" stroked="f">
              <v:textbox inset="0,0,0,0">
                <w:txbxContent>
                  <w:p w14:paraId="1C314613" w14:textId="77777777" w:rsidR="00DD4DC1" w:rsidRDefault="00E45332">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330" type="#_x0000_t202" style="position:absolute;left:667;top:7938;width:5529;height:186;visibility:visible;mso-wrap-style:square;v-text-anchor:top" filled="f" stroked="f">
              <v:textbox inset="0,0,0,0">
                <w:txbxContent>
                  <w:p w14:paraId="1C314614" w14:textId="77777777" w:rsidR="00DD4DC1" w:rsidRDefault="00E45332">
                    <w:pPr>
                      <w:spacing w:after="0" w:line="240" w:lineRule="auto"/>
                      <w:rPr>
                        <w:rFonts w:ascii="Arial" w:hAnsi="Arial" w:cs="Arial"/>
                        <w:sz w:val="11"/>
                        <w:szCs w:val="11"/>
                      </w:rPr>
                    </w:pPr>
                    <w:r>
                      <w:rPr>
                        <w:rFonts w:ascii="Arial" w:hAnsi="Arial" w:cs="Arial"/>
                        <w:sz w:val="11"/>
                        <w:szCs w:val="11"/>
                      </w:rPr>
                      <w:t>17b.</w:t>
                    </w:r>
                    <w:r>
                      <w:rPr>
                        <w:rFonts w:ascii="Arial" w:hAnsi="Arial" w:cs="Arial"/>
                        <w:sz w:val="11"/>
                        <w:szCs w:val="11"/>
                      </w:rPr>
                      <w:t xml:space="preserve"> CHECK IF REMITTANCE IS DIFFERENT AND PUT SUCH ADDRESS IN OFFER</w:t>
                    </w:r>
                  </w:p>
                </w:txbxContent>
              </v:textbox>
            </v:shape>
            <v:shape id="Text Box 199" o:spid="_x0000_s1331" type="#_x0000_t202" style="position:absolute;left:6163;top:7746;width:6726;height:186;visibility:visible;mso-wrap-style:square;v-text-anchor:top" filled="f" stroked="f">
              <v:textbox inset="0,0,0,0">
                <w:txbxContent>
                  <w:p w14:paraId="1C314615" w14:textId="77777777" w:rsidR="00DD4DC1" w:rsidRDefault="00E45332">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332" type="#_x0000_t202" style="position:absolute;left:8275;top:7938;width:1202;height:186;visibility:visible;mso-wrap-style:square;v-text-anchor:top" filled="f" stroked="f">
              <v:textbox inset="0,0,0,0">
                <w:txbxContent>
                  <w:p w14:paraId="1C314616" w14:textId="77777777" w:rsidR="00DD4DC1" w:rsidRDefault="00E45332">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333" type="#_x0000_t202" style="position:absolute;left:787;top:8178;width:258;height:186;visibility:visible;mso-wrap-style:square;v-text-anchor:top" filled="f" stroked="f">
              <v:textbox inset="0,0,0,0">
                <w:txbxContent>
                  <w:p w14:paraId="1C314617" w14:textId="77777777" w:rsidR="00DD4DC1" w:rsidRDefault="00E45332">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334" type="#_x0000_t202" style="position:absolute;left:4147;top:8178;width:258;height:186;visibility:visible;mso-wrap-style:square;v-text-anchor:top" filled="f" stroked="f">
              <v:textbox inset="0,0,0,0">
                <w:txbxContent>
                  <w:p w14:paraId="1C314618" w14:textId="77777777" w:rsidR="00DD4DC1" w:rsidRDefault="00E45332">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335" type="#_x0000_t202" style="position:absolute;left:7555;top:8178;width:258;height:186;visibility:visible;mso-wrap-style:square;v-text-anchor:top" filled="f" stroked="f">
              <v:textbox inset="0,0,0,0">
                <w:txbxContent>
                  <w:p w14:paraId="1C314619" w14:textId="77777777" w:rsidR="00DD4DC1" w:rsidRDefault="00E45332">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336" type="#_x0000_t202" style="position:absolute;left:8419;top:8178;width:258;height:186;visibility:visible;mso-wrap-style:square;v-text-anchor:top" filled="f" stroked="f">
              <v:textbox inset="0,0,0,0">
                <w:txbxContent>
                  <w:p w14:paraId="1C31461A" w14:textId="77777777" w:rsidR="00DD4DC1" w:rsidRDefault="00E45332">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337" type="#_x0000_t202" style="position:absolute;left:9331;top:8178;width:258;height:186;visibility:visible;mso-wrap-style:square;v-text-anchor:top" filled="f" stroked="f">
              <v:textbox inset="0,0,0,0">
                <w:txbxContent>
                  <w:p w14:paraId="1C31461B" w14:textId="77777777" w:rsidR="00DD4DC1" w:rsidRDefault="00E45332">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338" type="#_x0000_t202" style="position:absolute;left:10675;top:8178;width:258;height:186;visibility:visible;mso-wrap-style:square;v-text-anchor:top" filled="f" stroked="f">
              <v:textbox inset="0,0,0,0">
                <w:txbxContent>
                  <w:p w14:paraId="1C31461C" w14:textId="77777777" w:rsidR="00DD4DC1" w:rsidRDefault="00E45332">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339" type="#_x0000_t202" style="position:absolute;left:595;top:8274;width:690;height:186;visibility:visible;mso-wrap-style:square;v-text-anchor:top" filled="f" stroked="f">
              <v:textbox inset="0,0,0,0">
                <w:txbxContent>
                  <w:p w14:paraId="1C31461D" w14:textId="77777777" w:rsidR="00DD4DC1" w:rsidRDefault="00E45332">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340" type="#_x0000_t202" style="position:absolute;left:3475;top:8274;width:2556;height:186;visibility:visible;mso-wrap-style:square;v-text-anchor:top" filled="f" stroked="f">
              <v:textbox inset="0,0,0,0">
                <w:txbxContent>
                  <w:p w14:paraId="1C31461E" w14:textId="77777777" w:rsidR="00DD4DC1" w:rsidRDefault="00E45332">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341" type="#_x0000_t202" style="position:absolute;left:7363;top:8274;width:777;height:186;visibility:visible;mso-wrap-style:square;v-text-anchor:top" filled="f" stroked="f">
              <v:textbox inset="0,0,0,0">
                <w:txbxContent>
                  <w:p w14:paraId="1C31461F" w14:textId="77777777" w:rsidR="00DD4DC1" w:rsidRDefault="00E45332">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342" type="#_x0000_t202" style="position:absolute;left:8371;top:8274;width:391;height:186;visibility:visible;mso-wrap-style:square;v-text-anchor:top" filled="f" stroked="f">
              <v:textbox inset="0,0,0,0">
                <w:txbxContent>
                  <w:p w14:paraId="1C314620" w14:textId="77777777" w:rsidR="00DD4DC1" w:rsidRDefault="00E45332">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343" type="#_x0000_t202" style="position:absolute;left:9091;top:8274;width:863;height:186;visibility:visible;mso-wrap-style:square;v-text-anchor:top" filled="f" stroked="f">
              <v:textbox inset="0,0,0,0">
                <w:txbxContent>
                  <w:p w14:paraId="1C314621" w14:textId="77777777" w:rsidR="00DD4DC1" w:rsidRDefault="00E45332">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344" type="#_x0000_t202" style="position:absolute;left:10483;top:8274;width:674;height:186;visibility:visible;mso-wrap-style:square;v-text-anchor:top" filled="f" stroked="f">
              <v:textbox inset="0,0,0,0">
                <w:txbxContent>
                  <w:p w14:paraId="1C314622" w14:textId="77777777" w:rsidR="00DD4DC1" w:rsidRDefault="00E45332">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345" type="#_x0000_t202" style="position:absolute;left:2227;top:11898;width:3894;height:186;visibility:visible;mso-wrap-style:square;v-text-anchor:top" filled="f" stroked="f">
              <v:textbox inset="0,0,0,0">
                <w:txbxContent>
                  <w:p w14:paraId="1C314623" w14:textId="77777777" w:rsidR="00DD4DC1" w:rsidRDefault="00E45332">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346" type="#_x0000_t202" style="position:absolute;left:379;top:12090;width:3208;height:186;visibility:visible;mso-wrap-style:square;v-text-anchor:top" filled="f" stroked="f">
              <v:textbox inset="0,0,0,0">
                <w:txbxContent>
                  <w:p w14:paraId="1C314624" w14:textId="77777777" w:rsidR="00DD4DC1" w:rsidRDefault="00E45332">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347" type="#_x0000_t202" style="position:absolute;left:8299;top:12090;width:3319;height:186;visibility:visible;mso-wrap-style:square;v-text-anchor:top" filled="f" stroked="f">
              <v:textbox inset="0,0,0,0">
                <w:txbxContent>
                  <w:p w14:paraId="1C314625" w14:textId="77777777" w:rsidR="00DD4DC1" w:rsidRDefault="00E45332">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348" type="#_x0000_t202" style="position:absolute;left:667;top:12810;width:9072;height:186;visibility:visible;mso-wrap-style:square;v-text-anchor:top" filled="f" stroked="f">
              <v:textbox inset="0,0,0,0">
                <w:txbxContent>
                  <w:p w14:paraId="1C314626" w14:textId="77777777" w:rsidR="00DD4DC1" w:rsidRDefault="00E45332">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Text Box 217" o:spid="_x0000_s1349" type="#_x0000_t202" style="position:absolute;left:8563;top:12810;width:352;height:186;visibility:visible;mso-wrap-style:square;v-text-anchor:top" filled="f" stroked="f">
              <v:textbox inset="0,0,0,0">
                <w:txbxContent>
                  <w:p w14:paraId="1C314627" w14:textId="77777777" w:rsidR="00DD4DC1" w:rsidRDefault="00E45332">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350" type="#_x0000_t202" style="position:absolute;left:9211;top:12810;width:1532;height:186;visibility:visible;mso-wrap-style:square;v-text-anchor:top" filled="f" stroked="f">
              <v:textbox inset="0,0,0,0">
                <w:txbxContent>
                  <w:p w14:paraId="1C314628" w14:textId="77777777" w:rsidR="00DD4DC1" w:rsidRDefault="00E45332">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351" type="#_x0000_t202" style="position:absolute;left:667;top:13050;width:8520;height:186;visibility:visible;mso-wrap-style:square;v-text-anchor:top" filled="f" stroked="f">
              <v:textbox inset="0,0,0,0">
                <w:txbxContent>
                  <w:p w14:paraId="1C314629" w14:textId="77777777" w:rsidR="00DD4DC1" w:rsidRDefault="00E45332">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352" type="#_x0000_t202" style="position:absolute;left:8563;top:13050;width:352;height:186;visibility:visible;mso-wrap-style:square;v-text-anchor:top" filled="f" stroked="f">
              <v:textbox inset="0,0,0,0">
                <w:txbxContent>
                  <w:p w14:paraId="1C31462A" w14:textId="77777777" w:rsidR="00DD4DC1" w:rsidRDefault="00E45332">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353" type="#_x0000_t202" style="position:absolute;left:9211;top:13050;width:1493;height:186;visibility:visible;mso-wrap-style:square;v-text-anchor:top" filled="f" stroked="f">
              <v:textbox inset="0,0,0,0">
                <w:txbxContent>
                  <w:p w14:paraId="1C31462B" w14:textId="77777777" w:rsidR="00DD4DC1" w:rsidRDefault="00E45332">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354" type="#_x0000_t202" style="position:absolute;left:667;top:13266;width:6286;height:186;visibility:visible;mso-wrap-style:square;v-text-anchor:top" filled="f" stroked="f">
              <v:textbox inset="0,0,0,0">
                <w:txbxContent>
                  <w:p w14:paraId="1C31462C" w14:textId="77777777" w:rsidR="00DD4DC1" w:rsidRDefault="00E45332">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355" type="#_x0000_t202" style="position:absolute;left:7051;top:13266;width:5642;height:186;visibility:visible;mso-wrap-style:square;v-text-anchor:top" filled="f" stroked="f">
              <v:textbox inset="0,0,0,0">
                <w:txbxContent>
                  <w:p w14:paraId="1C31462D" w14:textId="77777777" w:rsidR="00DD4DC1" w:rsidRDefault="00E45332">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356" type="#_x0000_t202" style="position:absolute;left:667;top:13410;width:5002;height:186;visibility:visible;mso-wrap-style:square;v-text-anchor:top" filled="f" stroked="f">
              <v:textbox inset="0,0,0,0">
                <w:txbxContent>
                  <w:p w14:paraId="1C31462E" w14:textId="77777777" w:rsidR="00DD4DC1" w:rsidRDefault="00E45332">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357" type="#_x0000_t202" style="position:absolute;left:7003;top:13410;width:5422;height:186;visibility:visible;mso-wrap-style:square;v-text-anchor:top" filled="f" stroked="f">
              <v:textbox inset="0,0,0,0">
                <w:txbxContent>
                  <w:p w14:paraId="1C31462F" w14:textId="77777777" w:rsidR="00DD4DC1" w:rsidRDefault="00E45332">
                    <w:pPr>
                      <w:spacing w:after="0" w:line="240" w:lineRule="auto"/>
                      <w:rPr>
                        <w:rFonts w:ascii="Arial" w:hAnsi="Arial" w:cs="Arial"/>
                        <w:sz w:val="11"/>
                        <w:szCs w:val="11"/>
                      </w:rPr>
                    </w:pPr>
                    <w:r>
                      <w:rPr>
                        <w:rFonts w:ascii="Arial" w:hAnsi="Arial" w:cs="Arial"/>
                        <w:sz w:val="11"/>
                        <w:szCs w:val="11"/>
                      </w:rPr>
                      <w:t>DATED ________________________________</w:t>
                    </w:r>
                    <w:r>
                      <w:rPr>
                        <w:rFonts w:ascii="Arial" w:hAnsi="Arial" w:cs="Arial"/>
                        <w:sz w:val="11"/>
                        <w:szCs w:val="11"/>
                      </w:rPr>
                      <w:t xml:space="preserve">.  YOUR OFFER ON SOLICITATION </w:t>
                    </w:r>
                  </w:p>
                </w:txbxContent>
              </v:textbox>
            </v:shape>
            <v:shape id="Text Box 226" o:spid="_x0000_s1358" type="#_x0000_t202" style="position:absolute;left:667;top:13554;width:5695;height:186;visibility:visible;mso-wrap-style:square;v-text-anchor:top" filled="f" stroked="f">
              <v:textbox inset="0,0,0,0">
                <w:txbxContent>
                  <w:p w14:paraId="1C314630" w14:textId="77777777" w:rsidR="00DD4DC1" w:rsidRDefault="00E45332">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359" type="#_x0000_t202" style="position:absolute;left:7003;top:13554;width:4593;height:186;visibility:visible;mso-wrap-style:square;v-text-anchor:top" filled="f" stroked="f">
              <v:textbox inset="0,0,0,0">
                <w:txbxContent>
                  <w:p w14:paraId="1C314631" w14:textId="77777777" w:rsidR="00DD4DC1" w:rsidRDefault="00E45332">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360" type="#_x0000_t202" style="position:absolute;left:667;top:13698;width:5349;height:186;visibility:visible;mso-wrap-style:square;v-text-anchor:top" filled="f" stroked="f">
              <v:textbox inset="0,0,0,0">
                <w:txbxContent>
                  <w:p w14:paraId="1C314632" w14:textId="77777777" w:rsidR="00DD4DC1" w:rsidRDefault="00E45332">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361" type="#_x0000_t202" style="position:absolute;left:7003;top:13698;width:3397;height:186;visibility:visible;mso-wrap-style:square;v-text-anchor:top" filled="f" stroked="f">
              <v:textbox inset="0,0,0,0">
                <w:txbxContent>
                  <w:p w14:paraId="1C314633" w14:textId="77777777" w:rsidR="00DD4DC1" w:rsidRDefault="00E45332">
                    <w:pPr>
                      <w:spacing w:after="0" w:line="240" w:lineRule="auto"/>
                      <w:rPr>
                        <w:rFonts w:ascii="Arial" w:hAnsi="Arial" w:cs="Arial"/>
                        <w:sz w:val="11"/>
                        <w:szCs w:val="11"/>
                      </w:rPr>
                    </w:pPr>
                    <w:r>
                      <w:rPr>
                        <w:rFonts w:ascii="Arial" w:hAnsi="Arial" w:cs="Arial"/>
                        <w:sz w:val="11"/>
                        <w:szCs w:val="11"/>
                      </w:rPr>
                      <w:t>SET FORTH HEREIN IS AC</w:t>
                    </w:r>
                    <w:r>
                      <w:rPr>
                        <w:rFonts w:ascii="Arial" w:hAnsi="Arial" w:cs="Arial"/>
                        <w:sz w:val="11"/>
                        <w:szCs w:val="11"/>
                      </w:rPr>
                      <w:t>CEPTED AS TO ITEMS:</w:t>
                    </w:r>
                  </w:p>
                </w:txbxContent>
              </v:textbox>
            </v:shape>
            <v:shape id="Text Box 230" o:spid="_x0000_s1362" type="#_x0000_t202" style="position:absolute;left:379;top:13986;width:3208;height:186;visibility:visible;mso-wrap-style:square;v-text-anchor:top" filled="f" stroked="f">
              <v:textbox inset="0,0,0,0">
                <w:txbxContent>
                  <w:p w14:paraId="1C314634" w14:textId="77777777" w:rsidR="00DD4DC1" w:rsidRDefault="00E45332">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363" type="#_x0000_t202" style="position:absolute;left:6163;top:13986;width:5348;height:186;visibility:visible;mso-wrap-style:square;v-text-anchor:top" filled="f" stroked="f">
              <v:textbox inset="0,0,0,0">
                <w:txbxContent>
                  <w:p w14:paraId="1C314635" w14:textId="77777777" w:rsidR="00DD4DC1" w:rsidRDefault="00E45332">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364" type="#_x0000_t202" style="position:absolute;left:379;top:14466;width:3586;height:186;visibility:visible;mso-wrap-style:square;v-text-anchor:top" filled="f" stroked="f">
              <v:textbox inset="0,0,0,0">
                <w:txbxContent>
                  <w:p w14:paraId="1C314636" w14:textId="77777777" w:rsidR="00DD4DC1" w:rsidRDefault="00E45332">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365" type="#_x0000_t202" style="position:absolute;left:4483;top:14466;width:1328;height:186;visibility:visible;mso-wrap-style:square;v-text-anchor:top" filled="f" stroked="f">
              <v:textbox inset="0,0,0,0">
                <w:txbxContent>
                  <w:p w14:paraId="1C314637" w14:textId="77777777" w:rsidR="00DD4DC1" w:rsidRDefault="00E45332">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366" type="#_x0000_t202" style="position:absolute;left:6163;top:14466;width:3979;height:186;visibility:visible;mso-wrap-style:square;v-text-anchor:top" filled="f" stroked="f">
              <v:textbox inset="0,0,0,0">
                <w:txbxContent>
                  <w:p w14:paraId="1C314638" w14:textId="77777777" w:rsidR="00DD4DC1" w:rsidRDefault="00E45332">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367" type="#_x0000_t202" style="position:absolute;left:10507;top:14466;width:1328;height:186;visibility:visible;mso-wrap-style:square;v-text-anchor:top" filled="f" stroked="f">
              <v:textbox inset="0,0,0,0">
                <w:txbxContent>
                  <w:p w14:paraId="1C314639" w14:textId="77777777" w:rsidR="00DD4DC1" w:rsidRDefault="00E45332">
                    <w:pPr>
                      <w:spacing w:after="0" w:line="240" w:lineRule="auto"/>
                      <w:rPr>
                        <w:rFonts w:ascii="Arial" w:hAnsi="Arial" w:cs="Arial"/>
                        <w:sz w:val="11"/>
                        <w:szCs w:val="11"/>
                      </w:rPr>
                    </w:pPr>
                    <w:r>
                      <w:rPr>
                        <w:rFonts w:ascii="Arial" w:hAnsi="Arial" w:cs="Arial"/>
                        <w:sz w:val="11"/>
                        <w:szCs w:val="11"/>
                      </w:rPr>
                      <w:t>31c.</w:t>
                    </w:r>
                    <w:r>
                      <w:rPr>
                        <w:rFonts w:ascii="Arial" w:hAnsi="Arial" w:cs="Arial"/>
                        <w:sz w:val="11"/>
                        <w:szCs w:val="11"/>
                      </w:rPr>
                      <w:t xml:space="preserve"> DATE SIGNED</w:t>
                    </w:r>
                  </w:p>
                </w:txbxContent>
              </v:textbox>
            </v:shape>
            <v:shape id="Text Box 236" o:spid="_x0000_s1368" type="#_x0000_t202" style="position:absolute;left:379;top:14970;width:3011;height:186;visibility:visible;mso-wrap-style:square;v-text-anchor:top" filled="f" stroked="f">
              <v:textbox inset="0,0,0,0">
                <w:txbxContent>
                  <w:p w14:paraId="1C31463A" w14:textId="77777777" w:rsidR="00DD4DC1" w:rsidRDefault="00E45332">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369" type="#_x0000_t202" style="position:absolute;left:10435;top:14970;width:958;height:186;visibility:visible;mso-wrap-style:square;v-text-anchor:top" filled="f" stroked="f">
              <v:textbox inset="0,0,0,0">
                <w:txbxContent>
                  <w:p w14:paraId="1C31463B" w14:textId="77777777" w:rsidR="00DD4DC1" w:rsidRDefault="00E45332">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370" type="#_x0000_t202" style="position:absolute;left:379;top:15114;width:2516;height:186;visibility:visible;mso-wrap-style:square;v-text-anchor:top" filled="f" stroked="f">
              <v:textbox inset="0,0,0,0">
                <w:txbxContent>
                  <w:p w14:paraId="1C31463C" w14:textId="77777777" w:rsidR="00DD4DC1" w:rsidRDefault="00E45332">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371" type="#_x0000_t202" style="position:absolute;left:8755;top:15114;width:2768;height:186;visibility:visible;mso-wrap-style:square;v-text-anchor:top" filled="f" stroked="f">
              <v:textbox inset="0,0,0,0">
                <w:txbxContent>
                  <w:p w14:paraId="1C31463D" w14:textId="77777777" w:rsidR="00DD4DC1" w:rsidRDefault="00E45332">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372" type="#_x0000_t202" style="position:absolute;left:379;top:1770;width:1818;height:217;visibility:visible;mso-wrap-style:square;v-text-anchor:top" filled="f" stroked="f">
              <v:textbox inset="0,0,0,0">
                <w:txbxContent>
                  <w:p w14:paraId="1C31463E" w14:textId="77777777" w:rsidR="00DD4DC1" w:rsidRDefault="00E45332">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373" type="#_x0000_t202" style="position:absolute;left:547;top:1938;width:1752;height:217;visibility:visible;mso-wrap-style:square;v-text-anchor:top" filled="f" stroked="f">
              <v:textbox inset="0,0,0,0">
                <w:txbxContent>
                  <w:p w14:paraId="1C31463F" w14:textId="77777777" w:rsidR="00DD4DC1" w:rsidRDefault="00E45332">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374" type="#_x0000_t202" style="position:absolute;left:8755;top:14946;width:1948;height:217;visibility:visible;mso-wrap-style:square;v-text-anchor:top" filled="f" stroked="f">
              <v:textbox inset="0,0,0,0">
                <w:txbxContent>
                  <w:p w14:paraId="1C314640" w14:textId="77777777" w:rsidR="00DD4DC1" w:rsidRDefault="00E45332">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375" type="#_x0000_t202" style="position:absolute;left:1315;top:750;width:6442;height:310;visibility:visible;mso-wrap-style:square;v-text-anchor:top" filled="f" stroked="f">
              <v:textbox inset="0,0,0,0">
                <w:txbxContent>
                  <w:p w14:paraId="1C314641" w14:textId="77777777" w:rsidR="00DD4DC1" w:rsidRDefault="00E45332">
                    <w:pPr>
                      <w:spacing w:after="0" w:line="240" w:lineRule="auto"/>
                      <w:rPr>
                        <w:rFonts w:ascii="Arial" w:hAnsi="Arial" w:cs="Arial"/>
                        <w:b/>
                        <w:bCs/>
                        <w:sz w:val="19"/>
                        <w:szCs w:val="19"/>
                      </w:rPr>
                    </w:pPr>
                    <w:r>
                      <w:rPr>
                        <w:rFonts w:ascii="Arial" w:hAnsi="Arial" w:cs="Arial"/>
                        <w:b/>
                        <w:bCs/>
                        <w:sz w:val="19"/>
                        <w:szCs w:val="19"/>
                      </w:rPr>
                      <w:t xml:space="preserve">OFFEROR TO COMPLETE BLOCKS 12, 17, 23, 24, </w:t>
                    </w:r>
                    <w:r>
                      <w:rPr>
                        <w:rFonts w:ascii="Arial" w:hAnsi="Arial" w:cs="Arial"/>
                        <w:b/>
                        <w:bCs/>
                        <w:sz w:val="19"/>
                        <w:szCs w:val="19"/>
                      </w:rPr>
                      <w:t>&amp; 30</w:t>
                    </w:r>
                  </w:p>
                </w:txbxContent>
              </v:textbox>
            </v:shape>
            <v:shape id="Text Box 244" o:spid="_x0000_s1376" type="#_x0000_t202" style="position:absolute;left:835;top:534;width:7364;height:310;visibility:visible;mso-wrap-style:square;v-text-anchor:top" filled="f" stroked="f">
              <v:textbox inset="0,0,0,0">
                <w:txbxContent>
                  <w:p w14:paraId="1C314642" w14:textId="77777777" w:rsidR="00DD4DC1" w:rsidRDefault="00E45332">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377" type="#_x0000_t202" style="position:absolute;left:11035;top:531;width:773;height:251;visibility:visible;mso-wrap-style:square;v-text-anchor:top" filled="f" stroked="f">
              <v:textbox inset="0,0,0,0">
                <w:txbxContent>
                  <w:p w14:paraId="1C314643" w14:textId="7E89D303" w:rsidR="00DD4DC1" w:rsidRDefault="00E45332">
                    <w:pPr>
                      <w:spacing w:after="0" w:line="240" w:lineRule="auto"/>
                      <w:jc w:val="center"/>
                      <w:rPr>
                        <w:rFonts w:ascii="Courier New" w:hAnsi="Courier New" w:cs="Courier New"/>
                        <w:sz w:val="15"/>
                        <w:szCs w:val="15"/>
                      </w:rPr>
                    </w:pPr>
                    <w:bookmarkStart w:id="8" w:name="_GoBack"/>
                    <w:r>
                      <w:rPr>
                        <w:rFonts w:ascii="Courier New" w:hAnsi="Courier New" w:cs="Courier New"/>
                        <w:sz w:val="15"/>
                        <w:szCs w:val="15"/>
                      </w:rPr>
                      <w:t>62</w:t>
                    </w:r>
                    <w:bookmarkEnd w:id="8"/>
                  </w:p>
                </w:txbxContent>
              </v:textbox>
            </v:shape>
            <v:shape id="Text Box 246" o:spid="_x0000_s1378" type="#_x0000_t202" style="position:absolute;left:2755;top:15195;width:7032;height:251;visibility:visible;mso-wrap-style:square;v-text-anchor:top" filled="f" stroked="f">
              <v:textbox inset="0,0,0,0">
                <w:txbxContent>
                  <w:p w14:paraId="1C314644" w14:textId="77777777" w:rsidR="00DD4DC1" w:rsidRDefault="00E45332">
                    <w:pPr>
                      <w:spacing w:after="0" w:line="240" w:lineRule="auto"/>
                      <w:jc w:val="right"/>
                      <w:rPr>
                        <w:rFonts w:ascii="Courier New" w:hAnsi="Courier New" w:cs="Courier New"/>
                        <w:sz w:val="15"/>
                        <w:szCs w:val="15"/>
                      </w:rPr>
                    </w:pPr>
                  </w:p>
                </w:txbxContent>
              </v:textbox>
            </v:shape>
            <v:shape id="Text Box 247" o:spid="_x0000_s1379" type="#_x0000_t202" style="position:absolute;left:7843;top:675;width:2975;height:251;visibility:visible;mso-wrap-style:square;v-text-anchor:top" filled="f" stroked="f">
              <v:textbox inset="0,0,0,0">
                <w:txbxContent>
                  <w:p w14:paraId="1C314645"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521-18-2-201-3436</w:t>
                    </w:r>
                  </w:p>
                </w:txbxContent>
              </v:textbox>
            </v:shape>
            <v:shape id="Text Box 248" o:spid="_x0000_s1380" type="#_x0000_t202" style="position:absolute;left:7843;top:891;width:2975;height:251;visibility:visible;mso-wrap-style:square;v-text-anchor:top" filled="f" stroked="f">
              <v:textbox inset="0,0,0,0">
                <w:txbxContent>
                  <w:p w14:paraId="1C314646" w14:textId="77777777" w:rsidR="00DD4DC1" w:rsidRDefault="00E45332">
                    <w:pPr>
                      <w:spacing w:after="0" w:line="240" w:lineRule="auto"/>
                      <w:rPr>
                        <w:rFonts w:ascii="Courier New" w:hAnsi="Courier New" w:cs="Courier New"/>
                        <w:sz w:val="15"/>
                        <w:szCs w:val="15"/>
                      </w:rPr>
                    </w:pPr>
                  </w:p>
                </w:txbxContent>
              </v:textbox>
            </v:shape>
            <v:shape id="Text Box 249" o:spid="_x0000_s1381" type="#_x0000_t202" style="position:absolute;left:5059;top:1323;width:2975;height:251;visibility:visible;mso-wrap-style:square;v-text-anchor:top" filled="f" stroked="f">
              <v:textbox inset="0,0,0,0">
                <w:txbxContent>
                  <w:p w14:paraId="1C314647" w14:textId="77777777" w:rsidR="00DD4DC1" w:rsidRDefault="00E45332">
                    <w:pPr>
                      <w:spacing w:after="0" w:line="240" w:lineRule="auto"/>
                      <w:rPr>
                        <w:rFonts w:ascii="Courier New" w:hAnsi="Courier New" w:cs="Courier New"/>
                        <w:sz w:val="15"/>
                        <w:szCs w:val="15"/>
                      </w:rPr>
                    </w:pPr>
                  </w:p>
                </w:txbxContent>
              </v:textbox>
            </v:shape>
            <v:shape id="Text Box 250" o:spid="_x0000_s1382" type="#_x0000_t202" style="position:absolute;left:595;top:1467;width:2975;height:251;visibility:visible;mso-wrap-style:square;v-text-anchor:top" filled="f" stroked="f">
              <v:textbox inset="0,0,0,0">
                <w:txbxContent>
                  <w:p w14:paraId="1C314648" w14:textId="77777777" w:rsidR="00DD4DC1" w:rsidRDefault="00E45332">
                    <w:pPr>
                      <w:spacing w:after="0" w:line="240" w:lineRule="auto"/>
                      <w:rPr>
                        <w:rFonts w:ascii="Courier New" w:hAnsi="Courier New" w:cs="Courier New"/>
                        <w:sz w:val="15"/>
                        <w:szCs w:val="15"/>
                      </w:rPr>
                    </w:pPr>
                  </w:p>
                </w:txbxContent>
              </v:textbox>
            </v:shape>
            <v:shape id="Text Box 251" o:spid="_x0000_s1383" type="#_x0000_t202" style="position:absolute;left:3235;top:1467;width:1237;height:251;visibility:visible;mso-wrap-style:square;v-text-anchor:top" filled="f" stroked="f">
              <v:textbox inset="0,0,0,0">
                <w:txbxContent>
                  <w:p w14:paraId="1C314649" w14:textId="77777777" w:rsidR="00DD4DC1" w:rsidRDefault="00E45332">
                    <w:pPr>
                      <w:spacing w:after="0" w:line="240" w:lineRule="auto"/>
                      <w:rPr>
                        <w:rFonts w:ascii="Courier New" w:hAnsi="Courier New" w:cs="Courier New"/>
                        <w:sz w:val="15"/>
                        <w:szCs w:val="15"/>
                      </w:rPr>
                    </w:pPr>
                  </w:p>
                </w:txbxContent>
              </v:textbox>
            </v:shape>
            <v:shape id="Text Box 252" o:spid="_x0000_s1384" type="#_x0000_t202" style="position:absolute;left:5059;top:1467;width:2975;height:251;visibility:visible;mso-wrap-style:square;v-text-anchor:top" filled="f" stroked="f">
              <v:textbox inset="0,0,0,0">
                <w:txbxContent>
                  <w:p w14:paraId="1C31464A" w14:textId="77777777" w:rsidR="00DD4DC1" w:rsidRDefault="00E45332">
                    <w:pPr>
                      <w:spacing w:after="0" w:line="240" w:lineRule="auto"/>
                      <w:rPr>
                        <w:rFonts w:ascii="Courier New" w:hAnsi="Courier New" w:cs="Courier New"/>
                        <w:sz w:val="15"/>
                        <w:szCs w:val="15"/>
                      </w:rPr>
                    </w:pPr>
                  </w:p>
                </w:txbxContent>
              </v:textbox>
            </v:shape>
            <v:shape id="Text Box 253" o:spid="_x0000_s1385" type="#_x0000_t202" style="position:absolute;left:6979;top:1467;width:773;height:251;visibility:visible;mso-wrap-style:square;v-text-anchor:top" filled="f" stroked="f">
              <v:textbox inset="0,0,0,0">
                <w:txbxContent>
                  <w:p w14:paraId="1C31464B" w14:textId="77777777" w:rsidR="00DD4DC1" w:rsidRDefault="00E45332">
                    <w:pPr>
                      <w:spacing w:after="0" w:line="240" w:lineRule="auto"/>
                      <w:rPr>
                        <w:rFonts w:ascii="Courier New" w:hAnsi="Courier New" w:cs="Courier New"/>
                        <w:sz w:val="15"/>
                        <w:szCs w:val="15"/>
                      </w:rPr>
                    </w:pPr>
                  </w:p>
                </w:txbxContent>
              </v:textbox>
            </v:shape>
            <v:shape id="Text Box 254" o:spid="_x0000_s1386" type="#_x0000_t202" style="position:absolute;left:7843;top:1467;width:2975;height:251;visibility:visible;mso-wrap-style:square;v-text-anchor:top" filled="f" stroked="f">
              <v:textbox inset="0,0,0,0">
                <w:txbxContent>
                  <w:p w14:paraId="1C31464C"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36C24718Q0353</w:t>
                    </w:r>
                  </w:p>
                </w:txbxContent>
              </v:textbox>
            </v:shape>
            <v:shape id="Text Box 255" o:spid="_x0000_s1387" type="#_x0000_t202" style="position:absolute;left:10339;top:1467;width:1237;height:251;visibility:visible;mso-wrap-style:square;v-text-anchor:top" filled="f" stroked="f">
              <v:textbox inset="0,0,0,0">
                <w:txbxContent>
                  <w:p w14:paraId="1C31464D"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03-07-2018</w:t>
                    </w:r>
                  </w:p>
                </w:txbxContent>
              </v:textbox>
            </v:shape>
            <v:shape id="Text Box 256" o:spid="_x0000_s1388" type="#_x0000_t202" style="position:absolute;left:3235;top:1899;width:4714;height:251;visibility:visible;mso-wrap-style:square;v-text-anchor:top" filled="f" stroked="f">
              <v:textbox inset="0,0,0,0">
                <w:txbxContent>
                  <w:p w14:paraId="1C31464E"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Earnest Ellison</w:t>
                    </w:r>
                  </w:p>
                </w:txbxContent>
              </v:textbox>
            </v:shape>
            <v:shape id="Text Box 257" o:spid="_x0000_s1389" type="#_x0000_t202" style="position:absolute;left:7795;top:1899;width:2975;height:251;visibility:visible;mso-wrap-style:square;v-text-anchor:top" filled="f" stroked="f">
              <v:textbox inset="0,0,0,0">
                <w:txbxContent>
                  <w:p w14:paraId="1C31464F"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334-725-0550</w:t>
                    </w:r>
                  </w:p>
                </w:txbxContent>
              </v:textbox>
            </v:shape>
            <v:shape id="Text Box 258" o:spid="_x0000_s1390" type="#_x0000_t202" style="position:absolute;left:10627;top:1851;width:1237;height:251;visibility:visible;mso-wrap-style:square;v-text-anchor:top" filled="f" stroked="f">
              <v:textbox inset="0,0,0,0">
                <w:txbxContent>
                  <w:p w14:paraId="1C314650"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03-15-2018</w:t>
                    </w:r>
                  </w:p>
                </w:txbxContent>
              </v:textbox>
            </v:shape>
            <v:shape id="Text Box 259" o:spid="_x0000_s1391" type="#_x0000_t202" style="position:absolute;left:10627;top:2019;width:1816;height:251;visibility:visible;mso-wrap-style:square;v-text-anchor:top" filled="f" stroked="f">
              <v:textbox inset="0,0,0,0">
                <w:txbxContent>
                  <w:p w14:paraId="1C314651"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2:00 pm</w:t>
                    </w:r>
                  </w:p>
                </w:txbxContent>
              </v:textbox>
            </v:shape>
            <v:shape id="Text Box 260" o:spid="_x0000_s1392" type="#_x0000_t202" style="position:absolute;left:5011;top:2235;width:1468;height:251;visibility:visible;mso-wrap-style:square;v-text-anchor:top" filled="f" stroked="f">
              <v:textbox inset="0,0,0,0">
                <w:txbxContent>
                  <w:p w14:paraId="1C314652" w14:textId="77777777" w:rsidR="00DD4DC1" w:rsidRDefault="00E45332">
                    <w:pPr>
                      <w:spacing w:after="0" w:line="240" w:lineRule="auto"/>
                      <w:rPr>
                        <w:rFonts w:ascii="Courier New" w:hAnsi="Courier New" w:cs="Courier New"/>
                        <w:sz w:val="15"/>
                        <w:szCs w:val="15"/>
                      </w:rPr>
                    </w:pPr>
                  </w:p>
                </w:txbxContent>
              </v:textbox>
            </v:shape>
            <v:shape id="Text Box 261" o:spid="_x0000_s1393" type="#_x0000_t202" style="position:absolute;left:595;top:2403;width:4714;height:251;visibility:visible;mso-wrap-style:square;v-text-anchor:top" filled="f" stroked="f">
              <v:textbox inset="0,0,0,0">
                <w:txbxContent>
                  <w:p w14:paraId="1C314653"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394" type="#_x0000_t202" style="position:absolute;left:595;top:2571;width:4714;height:251;visibility:visible;mso-wrap-style:square;v-text-anchor:top" filled="f" stroked="f">
              <v:textbox inset="0,0,0,0">
                <w:txbxContent>
                  <w:p w14:paraId="1C314654"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 xml:space="preserve">Central </w:t>
                    </w:r>
                    <w:r>
                      <w:rPr>
                        <w:rFonts w:ascii="Courier New" w:hAnsi="Courier New" w:cs="Courier New"/>
                        <w:sz w:val="15"/>
                        <w:szCs w:val="15"/>
                      </w:rPr>
                      <w:t>Alabama Veterans Health Care</w:t>
                    </w:r>
                  </w:p>
                </w:txbxContent>
              </v:textbox>
            </v:shape>
            <v:shape id="Text Box 263" o:spid="_x0000_s1395" type="#_x0000_t202" style="position:absolute;left:595;top:2739;width:4714;height:251;visibility:visible;mso-wrap-style:square;v-text-anchor:top" filled="f" stroked="f">
              <v:textbox inset="0,0,0,0">
                <w:txbxContent>
                  <w:p w14:paraId="1C314655" w14:textId="77777777" w:rsidR="00DD4DC1" w:rsidRDefault="00E45332">
                    <w:pPr>
                      <w:spacing w:after="0" w:line="240" w:lineRule="auto"/>
                      <w:rPr>
                        <w:rFonts w:ascii="Courier New" w:hAnsi="Courier New" w:cs="Courier New"/>
                        <w:sz w:val="15"/>
                        <w:szCs w:val="15"/>
                      </w:rPr>
                    </w:pPr>
                  </w:p>
                </w:txbxContent>
              </v:textbox>
            </v:shape>
            <v:shape id="Text Box 264" o:spid="_x0000_s1396" type="#_x0000_t202" style="position:absolute;left:595;top:2907;width:4714;height:251;visibility:visible;mso-wrap-style:square;v-text-anchor:top" filled="f" stroked="f">
              <v:textbox inset="0,0,0,0">
                <w:txbxContent>
                  <w:p w14:paraId="1C314656"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215 Perry Hill Road</w:t>
                    </w:r>
                  </w:p>
                </w:txbxContent>
              </v:textbox>
            </v:shape>
            <v:shape id="Text Box 265" o:spid="_x0000_s1397" type="#_x0000_t202" style="position:absolute;left:595;top:3075;width:6336;height:251;visibility:visible;mso-wrap-style:square;v-text-anchor:top" filled="f" stroked="f">
              <v:textbox inset="0,0,0,0">
                <w:txbxContent>
                  <w:p w14:paraId="1C314657"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Montgomery AL 36109-3798</w:t>
                    </w:r>
                  </w:p>
                </w:txbxContent>
              </v:textbox>
            </v:shape>
            <v:shape id="Text Box 266" o:spid="_x0000_s1398" type="#_x0000_t202" style="position:absolute;left:595;top:3243;width:4714;height:251;visibility:visible;mso-wrap-style:square;v-text-anchor:top" filled="f" stroked="f">
              <v:textbox inset="0,0,0,0">
                <w:txbxContent>
                  <w:p w14:paraId="1C314658" w14:textId="77777777" w:rsidR="00DD4DC1" w:rsidRDefault="00E45332">
                    <w:pPr>
                      <w:spacing w:after="0" w:line="240" w:lineRule="auto"/>
                      <w:rPr>
                        <w:rFonts w:ascii="Courier New" w:hAnsi="Courier New" w:cs="Courier New"/>
                        <w:sz w:val="15"/>
                        <w:szCs w:val="15"/>
                      </w:rPr>
                    </w:pPr>
                  </w:p>
                </w:txbxContent>
              </v:textbox>
            </v:shape>
            <v:shape id="Text Box 267" o:spid="_x0000_s1399" type="#_x0000_t202" style="position:absolute;left:595;top:3411;width:4714;height:251;visibility:visible;mso-wrap-style:square;v-text-anchor:top" filled="f" stroked="f">
              <v:textbox inset="0,0,0,0">
                <w:txbxContent>
                  <w:p w14:paraId="1C314659" w14:textId="77777777" w:rsidR="00DD4DC1" w:rsidRDefault="00E45332">
                    <w:pPr>
                      <w:spacing w:after="0" w:line="240" w:lineRule="auto"/>
                      <w:rPr>
                        <w:rFonts w:ascii="Courier New" w:hAnsi="Courier New" w:cs="Courier New"/>
                        <w:sz w:val="15"/>
                        <w:szCs w:val="15"/>
                      </w:rPr>
                    </w:pPr>
                  </w:p>
                </w:txbxContent>
              </v:textbox>
            </v:shape>
            <v:shape id="Text Box 268" o:spid="_x0000_s1400" type="#_x0000_t202" style="position:absolute;left:7795;top:2211;width:193;height:251;visibility:visible;mso-wrap-style:square;v-text-anchor:top" filled="f" stroked="f">
              <v:textbox inset="0,0,0,0">
                <w:txbxContent>
                  <w:p w14:paraId="1C31465A" w14:textId="77777777" w:rsidR="00DD4DC1" w:rsidRDefault="00E45332">
                    <w:pPr>
                      <w:spacing w:after="0" w:line="240" w:lineRule="auto"/>
                      <w:jc w:val="right"/>
                      <w:rPr>
                        <w:rFonts w:ascii="Courier New" w:hAnsi="Courier New" w:cs="Courier New"/>
                        <w:sz w:val="15"/>
                        <w:szCs w:val="15"/>
                      </w:rPr>
                    </w:pPr>
                  </w:p>
                </w:txbxContent>
              </v:textbox>
            </v:shape>
            <v:shape id="Text Box 269" o:spid="_x0000_s1401" type="#_x0000_t202" style="position:absolute;left:9235;top:2211;width:193;height:251;visibility:visible;mso-wrap-style:square;v-text-anchor:top" filled="f" stroked="f">
              <v:textbox inset="0,0,0,0">
                <w:txbxContent>
                  <w:p w14:paraId="1C31465B" w14:textId="77777777" w:rsidR="00DD4DC1" w:rsidRDefault="00E4533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402" type="#_x0000_t202" style="position:absolute;left:10315;top:2211;width:541;height:251;visibility:visible;mso-wrap-style:square;v-text-anchor:top" filled="f" stroked="f">
              <v:textbox inset="0,0,0,0">
                <w:txbxContent>
                  <w:p w14:paraId="1C31465C"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403" type="#_x0000_t202" style="position:absolute;left:6259;top:2451;width:193;height:251;visibility:visible;mso-wrap-style:square;v-text-anchor:top" filled="f" stroked="f">
              <v:textbox inset="0,0,0,0">
                <w:txbxContent>
                  <w:p w14:paraId="1C31465D" w14:textId="77777777" w:rsidR="00DD4DC1" w:rsidRDefault="00E4533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2" o:spid="_x0000_s1404" type="#_x0000_t202" style="position:absolute;left:6259;top:2739;width:193;height:251;visibility:visible;mso-wrap-style:square;v-text-anchor:top" filled="f" stroked="f">
              <v:textbox inset="0,0,0,0">
                <w:txbxContent>
                  <w:p w14:paraId="1C31465E" w14:textId="77777777" w:rsidR="00DD4DC1" w:rsidRDefault="00E45332">
                    <w:pPr>
                      <w:spacing w:after="0" w:line="240" w:lineRule="auto"/>
                      <w:jc w:val="right"/>
                      <w:rPr>
                        <w:rFonts w:ascii="Courier New" w:hAnsi="Courier New" w:cs="Courier New"/>
                        <w:sz w:val="15"/>
                        <w:szCs w:val="15"/>
                      </w:rPr>
                    </w:pPr>
                  </w:p>
                </w:txbxContent>
              </v:textbox>
            </v:shape>
            <v:shape id="Text Box 273" o:spid="_x0000_s1405" type="#_x0000_t202" style="position:absolute;left:6259;top:3099;width:193;height:251;visibility:visible;mso-wrap-style:square;v-text-anchor:top" filled="f" stroked="f">
              <v:textbox inset="0,0,0,0">
                <w:txbxContent>
                  <w:p w14:paraId="1C31465F" w14:textId="77777777" w:rsidR="00DD4DC1" w:rsidRDefault="00E45332">
                    <w:pPr>
                      <w:spacing w:after="0" w:line="240" w:lineRule="auto"/>
                      <w:jc w:val="right"/>
                      <w:rPr>
                        <w:rFonts w:ascii="Courier New" w:hAnsi="Courier New" w:cs="Courier New"/>
                        <w:sz w:val="15"/>
                        <w:szCs w:val="15"/>
                      </w:rPr>
                    </w:pPr>
                  </w:p>
                </w:txbxContent>
              </v:textbox>
            </v:shape>
            <v:shape id="Text Box 274" o:spid="_x0000_s1406" type="#_x0000_t202" style="position:absolute;left:7795;top:2499;width:193;height:251;visibility:visible;mso-wrap-style:square;v-text-anchor:top" filled="f" stroked="f">
              <v:textbox inset="0,0,0,0">
                <w:txbxContent>
                  <w:p w14:paraId="1C314660" w14:textId="77777777" w:rsidR="00DD4DC1" w:rsidRDefault="00E45332">
                    <w:pPr>
                      <w:spacing w:after="0" w:line="240" w:lineRule="auto"/>
                      <w:rPr>
                        <w:rFonts w:ascii="Courier New" w:hAnsi="Courier New" w:cs="Courier New"/>
                        <w:sz w:val="15"/>
                        <w:szCs w:val="15"/>
                      </w:rPr>
                    </w:pPr>
                  </w:p>
                </w:txbxContent>
              </v:textbox>
            </v:shape>
            <v:shape id="Text Box 275" o:spid="_x0000_s1407" type="#_x0000_t202" style="position:absolute;left:7795;top:2907;width:193;height:251;visibility:visible;mso-wrap-style:square;v-text-anchor:top" filled="f" stroked="f">
              <v:textbox inset="0,0,0,0">
                <w:txbxContent>
                  <w:p w14:paraId="1C314661" w14:textId="77777777" w:rsidR="00DD4DC1" w:rsidRDefault="00E45332">
                    <w:pPr>
                      <w:spacing w:after="0" w:line="240" w:lineRule="auto"/>
                      <w:rPr>
                        <w:rFonts w:ascii="Courier New" w:hAnsi="Courier New" w:cs="Courier New"/>
                        <w:sz w:val="15"/>
                        <w:szCs w:val="15"/>
                      </w:rPr>
                    </w:pPr>
                  </w:p>
                </w:txbxContent>
              </v:textbox>
            </v:shape>
            <v:shape id="Text Box 276" o:spid="_x0000_s1408" type="#_x0000_t202" style="position:absolute;left:7795;top:3291;width:193;height:251;visibility:visible;mso-wrap-style:square;v-text-anchor:top" filled="f" stroked="f">
              <v:textbox inset="0,0,0,0">
                <w:txbxContent>
                  <w:p w14:paraId="1C314662" w14:textId="77777777" w:rsidR="00DD4DC1" w:rsidRDefault="00E45332">
                    <w:pPr>
                      <w:spacing w:after="0" w:line="240" w:lineRule="auto"/>
                      <w:jc w:val="right"/>
                      <w:rPr>
                        <w:rFonts w:ascii="Courier New" w:hAnsi="Courier New" w:cs="Courier New"/>
                        <w:sz w:val="15"/>
                        <w:szCs w:val="15"/>
                      </w:rPr>
                    </w:pPr>
                  </w:p>
                </w:txbxContent>
              </v:textbox>
            </v:shape>
            <v:shape id="Text Box 277" o:spid="_x0000_s1409" type="#_x0000_t202" style="position:absolute;left:9715;top:3291;width:193;height:251;visibility:visible;mso-wrap-style:square;v-text-anchor:top" filled="f" stroked="f">
              <v:textbox inset="0,0,0,0">
                <w:txbxContent>
                  <w:p w14:paraId="1C314663"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278" o:spid="_x0000_s1410" type="#_x0000_t202" style="position:absolute;left:10675;top:2763;width:773;height:251;visibility:visible;mso-wrap-style:square;v-text-anchor:top" filled="f" stroked="f">
              <v:textbox inset="0,0,0,0">
                <w:txbxContent>
                  <w:p w14:paraId="1C314664"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339112</w:t>
                    </w:r>
                  </w:p>
                </w:txbxContent>
              </v:textbox>
            </v:shape>
            <v:shape id="Text Box 279" o:spid="_x0000_s1411" type="#_x0000_t202" style="position:absolute;left:10195;top:3291;width:2975;height:251;visibility:visible;mso-wrap-style:square;v-text-anchor:top" filled="f" stroked="f">
              <v:textbox inset="0,0,0,0">
                <w:txbxContent>
                  <w:p w14:paraId="1C314665"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1000 Employees</w:t>
                    </w:r>
                  </w:p>
                </w:txbxContent>
              </v:textbox>
            </v:shape>
            <v:shape id="Text Box 280" o:spid="_x0000_s1412" type="#_x0000_t202" style="position:absolute;left:3235;top:3891;width:2396;height:251;visibility:visible;mso-wrap-style:square;v-text-anchor:top" filled="f" stroked="f">
              <v:textbox inset="0,0,0,0">
                <w:txbxContent>
                  <w:p w14:paraId="1C314666" w14:textId="77777777" w:rsidR="00DD4DC1" w:rsidRDefault="00E45332">
                    <w:pPr>
                      <w:spacing w:after="0" w:line="240" w:lineRule="auto"/>
                      <w:rPr>
                        <w:rFonts w:ascii="Courier New" w:hAnsi="Courier New" w:cs="Courier New"/>
                        <w:sz w:val="15"/>
                        <w:szCs w:val="15"/>
                      </w:rPr>
                    </w:pPr>
                  </w:p>
                </w:txbxContent>
              </v:textbox>
            </v:shape>
            <v:shape id="Text Box 281" o:spid="_x0000_s1413" type="#_x0000_t202" style="position:absolute;left:595;top:4203;width:193;height:251;visibility:visible;mso-wrap-style:square;v-text-anchor:top" filled="f" stroked="f">
              <v:textbox inset="0,0,0,0">
                <w:txbxContent>
                  <w:p w14:paraId="1C314667" w14:textId="77777777" w:rsidR="00DD4DC1" w:rsidRDefault="00E45332">
                    <w:pPr>
                      <w:spacing w:after="0" w:line="240" w:lineRule="auto"/>
                      <w:jc w:val="right"/>
                      <w:rPr>
                        <w:rFonts w:ascii="Courier New" w:hAnsi="Courier New" w:cs="Courier New"/>
                        <w:sz w:val="15"/>
                        <w:szCs w:val="15"/>
                      </w:rPr>
                    </w:pPr>
                  </w:p>
                </w:txbxContent>
              </v:textbox>
            </v:shape>
            <v:shape id="Text Box 282" o:spid="_x0000_s1414" type="#_x0000_t202" style="position:absolute;left:6259;top:3843;width:193;height:251;visibility:visible;mso-wrap-style:square;v-text-anchor:top" filled="f" stroked="f">
              <v:textbox inset="0,0,0,0">
                <w:txbxContent>
                  <w:p w14:paraId="1C314668" w14:textId="77777777" w:rsidR="00DD4DC1" w:rsidRDefault="00E45332">
                    <w:pPr>
                      <w:spacing w:after="0" w:line="240" w:lineRule="auto"/>
                      <w:rPr>
                        <w:rFonts w:ascii="Courier New" w:hAnsi="Courier New" w:cs="Courier New"/>
                        <w:sz w:val="15"/>
                        <w:szCs w:val="15"/>
                      </w:rPr>
                    </w:pPr>
                  </w:p>
                </w:txbxContent>
              </v:textbox>
            </v:shape>
            <v:shape id="Text Box 283" o:spid="_x0000_s1415" type="#_x0000_t202" style="position:absolute;left:8995;top:3891;width:1237;height:251;visibility:visible;mso-wrap-style:square;v-text-anchor:top" filled="f" stroked="f">
              <v:textbox inset="0,0,0,0">
                <w:txbxContent>
                  <w:p w14:paraId="1C314669" w14:textId="77777777" w:rsidR="00DD4DC1" w:rsidRDefault="00E45332">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416" type="#_x0000_t202" style="position:absolute;left:8899;top:4275;width:193;height:251;visibility:visible;mso-wrap-style:square;v-text-anchor:top" filled="f" stroked="f">
              <v:textbox inset="0,0,0,0">
                <w:txbxContent>
                  <w:p w14:paraId="1C31466A" w14:textId="77777777" w:rsidR="00DD4DC1" w:rsidRDefault="00E4533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417" type="#_x0000_t202" style="position:absolute;left:9763;top:4275;width:193;height:251;visibility:visible;mso-wrap-style:square;v-text-anchor:top" filled="f" stroked="f">
              <v:textbox inset="0,0,0,0">
                <w:txbxContent>
                  <w:p w14:paraId="1C31466B" w14:textId="77777777" w:rsidR="00DD4DC1" w:rsidRDefault="00E45332">
                    <w:pPr>
                      <w:spacing w:after="0" w:line="240" w:lineRule="auto"/>
                      <w:jc w:val="right"/>
                      <w:rPr>
                        <w:rFonts w:ascii="Courier New" w:hAnsi="Courier New" w:cs="Courier New"/>
                        <w:sz w:val="15"/>
                        <w:szCs w:val="15"/>
                      </w:rPr>
                    </w:pPr>
                  </w:p>
                </w:txbxContent>
              </v:textbox>
            </v:shape>
            <v:shape id="Text Box 286" o:spid="_x0000_s1418" type="#_x0000_t202" style="position:absolute;left:10531;top:4275;width:193;height:251;visibility:visible;mso-wrap-style:square;v-text-anchor:top" filled="f" stroked="f">
              <v:textbox inset="0,0,0,0">
                <w:txbxContent>
                  <w:p w14:paraId="1C31466C" w14:textId="77777777" w:rsidR="00DD4DC1" w:rsidRDefault="00E45332">
                    <w:pPr>
                      <w:spacing w:after="0" w:line="240" w:lineRule="auto"/>
                      <w:jc w:val="right"/>
                      <w:rPr>
                        <w:rFonts w:ascii="Courier New" w:hAnsi="Courier New" w:cs="Courier New"/>
                        <w:sz w:val="15"/>
                        <w:szCs w:val="15"/>
                      </w:rPr>
                    </w:pPr>
                  </w:p>
                </w:txbxContent>
              </v:textbox>
            </v:shape>
            <v:shape id="Text Box 287" o:spid="_x0000_s1419" type="#_x0000_t202" style="position:absolute;left:5011;top:4539;width:1468;height:251;visibility:visible;mso-wrap-style:square;v-text-anchor:top" filled="f" stroked="f">
              <v:textbox inset="0,0,0,0">
                <w:txbxContent>
                  <w:p w14:paraId="1C31466D" w14:textId="77777777" w:rsidR="00DD4DC1" w:rsidRDefault="00E45332">
                    <w:pPr>
                      <w:spacing w:after="0" w:line="240" w:lineRule="auto"/>
                      <w:rPr>
                        <w:rFonts w:ascii="Courier New" w:hAnsi="Courier New" w:cs="Courier New"/>
                        <w:sz w:val="15"/>
                        <w:szCs w:val="15"/>
                      </w:rPr>
                    </w:pPr>
                  </w:p>
                </w:txbxContent>
              </v:textbox>
            </v:shape>
            <v:shape id="Text Box 288" o:spid="_x0000_s1420" type="#_x0000_t202" style="position:absolute;left:595;top:4803;width:4714;height:251;visibility:visible;mso-wrap-style:square;v-text-anchor:top" filled="f" stroked="f">
              <v:textbox inset="0,0,0,0">
                <w:txbxContent>
                  <w:p w14:paraId="1C31466E"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89" o:spid="_x0000_s1421" type="#_x0000_t202" style="position:absolute;left:595;top:4971;width:4714;height:251;visibility:visible;mso-wrap-style:square;v-text-anchor:top" filled="f" stroked="f">
              <v:textbox inset="0,0,0,0">
                <w:txbxContent>
                  <w:p w14:paraId="1C31466F"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Birmingham VAMC</w:t>
                    </w:r>
                  </w:p>
                </w:txbxContent>
              </v:textbox>
            </v:shape>
            <v:shape id="Text Box 290" o:spid="_x0000_s1422" type="#_x0000_t202" style="position:absolute;left:595;top:5139;width:4714;height:251;visibility:visible;mso-wrap-style:square;v-text-anchor:top" filled="f" stroked="f">
              <v:textbox inset="0,0,0,0">
                <w:txbxContent>
                  <w:p w14:paraId="1C314670"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ATTN: Warehouse Logan Balandrin</w:t>
                    </w:r>
                  </w:p>
                </w:txbxContent>
              </v:textbox>
            </v:shape>
            <v:shape id="Text Box 291" o:spid="_x0000_s1423" type="#_x0000_t202" style="position:absolute;left:595;top:5307;width:4714;height:251;visibility:visible;mso-wrap-style:square;v-text-anchor:top" filled="f" stroked="f">
              <v:textbox inset="0,0,0,0">
                <w:txbxContent>
                  <w:p w14:paraId="1C314671"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700 19th Street South</w:t>
                    </w:r>
                  </w:p>
                </w:txbxContent>
              </v:textbox>
            </v:shape>
            <v:shape id="Text Box 292" o:spid="_x0000_s1424" type="#_x0000_t202" style="position:absolute;left:595;top:5475;width:6336;height:251;visibility:visible;mso-wrap-style:square;v-text-anchor:top" filled="f" stroked="f">
              <v:textbox inset="0,0,0,0">
                <w:txbxContent>
                  <w:p w14:paraId="1C314672"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 xml:space="preserve">Birmingham, AL 35233  </w:t>
                    </w:r>
                  </w:p>
                </w:txbxContent>
              </v:textbox>
            </v:shape>
            <v:shape id="Text Box 293" o:spid="_x0000_s1425" type="#_x0000_t202" style="position:absolute;left:10795;top:4539;width:1468;height:251;visibility:visible;mso-wrap-style:square;v-text-anchor:top" filled="f" stroked="f">
              <v:textbox inset="0,0,0,0">
                <w:txbxContent>
                  <w:p w14:paraId="1C314673"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10N7/NLO</w:t>
                    </w:r>
                  </w:p>
                </w:txbxContent>
              </v:textbox>
            </v:shape>
            <v:shape id="Text Box 294" o:spid="_x0000_s1426" type="#_x0000_t202" style="position:absolute;left:6595;top:4803;width:4714;height:251;visibility:visible;mso-wrap-style:square;v-text-anchor:top" filled="f" stroked="f">
              <v:textbox inset="0,0,0,0">
                <w:txbxContent>
                  <w:p w14:paraId="1C314674"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427" type="#_x0000_t202" style="position:absolute;left:6595;top:4971;width:4714;height:251;visibility:visible;mso-wrap-style:square;v-text-anchor:top" filled="f" stroked="f">
              <v:textbox inset="0,0,0,0">
                <w:txbxContent>
                  <w:p w14:paraId="1C314675"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Central Alabama Health Care System</w:t>
                    </w:r>
                  </w:p>
                </w:txbxContent>
              </v:textbox>
            </v:shape>
            <v:shape id="Text Box 296" o:spid="_x0000_s1428" type="#_x0000_t202" style="position:absolute;left:6595;top:5139;width:4714;height:251;visibility:visible;mso-wrap-style:square;v-text-anchor:top" filled="f" stroked="f">
              <v:textbox inset="0,0,0,0">
                <w:txbxContent>
                  <w:p w14:paraId="1C314676"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East Campus</w:t>
                    </w:r>
                  </w:p>
                </w:txbxContent>
              </v:textbox>
            </v:shape>
            <v:shape id="Text Box 297" o:spid="_x0000_s1429" type="#_x0000_t202" style="position:absolute;left:6595;top:5307;width:4714;height:251;visibility:visible;mso-wrap-style:square;v-text-anchor:top" filled="f" stroked="f">
              <v:textbox inset="0,0,0,0">
                <w:txbxContent>
                  <w:p w14:paraId="1C314677"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2400 Hospital Road</w:t>
                    </w:r>
                  </w:p>
                </w:txbxContent>
              </v:textbox>
            </v:shape>
            <v:shape id="Text Box 298" o:spid="_x0000_s1430" type="#_x0000_t202" style="position:absolute;left:6595;top:5475;width:6336;height:251;visibility:visible;mso-wrap-style:square;v-text-anchor:top" filled="f" stroked="f">
              <v:textbox inset="0,0,0,0">
                <w:txbxContent>
                  <w:p w14:paraId="1C314678"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Tuskegee AL 36083-5001</w:t>
                    </w:r>
                  </w:p>
                </w:txbxContent>
              </v:textbox>
            </v:shape>
            <v:shape id="Text Box 299" o:spid="_x0000_s1431" type="#_x0000_t202" style="position:absolute;left:2659;top:5715;width:657;height:251;visibility:visible;mso-wrap-style:square;v-text-anchor:top" filled="f" stroked="f">
              <v:textbox inset="0,0,0,0">
                <w:txbxContent>
                  <w:p w14:paraId="1C314679" w14:textId="77777777" w:rsidR="00DD4DC1" w:rsidRDefault="00E45332">
                    <w:pPr>
                      <w:spacing w:after="0" w:line="240" w:lineRule="auto"/>
                      <w:jc w:val="right"/>
                      <w:rPr>
                        <w:rFonts w:ascii="Courier New" w:hAnsi="Courier New" w:cs="Courier New"/>
                        <w:sz w:val="15"/>
                        <w:szCs w:val="15"/>
                      </w:rPr>
                    </w:pPr>
                  </w:p>
                </w:txbxContent>
              </v:textbox>
            </v:shape>
            <v:shape id="Text Box 300" o:spid="_x0000_s1432" type="#_x0000_t202" style="position:absolute;left:5011;top:5715;width:1468;height:251;visibility:visible;mso-wrap-style:square;v-text-anchor:top" filled="f" stroked="f">
              <v:textbox inset="0,0,0,0">
                <w:txbxContent>
                  <w:p w14:paraId="1C31467A" w14:textId="77777777" w:rsidR="00DD4DC1" w:rsidRDefault="00E45332">
                    <w:pPr>
                      <w:spacing w:after="0" w:line="240" w:lineRule="auto"/>
                      <w:rPr>
                        <w:rFonts w:ascii="Courier New" w:hAnsi="Courier New" w:cs="Courier New"/>
                        <w:sz w:val="15"/>
                        <w:szCs w:val="15"/>
                      </w:rPr>
                    </w:pPr>
                  </w:p>
                </w:txbxContent>
              </v:textbox>
            </v:shape>
            <v:shape id="Text Box 301" o:spid="_x0000_s1433" type="#_x0000_t202" style="position:absolute;left:595;top:5883;width:7148;height:251;visibility:visible;mso-wrap-style:square;v-text-anchor:top" filled="f" stroked="f">
              <v:textbox inset="0,0,0,0">
                <w:txbxContent>
                  <w:p w14:paraId="1C31467B"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434" type="#_x0000_t202" style="position:absolute;left:595;top:6051;width:7032;height:251;visibility:visible;mso-wrap-style:square;v-text-anchor:top" filled="f" stroked="f">
              <v:textbox inset="0,0,0,0">
                <w:txbxContent>
                  <w:p w14:paraId="1C31467C" w14:textId="77777777" w:rsidR="00DD4DC1" w:rsidRDefault="00E45332">
                    <w:pPr>
                      <w:spacing w:after="0" w:line="240" w:lineRule="auto"/>
                      <w:rPr>
                        <w:rFonts w:ascii="Courier New" w:hAnsi="Courier New" w:cs="Courier New"/>
                        <w:sz w:val="15"/>
                        <w:szCs w:val="15"/>
                      </w:rPr>
                    </w:pPr>
                  </w:p>
                </w:txbxContent>
              </v:textbox>
            </v:shape>
            <v:shape id="Text Box 303" o:spid="_x0000_s1435" type="#_x0000_t202" style="position:absolute;left:595;top:6219;width:13986;height:251;visibility:visible;mso-wrap-style:square;v-text-anchor:top" filled="f" stroked="f">
              <v:textbox inset="0,0,0,0">
                <w:txbxContent>
                  <w:p w14:paraId="1C31467D" w14:textId="77777777" w:rsidR="00DD4DC1" w:rsidRDefault="00E45332">
                    <w:pPr>
                      <w:spacing w:after="0" w:line="240" w:lineRule="auto"/>
                      <w:rPr>
                        <w:rFonts w:ascii="Courier New" w:hAnsi="Courier New" w:cs="Courier New"/>
                        <w:sz w:val="15"/>
                        <w:szCs w:val="15"/>
                      </w:rPr>
                    </w:pPr>
                  </w:p>
                </w:txbxContent>
              </v:textbox>
            </v:shape>
            <v:shape id="Text Box 304" o:spid="_x0000_s1436" type="#_x0000_t202" style="position:absolute;left:595;top:6387;width:17463;height:251;visibility:visible;mso-wrap-style:square;v-text-anchor:top" filled="f" stroked="f">
              <v:textbox inset="0,0,0,0">
                <w:txbxContent>
                  <w:p w14:paraId="1C31467E" w14:textId="77777777" w:rsidR="00DD4DC1" w:rsidRDefault="00E45332">
                    <w:pPr>
                      <w:spacing w:after="0" w:line="240" w:lineRule="auto"/>
                      <w:rPr>
                        <w:rFonts w:ascii="Courier New" w:hAnsi="Courier New" w:cs="Courier New"/>
                        <w:sz w:val="15"/>
                        <w:szCs w:val="15"/>
                      </w:rPr>
                    </w:pPr>
                  </w:p>
                </w:txbxContent>
              </v:textbox>
            </v:shape>
            <v:shape id="Text Box 305" o:spid="_x0000_s1437" type="#_x0000_t202" style="position:absolute;left:595;top:6555;width:17463;height:251;visibility:visible;mso-wrap-style:square;v-text-anchor:top" filled="f" stroked="f">
              <v:textbox inset="0,0,0,0">
                <w:txbxContent>
                  <w:p w14:paraId="1C31467F" w14:textId="77777777" w:rsidR="00DD4DC1" w:rsidRDefault="00E45332">
                    <w:pPr>
                      <w:spacing w:after="0" w:line="240" w:lineRule="auto"/>
                      <w:rPr>
                        <w:rFonts w:ascii="Courier New" w:hAnsi="Courier New" w:cs="Courier New"/>
                        <w:sz w:val="15"/>
                        <w:szCs w:val="15"/>
                      </w:rPr>
                    </w:pPr>
                  </w:p>
                </w:txbxContent>
              </v:textbox>
            </v:shape>
            <v:shape id="Text Box 306" o:spid="_x0000_s1438" type="#_x0000_t202" style="position:absolute;left:595;top:6723;width:17463;height:251;visibility:visible;mso-wrap-style:square;v-text-anchor:top" filled="f" stroked="f">
              <v:textbox inset="0,0,0,0">
                <w:txbxContent>
                  <w:p w14:paraId="1C314680" w14:textId="77777777" w:rsidR="00DD4DC1" w:rsidRDefault="00E45332">
                    <w:pPr>
                      <w:spacing w:after="0" w:line="240" w:lineRule="auto"/>
                      <w:rPr>
                        <w:rFonts w:ascii="Courier New" w:hAnsi="Courier New" w:cs="Courier New"/>
                        <w:sz w:val="15"/>
                        <w:szCs w:val="15"/>
                      </w:rPr>
                    </w:pPr>
                  </w:p>
                </w:txbxContent>
              </v:textbox>
            </v:shape>
            <v:shape id="Text Box 307" o:spid="_x0000_s1439" type="#_x0000_t202" style="position:absolute;left:595;top:6891;width:17463;height:251;visibility:visible;mso-wrap-style:square;v-text-anchor:top" filled="f" stroked="f">
              <v:textbox inset="0,0,0,0">
                <w:txbxContent>
                  <w:p w14:paraId="1C314681" w14:textId="77777777" w:rsidR="00DD4DC1" w:rsidRDefault="00E45332">
                    <w:pPr>
                      <w:spacing w:after="0" w:line="240" w:lineRule="auto"/>
                      <w:rPr>
                        <w:rFonts w:ascii="Courier New" w:hAnsi="Courier New" w:cs="Courier New"/>
                        <w:sz w:val="15"/>
                        <w:szCs w:val="15"/>
                      </w:rPr>
                    </w:pPr>
                  </w:p>
                </w:txbxContent>
              </v:textbox>
            </v:shape>
            <v:shape id="Text Box 308" o:spid="_x0000_s1440" type="#_x0000_t202" style="position:absolute;left:595;top:7059;width:17116;height:251;visibility:visible;mso-wrap-style:square;v-text-anchor:top" filled="f" stroked="f">
              <v:textbox inset="0,0,0,0">
                <w:txbxContent>
                  <w:p w14:paraId="1C314682"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441" type="#_x0000_t202" style="position:absolute;left:595;top:7227;width:4714;height:251;visibility:visible;mso-wrap-style:square;v-text-anchor:top" filled="f" stroked="f">
              <v:textbox inset="0,0,0,0">
                <w:txbxContent>
                  <w:p w14:paraId="1C314683" w14:textId="77777777" w:rsidR="00DD4DC1" w:rsidRDefault="00E45332">
                    <w:pPr>
                      <w:spacing w:after="0" w:line="240" w:lineRule="auto"/>
                      <w:rPr>
                        <w:rFonts w:ascii="Courier New" w:hAnsi="Courier New" w:cs="Courier New"/>
                        <w:sz w:val="15"/>
                        <w:szCs w:val="15"/>
                      </w:rPr>
                    </w:pPr>
                  </w:p>
                </w:txbxContent>
              </v:textbox>
            </v:shape>
            <v:shape id="Text Box 310" o:spid="_x0000_s1442" type="#_x0000_t202" style="position:absolute;left:595;top:7395;width:4714;height:251;visibility:visible;mso-wrap-style:square;v-text-anchor:top" filled="f" stroked="f">
              <v:textbox inset="0,0,0,0">
                <w:txbxContent>
                  <w:p w14:paraId="1C314684" w14:textId="77777777" w:rsidR="00DD4DC1" w:rsidRDefault="00E45332">
                    <w:pPr>
                      <w:spacing w:after="0" w:line="240" w:lineRule="auto"/>
                      <w:rPr>
                        <w:rFonts w:ascii="Courier New" w:hAnsi="Courier New" w:cs="Courier New"/>
                        <w:sz w:val="15"/>
                        <w:szCs w:val="15"/>
                      </w:rPr>
                    </w:pPr>
                  </w:p>
                </w:txbxContent>
              </v:textbox>
            </v:shape>
            <v:shape id="Text Box 311" o:spid="_x0000_s1443" type="#_x0000_t202" style="position:absolute;left:1267;top:7539;width:3555;height:251;visibility:visible;mso-wrap-style:square;v-text-anchor:top" filled="f" stroked="f">
              <v:textbox inset="0,0,0,0">
                <w:txbxContent>
                  <w:p w14:paraId="1C314685" w14:textId="77777777" w:rsidR="00DD4DC1" w:rsidRDefault="00E45332">
                    <w:pPr>
                      <w:spacing w:after="0" w:line="240" w:lineRule="auto"/>
                      <w:rPr>
                        <w:rFonts w:ascii="Courier New" w:hAnsi="Courier New" w:cs="Courier New"/>
                        <w:sz w:val="15"/>
                        <w:szCs w:val="15"/>
                      </w:rPr>
                    </w:pPr>
                  </w:p>
                </w:txbxContent>
              </v:textbox>
            </v:shape>
            <v:shape id="Text Box 312" o:spid="_x0000_s1444" type="#_x0000_t202" style="position:absolute;left:4387;top:7539;width:1121;height:251;visibility:visible;mso-wrap-style:square;v-text-anchor:top" filled="f" stroked="f">
              <v:textbox inset="0,0,0,0">
                <w:txbxContent>
                  <w:p w14:paraId="1C314686" w14:textId="77777777" w:rsidR="00DD4DC1" w:rsidRDefault="00E45332">
                    <w:pPr>
                      <w:spacing w:after="0" w:line="240" w:lineRule="auto"/>
                      <w:jc w:val="right"/>
                      <w:rPr>
                        <w:rFonts w:ascii="Courier New" w:hAnsi="Courier New" w:cs="Courier New"/>
                        <w:sz w:val="15"/>
                        <w:szCs w:val="15"/>
                      </w:rPr>
                    </w:pPr>
                  </w:p>
                </w:txbxContent>
              </v:textbox>
            </v:shape>
            <v:shape id="Text Box 313" o:spid="_x0000_s1445" type="#_x0000_t202" style="position:absolute;left:5731;top:7539;width:541;height:251;visibility:visible;mso-wrap-style:square;v-text-anchor:top" filled="f" stroked="f">
              <v:textbox inset="0,0,0,0">
                <w:txbxContent>
                  <w:p w14:paraId="1C314687" w14:textId="77777777" w:rsidR="00DD4DC1" w:rsidRDefault="00E45332">
                    <w:pPr>
                      <w:spacing w:after="0" w:line="240" w:lineRule="auto"/>
                      <w:rPr>
                        <w:rFonts w:ascii="Courier New" w:hAnsi="Courier New" w:cs="Courier New"/>
                        <w:sz w:val="15"/>
                        <w:szCs w:val="15"/>
                      </w:rPr>
                    </w:pPr>
                  </w:p>
                </w:txbxContent>
              </v:textbox>
            </v:shape>
            <v:shape id="Text Box 314" o:spid="_x0000_s1446" type="#_x0000_t202" style="position:absolute;left:10531;top:5715;width:1816;height:251;visibility:visible;mso-wrap-style:square;v-text-anchor:top" filled="f" stroked="f">
              <v:textbox inset="0,0,0,0">
                <w:txbxContent>
                  <w:p w14:paraId="1C314688" w14:textId="77777777" w:rsidR="00DD4DC1" w:rsidRDefault="00E45332">
                    <w:pPr>
                      <w:spacing w:after="0" w:line="240" w:lineRule="auto"/>
                      <w:rPr>
                        <w:rFonts w:ascii="Courier New" w:hAnsi="Courier New" w:cs="Courier New"/>
                        <w:sz w:val="15"/>
                        <w:szCs w:val="15"/>
                      </w:rPr>
                    </w:pPr>
                  </w:p>
                </w:txbxContent>
              </v:textbox>
            </v:shape>
            <v:shape id="Text Box 315" o:spid="_x0000_s1447" type="#_x0000_t202" style="position:absolute;left:6595;top:6147;width:4714;height:251;visibility:visible;mso-wrap-style:square;v-text-anchor:top" filled="f" stroked="f">
              <v:textbox inset="0,0,0,0">
                <w:txbxContent>
                  <w:p w14:paraId="1C314689"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16" o:spid="_x0000_s1448" type="#_x0000_t202" style="position:absolute;left:6595;top:6315;width:4714;height:251;visibility:visible;mso-wrap-style:square;v-text-anchor:top" filled="f" stroked="f">
              <v:textbox inset="0,0,0,0">
                <w:txbxContent>
                  <w:p w14:paraId="1C31468A"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Text Box 317" o:spid="_x0000_s1449" type="#_x0000_t202" style="position:absolute;left:6595;top:6483;width:4714;height:251;visibility:visible;mso-wrap-style:square;v-text-anchor:top" filled="f" stroked="f">
              <v:textbox inset="0,0,0,0">
                <w:txbxContent>
                  <w:p w14:paraId="1C31468B"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318" o:spid="_x0000_s1450" type="#_x0000_t202" style="position:absolute;left:6595;top:6651;width:4714;height:251;visibility:visible;mso-wrap-style:square;v-text-anchor:top" filled="f" stroked="f">
              <v:textbox inset="0,0,0,0">
                <w:txbxContent>
                  <w:p w14:paraId="1C31468C"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319" o:spid="_x0000_s1451" type="#_x0000_t202" style="position:absolute;left:6595;top:6819;width:6336;height:251;visibility:visible;mso-wrap-style:square;v-text-anchor:top" filled="f" stroked="f">
              <v:textbox inset="0,0,0,0">
                <w:txbxContent>
                  <w:p w14:paraId="1C31468D"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320" o:spid="_x0000_s1452" type="#_x0000_t202" style="position:absolute;left:6595;top:7107;width:2975;height:251;visibility:visible;mso-wrap-style:square;v-text-anchor:top" filled="f" stroked="f">
              <v:textbox inset="0,0,0,0">
                <w:txbxContent>
                  <w:p w14:paraId="1C31468E" w14:textId="77777777" w:rsidR="00DD4DC1" w:rsidRDefault="00E45332">
                    <w:pPr>
                      <w:spacing w:after="0" w:line="240" w:lineRule="auto"/>
                      <w:rPr>
                        <w:rFonts w:ascii="Courier New" w:hAnsi="Courier New" w:cs="Courier New"/>
                        <w:sz w:val="15"/>
                        <w:szCs w:val="15"/>
                      </w:rPr>
                    </w:pPr>
                  </w:p>
                </w:txbxContent>
              </v:textbox>
            </v:shape>
            <v:shape id="Text Box 321" o:spid="_x0000_s1453" type="#_x0000_t202" style="position:absolute;left:9475;top:7107;width:2975;height:251;visibility:visible;mso-wrap-style:square;v-text-anchor:top" filled="f" stroked="f">
              <v:textbox inset="0,0,0,0">
                <w:txbxContent>
                  <w:p w14:paraId="1C31468F" w14:textId="77777777" w:rsidR="00DD4DC1" w:rsidRDefault="00E45332">
                    <w:pPr>
                      <w:spacing w:after="0" w:line="240" w:lineRule="auto"/>
                      <w:rPr>
                        <w:rFonts w:ascii="Courier New" w:hAnsi="Courier New" w:cs="Courier New"/>
                        <w:sz w:val="15"/>
                        <w:szCs w:val="15"/>
                      </w:rPr>
                    </w:pPr>
                  </w:p>
                </w:txbxContent>
              </v:textbox>
            </v:shape>
            <v:shape id="Text Box 322" o:spid="_x0000_s1454" type="#_x0000_t202" style="position:absolute;left:8083;top:7899;width:193;height:251;visibility:visible;mso-wrap-style:square;v-text-anchor:top" filled="f" stroked="f">
              <v:textbox inset="0,0,0,0">
                <w:txbxContent>
                  <w:p w14:paraId="1C314690" w14:textId="77777777" w:rsidR="00DD4DC1" w:rsidRDefault="00E45332">
                    <w:pPr>
                      <w:spacing w:after="0" w:line="240" w:lineRule="auto"/>
                      <w:jc w:val="right"/>
                      <w:rPr>
                        <w:rFonts w:ascii="Courier New" w:hAnsi="Courier New" w:cs="Courier New"/>
                        <w:sz w:val="15"/>
                        <w:szCs w:val="15"/>
                      </w:rPr>
                    </w:pPr>
                  </w:p>
                </w:txbxContent>
              </v:textbox>
            </v:shape>
            <v:shape id="Text Box 323" o:spid="_x0000_s1455" type="#_x0000_t202" style="position:absolute;left:4675;top:8139;width:3555;height:251;visibility:visible;mso-wrap-style:square;v-text-anchor:top" filled="f" stroked="f">
              <v:textbox inset="0,0,0,0">
                <w:txbxContent>
                  <w:p w14:paraId="1C314691"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4" o:spid="_x0000_s1456" type="#_x0000_t202" style="position:absolute;left:1411;top:8499;width:7032;height:251;visibility:visible;mso-wrap-style:square;v-text-anchor:top" filled="f" stroked="f">
              <v:textbox inset="0,0,0,0">
                <w:txbxContent>
                  <w:p w14:paraId="1C314692"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VASCULAR GRAFT</w:t>
                    </w:r>
                  </w:p>
                </w:txbxContent>
              </v:textbox>
            </v:shape>
            <v:shape id="Text Box 325" o:spid="_x0000_s1457" type="#_x0000_t202" style="position:absolute;left:1411;top:8667;width:7032;height:251;visibility:visible;mso-wrap-style:square;v-text-anchor:top" filled="f" stroked="f">
              <v:textbox inset="0,0,0,0">
                <w:txbxContent>
                  <w:p w14:paraId="1C314693"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ALABAMA VETERANS HEALTHCARE SYSTEM</w:t>
                    </w:r>
                    <w:r>
                      <w:rPr>
                        <w:rFonts w:ascii="Courier New" w:hAnsi="Courier New" w:cs="Courier New"/>
                        <w:sz w:val="15"/>
                        <w:szCs w:val="15"/>
                      </w:rPr>
                      <w:t xml:space="preserve"> BIRMINGHAM AL</w:t>
                    </w:r>
                  </w:p>
                </w:txbxContent>
              </v:textbox>
            </v:shape>
            <v:shape id="Text Box 326" o:spid="_x0000_s1458" type="#_x0000_t202" style="position:absolute;left:1411;top:8835;width:7032;height:251;visibility:visible;mso-wrap-style:square;v-text-anchor:top" filled="f" stroked="f">
              <v:textbox inset="0,0,0,0">
                <w:txbxContent>
                  <w:p w14:paraId="1C314694" w14:textId="77777777" w:rsidR="00DD4DC1" w:rsidRDefault="00E45332">
                    <w:pPr>
                      <w:spacing w:after="0" w:line="240" w:lineRule="auto"/>
                      <w:rPr>
                        <w:rFonts w:ascii="Courier New" w:hAnsi="Courier New" w:cs="Courier New"/>
                        <w:sz w:val="15"/>
                        <w:szCs w:val="15"/>
                      </w:rPr>
                    </w:pPr>
                  </w:p>
                </w:txbxContent>
              </v:textbox>
            </v:shape>
            <v:shape id="Text Box 327" o:spid="_x0000_s1459" type="#_x0000_t202" style="position:absolute;left:1411;top:9003;width:7032;height:251;visibility:visible;mso-wrap-style:square;v-text-anchor:top" filled="f" stroked="f">
              <v:textbox inset="0,0,0,0">
                <w:txbxContent>
                  <w:p w14:paraId="1C314695"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THIS IS A SMALL BUSINESS SET ASIDE</w:t>
                    </w:r>
                  </w:p>
                </w:txbxContent>
              </v:textbox>
            </v:shape>
            <v:shape id="Text Box 328" o:spid="_x0000_s1460" type="#_x0000_t202" style="position:absolute;left:1411;top:9171;width:7032;height:251;visibility:visible;mso-wrap-style:square;v-text-anchor:top" filled="f" stroked="f">
              <v:textbox inset="0,0,0,0">
                <w:txbxContent>
                  <w:p w14:paraId="1C314696"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THIS IS A BRAND NAME OR EQUAL PROCUREMENT</w:t>
                    </w:r>
                  </w:p>
                </w:txbxContent>
              </v:textbox>
            </v:shape>
            <v:shape id="Text Box 329" o:spid="_x0000_s1461" type="#_x0000_t202" style="position:absolute;left:1411;top:9339;width:7032;height:251;visibility:visible;mso-wrap-style:square;v-text-anchor:top" filled="f" stroked="f">
              <v:textbox inset="0,0,0,0">
                <w:txbxContent>
                  <w:p w14:paraId="1C314697"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1ST PREFERENCE WILL BE GIVEN TO SERVICE DISABLED VOSB</w:t>
                    </w:r>
                  </w:p>
                </w:txbxContent>
              </v:textbox>
            </v:shape>
            <v:shape id="Text Box 330" o:spid="_x0000_s1462" type="#_x0000_t202" style="position:absolute;left:1411;top:9507;width:7032;height:251;visibility:visible;mso-wrap-style:square;v-text-anchor:top" filled="f" stroked="f">
              <v:textbox inset="0,0,0,0">
                <w:txbxContent>
                  <w:p w14:paraId="1C314698"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2ND PREFERENCE WILL BE GIVEN TO VETERAN OWNED SMALL BIZ</w:t>
                    </w:r>
                  </w:p>
                </w:txbxContent>
              </v:textbox>
            </v:shape>
            <v:shape id="Text Box 331" o:spid="_x0000_s1463" type="#_x0000_t202" style="position:absolute;left:1411;top:9675;width:7032;height:251;visibility:visible;mso-wrap-style:square;v-text-anchor:top" filled="f" stroked="f">
              <v:textbox inset="0,0,0,0">
                <w:txbxContent>
                  <w:p w14:paraId="1C314699"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 xml:space="preserve">3RD PREFERENCE WILL BE GIVEN TO </w:t>
                    </w:r>
                    <w:r>
                      <w:rPr>
                        <w:rFonts w:ascii="Courier New" w:hAnsi="Courier New" w:cs="Courier New"/>
                        <w:sz w:val="15"/>
                        <w:szCs w:val="15"/>
                      </w:rPr>
                      <w:t>NON-VETERAN OWNED SMALL BIZ</w:t>
                    </w:r>
                  </w:p>
                </w:txbxContent>
              </v:textbox>
            </v:shape>
            <v:shape id="Text Box 332" o:spid="_x0000_s1464" type="#_x0000_t202" style="position:absolute;left:1411;top:9843;width:7032;height:251;visibility:visible;mso-wrap-style:square;v-text-anchor:top" filled="f" stroked="f">
              <v:textbox inset="0,0,0,0">
                <w:txbxContent>
                  <w:p w14:paraId="1C31469A" w14:textId="77777777" w:rsidR="00DD4DC1" w:rsidRDefault="00E45332">
                    <w:pPr>
                      <w:spacing w:after="0" w:line="240" w:lineRule="auto"/>
                      <w:rPr>
                        <w:rFonts w:ascii="Courier New" w:hAnsi="Courier New" w:cs="Courier New"/>
                        <w:sz w:val="15"/>
                        <w:szCs w:val="15"/>
                      </w:rPr>
                    </w:pPr>
                  </w:p>
                </w:txbxContent>
              </v:textbox>
            </v:shape>
            <v:shape id="Text Box 333" o:spid="_x0000_s1465" type="#_x0000_t202" style="position:absolute;left:1411;top:10011;width:7032;height:251;visibility:visible;mso-wrap-style:square;v-text-anchor:top" filled="f" stroked="f">
              <v:textbox inset="0,0,0,0">
                <w:txbxContent>
                  <w:p w14:paraId="1C31469B"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ONLY ONE AWARD WILL BE MADE TO ONE VENDOR THAT PROVIDE ALL</w:t>
                    </w:r>
                  </w:p>
                </w:txbxContent>
              </v:textbox>
            </v:shape>
            <v:shape id="Text Box 334" o:spid="_x0000_s1466" type="#_x0000_t202" style="position:absolute;left:1411;top:10179;width:7032;height:251;visibility:visible;mso-wrap-style:square;v-text-anchor:top" filled="f" stroked="f">
              <v:textbox inset="0,0,0,0">
                <w:txbxContent>
                  <w:p w14:paraId="1C31469C"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ITEMS/EQUIPMENT AT LOWEST PRICE TECHNICALLY ACCEPTABLE.</w:t>
                    </w:r>
                  </w:p>
                </w:txbxContent>
              </v:textbox>
            </v:shape>
            <v:shape id="Text Box 335" o:spid="_x0000_s1467" type="#_x0000_t202" style="position:absolute;left:1411;top:10347;width:7032;height:251;visibility:visible;mso-wrap-style:square;v-text-anchor:top" filled="f" stroked="f">
              <v:textbox inset="0,0,0,0">
                <w:txbxContent>
                  <w:p w14:paraId="1C31469D"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ACTION MAY BE SOLE SOURCED TO ONE VENDOR.</w:t>
                    </w:r>
                  </w:p>
                </w:txbxContent>
              </v:textbox>
            </v:shape>
            <v:shape id="Text Box 336" o:spid="_x0000_s1468" type="#_x0000_t202" style="position:absolute;left:1411;top:10515;width:7032;height:251;visibility:visible;mso-wrap-style:square;v-text-anchor:top" filled="f" stroked="f">
              <v:textbox inset="0,0,0,0">
                <w:txbxContent>
                  <w:p w14:paraId="1C31469E" w14:textId="77777777" w:rsidR="00DD4DC1" w:rsidRDefault="00E45332">
                    <w:pPr>
                      <w:spacing w:after="0" w:line="240" w:lineRule="auto"/>
                      <w:rPr>
                        <w:rFonts w:ascii="Courier New" w:hAnsi="Courier New" w:cs="Courier New"/>
                        <w:sz w:val="15"/>
                        <w:szCs w:val="15"/>
                      </w:rPr>
                    </w:pPr>
                  </w:p>
                </w:txbxContent>
              </v:textbox>
            </v:shape>
            <v:shape id="Text Box 337" o:spid="_x0000_s1469" type="#_x0000_t202" style="position:absolute;left:1411;top:10683;width:7032;height:251;visibility:visible;mso-wrap-style:square;v-text-anchor:top" filled="f" stroked="f">
              <v:textbox inset="0,0,0,0">
                <w:txbxContent>
                  <w:p w14:paraId="1C31469F"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 xml:space="preserve">VENDOR'S QUOTE MUST INCLUDE ALL ASSOCIATED FEES: </w:t>
                    </w:r>
                    <w:r>
                      <w:rPr>
                        <w:rFonts w:ascii="Courier New" w:hAnsi="Courier New" w:cs="Courier New"/>
                        <w:sz w:val="15"/>
                        <w:szCs w:val="15"/>
                      </w:rPr>
                      <w:t>SHIPPING,</w:t>
                    </w:r>
                  </w:p>
                </w:txbxContent>
              </v:textbox>
            </v:shape>
            <v:shape id="Text Box 338" o:spid="_x0000_s1470" type="#_x0000_t202" style="position:absolute;left:1411;top:10851;width:7032;height:251;visibility:visible;mso-wrap-style:square;v-text-anchor:top" filled="f" stroked="f">
              <v:textbox inset="0,0,0,0">
                <w:txbxContent>
                  <w:p w14:paraId="1C3146A0"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INSTALL, DELIVERY, ADMIN, ETC. IN FINAL PRICE/COST.</w:t>
                    </w:r>
                  </w:p>
                </w:txbxContent>
              </v:textbox>
            </v:shape>
            <v:shape id="Text Box 339" o:spid="_x0000_s1471" type="#_x0000_t202" style="position:absolute;left:1411;top:11019;width:7032;height:251;visibility:visible;mso-wrap-style:square;v-text-anchor:top" filled="f" stroked="f">
              <v:textbox inset="0,0,0,0">
                <w:txbxContent>
                  <w:p w14:paraId="1C3146A1"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INSTALLATION IS NOT REQUIRED UNLESS SPECIFICALLY STATED.</w:t>
                    </w:r>
                  </w:p>
                </w:txbxContent>
              </v:textbox>
            </v:shape>
            <v:shape id="Text Box 340" o:spid="_x0000_s1472" type="#_x0000_t202" style="position:absolute;left:1411;top:11187;width:7032;height:251;visibility:visible;mso-wrap-style:square;v-text-anchor:top" filled="f" stroked="f">
              <v:textbox inset="0,0,0,0">
                <w:txbxContent>
                  <w:p w14:paraId="1C3146A2" w14:textId="77777777" w:rsidR="00DD4DC1" w:rsidRDefault="00E45332">
                    <w:pPr>
                      <w:spacing w:after="0" w:line="240" w:lineRule="auto"/>
                      <w:rPr>
                        <w:rFonts w:ascii="Courier New" w:hAnsi="Courier New" w:cs="Courier New"/>
                        <w:sz w:val="15"/>
                        <w:szCs w:val="15"/>
                      </w:rPr>
                    </w:pPr>
                  </w:p>
                </w:txbxContent>
              </v:textbox>
            </v:shape>
            <v:shape id="Text Box 341" o:spid="_x0000_s1473" type="#_x0000_t202" style="position:absolute;left:1411;top:11355;width:7032;height:251;visibility:visible;mso-wrap-style:square;v-text-anchor:top" filled="f" stroked="f">
              <v:textbox inset="0,0,0,0">
                <w:txbxContent>
                  <w:p w14:paraId="1C3146A3"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THIS RFQ MUST BE COMPLETED BY THE VENDOR IN ORDER TO BE</w:t>
                    </w:r>
                  </w:p>
                </w:txbxContent>
              </v:textbox>
            </v:shape>
            <v:shape id="Text Box 342" o:spid="_x0000_s1474" type="#_x0000_t202" style="position:absolute;left:1411;top:11523;width:7032;height:251;visibility:visible;mso-wrap-style:square;v-text-anchor:top" filled="f" stroked="f">
              <v:textbox inset="0,0,0,0">
                <w:txbxContent>
                  <w:p w14:paraId="1C3146A4"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CONSIDERED FOR AWARD. A VENDOR BID/QUOTE WILL NOT SUFFICE.</w:t>
                    </w:r>
                  </w:p>
                </w:txbxContent>
              </v:textbox>
            </v:shape>
            <v:shape id="Text Box 343" o:spid="_x0000_s1475" type="#_x0000_t202" style="position:absolute;left:1411;top:11691;width:7032;height:251;visibility:visible;mso-wrap-style:square;v-text-anchor:top" filled="f" stroked="f">
              <v:textbox inset="0,0,0,0">
                <w:txbxContent>
                  <w:p w14:paraId="1C3146A5"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SEE</w:t>
                    </w:r>
                    <w:r>
                      <w:rPr>
                        <w:rFonts w:ascii="Courier New" w:hAnsi="Courier New" w:cs="Courier New"/>
                        <w:sz w:val="15"/>
                        <w:szCs w:val="15"/>
                      </w:rPr>
                      <w:t xml:space="preserve"> BID INSTRUCTIONS INCLUDED IN THIS RFQ.</w:t>
                    </w:r>
                  </w:p>
                </w:txbxContent>
              </v:textbox>
            </v:shape>
            <v:shape id="Text Box 344" o:spid="_x0000_s1476" type="#_x0000_t202" style="position:absolute;left:9523;top:12219;width:2396;height:251;visibility:visible;mso-wrap-style:square;v-text-anchor:top" filled="f" stroked="f">
              <v:textbox inset="0,0,0,0">
                <w:txbxContent>
                  <w:p w14:paraId="1C3146A6" w14:textId="77777777" w:rsidR="00DD4DC1" w:rsidRDefault="00E45332">
                    <w:pPr>
                      <w:spacing w:after="0" w:line="240" w:lineRule="auto"/>
                      <w:rPr>
                        <w:rFonts w:ascii="Courier New" w:hAnsi="Courier New" w:cs="Courier New"/>
                        <w:sz w:val="15"/>
                        <w:szCs w:val="15"/>
                      </w:rPr>
                    </w:pPr>
                  </w:p>
                </w:txbxContent>
              </v:textbox>
            </v:shape>
            <v:shape id="Text Box 345" o:spid="_x0000_s1477" type="#_x0000_t202" style="position:absolute;left:8323;top:12219;width:1468;height:251;visibility:visible;mso-wrap-style:square;v-text-anchor:top" filled="f" stroked="f">
              <v:textbox inset="0,0,0,0">
                <w:txbxContent>
                  <w:p w14:paraId="1C3146A7" w14:textId="77777777" w:rsidR="00DD4DC1" w:rsidRDefault="00E45332">
                    <w:pPr>
                      <w:spacing w:after="0" w:line="240" w:lineRule="auto"/>
                      <w:jc w:val="center"/>
                      <w:rPr>
                        <w:rFonts w:ascii="Courier New" w:hAnsi="Courier New" w:cs="Courier New"/>
                        <w:sz w:val="15"/>
                        <w:szCs w:val="15"/>
                      </w:rPr>
                    </w:pPr>
                  </w:p>
                </w:txbxContent>
              </v:textbox>
            </v:shape>
            <v:shape id="Text Box 346" o:spid="_x0000_s1478" type="#_x0000_t202" style="position:absolute;left:3235;top:12051;width:3555;height:251;visibility:visible;mso-wrap-style:square;v-text-anchor:top" filled="f" stroked="f">
              <v:textbox inset="0,0,0,0">
                <w:txbxContent>
                  <w:p w14:paraId="1C3146A8"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47" o:spid="_x0000_s1479" type="#_x0000_t202" style="position:absolute;left:595;top:12219;width:7032;height:251;visibility:visible;mso-wrap-style:square;v-text-anchor:top" filled="f" stroked="f">
              <v:textbox inset="0,0,0,0">
                <w:txbxContent>
                  <w:p w14:paraId="1C3146A9" w14:textId="77777777" w:rsidR="00DD4DC1" w:rsidRDefault="00E45332">
                    <w:pPr>
                      <w:spacing w:after="0" w:line="240" w:lineRule="auto"/>
                      <w:rPr>
                        <w:rFonts w:ascii="Courier New" w:hAnsi="Courier New" w:cs="Courier New"/>
                        <w:sz w:val="15"/>
                        <w:szCs w:val="15"/>
                      </w:rPr>
                    </w:pPr>
                  </w:p>
                </w:txbxContent>
              </v:textbox>
            </v:shape>
            <v:shape id="Text Box 348" o:spid="_x0000_s1480" type="#_x0000_t202" style="position:absolute;left:595;top:12387;width:7032;height:251;visibility:visible;mso-wrap-style:square;v-text-anchor:top" filled="f" stroked="f">
              <v:textbox inset="0,0,0,0">
                <w:txbxContent>
                  <w:p w14:paraId="1C3146AA" w14:textId="77777777" w:rsidR="00DD4DC1" w:rsidRDefault="00E45332">
                    <w:pPr>
                      <w:spacing w:after="0" w:line="240" w:lineRule="auto"/>
                      <w:rPr>
                        <w:rFonts w:ascii="Courier New" w:hAnsi="Courier New" w:cs="Courier New"/>
                        <w:sz w:val="15"/>
                        <w:szCs w:val="15"/>
                      </w:rPr>
                    </w:pPr>
                  </w:p>
                </w:txbxContent>
              </v:textbox>
            </v:shape>
            <v:shape id="Text Box 349" o:spid="_x0000_s1481" type="#_x0000_t202" style="position:absolute;left:595;top:12555;width:7032;height:251;visibility:visible;mso-wrap-style:square;v-text-anchor:top" filled="f" stroked="f">
              <v:textbox inset="0,0,0,0">
                <w:txbxContent>
                  <w:p w14:paraId="1C3146AB" w14:textId="77777777" w:rsidR="00DD4DC1" w:rsidRDefault="00E45332">
                    <w:pPr>
                      <w:spacing w:after="0" w:line="240" w:lineRule="auto"/>
                      <w:rPr>
                        <w:rFonts w:ascii="Courier New" w:hAnsi="Courier New" w:cs="Courier New"/>
                        <w:sz w:val="15"/>
                        <w:szCs w:val="15"/>
                      </w:rPr>
                    </w:pPr>
                  </w:p>
                </w:txbxContent>
              </v:textbox>
            </v:shape>
            <v:shape id="Text Box 350" o:spid="_x0000_s1482" type="#_x0000_t202" style="position:absolute;left:427;top:12795;width:193;height:251;visibility:visible;mso-wrap-style:square;v-text-anchor:top" filled="f" stroked="f">
              <v:textbox inset="0,0,0,0">
                <w:txbxContent>
                  <w:p w14:paraId="1C3146AC" w14:textId="77777777" w:rsidR="00DD4DC1" w:rsidRDefault="00E45332">
                    <w:pPr>
                      <w:spacing w:after="0" w:line="240" w:lineRule="auto"/>
                      <w:jc w:val="right"/>
                      <w:rPr>
                        <w:rFonts w:ascii="Courier New" w:hAnsi="Courier New" w:cs="Courier New"/>
                        <w:sz w:val="15"/>
                        <w:szCs w:val="15"/>
                      </w:rPr>
                    </w:pPr>
                  </w:p>
                </w:txbxContent>
              </v:textbox>
            </v:shape>
            <v:shape id="Text Box 351" o:spid="_x0000_s1483" type="#_x0000_t202" style="position:absolute;left:8395;top:12795;width:193;height:251;visibility:visible;mso-wrap-style:square;v-text-anchor:top" filled="f" stroked="f">
              <v:textbox inset="0,0,0,0">
                <w:txbxContent>
                  <w:p w14:paraId="1C3146AD" w14:textId="77777777" w:rsidR="00DD4DC1" w:rsidRDefault="00E4533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1484" type="#_x0000_t202" style="position:absolute;left:9019;top:12795;width:193;height:251;visibility:visible;mso-wrap-style:square;v-text-anchor:top" filled="f" stroked="f">
              <v:textbox inset="0,0,0,0">
                <w:txbxContent>
                  <w:p w14:paraId="1C3146AE" w14:textId="77777777" w:rsidR="00DD4DC1" w:rsidRDefault="00E45332">
                    <w:pPr>
                      <w:spacing w:after="0" w:line="240" w:lineRule="auto"/>
                      <w:jc w:val="right"/>
                      <w:rPr>
                        <w:rFonts w:ascii="Courier New" w:hAnsi="Courier New" w:cs="Courier New"/>
                        <w:sz w:val="15"/>
                        <w:szCs w:val="15"/>
                      </w:rPr>
                    </w:pPr>
                  </w:p>
                </w:txbxContent>
              </v:textbox>
            </v:shape>
            <v:shape id="Text Box 353" o:spid="_x0000_s1485" type="#_x0000_t202" style="position:absolute;left:427;top:13035;width:193;height:251;visibility:visible;mso-wrap-style:square;v-text-anchor:top" filled="f" stroked="f">
              <v:textbox inset="0,0,0,0">
                <w:txbxContent>
                  <w:p w14:paraId="1C3146AF" w14:textId="77777777" w:rsidR="00DD4DC1" w:rsidRDefault="00E45332">
                    <w:pPr>
                      <w:spacing w:after="0" w:line="240" w:lineRule="auto"/>
                      <w:jc w:val="right"/>
                      <w:rPr>
                        <w:rFonts w:ascii="Courier New" w:hAnsi="Courier New" w:cs="Courier New"/>
                        <w:sz w:val="15"/>
                        <w:szCs w:val="15"/>
                      </w:rPr>
                    </w:pPr>
                  </w:p>
                </w:txbxContent>
              </v:textbox>
            </v:shape>
            <v:shape id="Text Box 354" o:spid="_x0000_s1486" type="#_x0000_t202" style="position:absolute;left:8395;top:13035;width:193;height:251;visibility:visible;mso-wrap-style:square;v-text-anchor:top" filled="f" stroked="f">
              <v:textbox inset="0,0,0,0">
                <w:txbxContent>
                  <w:p w14:paraId="1C3146B0" w14:textId="77777777" w:rsidR="00DD4DC1" w:rsidRDefault="00E45332">
                    <w:pPr>
                      <w:spacing w:after="0" w:line="240" w:lineRule="auto"/>
                      <w:jc w:val="right"/>
                      <w:rPr>
                        <w:rFonts w:ascii="Courier New" w:hAnsi="Courier New" w:cs="Courier New"/>
                        <w:sz w:val="15"/>
                        <w:szCs w:val="15"/>
                      </w:rPr>
                    </w:pPr>
                  </w:p>
                </w:txbxContent>
              </v:textbox>
            </v:shape>
            <v:shape id="Text Box 355" o:spid="_x0000_s1487" type="#_x0000_t202" style="position:absolute;left:9019;top:13035;width:193;height:251;visibility:visible;mso-wrap-style:square;v-text-anchor:top" filled="f" stroked="f">
              <v:textbox inset="0,0,0,0">
                <w:txbxContent>
                  <w:p w14:paraId="1C3146B1" w14:textId="77777777" w:rsidR="00DD4DC1" w:rsidRDefault="00E45332">
                    <w:pPr>
                      <w:spacing w:after="0" w:line="240" w:lineRule="auto"/>
                      <w:jc w:val="right"/>
                      <w:rPr>
                        <w:rFonts w:ascii="Courier New" w:hAnsi="Courier New" w:cs="Courier New"/>
                        <w:sz w:val="15"/>
                        <w:szCs w:val="15"/>
                      </w:rPr>
                    </w:pPr>
                  </w:p>
                </w:txbxContent>
              </v:textbox>
            </v:shape>
            <v:shape id="Text Box 356" o:spid="_x0000_s1488" type="#_x0000_t202" style="position:absolute;left:427;top:13227;width:193;height:251;visibility:visible;mso-wrap-style:square;v-text-anchor:top" filled="f" stroked="f">
              <v:textbox inset="0,0,0,0">
                <w:txbxContent>
                  <w:p w14:paraId="1C3146B2" w14:textId="77777777" w:rsidR="00DD4DC1" w:rsidRDefault="00E4533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7" o:spid="_x0000_s1489" type="#_x0000_t202" style="position:absolute;left:4627;top:13227;width:773;height:251;visibility:visible;mso-wrap-style:square;v-text-anchor:top" filled="f" stroked="f">
              <v:textbox inset="0,0,0,0">
                <w:txbxContent>
                  <w:p w14:paraId="1C3146B3" w14:textId="77777777" w:rsidR="00DD4DC1" w:rsidRDefault="00E45332">
                    <w:pPr>
                      <w:spacing w:after="0" w:line="240" w:lineRule="auto"/>
                      <w:jc w:val="center"/>
                      <w:rPr>
                        <w:rFonts w:ascii="Courier New" w:hAnsi="Courier New" w:cs="Courier New"/>
                        <w:sz w:val="15"/>
                        <w:szCs w:val="15"/>
                      </w:rPr>
                    </w:pPr>
                    <w:r>
                      <w:rPr>
                        <w:rFonts w:ascii="Courier New" w:hAnsi="Courier New" w:cs="Courier New"/>
                        <w:sz w:val="15"/>
                        <w:szCs w:val="15"/>
                      </w:rPr>
                      <w:t>1PDF</w:t>
                    </w:r>
                  </w:p>
                </w:txbxContent>
              </v:textbox>
            </v:shape>
            <v:shape id="Text Box 358" o:spid="_x0000_s1490" type="#_x0000_t202" style="position:absolute;left:6787;top:13227;width:193;height:251;visibility:visible;mso-wrap-style:square;v-text-anchor:top" filled="f" stroked="f">
              <v:textbox inset="0,0,0,0">
                <w:txbxContent>
                  <w:p w14:paraId="1C3146B4" w14:textId="77777777" w:rsidR="00DD4DC1" w:rsidRDefault="00E45332">
                    <w:pPr>
                      <w:spacing w:after="0" w:line="240" w:lineRule="auto"/>
                      <w:jc w:val="right"/>
                      <w:rPr>
                        <w:rFonts w:ascii="Courier New" w:hAnsi="Courier New" w:cs="Courier New"/>
                        <w:sz w:val="15"/>
                        <w:szCs w:val="15"/>
                      </w:rPr>
                    </w:pPr>
                  </w:p>
                </w:txbxContent>
              </v:textbox>
            </v:shape>
            <v:shape id="Text Box 359" o:spid="_x0000_s1491" type="#_x0000_t202" style="position:absolute;left:8971;top:13203;width:2396;height:251;visibility:visible;mso-wrap-style:square;v-text-anchor:top" filled="f" stroked="f">
              <v:textbox inset="0,0,0,0">
                <w:txbxContent>
                  <w:p w14:paraId="1C3146B5" w14:textId="77777777" w:rsidR="00DD4DC1" w:rsidRDefault="00E45332">
                    <w:pPr>
                      <w:spacing w:after="0" w:line="240" w:lineRule="auto"/>
                      <w:jc w:val="center"/>
                      <w:rPr>
                        <w:rFonts w:ascii="Courier New" w:hAnsi="Courier New" w:cs="Courier New"/>
                        <w:sz w:val="15"/>
                        <w:szCs w:val="15"/>
                      </w:rPr>
                    </w:pPr>
                  </w:p>
                </w:txbxContent>
              </v:textbox>
            </v:shape>
            <v:shape id="Text Box 360" o:spid="_x0000_s1492" type="#_x0000_t202" style="position:absolute;left:7483;top:13347;width:1237;height:251;visibility:visible;mso-wrap-style:square;v-text-anchor:top" filled="f" stroked="f">
              <v:textbox inset="0,0,0,0">
                <w:txbxContent>
                  <w:p w14:paraId="1C3146B6" w14:textId="77777777" w:rsidR="00DD4DC1" w:rsidRDefault="00E45332">
                    <w:pPr>
                      <w:spacing w:after="0" w:line="240" w:lineRule="auto"/>
                      <w:rPr>
                        <w:rFonts w:ascii="Courier New" w:hAnsi="Courier New" w:cs="Courier New"/>
                        <w:sz w:val="15"/>
                        <w:szCs w:val="15"/>
                      </w:rPr>
                    </w:pPr>
                  </w:p>
                </w:txbxContent>
              </v:textbox>
            </v:shape>
            <v:shape id="Text Box 361" o:spid="_x0000_s1493" type="#_x0000_t202" style="position:absolute;left:6643;top:13779;width:4714;height:251;visibility:visible;mso-wrap-style:square;v-text-anchor:top" filled="f" stroked="f">
              <v:textbox inset="0,0,0,0">
                <w:txbxContent>
                  <w:p w14:paraId="1C3146B7" w14:textId="77777777" w:rsidR="00DD4DC1" w:rsidRDefault="00E45332">
                    <w:pPr>
                      <w:spacing w:after="0" w:line="240" w:lineRule="auto"/>
                      <w:rPr>
                        <w:rFonts w:ascii="Courier New" w:hAnsi="Courier New" w:cs="Courier New"/>
                        <w:sz w:val="15"/>
                        <w:szCs w:val="15"/>
                      </w:rPr>
                    </w:pPr>
                  </w:p>
                </w:txbxContent>
              </v:textbox>
            </v:shape>
            <v:shape id="Text Box 362" o:spid="_x0000_s1494" type="#_x0000_t202" style="position:absolute;left:6595;top:14571;width:3555;height:251;visibility:visible;mso-wrap-style:square;v-text-anchor:top" filled="f" stroked="f">
              <v:textbox inset="0,0,0,0">
                <w:txbxContent>
                  <w:p w14:paraId="1C3146B8"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BENFORD C BRUNDAGE</w:t>
                    </w:r>
                  </w:p>
                </w:txbxContent>
              </v:textbox>
            </v:shape>
            <v:shape id="Text Box 363" o:spid="_x0000_s1495" type="#_x0000_t202" style="position:absolute;left:6595;top:14739;width:3555;height:251;visibility:visible;mso-wrap-style:square;v-text-anchor:top" filled="f" stroked="f">
              <v:textbox inset="0,0,0,0">
                <w:txbxContent>
                  <w:p w14:paraId="1C3146B9" w14:textId="77777777" w:rsidR="00DD4DC1" w:rsidRDefault="00E45332">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364" o:spid="_x0000_s1496" type="#_x0000_t202" style="position:absolute;left:3235;top:14235;width:2396;height:251;visibility:visible;mso-wrap-style:square;v-text-anchor:top" filled="f" stroked="f">
              <v:textbox inset="0,0,0,0">
                <w:txbxContent>
                  <w:p w14:paraId="1C3146BA" w14:textId="77777777" w:rsidR="00DD4DC1" w:rsidRDefault="00E45332">
                    <w:pPr>
                      <w:spacing w:after="0" w:line="240" w:lineRule="auto"/>
                      <w:rPr>
                        <w:rFonts w:ascii="Courier New" w:hAnsi="Courier New" w:cs="Courier New"/>
                        <w:sz w:val="15"/>
                        <w:szCs w:val="15"/>
                      </w:rPr>
                    </w:pPr>
                  </w:p>
                </w:txbxContent>
              </v:textbox>
            </v:shape>
            <v:shape id="Text Box 365" o:spid="_x0000_s1497" type="#_x0000_t202" style="position:absolute;left:8275;top:14235;width:2396;height:251;visibility:visible;mso-wrap-style:square;v-text-anchor:top" filled="f" stroked="f">
              <v:textbox inset="0,0,0,0">
                <w:txbxContent>
                  <w:p w14:paraId="1C3146BB" w14:textId="77777777" w:rsidR="00DD4DC1" w:rsidRDefault="00E45332">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1C314105" w14:textId="77777777" w:rsidR="00DD4DC1" w:rsidRDefault="00E45332">
          <w:pPr>
            <w:pStyle w:val="TOCHeading"/>
            <w:pageBreakBefore/>
          </w:pPr>
          <w:r>
            <w:t>Table of Contents</w:t>
          </w:r>
        </w:p>
        <w:p w14:paraId="134CF343" w14:textId="21817801" w:rsidR="00E45332" w:rsidRDefault="00E45332">
          <w:pPr>
            <w:pStyle w:val="TOC2"/>
            <w:tabs>
              <w:tab w:val="right" w:leader="dot" w:pos="9350"/>
            </w:tabs>
            <w:rPr>
              <w:noProof/>
            </w:rPr>
          </w:pPr>
          <w:r>
            <w:fldChar w:fldCharType="begin"/>
          </w:r>
          <w:r>
            <w:instrText xml:space="preserve"> TOC \o &amp;quot;1-4&amp;quot; \f \h \z \u \x </w:instrText>
          </w:r>
          <w:r>
            <w:fldChar w:fldCharType="separate"/>
          </w:r>
          <w:hyperlink w:anchor="_Toc508181429" w:history="1">
            <w:r w:rsidRPr="00DE4A6C">
              <w:rPr>
                <w:rStyle w:val="Hyperlink"/>
                <w:noProof/>
              </w:rPr>
              <w:t>B.3 PRICE/COST SCHEDULE</w:t>
            </w:r>
            <w:r>
              <w:rPr>
                <w:noProof/>
                <w:webHidden/>
              </w:rPr>
              <w:tab/>
            </w:r>
            <w:r>
              <w:rPr>
                <w:noProof/>
                <w:webHidden/>
              </w:rPr>
              <w:fldChar w:fldCharType="begin"/>
            </w:r>
            <w:r>
              <w:rPr>
                <w:noProof/>
                <w:webHidden/>
              </w:rPr>
              <w:instrText xml:space="preserve"> PAGEREF _Toc508181429 \h </w:instrText>
            </w:r>
            <w:r>
              <w:rPr>
                <w:noProof/>
                <w:webHidden/>
              </w:rPr>
            </w:r>
            <w:r>
              <w:rPr>
                <w:noProof/>
                <w:webHidden/>
              </w:rPr>
              <w:fldChar w:fldCharType="separate"/>
            </w:r>
            <w:r>
              <w:rPr>
                <w:noProof/>
                <w:webHidden/>
              </w:rPr>
              <w:t>3</w:t>
            </w:r>
            <w:r>
              <w:rPr>
                <w:noProof/>
                <w:webHidden/>
              </w:rPr>
              <w:fldChar w:fldCharType="end"/>
            </w:r>
          </w:hyperlink>
        </w:p>
        <w:p w14:paraId="0A1D12E8" w14:textId="1CDF5786" w:rsidR="00E45332" w:rsidRDefault="00E45332">
          <w:pPr>
            <w:pStyle w:val="TOC1"/>
            <w:tabs>
              <w:tab w:val="right" w:leader="dot" w:pos="9350"/>
            </w:tabs>
            <w:rPr>
              <w:b w:val="0"/>
              <w:bCs w:val="0"/>
              <w:noProof/>
            </w:rPr>
          </w:pPr>
          <w:hyperlink w:anchor="_Toc508181430" w:history="1">
            <w:r w:rsidRPr="00DE4A6C">
              <w:rPr>
                <w:rStyle w:val="Hyperlink"/>
                <w:noProof/>
              </w:rPr>
              <w:t>SECTION A</w:t>
            </w:r>
            <w:r>
              <w:rPr>
                <w:noProof/>
                <w:webHidden/>
              </w:rPr>
              <w:tab/>
            </w:r>
            <w:r>
              <w:rPr>
                <w:noProof/>
                <w:webHidden/>
              </w:rPr>
              <w:fldChar w:fldCharType="begin"/>
            </w:r>
            <w:r>
              <w:rPr>
                <w:noProof/>
                <w:webHidden/>
              </w:rPr>
              <w:instrText xml:space="preserve"> PAGEREF _Toc508181430 \h </w:instrText>
            </w:r>
            <w:r>
              <w:rPr>
                <w:noProof/>
                <w:webHidden/>
              </w:rPr>
            </w:r>
            <w:r>
              <w:rPr>
                <w:noProof/>
                <w:webHidden/>
              </w:rPr>
              <w:fldChar w:fldCharType="separate"/>
            </w:r>
            <w:r>
              <w:rPr>
                <w:noProof/>
                <w:webHidden/>
              </w:rPr>
              <w:t>4</w:t>
            </w:r>
            <w:r>
              <w:rPr>
                <w:noProof/>
                <w:webHidden/>
              </w:rPr>
              <w:fldChar w:fldCharType="end"/>
            </w:r>
          </w:hyperlink>
        </w:p>
        <w:p w14:paraId="186AFF49" w14:textId="6A02DDB4" w:rsidR="00E45332" w:rsidRDefault="00E45332">
          <w:pPr>
            <w:pStyle w:val="TOC2"/>
            <w:tabs>
              <w:tab w:val="right" w:leader="dot" w:pos="9350"/>
            </w:tabs>
            <w:rPr>
              <w:noProof/>
            </w:rPr>
          </w:pPr>
          <w:hyperlink w:anchor="_Toc508181431" w:history="1">
            <w:r w:rsidRPr="00DE4A6C">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_Toc508181431 \h </w:instrText>
            </w:r>
            <w:r>
              <w:rPr>
                <w:noProof/>
                <w:webHidden/>
              </w:rPr>
            </w:r>
            <w:r>
              <w:rPr>
                <w:noProof/>
                <w:webHidden/>
              </w:rPr>
              <w:fldChar w:fldCharType="separate"/>
            </w:r>
            <w:r>
              <w:rPr>
                <w:noProof/>
                <w:webHidden/>
              </w:rPr>
              <w:t>4</w:t>
            </w:r>
            <w:r>
              <w:rPr>
                <w:noProof/>
                <w:webHidden/>
              </w:rPr>
              <w:fldChar w:fldCharType="end"/>
            </w:r>
          </w:hyperlink>
        </w:p>
        <w:p w14:paraId="5BD0656A" w14:textId="3737AB6C" w:rsidR="00E45332" w:rsidRDefault="00E45332">
          <w:pPr>
            <w:pStyle w:val="TOC1"/>
            <w:tabs>
              <w:tab w:val="right" w:leader="dot" w:pos="9350"/>
            </w:tabs>
            <w:rPr>
              <w:b w:val="0"/>
              <w:bCs w:val="0"/>
              <w:noProof/>
            </w:rPr>
          </w:pPr>
          <w:hyperlink w:anchor="_Toc508181432" w:history="1">
            <w:r w:rsidRPr="00DE4A6C">
              <w:rPr>
                <w:rStyle w:val="Hyperlink"/>
                <w:noProof/>
              </w:rPr>
              <w:t>SECTION B - CONTINUATION OF SF 1449 BLOCKS</w:t>
            </w:r>
            <w:r>
              <w:rPr>
                <w:noProof/>
                <w:webHidden/>
              </w:rPr>
              <w:tab/>
            </w:r>
            <w:r>
              <w:rPr>
                <w:noProof/>
                <w:webHidden/>
              </w:rPr>
              <w:fldChar w:fldCharType="begin"/>
            </w:r>
            <w:r>
              <w:rPr>
                <w:noProof/>
                <w:webHidden/>
              </w:rPr>
              <w:instrText xml:space="preserve"> PAGEREF _Toc508181432 \h </w:instrText>
            </w:r>
            <w:r>
              <w:rPr>
                <w:noProof/>
                <w:webHidden/>
              </w:rPr>
            </w:r>
            <w:r>
              <w:rPr>
                <w:noProof/>
                <w:webHidden/>
              </w:rPr>
              <w:fldChar w:fldCharType="separate"/>
            </w:r>
            <w:r>
              <w:rPr>
                <w:noProof/>
                <w:webHidden/>
              </w:rPr>
              <w:t>6</w:t>
            </w:r>
            <w:r>
              <w:rPr>
                <w:noProof/>
                <w:webHidden/>
              </w:rPr>
              <w:fldChar w:fldCharType="end"/>
            </w:r>
          </w:hyperlink>
        </w:p>
        <w:p w14:paraId="64CF81CD" w14:textId="742D5968" w:rsidR="00E45332" w:rsidRDefault="00E45332">
          <w:pPr>
            <w:pStyle w:val="TOC2"/>
            <w:tabs>
              <w:tab w:val="right" w:leader="dot" w:pos="9350"/>
            </w:tabs>
            <w:rPr>
              <w:noProof/>
            </w:rPr>
          </w:pPr>
          <w:hyperlink w:anchor="_Toc508181433" w:history="1">
            <w:r w:rsidRPr="00DE4A6C">
              <w:rPr>
                <w:rStyle w:val="Hyperlink"/>
                <w:noProof/>
              </w:rPr>
              <w:t>B.1  CONTRACT ADMINISTRATION DATA</w:t>
            </w:r>
            <w:r>
              <w:rPr>
                <w:noProof/>
                <w:webHidden/>
              </w:rPr>
              <w:tab/>
            </w:r>
            <w:r>
              <w:rPr>
                <w:noProof/>
                <w:webHidden/>
              </w:rPr>
              <w:fldChar w:fldCharType="begin"/>
            </w:r>
            <w:r>
              <w:rPr>
                <w:noProof/>
                <w:webHidden/>
              </w:rPr>
              <w:instrText xml:space="preserve"> PAGEREF _Toc508181433 \h </w:instrText>
            </w:r>
            <w:r>
              <w:rPr>
                <w:noProof/>
                <w:webHidden/>
              </w:rPr>
            </w:r>
            <w:r>
              <w:rPr>
                <w:noProof/>
                <w:webHidden/>
              </w:rPr>
              <w:fldChar w:fldCharType="separate"/>
            </w:r>
            <w:r>
              <w:rPr>
                <w:noProof/>
                <w:webHidden/>
              </w:rPr>
              <w:t>6</w:t>
            </w:r>
            <w:r>
              <w:rPr>
                <w:noProof/>
                <w:webHidden/>
              </w:rPr>
              <w:fldChar w:fldCharType="end"/>
            </w:r>
          </w:hyperlink>
        </w:p>
        <w:p w14:paraId="07B37DB4" w14:textId="546A21A0" w:rsidR="00E45332" w:rsidRDefault="00E45332">
          <w:pPr>
            <w:pStyle w:val="TOC2"/>
            <w:tabs>
              <w:tab w:val="right" w:leader="dot" w:pos="9350"/>
            </w:tabs>
            <w:rPr>
              <w:noProof/>
            </w:rPr>
          </w:pPr>
          <w:hyperlink w:anchor="_Toc508181434" w:history="1">
            <w:r w:rsidRPr="00DE4A6C">
              <w:rPr>
                <w:rStyle w:val="Hyperlink"/>
                <w:noProof/>
              </w:rPr>
              <w:t>ACKNOWLEDGMENT OF AMENDMENTS</w:t>
            </w:r>
            <w:r>
              <w:rPr>
                <w:noProof/>
                <w:webHidden/>
              </w:rPr>
              <w:tab/>
            </w:r>
            <w:r>
              <w:rPr>
                <w:noProof/>
                <w:webHidden/>
              </w:rPr>
              <w:fldChar w:fldCharType="begin"/>
            </w:r>
            <w:r>
              <w:rPr>
                <w:noProof/>
                <w:webHidden/>
              </w:rPr>
              <w:instrText xml:space="preserve"> PAGEREF _Toc508181434 \h </w:instrText>
            </w:r>
            <w:r>
              <w:rPr>
                <w:noProof/>
                <w:webHidden/>
              </w:rPr>
            </w:r>
            <w:r>
              <w:rPr>
                <w:noProof/>
                <w:webHidden/>
              </w:rPr>
              <w:fldChar w:fldCharType="separate"/>
            </w:r>
            <w:r>
              <w:rPr>
                <w:noProof/>
                <w:webHidden/>
              </w:rPr>
              <w:t>7</w:t>
            </w:r>
            <w:r>
              <w:rPr>
                <w:noProof/>
                <w:webHidden/>
              </w:rPr>
              <w:fldChar w:fldCharType="end"/>
            </w:r>
          </w:hyperlink>
        </w:p>
        <w:p w14:paraId="0BEA08E8" w14:textId="5CEF3DA1" w:rsidR="00E45332" w:rsidRDefault="00E45332">
          <w:pPr>
            <w:pStyle w:val="TOC2"/>
            <w:tabs>
              <w:tab w:val="right" w:leader="dot" w:pos="9350"/>
            </w:tabs>
            <w:rPr>
              <w:noProof/>
            </w:rPr>
          </w:pPr>
          <w:hyperlink w:anchor="_Toc508181435" w:history="1">
            <w:r w:rsidRPr="00DE4A6C">
              <w:rPr>
                <w:rStyle w:val="Hyperlink"/>
                <w:noProof/>
              </w:rPr>
              <w:t>B.2  IT CONTRACT SECURITY</w:t>
            </w:r>
            <w:r>
              <w:rPr>
                <w:noProof/>
                <w:webHidden/>
              </w:rPr>
              <w:tab/>
            </w:r>
            <w:r>
              <w:rPr>
                <w:noProof/>
                <w:webHidden/>
              </w:rPr>
              <w:fldChar w:fldCharType="begin"/>
            </w:r>
            <w:r>
              <w:rPr>
                <w:noProof/>
                <w:webHidden/>
              </w:rPr>
              <w:instrText xml:space="preserve"> PAGEREF _Toc508181435 \h </w:instrText>
            </w:r>
            <w:r>
              <w:rPr>
                <w:noProof/>
                <w:webHidden/>
              </w:rPr>
            </w:r>
            <w:r>
              <w:rPr>
                <w:noProof/>
                <w:webHidden/>
              </w:rPr>
              <w:fldChar w:fldCharType="separate"/>
            </w:r>
            <w:r>
              <w:rPr>
                <w:noProof/>
                <w:webHidden/>
              </w:rPr>
              <w:t>7</w:t>
            </w:r>
            <w:r>
              <w:rPr>
                <w:noProof/>
                <w:webHidden/>
              </w:rPr>
              <w:fldChar w:fldCharType="end"/>
            </w:r>
          </w:hyperlink>
        </w:p>
        <w:p w14:paraId="2C646DB2" w14:textId="24B3DE55" w:rsidR="00E45332" w:rsidRDefault="00E45332">
          <w:pPr>
            <w:pStyle w:val="TOC2"/>
            <w:tabs>
              <w:tab w:val="right" w:leader="dot" w:pos="9350"/>
            </w:tabs>
            <w:rPr>
              <w:noProof/>
            </w:rPr>
          </w:pPr>
          <w:hyperlink w:anchor="_Toc508181436" w:history="1">
            <w:r w:rsidRPr="00DE4A6C">
              <w:rPr>
                <w:rStyle w:val="Hyperlink"/>
                <w:noProof/>
              </w:rPr>
              <w:t>B.3  LIMITATIONS ON SUBCONTRACTING-- MONITORING AND COMPLIANCE (JUN 2011)</w:t>
            </w:r>
            <w:r>
              <w:rPr>
                <w:noProof/>
                <w:webHidden/>
              </w:rPr>
              <w:tab/>
            </w:r>
            <w:r>
              <w:rPr>
                <w:noProof/>
                <w:webHidden/>
              </w:rPr>
              <w:fldChar w:fldCharType="begin"/>
            </w:r>
            <w:r>
              <w:rPr>
                <w:noProof/>
                <w:webHidden/>
              </w:rPr>
              <w:instrText xml:space="preserve"> PAGEREF _Toc508181436 \h </w:instrText>
            </w:r>
            <w:r>
              <w:rPr>
                <w:noProof/>
                <w:webHidden/>
              </w:rPr>
            </w:r>
            <w:r>
              <w:rPr>
                <w:noProof/>
                <w:webHidden/>
              </w:rPr>
              <w:fldChar w:fldCharType="separate"/>
            </w:r>
            <w:r>
              <w:rPr>
                <w:noProof/>
                <w:webHidden/>
              </w:rPr>
              <w:t>16</w:t>
            </w:r>
            <w:r>
              <w:rPr>
                <w:noProof/>
                <w:webHidden/>
              </w:rPr>
              <w:fldChar w:fldCharType="end"/>
            </w:r>
          </w:hyperlink>
        </w:p>
        <w:p w14:paraId="23D10F19" w14:textId="6146E476" w:rsidR="00E45332" w:rsidRDefault="00E45332">
          <w:pPr>
            <w:pStyle w:val="TOC2"/>
            <w:tabs>
              <w:tab w:val="right" w:leader="dot" w:pos="9350"/>
            </w:tabs>
            <w:rPr>
              <w:noProof/>
            </w:rPr>
          </w:pPr>
          <w:hyperlink w:anchor="_Toc508181437" w:history="1">
            <w:r w:rsidRPr="00DE4A6C">
              <w:rPr>
                <w:rStyle w:val="Hyperlink"/>
                <w:noProof/>
              </w:rPr>
              <w:t>B.4 SUBCONTRACTING COMMITMENTS--MONITORING AND COMPLIANCE (JUN 2011)</w:t>
            </w:r>
            <w:r>
              <w:rPr>
                <w:noProof/>
                <w:webHidden/>
              </w:rPr>
              <w:tab/>
            </w:r>
            <w:r>
              <w:rPr>
                <w:noProof/>
                <w:webHidden/>
              </w:rPr>
              <w:fldChar w:fldCharType="begin"/>
            </w:r>
            <w:r>
              <w:rPr>
                <w:noProof/>
                <w:webHidden/>
              </w:rPr>
              <w:instrText xml:space="preserve"> PAGEREF _Toc508181437 \h </w:instrText>
            </w:r>
            <w:r>
              <w:rPr>
                <w:noProof/>
                <w:webHidden/>
              </w:rPr>
            </w:r>
            <w:r>
              <w:rPr>
                <w:noProof/>
                <w:webHidden/>
              </w:rPr>
              <w:fldChar w:fldCharType="separate"/>
            </w:r>
            <w:r>
              <w:rPr>
                <w:noProof/>
                <w:webHidden/>
              </w:rPr>
              <w:t>17</w:t>
            </w:r>
            <w:r>
              <w:rPr>
                <w:noProof/>
                <w:webHidden/>
              </w:rPr>
              <w:fldChar w:fldCharType="end"/>
            </w:r>
          </w:hyperlink>
        </w:p>
        <w:p w14:paraId="263CE5DC" w14:textId="13DB4147" w:rsidR="00E45332" w:rsidRDefault="00E45332">
          <w:pPr>
            <w:pStyle w:val="TOC2"/>
            <w:tabs>
              <w:tab w:val="right" w:leader="dot" w:pos="9350"/>
            </w:tabs>
            <w:rPr>
              <w:noProof/>
            </w:rPr>
          </w:pPr>
          <w:hyperlink w:anchor="_Toc508181438" w:history="1">
            <w:r w:rsidRPr="00DE4A6C">
              <w:rPr>
                <w:rStyle w:val="Hyperlink"/>
                <w:noProof/>
              </w:rPr>
              <w:t>Salient C</w:t>
            </w:r>
            <w:r w:rsidRPr="00DE4A6C">
              <w:rPr>
                <w:rStyle w:val="Hyperlink"/>
                <w:rFonts w:eastAsia="Times New Roman"/>
                <w:noProof/>
              </w:rPr>
              <w:t>haracteristics</w:t>
            </w:r>
            <w:r>
              <w:rPr>
                <w:noProof/>
                <w:webHidden/>
              </w:rPr>
              <w:tab/>
            </w:r>
            <w:r>
              <w:rPr>
                <w:noProof/>
                <w:webHidden/>
              </w:rPr>
              <w:fldChar w:fldCharType="begin"/>
            </w:r>
            <w:r>
              <w:rPr>
                <w:noProof/>
                <w:webHidden/>
              </w:rPr>
              <w:instrText xml:space="preserve"> PAGEREF _Toc508181438 \h </w:instrText>
            </w:r>
            <w:r>
              <w:rPr>
                <w:noProof/>
                <w:webHidden/>
              </w:rPr>
            </w:r>
            <w:r>
              <w:rPr>
                <w:noProof/>
                <w:webHidden/>
              </w:rPr>
              <w:fldChar w:fldCharType="separate"/>
            </w:r>
            <w:r>
              <w:rPr>
                <w:noProof/>
                <w:webHidden/>
              </w:rPr>
              <w:t>18</w:t>
            </w:r>
            <w:r>
              <w:rPr>
                <w:noProof/>
                <w:webHidden/>
              </w:rPr>
              <w:fldChar w:fldCharType="end"/>
            </w:r>
          </w:hyperlink>
        </w:p>
        <w:p w14:paraId="094AF01B" w14:textId="1E157ED9" w:rsidR="00E45332" w:rsidRDefault="00E45332">
          <w:pPr>
            <w:pStyle w:val="TOC2"/>
            <w:tabs>
              <w:tab w:val="right" w:leader="dot" w:pos="9350"/>
            </w:tabs>
            <w:rPr>
              <w:noProof/>
            </w:rPr>
          </w:pPr>
          <w:hyperlink w:anchor="_Toc508181439" w:history="1">
            <w:r w:rsidRPr="00DE4A6C">
              <w:rPr>
                <w:rStyle w:val="Hyperlink"/>
                <w:noProof/>
              </w:rPr>
              <w:t>B.5 PRICE/COST SCHEDULE</w:t>
            </w:r>
            <w:r>
              <w:rPr>
                <w:noProof/>
                <w:webHidden/>
              </w:rPr>
              <w:tab/>
            </w:r>
            <w:r>
              <w:rPr>
                <w:noProof/>
                <w:webHidden/>
              </w:rPr>
              <w:fldChar w:fldCharType="begin"/>
            </w:r>
            <w:r>
              <w:rPr>
                <w:noProof/>
                <w:webHidden/>
              </w:rPr>
              <w:instrText xml:space="preserve"> PAGEREF _Toc508181439 \h </w:instrText>
            </w:r>
            <w:r>
              <w:rPr>
                <w:noProof/>
                <w:webHidden/>
              </w:rPr>
            </w:r>
            <w:r>
              <w:rPr>
                <w:noProof/>
                <w:webHidden/>
              </w:rPr>
              <w:fldChar w:fldCharType="separate"/>
            </w:r>
            <w:r>
              <w:rPr>
                <w:noProof/>
                <w:webHidden/>
              </w:rPr>
              <w:t>19</w:t>
            </w:r>
            <w:r>
              <w:rPr>
                <w:noProof/>
                <w:webHidden/>
              </w:rPr>
              <w:fldChar w:fldCharType="end"/>
            </w:r>
          </w:hyperlink>
        </w:p>
        <w:p w14:paraId="1AEA04B7" w14:textId="7258CB33" w:rsidR="00E45332" w:rsidRDefault="00E45332">
          <w:pPr>
            <w:pStyle w:val="TOC3"/>
            <w:tabs>
              <w:tab w:val="right" w:leader="dot" w:pos="9350"/>
            </w:tabs>
            <w:rPr>
              <w:noProof/>
            </w:rPr>
          </w:pPr>
          <w:hyperlink w:anchor="_Toc508181440" w:history="1">
            <w:r w:rsidRPr="00DE4A6C">
              <w:rPr>
                <w:rStyle w:val="Hyperlink"/>
                <w:noProof/>
              </w:rPr>
              <w:t>ITEM INFORMATION</w:t>
            </w:r>
            <w:r>
              <w:rPr>
                <w:noProof/>
                <w:webHidden/>
              </w:rPr>
              <w:tab/>
            </w:r>
            <w:r>
              <w:rPr>
                <w:noProof/>
                <w:webHidden/>
              </w:rPr>
              <w:fldChar w:fldCharType="begin"/>
            </w:r>
            <w:r>
              <w:rPr>
                <w:noProof/>
                <w:webHidden/>
              </w:rPr>
              <w:instrText xml:space="preserve"> PAGEREF _Toc508181440 \h </w:instrText>
            </w:r>
            <w:r>
              <w:rPr>
                <w:noProof/>
                <w:webHidden/>
              </w:rPr>
            </w:r>
            <w:r>
              <w:rPr>
                <w:noProof/>
                <w:webHidden/>
              </w:rPr>
              <w:fldChar w:fldCharType="separate"/>
            </w:r>
            <w:r>
              <w:rPr>
                <w:noProof/>
                <w:webHidden/>
              </w:rPr>
              <w:t>19</w:t>
            </w:r>
            <w:r>
              <w:rPr>
                <w:noProof/>
                <w:webHidden/>
              </w:rPr>
              <w:fldChar w:fldCharType="end"/>
            </w:r>
          </w:hyperlink>
        </w:p>
        <w:p w14:paraId="1EC3B035" w14:textId="5DE412CB" w:rsidR="00E45332" w:rsidRDefault="00E45332">
          <w:pPr>
            <w:pStyle w:val="TOC2"/>
            <w:tabs>
              <w:tab w:val="right" w:leader="dot" w:pos="9350"/>
            </w:tabs>
            <w:rPr>
              <w:noProof/>
            </w:rPr>
          </w:pPr>
          <w:hyperlink w:anchor="_Toc508181441" w:history="1">
            <w:r w:rsidRPr="00DE4A6C">
              <w:rPr>
                <w:rStyle w:val="Hyperlink"/>
                <w:noProof/>
              </w:rPr>
              <w:t>B.6 DELIVERY SCHEDULE</w:t>
            </w:r>
            <w:r>
              <w:rPr>
                <w:noProof/>
                <w:webHidden/>
              </w:rPr>
              <w:tab/>
            </w:r>
            <w:r>
              <w:rPr>
                <w:noProof/>
                <w:webHidden/>
              </w:rPr>
              <w:fldChar w:fldCharType="begin"/>
            </w:r>
            <w:r>
              <w:rPr>
                <w:noProof/>
                <w:webHidden/>
              </w:rPr>
              <w:instrText xml:space="preserve"> PAGEREF _Toc508181441 \h </w:instrText>
            </w:r>
            <w:r>
              <w:rPr>
                <w:noProof/>
                <w:webHidden/>
              </w:rPr>
            </w:r>
            <w:r>
              <w:rPr>
                <w:noProof/>
                <w:webHidden/>
              </w:rPr>
              <w:fldChar w:fldCharType="separate"/>
            </w:r>
            <w:r>
              <w:rPr>
                <w:noProof/>
                <w:webHidden/>
              </w:rPr>
              <w:t>20</w:t>
            </w:r>
            <w:r>
              <w:rPr>
                <w:noProof/>
                <w:webHidden/>
              </w:rPr>
              <w:fldChar w:fldCharType="end"/>
            </w:r>
          </w:hyperlink>
        </w:p>
        <w:p w14:paraId="544B9EEB" w14:textId="5C0A0FB9" w:rsidR="00E45332" w:rsidRDefault="00E45332">
          <w:pPr>
            <w:pStyle w:val="TOC1"/>
            <w:tabs>
              <w:tab w:val="right" w:leader="dot" w:pos="9350"/>
            </w:tabs>
            <w:rPr>
              <w:b w:val="0"/>
              <w:bCs w:val="0"/>
              <w:noProof/>
            </w:rPr>
          </w:pPr>
          <w:hyperlink w:anchor="_Toc508181442" w:history="1">
            <w:r w:rsidRPr="00DE4A6C">
              <w:rPr>
                <w:rStyle w:val="Hyperlink"/>
                <w:noProof/>
              </w:rPr>
              <w:t>SECTION C - CONTRACT CLAUSES</w:t>
            </w:r>
            <w:r>
              <w:rPr>
                <w:noProof/>
                <w:webHidden/>
              </w:rPr>
              <w:tab/>
            </w:r>
            <w:r>
              <w:rPr>
                <w:noProof/>
                <w:webHidden/>
              </w:rPr>
              <w:fldChar w:fldCharType="begin"/>
            </w:r>
            <w:r>
              <w:rPr>
                <w:noProof/>
                <w:webHidden/>
              </w:rPr>
              <w:instrText xml:space="preserve"> PAGEREF _Toc508181442 \h </w:instrText>
            </w:r>
            <w:r>
              <w:rPr>
                <w:noProof/>
                <w:webHidden/>
              </w:rPr>
            </w:r>
            <w:r>
              <w:rPr>
                <w:noProof/>
                <w:webHidden/>
              </w:rPr>
              <w:fldChar w:fldCharType="separate"/>
            </w:r>
            <w:r>
              <w:rPr>
                <w:noProof/>
                <w:webHidden/>
              </w:rPr>
              <w:t>21</w:t>
            </w:r>
            <w:r>
              <w:rPr>
                <w:noProof/>
                <w:webHidden/>
              </w:rPr>
              <w:fldChar w:fldCharType="end"/>
            </w:r>
          </w:hyperlink>
        </w:p>
        <w:p w14:paraId="741C8A04" w14:textId="2BEB37A2" w:rsidR="00E45332" w:rsidRDefault="00E45332">
          <w:pPr>
            <w:pStyle w:val="TOC2"/>
            <w:tabs>
              <w:tab w:val="right" w:leader="dot" w:pos="9350"/>
            </w:tabs>
            <w:rPr>
              <w:noProof/>
            </w:rPr>
          </w:pPr>
          <w:hyperlink w:anchor="_Toc508181443" w:history="1">
            <w:r w:rsidRPr="00DE4A6C">
              <w:rPr>
                <w:rStyle w:val="Hyperlink"/>
                <w:noProof/>
              </w:rPr>
              <w:t>C.1  52.212-4  CONTRACT TERMS AND CONDITIONS—COMMERCIAL ITEMS (JAN 2017)</w:t>
            </w:r>
            <w:r>
              <w:rPr>
                <w:noProof/>
                <w:webHidden/>
              </w:rPr>
              <w:tab/>
            </w:r>
            <w:r>
              <w:rPr>
                <w:noProof/>
                <w:webHidden/>
              </w:rPr>
              <w:fldChar w:fldCharType="begin"/>
            </w:r>
            <w:r>
              <w:rPr>
                <w:noProof/>
                <w:webHidden/>
              </w:rPr>
              <w:instrText xml:space="preserve"> PAGEREF _Toc508181443 \h </w:instrText>
            </w:r>
            <w:r>
              <w:rPr>
                <w:noProof/>
                <w:webHidden/>
              </w:rPr>
            </w:r>
            <w:r>
              <w:rPr>
                <w:noProof/>
                <w:webHidden/>
              </w:rPr>
              <w:fldChar w:fldCharType="separate"/>
            </w:r>
            <w:r>
              <w:rPr>
                <w:noProof/>
                <w:webHidden/>
              </w:rPr>
              <w:t>21</w:t>
            </w:r>
            <w:r>
              <w:rPr>
                <w:noProof/>
                <w:webHidden/>
              </w:rPr>
              <w:fldChar w:fldCharType="end"/>
            </w:r>
          </w:hyperlink>
        </w:p>
        <w:p w14:paraId="05E7A3D5" w14:textId="1D07D6E3" w:rsidR="00E45332" w:rsidRDefault="00E45332">
          <w:pPr>
            <w:pStyle w:val="TOC2"/>
            <w:tabs>
              <w:tab w:val="right" w:leader="dot" w:pos="9350"/>
            </w:tabs>
            <w:rPr>
              <w:noProof/>
            </w:rPr>
          </w:pPr>
          <w:hyperlink w:anchor="_Toc508181444" w:history="1">
            <w:r w:rsidRPr="00DE4A6C">
              <w:rPr>
                <w:rStyle w:val="Hyperlink"/>
                <w:noProof/>
              </w:rPr>
              <w:t>C.2 52.217-6 OPTION FOR INCREASED QUANTITY (MAR 1989)</w:t>
            </w:r>
            <w:r>
              <w:rPr>
                <w:noProof/>
                <w:webHidden/>
              </w:rPr>
              <w:tab/>
            </w:r>
            <w:r>
              <w:rPr>
                <w:noProof/>
                <w:webHidden/>
              </w:rPr>
              <w:fldChar w:fldCharType="begin"/>
            </w:r>
            <w:r>
              <w:rPr>
                <w:noProof/>
                <w:webHidden/>
              </w:rPr>
              <w:instrText xml:space="preserve"> PAGEREF _Toc508181444 \h </w:instrText>
            </w:r>
            <w:r>
              <w:rPr>
                <w:noProof/>
                <w:webHidden/>
              </w:rPr>
            </w:r>
            <w:r>
              <w:rPr>
                <w:noProof/>
                <w:webHidden/>
              </w:rPr>
              <w:fldChar w:fldCharType="separate"/>
            </w:r>
            <w:r>
              <w:rPr>
                <w:noProof/>
                <w:webHidden/>
              </w:rPr>
              <w:t>27</w:t>
            </w:r>
            <w:r>
              <w:rPr>
                <w:noProof/>
                <w:webHidden/>
              </w:rPr>
              <w:fldChar w:fldCharType="end"/>
            </w:r>
          </w:hyperlink>
        </w:p>
        <w:p w14:paraId="2284D6E8" w14:textId="7ACE4766" w:rsidR="00E45332" w:rsidRDefault="00E45332">
          <w:pPr>
            <w:pStyle w:val="TOC2"/>
            <w:tabs>
              <w:tab w:val="right" w:leader="dot" w:pos="9350"/>
            </w:tabs>
            <w:rPr>
              <w:noProof/>
            </w:rPr>
          </w:pPr>
          <w:hyperlink w:anchor="_Toc508181445" w:history="1">
            <w:r w:rsidRPr="00DE4A6C">
              <w:rPr>
                <w:rStyle w:val="Hyperlink"/>
                <w:noProof/>
              </w:rPr>
              <w:t>C.3  VAAR 852.203-70 COMMERCIAL ADVERTISING (JAN 2008)</w:t>
            </w:r>
            <w:r>
              <w:rPr>
                <w:noProof/>
                <w:webHidden/>
              </w:rPr>
              <w:tab/>
            </w:r>
            <w:r>
              <w:rPr>
                <w:noProof/>
                <w:webHidden/>
              </w:rPr>
              <w:fldChar w:fldCharType="begin"/>
            </w:r>
            <w:r>
              <w:rPr>
                <w:noProof/>
                <w:webHidden/>
              </w:rPr>
              <w:instrText xml:space="preserve"> PAGEREF _Toc508181445 \h </w:instrText>
            </w:r>
            <w:r>
              <w:rPr>
                <w:noProof/>
                <w:webHidden/>
              </w:rPr>
            </w:r>
            <w:r>
              <w:rPr>
                <w:noProof/>
                <w:webHidden/>
              </w:rPr>
              <w:fldChar w:fldCharType="separate"/>
            </w:r>
            <w:r>
              <w:rPr>
                <w:noProof/>
                <w:webHidden/>
              </w:rPr>
              <w:t>27</w:t>
            </w:r>
            <w:r>
              <w:rPr>
                <w:noProof/>
                <w:webHidden/>
              </w:rPr>
              <w:fldChar w:fldCharType="end"/>
            </w:r>
          </w:hyperlink>
        </w:p>
        <w:p w14:paraId="5D35426B" w14:textId="43B2DAEF" w:rsidR="00E45332" w:rsidRDefault="00E45332">
          <w:pPr>
            <w:pStyle w:val="TOC2"/>
            <w:tabs>
              <w:tab w:val="right" w:leader="dot" w:pos="9350"/>
            </w:tabs>
            <w:rPr>
              <w:noProof/>
            </w:rPr>
          </w:pPr>
          <w:hyperlink w:anchor="_Toc508181446" w:history="1">
            <w:r w:rsidRPr="00DE4A6C">
              <w:rPr>
                <w:rStyle w:val="Hyperlink"/>
                <w:noProof/>
              </w:rPr>
              <w:t>C.4  VAAR 852.215-71  EVALUATION FACTOR COMMITMENTS (DEC 2009)</w:t>
            </w:r>
            <w:r>
              <w:rPr>
                <w:noProof/>
                <w:webHidden/>
              </w:rPr>
              <w:tab/>
            </w:r>
            <w:r>
              <w:rPr>
                <w:noProof/>
                <w:webHidden/>
              </w:rPr>
              <w:fldChar w:fldCharType="begin"/>
            </w:r>
            <w:r>
              <w:rPr>
                <w:noProof/>
                <w:webHidden/>
              </w:rPr>
              <w:instrText xml:space="preserve"> PAGEREF _Toc508181446 \h </w:instrText>
            </w:r>
            <w:r>
              <w:rPr>
                <w:noProof/>
                <w:webHidden/>
              </w:rPr>
            </w:r>
            <w:r>
              <w:rPr>
                <w:noProof/>
                <w:webHidden/>
              </w:rPr>
              <w:fldChar w:fldCharType="separate"/>
            </w:r>
            <w:r>
              <w:rPr>
                <w:noProof/>
                <w:webHidden/>
              </w:rPr>
              <w:t>27</w:t>
            </w:r>
            <w:r>
              <w:rPr>
                <w:noProof/>
                <w:webHidden/>
              </w:rPr>
              <w:fldChar w:fldCharType="end"/>
            </w:r>
          </w:hyperlink>
        </w:p>
        <w:p w14:paraId="5F41EF4A" w14:textId="44079234" w:rsidR="00E45332" w:rsidRDefault="00E45332">
          <w:pPr>
            <w:pStyle w:val="TOC2"/>
            <w:tabs>
              <w:tab w:val="right" w:leader="dot" w:pos="9350"/>
            </w:tabs>
            <w:rPr>
              <w:noProof/>
            </w:rPr>
          </w:pPr>
          <w:hyperlink w:anchor="_Toc508181447" w:history="1">
            <w:r w:rsidRPr="00DE4A6C">
              <w:rPr>
                <w:rStyle w:val="Hyperlink"/>
                <w:noProof/>
              </w:rPr>
              <w:t>C.5  VAAR 852.232-72 ELECTRONIC SUBMISSION OF PAYMENT REQUESTS (NOV 2012)</w:t>
            </w:r>
            <w:r>
              <w:rPr>
                <w:noProof/>
                <w:webHidden/>
              </w:rPr>
              <w:tab/>
            </w:r>
            <w:r>
              <w:rPr>
                <w:noProof/>
                <w:webHidden/>
              </w:rPr>
              <w:fldChar w:fldCharType="begin"/>
            </w:r>
            <w:r>
              <w:rPr>
                <w:noProof/>
                <w:webHidden/>
              </w:rPr>
              <w:instrText xml:space="preserve"> PAGEREF _Toc508181447 \h </w:instrText>
            </w:r>
            <w:r>
              <w:rPr>
                <w:noProof/>
                <w:webHidden/>
              </w:rPr>
            </w:r>
            <w:r>
              <w:rPr>
                <w:noProof/>
                <w:webHidden/>
              </w:rPr>
              <w:fldChar w:fldCharType="separate"/>
            </w:r>
            <w:r>
              <w:rPr>
                <w:noProof/>
                <w:webHidden/>
              </w:rPr>
              <w:t>27</w:t>
            </w:r>
            <w:r>
              <w:rPr>
                <w:noProof/>
                <w:webHidden/>
              </w:rPr>
              <w:fldChar w:fldCharType="end"/>
            </w:r>
          </w:hyperlink>
        </w:p>
        <w:p w14:paraId="7F85E3B6" w14:textId="65AE8C54" w:rsidR="00E45332" w:rsidRDefault="00E45332">
          <w:pPr>
            <w:pStyle w:val="TOC2"/>
            <w:tabs>
              <w:tab w:val="right" w:leader="dot" w:pos="9350"/>
            </w:tabs>
            <w:rPr>
              <w:noProof/>
            </w:rPr>
          </w:pPr>
          <w:hyperlink w:anchor="_Toc508181448" w:history="1">
            <w:r w:rsidRPr="00DE4A6C">
              <w:rPr>
                <w:rStyle w:val="Hyperlink"/>
                <w:noProof/>
              </w:rPr>
              <w:t>C.6  52.252-2  CLAUSES INCORPORATED BY REFERENCE  (FEB 1998)</w:t>
            </w:r>
            <w:r>
              <w:rPr>
                <w:noProof/>
                <w:webHidden/>
              </w:rPr>
              <w:tab/>
            </w:r>
            <w:r>
              <w:rPr>
                <w:noProof/>
                <w:webHidden/>
              </w:rPr>
              <w:fldChar w:fldCharType="begin"/>
            </w:r>
            <w:r>
              <w:rPr>
                <w:noProof/>
                <w:webHidden/>
              </w:rPr>
              <w:instrText xml:space="preserve"> PAGEREF _Toc508181448 \h </w:instrText>
            </w:r>
            <w:r>
              <w:rPr>
                <w:noProof/>
                <w:webHidden/>
              </w:rPr>
            </w:r>
            <w:r>
              <w:rPr>
                <w:noProof/>
                <w:webHidden/>
              </w:rPr>
              <w:fldChar w:fldCharType="separate"/>
            </w:r>
            <w:r>
              <w:rPr>
                <w:noProof/>
                <w:webHidden/>
              </w:rPr>
              <w:t>29</w:t>
            </w:r>
            <w:r>
              <w:rPr>
                <w:noProof/>
                <w:webHidden/>
              </w:rPr>
              <w:fldChar w:fldCharType="end"/>
            </w:r>
          </w:hyperlink>
        </w:p>
        <w:p w14:paraId="4E7DCAA8" w14:textId="03838CAB" w:rsidR="00E45332" w:rsidRDefault="00E45332">
          <w:pPr>
            <w:pStyle w:val="TOC2"/>
            <w:tabs>
              <w:tab w:val="right" w:leader="dot" w:pos="9350"/>
            </w:tabs>
            <w:rPr>
              <w:noProof/>
            </w:rPr>
          </w:pPr>
          <w:hyperlink w:anchor="_Toc508181449" w:history="1">
            <w:r w:rsidRPr="00DE4A6C">
              <w:rPr>
                <w:rStyle w:val="Hyperlink"/>
                <w:noProof/>
              </w:rPr>
              <w:t>C.7  VAAR 852.252-70  SOLICITATION PROVISIONS OR CLAUSES INCORPORATED BY REFERENCE (JAN 2008)</w:t>
            </w:r>
            <w:r>
              <w:rPr>
                <w:noProof/>
                <w:webHidden/>
              </w:rPr>
              <w:tab/>
            </w:r>
            <w:r>
              <w:rPr>
                <w:noProof/>
                <w:webHidden/>
              </w:rPr>
              <w:fldChar w:fldCharType="begin"/>
            </w:r>
            <w:r>
              <w:rPr>
                <w:noProof/>
                <w:webHidden/>
              </w:rPr>
              <w:instrText xml:space="preserve"> PAGEREF _Toc508181449 \h </w:instrText>
            </w:r>
            <w:r>
              <w:rPr>
                <w:noProof/>
                <w:webHidden/>
              </w:rPr>
            </w:r>
            <w:r>
              <w:rPr>
                <w:noProof/>
                <w:webHidden/>
              </w:rPr>
              <w:fldChar w:fldCharType="separate"/>
            </w:r>
            <w:r>
              <w:rPr>
                <w:noProof/>
                <w:webHidden/>
              </w:rPr>
              <w:t>29</w:t>
            </w:r>
            <w:r>
              <w:rPr>
                <w:noProof/>
                <w:webHidden/>
              </w:rPr>
              <w:fldChar w:fldCharType="end"/>
            </w:r>
          </w:hyperlink>
        </w:p>
        <w:p w14:paraId="4AD46D84" w14:textId="0323CE1C" w:rsidR="00E45332" w:rsidRDefault="00E45332">
          <w:pPr>
            <w:pStyle w:val="TOC2"/>
            <w:tabs>
              <w:tab w:val="right" w:leader="dot" w:pos="9350"/>
            </w:tabs>
            <w:rPr>
              <w:noProof/>
            </w:rPr>
          </w:pPr>
          <w:hyperlink w:anchor="_Toc508181450" w:history="1">
            <w:r w:rsidRPr="00DE4A6C">
              <w:rPr>
                <w:rStyle w:val="Hyperlink"/>
                <w:noProof/>
              </w:rPr>
              <w:t>C.8  VAAR 852.246-71  INSPECTION (JAN 2008)</w:t>
            </w:r>
            <w:r>
              <w:rPr>
                <w:noProof/>
                <w:webHidden/>
              </w:rPr>
              <w:tab/>
            </w:r>
            <w:r>
              <w:rPr>
                <w:noProof/>
                <w:webHidden/>
              </w:rPr>
              <w:fldChar w:fldCharType="begin"/>
            </w:r>
            <w:r>
              <w:rPr>
                <w:noProof/>
                <w:webHidden/>
              </w:rPr>
              <w:instrText xml:space="preserve"> PAGEREF _Toc508181450 \h </w:instrText>
            </w:r>
            <w:r>
              <w:rPr>
                <w:noProof/>
                <w:webHidden/>
              </w:rPr>
            </w:r>
            <w:r>
              <w:rPr>
                <w:noProof/>
                <w:webHidden/>
              </w:rPr>
              <w:fldChar w:fldCharType="separate"/>
            </w:r>
            <w:r>
              <w:rPr>
                <w:noProof/>
                <w:webHidden/>
              </w:rPr>
              <w:t>29</w:t>
            </w:r>
            <w:r>
              <w:rPr>
                <w:noProof/>
                <w:webHidden/>
              </w:rPr>
              <w:fldChar w:fldCharType="end"/>
            </w:r>
          </w:hyperlink>
        </w:p>
        <w:p w14:paraId="527A3CAA" w14:textId="19077D3E" w:rsidR="00E45332" w:rsidRDefault="00E45332">
          <w:pPr>
            <w:pStyle w:val="TOC2"/>
            <w:tabs>
              <w:tab w:val="right" w:leader="dot" w:pos="9350"/>
            </w:tabs>
            <w:rPr>
              <w:noProof/>
            </w:rPr>
          </w:pPr>
          <w:hyperlink w:anchor="_Toc508181451" w:history="1">
            <w:r w:rsidRPr="00DE4A6C">
              <w:rPr>
                <w:rStyle w:val="Hyperlink"/>
                <w:noProof/>
              </w:rPr>
              <w:t>C.9  52.204-7  SYSTEM FOR AWARD MANAGEMENT (OCT 2016)</w:t>
            </w:r>
            <w:r>
              <w:rPr>
                <w:noProof/>
                <w:webHidden/>
              </w:rPr>
              <w:tab/>
            </w:r>
            <w:r>
              <w:rPr>
                <w:noProof/>
                <w:webHidden/>
              </w:rPr>
              <w:fldChar w:fldCharType="begin"/>
            </w:r>
            <w:r>
              <w:rPr>
                <w:noProof/>
                <w:webHidden/>
              </w:rPr>
              <w:instrText xml:space="preserve"> PAGEREF _Toc508181451 \h </w:instrText>
            </w:r>
            <w:r>
              <w:rPr>
                <w:noProof/>
                <w:webHidden/>
              </w:rPr>
            </w:r>
            <w:r>
              <w:rPr>
                <w:noProof/>
                <w:webHidden/>
              </w:rPr>
              <w:fldChar w:fldCharType="separate"/>
            </w:r>
            <w:r>
              <w:rPr>
                <w:noProof/>
                <w:webHidden/>
              </w:rPr>
              <w:t>29</w:t>
            </w:r>
            <w:r>
              <w:rPr>
                <w:noProof/>
                <w:webHidden/>
              </w:rPr>
              <w:fldChar w:fldCharType="end"/>
            </w:r>
          </w:hyperlink>
        </w:p>
        <w:p w14:paraId="36762C30" w14:textId="44F1D85A" w:rsidR="00E45332" w:rsidRDefault="00E45332">
          <w:pPr>
            <w:pStyle w:val="TOC2"/>
            <w:tabs>
              <w:tab w:val="right" w:leader="dot" w:pos="9350"/>
            </w:tabs>
            <w:rPr>
              <w:noProof/>
            </w:rPr>
          </w:pPr>
          <w:hyperlink w:anchor="_Toc508181452" w:history="1">
            <w:r w:rsidRPr="00DE4A6C">
              <w:rPr>
                <w:rStyle w:val="Hyperlink"/>
                <w:noProof/>
              </w:rPr>
              <w:t>C.10  52.212-5  CONTRACT TERMS AND CONDITIONS REQUIRED TO IMPLEMENT STATUTES OR EXECUTIVE ORDERS—COMMERCIAL ITEMS (NOV 2017)</w:t>
            </w:r>
            <w:r>
              <w:rPr>
                <w:noProof/>
                <w:webHidden/>
              </w:rPr>
              <w:tab/>
            </w:r>
            <w:r>
              <w:rPr>
                <w:noProof/>
                <w:webHidden/>
              </w:rPr>
              <w:fldChar w:fldCharType="begin"/>
            </w:r>
            <w:r>
              <w:rPr>
                <w:noProof/>
                <w:webHidden/>
              </w:rPr>
              <w:instrText xml:space="preserve"> PAGEREF _Toc508181452 \h </w:instrText>
            </w:r>
            <w:r>
              <w:rPr>
                <w:noProof/>
                <w:webHidden/>
              </w:rPr>
            </w:r>
            <w:r>
              <w:rPr>
                <w:noProof/>
                <w:webHidden/>
              </w:rPr>
              <w:fldChar w:fldCharType="separate"/>
            </w:r>
            <w:r>
              <w:rPr>
                <w:noProof/>
                <w:webHidden/>
              </w:rPr>
              <w:t>31</w:t>
            </w:r>
            <w:r>
              <w:rPr>
                <w:noProof/>
                <w:webHidden/>
              </w:rPr>
              <w:fldChar w:fldCharType="end"/>
            </w:r>
          </w:hyperlink>
        </w:p>
        <w:p w14:paraId="6E89EC86" w14:textId="58B78A2B" w:rsidR="00E45332" w:rsidRDefault="00E45332">
          <w:pPr>
            <w:pStyle w:val="TOC1"/>
            <w:tabs>
              <w:tab w:val="right" w:leader="dot" w:pos="9350"/>
            </w:tabs>
            <w:rPr>
              <w:b w:val="0"/>
              <w:bCs w:val="0"/>
              <w:noProof/>
            </w:rPr>
          </w:pPr>
          <w:hyperlink w:anchor="_Toc508181453" w:history="1">
            <w:r w:rsidRPr="00DE4A6C">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_Toc508181453 \h </w:instrText>
            </w:r>
            <w:r>
              <w:rPr>
                <w:noProof/>
                <w:webHidden/>
              </w:rPr>
            </w:r>
            <w:r>
              <w:rPr>
                <w:noProof/>
                <w:webHidden/>
              </w:rPr>
              <w:fldChar w:fldCharType="separate"/>
            </w:r>
            <w:r>
              <w:rPr>
                <w:noProof/>
                <w:webHidden/>
              </w:rPr>
              <w:t>39</w:t>
            </w:r>
            <w:r>
              <w:rPr>
                <w:noProof/>
                <w:webHidden/>
              </w:rPr>
              <w:fldChar w:fldCharType="end"/>
            </w:r>
          </w:hyperlink>
        </w:p>
        <w:p w14:paraId="3C43CEA2" w14:textId="35DF7793" w:rsidR="00E45332" w:rsidRDefault="00E45332">
          <w:pPr>
            <w:pStyle w:val="TOC1"/>
            <w:tabs>
              <w:tab w:val="right" w:leader="dot" w:pos="9350"/>
            </w:tabs>
            <w:rPr>
              <w:b w:val="0"/>
              <w:bCs w:val="0"/>
              <w:noProof/>
            </w:rPr>
          </w:pPr>
          <w:hyperlink w:anchor="_Toc508181454" w:history="1">
            <w:r w:rsidRPr="00DE4A6C">
              <w:rPr>
                <w:rStyle w:val="Hyperlink"/>
                <w:noProof/>
              </w:rPr>
              <w:t>SECTION E - SOLICITATION PROVISIONS</w:t>
            </w:r>
            <w:r>
              <w:rPr>
                <w:noProof/>
                <w:webHidden/>
              </w:rPr>
              <w:tab/>
            </w:r>
            <w:r>
              <w:rPr>
                <w:noProof/>
                <w:webHidden/>
              </w:rPr>
              <w:fldChar w:fldCharType="begin"/>
            </w:r>
            <w:r>
              <w:rPr>
                <w:noProof/>
                <w:webHidden/>
              </w:rPr>
              <w:instrText xml:space="preserve"> PAGEREF _Toc508181454 \h </w:instrText>
            </w:r>
            <w:r>
              <w:rPr>
                <w:noProof/>
                <w:webHidden/>
              </w:rPr>
            </w:r>
            <w:r>
              <w:rPr>
                <w:noProof/>
                <w:webHidden/>
              </w:rPr>
              <w:fldChar w:fldCharType="separate"/>
            </w:r>
            <w:r>
              <w:rPr>
                <w:noProof/>
                <w:webHidden/>
              </w:rPr>
              <w:t>40</w:t>
            </w:r>
            <w:r>
              <w:rPr>
                <w:noProof/>
                <w:webHidden/>
              </w:rPr>
              <w:fldChar w:fldCharType="end"/>
            </w:r>
          </w:hyperlink>
        </w:p>
        <w:p w14:paraId="105B03BB" w14:textId="123A3A24" w:rsidR="00E45332" w:rsidRDefault="00E45332">
          <w:pPr>
            <w:pStyle w:val="TOC2"/>
            <w:tabs>
              <w:tab w:val="right" w:leader="dot" w:pos="9350"/>
            </w:tabs>
            <w:rPr>
              <w:noProof/>
            </w:rPr>
          </w:pPr>
          <w:hyperlink w:anchor="_Toc508181455" w:history="1">
            <w:r w:rsidRPr="00DE4A6C">
              <w:rPr>
                <w:rStyle w:val="Hyperlink"/>
                <w:noProof/>
              </w:rPr>
              <w:t>E.1  52.212-1  INSTRUCTIONS TO OFFERORS—COMMERCIAL ITEMS (JAN 2017)</w:t>
            </w:r>
            <w:r>
              <w:rPr>
                <w:noProof/>
                <w:webHidden/>
              </w:rPr>
              <w:tab/>
            </w:r>
            <w:r>
              <w:rPr>
                <w:noProof/>
                <w:webHidden/>
              </w:rPr>
              <w:fldChar w:fldCharType="begin"/>
            </w:r>
            <w:r>
              <w:rPr>
                <w:noProof/>
                <w:webHidden/>
              </w:rPr>
              <w:instrText xml:space="preserve"> PAGEREF _Toc508181455 \h </w:instrText>
            </w:r>
            <w:r>
              <w:rPr>
                <w:noProof/>
                <w:webHidden/>
              </w:rPr>
            </w:r>
            <w:r>
              <w:rPr>
                <w:noProof/>
                <w:webHidden/>
              </w:rPr>
              <w:fldChar w:fldCharType="separate"/>
            </w:r>
            <w:r>
              <w:rPr>
                <w:noProof/>
                <w:webHidden/>
              </w:rPr>
              <w:t>40</w:t>
            </w:r>
            <w:r>
              <w:rPr>
                <w:noProof/>
                <w:webHidden/>
              </w:rPr>
              <w:fldChar w:fldCharType="end"/>
            </w:r>
          </w:hyperlink>
        </w:p>
        <w:p w14:paraId="0EAADF79" w14:textId="1BC6365D" w:rsidR="00E45332" w:rsidRDefault="00E45332">
          <w:pPr>
            <w:pStyle w:val="TOC2"/>
            <w:tabs>
              <w:tab w:val="right" w:leader="dot" w:pos="9350"/>
            </w:tabs>
            <w:rPr>
              <w:noProof/>
            </w:rPr>
          </w:pPr>
          <w:hyperlink w:anchor="_Toc508181456" w:history="1">
            <w:r w:rsidRPr="00DE4A6C">
              <w:rPr>
                <w:rStyle w:val="Hyperlink"/>
                <w:noProof/>
              </w:rPr>
              <w:t>E.2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_Toc508181456 \h </w:instrText>
            </w:r>
            <w:r>
              <w:rPr>
                <w:noProof/>
                <w:webHidden/>
              </w:rPr>
            </w:r>
            <w:r>
              <w:rPr>
                <w:noProof/>
                <w:webHidden/>
              </w:rPr>
              <w:fldChar w:fldCharType="separate"/>
            </w:r>
            <w:r>
              <w:rPr>
                <w:noProof/>
                <w:webHidden/>
              </w:rPr>
              <w:t>44</w:t>
            </w:r>
            <w:r>
              <w:rPr>
                <w:noProof/>
                <w:webHidden/>
              </w:rPr>
              <w:fldChar w:fldCharType="end"/>
            </w:r>
          </w:hyperlink>
        </w:p>
        <w:p w14:paraId="4C4BE3D2" w14:textId="445ABFFF" w:rsidR="00E45332" w:rsidRDefault="00E45332">
          <w:pPr>
            <w:pStyle w:val="TOC2"/>
            <w:tabs>
              <w:tab w:val="right" w:leader="dot" w:pos="9350"/>
            </w:tabs>
            <w:rPr>
              <w:noProof/>
            </w:rPr>
          </w:pPr>
          <w:hyperlink w:anchor="_Toc508181457" w:history="1">
            <w:r w:rsidRPr="00DE4A6C">
              <w:rPr>
                <w:rStyle w:val="Hyperlink"/>
                <w:noProof/>
              </w:rPr>
              <w:t>E.3  52.211-6   BRAND NAME OR EQUAL (AUG 1999)</w:t>
            </w:r>
            <w:r>
              <w:rPr>
                <w:noProof/>
                <w:webHidden/>
              </w:rPr>
              <w:tab/>
            </w:r>
            <w:r>
              <w:rPr>
                <w:noProof/>
                <w:webHidden/>
              </w:rPr>
              <w:fldChar w:fldCharType="begin"/>
            </w:r>
            <w:r>
              <w:rPr>
                <w:noProof/>
                <w:webHidden/>
              </w:rPr>
              <w:instrText xml:space="preserve"> PAGEREF _Toc508181457 \h </w:instrText>
            </w:r>
            <w:r>
              <w:rPr>
                <w:noProof/>
                <w:webHidden/>
              </w:rPr>
            </w:r>
            <w:r>
              <w:rPr>
                <w:noProof/>
                <w:webHidden/>
              </w:rPr>
              <w:fldChar w:fldCharType="separate"/>
            </w:r>
            <w:r>
              <w:rPr>
                <w:noProof/>
                <w:webHidden/>
              </w:rPr>
              <w:t>44</w:t>
            </w:r>
            <w:r>
              <w:rPr>
                <w:noProof/>
                <w:webHidden/>
              </w:rPr>
              <w:fldChar w:fldCharType="end"/>
            </w:r>
          </w:hyperlink>
        </w:p>
        <w:p w14:paraId="166FD857" w14:textId="15F2A6D2" w:rsidR="00E45332" w:rsidRDefault="00E45332">
          <w:pPr>
            <w:pStyle w:val="TOC2"/>
            <w:tabs>
              <w:tab w:val="right" w:leader="dot" w:pos="9350"/>
            </w:tabs>
            <w:rPr>
              <w:noProof/>
            </w:rPr>
          </w:pPr>
          <w:hyperlink w:anchor="_Toc508181458" w:history="1">
            <w:r w:rsidRPr="00DE4A6C">
              <w:rPr>
                <w:rStyle w:val="Hyperlink"/>
                <w:noProof/>
              </w:rPr>
              <w:t>E.4  52.212-2  EVALUATION—COMMERCIAL ITEMS (OCT 2014)</w:t>
            </w:r>
            <w:r>
              <w:rPr>
                <w:noProof/>
                <w:webHidden/>
              </w:rPr>
              <w:tab/>
            </w:r>
            <w:r>
              <w:rPr>
                <w:noProof/>
                <w:webHidden/>
              </w:rPr>
              <w:fldChar w:fldCharType="begin"/>
            </w:r>
            <w:r>
              <w:rPr>
                <w:noProof/>
                <w:webHidden/>
              </w:rPr>
              <w:instrText xml:space="preserve"> PAGEREF _Toc508181458 \h </w:instrText>
            </w:r>
            <w:r>
              <w:rPr>
                <w:noProof/>
                <w:webHidden/>
              </w:rPr>
            </w:r>
            <w:r>
              <w:rPr>
                <w:noProof/>
                <w:webHidden/>
              </w:rPr>
              <w:fldChar w:fldCharType="separate"/>
            </w:r>
            <w:r>
              <w:rPr>
                <w:noProof/>
                <w:webHidden/>
              </w:rPr>
              <w:t>45</w:t>
            </w:r>
            <w:r>
              <w:rPr>
                <w:noProof/>
                <w:webHidden/>
              </w:rPr>
              <w:fldChar w:fldCharType="end"/>
            </w:r>
          </w:hyperlink>
        </w:p>
        <w:p w14:paraId="5BCB4E68" w14:textId="1A3AB061" w:rsidR="00E45332" w:rsidRDefault="00E45332">
          <w:pPr>
            <w:pStyle w:val="TOC2"/>
            <w:tabs>
              <w:tab w:val="right" w:leader="dot" w:pos="9350"/>
            </w:tabs>
            <w:rPr>
              <w:noProof/>
            </w:rPr>
          </w:pPr>
          <w:hyperlink w:anchor="_Toc508181459" w:history="1">
            <w:r w:rsidRPr="00DE4A6C">
              <w:rPr>
                <w:rStyle w:val="Hyperlink"/>
                <w:noProof/>
              </w:rPr>
              <w:t>E.5  52.212-3  OFFEROR REPRESENTATIONS AND CERTIFICATIONS—COMMERCIAL ITEMS (NOV 2017)</w:t>
            </w:r>
            <w:r>
              <w:rPr>
                <w:noProof/>
                <w:webHidden/>
              </w:rPr>
              <w:tab/>
            </w:r>
            <w:r>
              <w:rPr>
                <w:noProof/>
                <w:webHidden/>
              </w:rPr>
              <w:fldChar w:fldCharType="begin"/>
            </w:r>
            <w:r>
              <w:rPr>
                <w:noProof/>
                <w:webHidden/>
              </w:rPr>
              <w:instrText xml:space="preserve"> PAGEREF _Toc508181459 \h </w:instrText>
            </w:r>
            <w:r>
              <w:rPr>
                <w:noProof/>
                <w:webHidden/>
              </w:rPr>
            </w:r>
            <w:r>
              <w:rPr>
                <w:noProof/>
                <w:webHidden/>
              </w:rPr>
              <w:fldChar w:fldCharType="separate"/>
            </w:r>
            <w:r>
              <w:rPr>
                <w:noProof/>
                <w:webHidden/>
              </w:rPr>
              <w:t>46</w:t>
            </w:r>
            <w:r>
              <w:rPr>
                <w:noProof/>
                <w:webHidden/>
              </w:rPr>
              <w:fldChar w:fldCharType="end"/>
            </w:r>
          </w:hyperlink>
        </w:p>
        <w:p w14:paraId="1C314128" w14:textId="78A955C9" w:rsidR="00B74944" w:rsidRDefault="00E45332">
          <w:pPr>
            <w:rPr>
              <w:b/>
              <w:bCs/>
              <w:noProof/>
            </w:rPr>
            <w:sectPr w:rsidR="00B7494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440" w:bottom="1080" w:left="1440" w:header="360" w:footer="360" w:gutter="0"/>
              <w:cols w:space="720"/>
            </w:sectPr>
          </w:pPr>
          <w:r>
            <w:rPr>
              <w:b/>
              <w:bCs/>
              <w:noProof/>
            </w:rPr>
            <w:fldChar w:fldCharType="end"/>
          </w:r>
        </w:p>
      </w:sdtContent>
    </w:sdt>
    <w:p w14:paraId="1C314129" w14:textId="77777777" w:rsidR="00DD4DC1" w:rsidRDefault="00E45332" w:rsidP="00DD4DC1">
      <w:pPr>
        <w:pStyle w:val="Heading1"/>
        <w:pageBreakBefore/>
      </w:pPr>
      <w:bookmarkStart w:id="9" w:name="_Toc508110273"/>
      <w:bookmarkStart w:id="10" w:name="_Toc508181432"/>
      <w:r>
        <w:t>SECTION B - CONTINUATION OF SF 1449 BLOCKS</w:t>
      </w:r>
      <w:bookmarkEnd w:id="9"/>
      <w:bookmarkEnd w:id="10"/>
    </w:p>
    <w:p w14:paraId="1C31412A" w14:textId="77777777" w:rsidR="00DD4DC1" w:rsidRPr="00F5343B" w:rsidRDefault="00E45332" w:rsidP="00DD4DC1">
      <w:pPr>
        <w:tabs>
          <w:tab w:val="left" w:pos="1620"/>
        </w:tabs>
        <w:rPr>
          <w:rFonts w:ascii="Calibri" w:hAnsi="Calibri"/>
          <w:szCs w:val="20"/>
        </w:rPr>
      </w:pPr>
      <w:r>
        <w:rPr>
          <w:rFonts w:ascii="Calibri" w:hAnsi="Calibri"/>
          <w:szCs w:val="20"/>
        </w:rPr>
        <w:tab/>
      </w:r>
    </w:p>
    <w:p w14:paraId="1C31412B" w14:textId="77777777" w:rsidR="00DD4DC1" w:rsidRDefault="00E45332">
      <w:pPr>
        <w:pStyle w:val="Heading2"/>
      </w:pPr>
      <w:bookmarkStart w:id="11" w:name="_Toc508110274"/>
      <w:bookmarkStart w:id="12" w:name="_Toc508181433"/>
      <w:r>
        <w:t>B.1  CONTRACT ADMINISTRATION DATA</w:t>
      </w:r>
      <w:bookmarkEnd w:id="11"/>
      <w:bookmarkEnd w:id="12"/>
    </w:p>
    <w:p w14:paraId="1C31412C" w14:textId="77777777" w:rsidR="00DD4DC1" w:rsidRDefault="00E45332">
      <w:r>
        <w:t>(continuation from Standard Form 1449, block 18A.)</w:t>
      </w:r>
    </w:p>
    <w:p w14:paraId="1C31412D" w14:textId="77777777" w:rsidR="00DD4DC1" w:rsidRDefault="00E45332" w:rsidP="00DD4DC1">
      <w:r>
        <w:t xml:space="preserve">  1.  Contract Administration:  All contract administration matters will be handled by the following individuals:</w:t>
      </w:r>
    </w:p>
    <w:p w14:paraId="1C31412E" w14:textId="77777777" w:rsidR="00DD4DC1" w:rsidRPr="00707463" w:rsidRDefault="00E45332" w:rsidP="00DD4DC1">
      <w:pPr>
        <w:tabs>
          <w:tab w:val="left" w:pos="2700"/>
        </w:tabs>
        <w:rPr>
          <w:rStyle w:val="AAMSKBFill-InHighlight"/>
          <w:color w:val="auto"/>
        </w:rPr>
      </w:pPr>
      <w:r>
        <w:t xml:space="preserve">    a. CONTRACTOR:</w:t>
      </w:r>
      <w:r>
        <w:tab/>
      </w:r>
    </w:p>
    <w:p w14:paraId="1C31412F" w14:textId="77777777" w:rsidR="00DD4DC1" w:rsidRDefault="00E45332" w:rsidP="00DD4DC1">
      <w:r>
        <w:t xml:space="preserve">    b. GOVERNMENT:  Contracting Officer 36C247 Earnest Ellison</w:t>
      </w:r>
    </w:p>
    <w:p w14:paraId="1C314130" w14:textId="77777777" w:rsidR="0065248E" w:rsidRDefault="00E45332" w:rsidP="00DD4DC1"/>
    <w:p w14:paraId="1C314131" w14:textId="77777777" w:rsidR="00DD4DC1" w:rsidRPr="00BF1736" w:rsidRDefault="00E45332" w:rsidP="00DD4DC1">
      <w:r>
        <w:t>Department of Veterans Affairs</w:t>
      </w:r>
    </w:p>
    <w:p w14:paraId="1C314132" w14:textId="77777777" w:rsidR="00DD4DC1" w:rsidRPr="00BF1736" w:rsidRDefault="00E45332" w:rsidP="00DD4DC1">
      <w:pPr>
        <w:spacing w:line="240" w:lineRule="auto"/>
      </w:pPr>
      <w:r>
        <w:t>Central Alabama Veterans He</w:t>
      </w:r>
      <w:r>
        <w:t>alth Care</w:t>
      </w:r>
    </w:p>
    <w:p w14:paraId="1C314133" w14:textId="77777777" w:rsidR="00DD4DC1" w:rsidRPr="00BF1736" w:rsidRDefault="00E45332" w:rsidP="00DD4DC1">
      <w:pPr>
        <w:spacing w:line="240" w:lineRule="auto"/>
      </w:pPr>
      <w:r>
        <w:t>215 Perry Hill Road</w:t>
      </w:r>
    </w:p>
    <w:p w14:paraId="1C314134" w14:textId="77777777" w:rsidR="00DD4DC1" w:rsidRPr="00E5483D" w:rsidRDefault="00E45332" w:rsidP="00DD4DC1">
      <w:pPr>
        <w:spacing w:line="240" w:lineRule="auto"/>
      </w:pPr>
      <w:r>
        <w:t>Montgomery</w:t>
      </w:r>
      <w:r w:rsidRPr="00E5483D">
        <w:t xml:space="preserve"> </w:t>
      </w:r>
      <w:r>
        <w:t>AL</w:t>
      </w:r>
      <w:r w:rsidRPr="00E5483D">
        <w:t xml:space="preserve"> </w:t>
      </w:r>
      <w:r>
        <w:t>36109-3798</w:t>
      </w:r>
    </w:p>
    <w:p w14:paraId="1C314135" w14:textId="77777777" w:rsidR="0065248E" w:rsidRDefault="00E45332" w:rsidP="00DD4DC1">
      <w:r w:rsidRPr="00FD54A7">
        <w:t xml:space="preserve">  </w:t>
      </w:r>
    </w:p>
    <w:p w14:paraId="1C314136" w14:textId="77777777" w:rsidR="00DD4DC1" w:rsidRPr="00FD54A7" w:rsidRDefault="00E45332" w:rsidP="00DD4DC1">
      <w:r w:rsidRPr="00FD54A7">
        <w:t>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B74944" w14:paraId="1C314139" w14:textId="77777777" w:rsidTr="00DD4DC1">
        <w:tc>
          <w:tcPr>
            <w:tcW w:w="1548" w:type="dxa"/>
          </w:tcPr>
          <w:p w14:paraId="1C314137" w14:textId="77777777" w:rsidR="00DD4DC1" w:rsidRPr="00FD54A7" w:rsidRDefault="00E45332" w:rsidP="00DD4DC1">
            <w:r w:rsidRPr="00FD54A7">
              <w:t>[</w:t>
            </w:r>
            <w:r>
              <w:t>X</w:t>
            </w:r>
            <w:r w:rsidRPr="00FD54A7">
              <w:t>]</w:t>
            </w:r>
          </w:p>
        </w:tc>
        <w:tc>
          <w:tcPr>
            <w:tcW w:w="8028" w:type="dxa"/>
          </w:tcPr>
          <w:p w14:paraId="1C314138" w14:textId="77777777" w:rsidR="00DD4DC1" w:rsidRPr="00FD54A7" w:rsidRDefault="00E45332" w:rsidP="00DD4DC1">
            <w:r w:rsidRPr="00FD54A7">
              <w:t>52.232-33, Payment by Electronic Funds Transfer—System For</w:t>
            </w:r>
            <w:r w:rsidRPr="00FD54A7">
              <w:t xml:space="preserve"> Award Management, or</w:t>
            </w:r>
          </w:p>
        </w:tc>
      </w:tr>
      <w:tr w:rsidR="00B74944" w14:paraId="1C31413C" w14:textId="77777777" w:rsidTr="00DD4DC1">
        <w:tc>
          <w:tcPr>
            <w:tcW w:w="1548" w:type="dxa"/>
          </w:tcPr>
          <w:p w14:paraId="1C31413A" w14:textId="77777777" w:rsidR="00DD4DC1" w:rsidRPr="00FD54A7" w:rsidRDefault="00E45332" w:rsidP="00DD4DC1">
            <w:r w:rsidRPr="00FD54A7">
              <w:t>[]</w:t>
            </w:r>
          </w:p>
        </w:tc>
        <w:tc>
          <w:tcPr>
            <w:tcW w:w="8028" w:type="dxa"/>
          </w:tcPr>
          <w:p w14:paraId="1C31413B" w14:textId="77777777" w:rsidR="00DD4DC1" w:rsidRPr="00FD54A7" w:rsidRDefault="00E45332" w:rsidP="00DD4DC1">
            <w:r w:rsidRPr="00FD54A7">
              <w:t>52.232-36, Payment by Third Party</w:t>
            </w:r>
          </w:p>
        </w:tc>
      </w:tr>
    </w:tbl>
    <w:p w14:paraId="1C31413D" w14:textId="77777777" w:rsidR="0065248E" w:rsidRDefault="00E45332" w:rsidP="00DD4DC1">
      <w:r w:rsidRPr="00FD54A7">
        <w:t xml:space="preserve">  </w:t>
      </w:r>
    </w:p>
    <w:p w14:paraId="1C31413E" w14:textId="77777777" w:rsidR="00DD4DC1" w:rsidRPr="00FD54A7" w:rsidRDefault="00E45332" w:rsidP="00DD4DC1">
      <w:r w:rsidRPr="00FD54A7">
        <w:t>3.  INVOICES:  Invoices shall be submitted in arrears:</w:t>
      </w:r>
    </w:p>
    <w:p w14:paraId="1C31413F" w14:textId="77777777" w:rsidR="00DD4DC1" w:rsidRPr="00FD54A7" w:rsidRDefault="00E45332">
      <w:pPr>
        <w:tabs>
          <w:tab w:val="left" w:pos="3240"/>
        </w:tabs>
      </w:pPr>
      <w:r w:rsidRPr="00FD54A7">
        <w:t xml:space="preserve">     a.  Quarterly</w:t>
      </w:r>
      <w:r w:rsidRPr="00FD54A7">
        <w:tab/>
        <w:t>[]</w:t>
      </w:r>
    </w:p>
    <w:p w14:paraId="1C314140" w14:textId="77777777" w:rsidR="00DD4DC1" w:rsidRPr="00FD54A7" w:rsidRDefault="00E45332">
      <w:pPr>
        <w:tabs>
          <w:tab w:val="left" w:pos="3240"/>
        </w:tabs>
      </w:pPr>
      <w:r w:rsidRPr="00FD54A7">
        <w:t xml:space="preserve">     b.  Semi-Annually</w:t>
      </w:r>
      <w:r w:rsidRPr="00FD54A7">
        <w:tab/>
        <w:t>[]</w:t>
      </w:r>
    </w:p>
    <w:p w14:paraId="1C314141" w14:textId="77777777" w:rsidR="00DD4DC1" w:rsidRDefault="00E45332">
      <w:pPr>
        <w:tabs>
          <w:tab w:val="left" w:pos="3240"/>
        </w:tabs>
      </w:pPr>
      <w:r>
        <w:t xml:space="preserve">     c.  Other</w:t>
      </w:r>
      <w:r>
        <w:tab/>
        <w:t>[x] After delivery of equipment</w:t>
      </w:r>
    </w:p>
    <w:p w14:paraId="1C314142" w14:textId="77777777" w:rsidR="0065248E" w:rsidRDefault="00E45332" w:rsidP="00DD4DC1"/>
    <w:p w14:paraId="1C314143" w14:textId="77777777" w:rsidR="00DD4DC1" w:rsidRDefault="00E45332" w:rsidP="00DD4DC1">
      <w:r>
        <w:t xml:space="preserve">  4.  GOVERNMENT INVOICE ADDRESS:  All Invoices from the contractor shall be submitted electronically in accordance with VAAR Clause 852.232-72 Electronic Submission of Payment Requests.</w:t>
      </w:r>
    </w:p>
    <w:p w14:paraId="1C314144" w14:textId="77777777" w:rsidR="00DD4DC1" w:rsidRDefault="00E45332" w:rsidP="00DD4DC1">
      <w:r>
        <w:t>Department of Veterans Affairs</w:t>
      </w:r>
    </w:p>
    <w:p w14:paraId="1C314145" w14:textId="77777777" w:rsidR="00DD4DC1" w:rsidRDefault="00E45332" w:rsidP="00DD4DC1">
      <w:pPr>
        <w:spacing w:line="240" w:lineRule="auto"/>
      </w:pPr>
      <w:r>
        <w:t>FMS-VA-2(101)</w:t>
      </w:r>
    </w:p>
    <w:p w14:paraId="1C314146" w14:textId="77777777" w:rsidR="00DD4DC1" w:rsidRDefault="00E45332" w:rsidP="00DD4DC1">
      <w:pPr>
        <w:spacing w:line="240" w:lineRule="auto"/>
      </w:pPr>
      <w:r>
        <w:t>Financial Services Cente</w:t>
      </w:r>
      <w:r>
        <w:t>r</w:t>
      </w:r>
    </w:p>
    <w:p w14:paraId="1C314147" w14:textId="77777777" w:rsidR="00DD4DC1" w:rsidRDefault="00E45332" w:rsidP="00DD4DC1">
      <w:pPr>
        <w:spacing w:line="240" w:lineRule="auto"/>
      </w:pPr>
      <w:r>
        <w:t>PO Box 149971</w:t>
      </w:r>
    </w:p>
    <w:p w14:paraId="1C314148" w14:textId="77777777" w:rsidR="00DD4DC1" w:rsidRDefault="00E45332" w:rsidP="00DD4DC1">
      <w:pPr>
        <w:spacing w:line="240" w:lineRule="auto"/>
      </w:pPr>
      <w:r>
        <w:t>Austin TX 78714-9971</w:t>
      </w:r>
    </w:p>
    <w:p w14:paraId="1C314149" w14:textId="77777777" w:rsidR="00DD4DC1" w:rsidRDefault="00E45332">
      <w:r>
        <w:t xml:space="preserve">  </w:t>
      </w:r>
      <w:bookmarkStart w:id="13" w:name="_Toc508110275"/>
      <w:bookmarkStart w:id="14" w:name="_Toc508181434"/>
      <w:r w:rsidRPr="0065248E">
        <w:rPr>
          <w:rStyle w:val="Heading2Char"/>
        </w:rPr>
        <w:t>ACKNOWLEDGMENT OF AMENDMENTS</w:t>
      </w:r>
      <w:bookmarkEnd w:id="13"/>
      <w:bookmarkEnd w:id="14"/>
      <w:r>
        <w:t>: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B74944" w14:paraId="1C31414C" w14:textId="77777777" w:rsidTr="00DD4DC1">
        <w:tc>
          <w:tcPr>
            <w:tcW w:w="4788" w:type="dxa"/>
          </w:tcPr>
          <w:p w14:paraId="1C31414A" w14:textId="77777777" w:rsidR="00DD4DC1" w:rsidRDefault="00E45332" w:rsidP="00DD4DC1">
            <w:pPr>
              <w:jc w:val="center"/>
            </w:pPr>
            <w:bookmarkStart w:id="15" w:name="ColumnTitle"/>
            <w:bookmarkEnd w:id="15"/>
            <w:r>
              <w:t>AMENDMENT NO</w:t>
            </w:r>
          </w:p>
        </w:tc>
        <w:tc>
          <w:tcPr>
            <w:tcW w:w="4788" w:type="dxa"/>
          </w:tcPr>
          <w:p w14:paraId="1C31414B" w14:textId="77777777" w:rsidR="00DD4DC1" w:rsidRDefault="00E45332" w:rsidP="00DD4DC1">
            <w:pPr>
              <w:jc w:val="center"/>
            </w:pPr>
            <w:r>
              <w:t>DATE</w:t>
            </w:r>
          </w:p>
        </w:tc>
      </w:tr>
      <w:tr w:rsidR="00B74944" w14:paraId="1C31414F" w14:textId="77777777" w:rsidTr="00DD4DC1">
        <w:tc>
          <w:tcPr>
            <w:tcW w:w="4788" w:type="dxa"/>
          </w:tcPr>
          <w:p w14:paraId="1C31414D" w14:textId="77777777" w:rsidR="00DD4DC1" w:rsidRDefault="00E45332"/>
        </w:tc>
        <w:tc>
          <w:tcPr>
            <w:tcW w:w="4788" w:type="dxa"/>
          </w:tcPr>
          <w:p w14:paraId="1C31414E" w14:textId="77777777" w:rsidR="00DD4DC1" w:rsidRDefault="00E45332"/>
        </w:tc>
      </w:tr>
      <w:tr w:rsidR="00B74944" w14:paraId="1C314152" w14:textId="77777777" w:rsidTr="00DD4DC1">
        <w:tc>
          <w:tcPr>
            <w:tcW w:w="4788" w:type="dxa"/>
          </w:tcPr>
          <w:p w14:paraId="1C314150" w14:textId="77777777" w:rsidR="00DD4DC1" w:rsidRDefault="00E45332"/>
        </w:tc>
        <w:tc>
          <w:tcPr>
            <w:tcW w:w="4788" w:type="dxa"/>
          </w:tcPr>
          <w:p w14:paraId="1C314151" w14:textId="77777777" w:rsidR="00DD4DC1" w:rsidRDefault="00E45332"/>
        </w:tc>
      </w:tr>
      <w:tr w:rsidR="00B74944" w14:paraId="1C314155" w14:textId="77777777" w:rsidTr="00DD4DC1">
        <w:tc>
          <w:tcPr>
            <w:tcW w:w="4788" w:type="dxa"/>
          </w:tcPr>
          <w:p w14:paraId="1C314153" w14:textId="77777777" w:rsidR="00DD4DC1" w:rsidRDefault="00E45332"/>
        </w:tc>
        <w:tc>
          <w:tcPr>
            <w:tcW w:w="4788" w:type="dxa"/>
          </w:tcPr>
          <w:p w14:paraId="1C314154" w14:textId="77777777" w:rsidR="00DD4DC1" w:rsidRDefault="00E45332"/>
        </w:tc>
      </w:tr>
    </w:tbl>
    <w:p w14:paraId="1C314156" w14:textId="77777777" w:rsidR="00DD4DC1" w:rsidRDefault="00E45332">
      <w:pPr>
        <w:pStyle w:val="NoSpacing"/>
      </w:pPr>
    </w:p>
    <w:p w14:paraId="1C314157" w14:textId="77777777" w:rsidR="00DD4DC1" w:rsidRDefault="00E45332">
      <w:pPr>
        <w:pStyle w:val="Heading2"/>
      </w:pPr>
      <w:bookmarkStart w:id="16" w:name="_Toc508110276"/>
      <w:bookmarkStart w:id="17" w:name="_Toc508181435"/>
      <w:r>
        <w:t>B.2  IT CONTRACT SECURITY</w:t>
      </w:r>
      <w:bookmarkEnd w:id="16"/>
      <w:bookmarkEnd w:id="17"/>
    </w:p>
    <w:p w14:paraId="1C314158" w14:textId="77777777" w:rsidR="00DD4DC1" w:rsidRDefault="00E45332">
      <w:r>
        <w:t xml:space="preserve">    VA INFORMATION AND INFORMATION SYSTEM SECURITY/PRIVACY</w:t>
      </w:r>
    </w:p>
    <w:p w14:paraId="1C314159" w14:textId="77777777" w:rsidR="00DD4DC1" w:rsidRDefault="00E45332">
      <w:r>
        <w:t xml:space="preserve">  1.  GENERAL</w:t>
      </w:r>
    </w:p>
    <w:p w14:paraId="1C31415A" w14:textId="77777777" w:rsidR="00DD4DC1" w:rsidRDefault="00E45332">
      <w:r>
        <w:t xml:space="preserve">  Contractors, contractor personnel, subcontractors, and subcontractor personnel shall be subject to the same Federal laws, regulations, standards, and VA Directives and Handbooks as </w:t>
      </w:r>
      <w:r>
        <w:t>VA and VA personnel regarding information and information system security.</w:t>
      </w:r>
    </w:p>
    <w:p w14:paraId="1C31415B" w14:textId="77777777" w:rsidR="00DD4DC1" w:rsidRDefault="00E45332">
      <w:r>
        <w:t xml:space="preserve">  2.  ACCESS TO VA INFORMATION AND VA INFORMATION SYSTEMS</w:t>
      </w:r>
    </w:p>
    <w:p w14:paraId="1C31415C" w14:textId="77777777" w:rsidR="00DD4DC1" w:rsidRDefault="00E45332">
      <w:r>
        <w:t xml:space="preserve">  a.  A contractor/subcontractor shall request logical (technical) or physical access to VA information and VA information </w:t>
      </w:r>
      <w:r>
        <w:t>systems for their employees, subcontractors, and affiliates only to the extent necessary to perform the services specified in the contract, agreement, or task order.</w:t>
      </w:r>
    </w:p>
    <w:p w14:paraId="1C31415D" w14:textId="77777777" w:rsidR="00DD4DC1" w:rsidRDefault="00E45332">
      <w:r>
        <w:t xml:space="preserve">  b.  All contractors, subcontractors, and third-party servicers and associates working wi</w:t>
      </w:r>
      <w:r>
        <w:t>th VA information are subject to the same investigative requirements as those of VA appointees or employees who have access to the same types of information.  The level and process of background security investigations for contractors must be in accordance</w:t>
      </w:r>
      <w:r>
        <w:t xml:space="preserve"> with VA Directive and Handbook 0710, Personnel Suitability and Security Program.  The Office for Operations, Security, and Preparedness is responsible for these policies and procedures.</w:t>
      </w:r>
    </w:p>
    <w:p w14:paraId="1C31415E" w14:textId="77777777" w:rsidR="00DD4DC1" w:rsidRDefault="00E45332">
      <w:r>
        <w:t xml:space="preserve">  c.  Contract personnel who require access to national security prog</w:t>
      </w:r>
      <w:r>
        <w:t xml:space="preserve">rams must have a valid security clearance.  National Industrial Security Program (NISP) was established by Executive Order 12829 to ensure that cleared U.S. defense industry contract personnel safeguard the classified information in their possession while </w:t>
      </w:r>
      <w:r>
        <w:t>performing work on contracts, programs, bids, or research and development efforts.  The Department of Veterans Affairs does not have a Memorandum of Agreement with Defense Security Service (DSS).  Verification of a Security Clearance must be processed thro</w:t>
      </w:r>
      <w:r>
        <w:t>ugh the Special Security Officer located in the Planning and National Security Service within the Office of Operations, Security, and Preparedness.</w:t>
      </w:r>
    </w:p>
    <w:p w14:paraId="1C31415F" w14:textId="77777777" w:rsidR="00DD4DC1" w:rsidRDefault="00E45332">
      <w:r>
        <w:t xml:space="preserve">  d.  Custom software development and outsourced operations must be located in the U.S. to the maximum exten</w:t>
      </w:r>
      <w:r>
        <w:t>t practical.  If such services are proposed to be performed abroad and are not disallowed by other VA policy or mandates, the contractor/subcontractor must state where all non-U.S. services are provided and detail a security plan, deemed to be acceptable b</w:t>
      </w:r>
      <w:r>
        <w:t>y VA, specifically to address mitigation of the resulting problems of communication, control, data protection, and so forth.  Location within the U.S. may be an evaluation factor.</w:t>
      </w:r>
    </w:p>
    <w:p w14:paraId="1C314160" w14:textId="77777777" w:rsidR="00DD4DC1" w:rsidRDefault="00E45332">
      <w:r>
        <w:t xml:space="preserve">  e.  The contractor or subcontractor must notify the Contracting Officer im</w:t>
      </w:r>
      <w:r>
        <w:t>mediately when an employee working on a VA system or with access to VA information is reassigned or leaves the contractor or subcontractor's employ. The Contracting Officer must also be notified immediately by the contractor or subcontractor prior to an un</w:t>
      </w:r>
      <w:r>
        <w:t>friendly termination.</w:t>
      </w:r>
    </w:p>
    <w:p w14:paraId="1C314161" w14:textId="77777777" w:rsidR="00DD4DC1" w:rsidRDefault="00E45332">
      <w:r>
        <w:t xml:space="preserve">  3.  VA INFORMATION CUSTODIAL LANGUAGE</w:t>
      </w:r>
    </w:p>
    <w:p w14:paraId="1C314162" w14:textId="77777777" w:rsidR="00DD4DC1" w:rsidRDefault="00E45332">
      <w:r>
        <w:t xml:space="preserve">  a.  Information made available to the contractor or subcontractor by VA for the performance or administration of this contract or information developed by the contractor/subcontractor in perfo</w:t>
      </w:r>
      <w:r>
        <w:t>rmance or administration of the contract shall be used only for those purposes and shall not be used in any other way without the prior written agreement of the VA.  This clause expressly limits the contractor/subcontractor's rights to use data as describe</w:t>
      </w:r>
      <w:r>
        <w:t>d in Rights in Data - General, FAR 52.227-14(d) (1).</w:t>
      </w:r>
    </w:p>
    <w:p w14:paraId="1C314163" w14:textId="77777777" w:rsidR="00DD4DC1" w:rsidRDefault="00E45332">
      <w:r>
        <w:t xml:space="preserve">  b.  VA information should not be co-mingled, if possible, with any other data on the contractors/subcontractor's information systems or media storage systems in order to</w:t>
      </w:r>
      <w:r>
        <w:t xml:space="preserve"> ensure VA requirements related to data protection and media sanitization can be met.  If co-mingling must be allowed to meet the requirements of the business need, the contractor must ensure that VA's information is returned to the VA or destroyed in acco</w:t>
      </w:r>
      <w:r>
        <w:t>rdance with VA's sanitization requirements.  VA reserves the right to conduct on site inspections of contractor and subcontractor IT resources to ensure data security controls, separation of data and job duties, and destruction/media sanitization procedure</w:t>
      </w:r>
      <w:r>
        <w:t>s are in compliance with VA directive requirements.</w:t>
      </w:r>
    </w:p>
    <w:p w14:paraId="1C314164" w14:textId="77777777" w:rsidR="00DD4DC1" w:rsidRDefault="00E45332">
      <w:r>
        <w:t xml:space="preserve">  c.  Prior to termination or completion of this contract, contractor/ subcontractor must not destroy information received from VA, or gathered/ created by the contractor in the course of performing this </w:t>
      </w:r>
      <w:r>
        <w:t>contract without prior written approval by the VA.  Any data destruction done on behalf of VA by a contractor/subcontractor must be done in accordance with National Archives and Records Administration (NARA) requirements as outlined in VA Directive 6300, R</w:t>
      </w:r>
      <w:r>
        <w:t>ecords and Information Management and its Handbook 6300.1 Records Management Procedures, applicable VA Records Control Schedules, and VA Handbook 6500.1, Electronic Media Sanitization.  Self-certification by the contractor that the data destruction require</w:t>
      </w:r>
      <w:r>
        <w:t>ments above have been met must be sent to the VA Contracting Officer within 30 days of termination of the contract.</w:t>
      </w:r>
    </w:p>
    <w:p w14:paraId="1C314165" w14:textId="77777777" w:rsidR="00DD4DC1" w:rsidRDefault="00E45332">
      <w:r>
        <w:t xml:space="preserve">  d.  The contractor/subcontractor must receive, gather, store, back up, maintain, use, disclose and dispose of VA information only in compl</w:t>
      </w:r>
      <w:r>
        <w:t>iance with the terms of the contract and applicable Federal and VA information confidentiality and security laws, regulations and policies.  If Federal or VA information confidentiality and security laws, regulations and policies become applicable to the V</w:t>
      </w:r>
      <w:r>
        <w:t>A information or information systems after execution of the contract, or if NIST issues or updates applicable FIPS or Special Publications (SP) after execution of this contract, the parties agree to negotiate in good faith to implement the information conf</w:t>
      </w:r>
      <w:r>
        <w:t>identiality and security laws, regulations and policies in this contract.</w:t>
      </w:r>
    </w:p>
    <w:p w14:paraId="1C314166" w14:textId="77777777" w:rsidR="00DD4DC1" w:rsidRDefault="00E45332">
      <w:r>
        <w:t xml:space="preserve">  e.  The contractor/subcontractor shall not make copies of VA information except as authorized and necessary to perform the terms of the agreement or to preserve electronic informat</w:t>
      </w:r>
      <w:r>
        <w:t>ion stored on contractor/subcontractor electronic storage media for restoration in case any electronic equipment or data used by the contractor/subcontractor needs to be restored to an operating state.  If copies are made for restoration purposes, after th</w:t>
      </w:r>
      <w:r>
        <w:t>e restoration is complete, the copies must be appropriately destroyed.</w:t>
      </w:r>
    </w:p>
    <w:p w14:paraId="1C314167" w14:textId="77777777" w:rsidR="00DD4DC1" w:rsidRDefault="00E45332">
      <w:r>
        <w:t xml:space="preserve">  f.  If VA determines that the contractor has violated any of the information confidentiality, privacy, and security provisions of the contract, it shall be sufficient grounds for VA t</w:t>
      </w:r>
      <w:r>
        <w:t>o withhold payment to the contractor or third party or terminate the contract for default or terminate for cause under Federal Acquisition Regulation (FAR) part 12.</w:t>
      </w:r>
    </w:p>
    <w:p w14:paraId="1C314168" w14:textId="77777777" w:rsidR="00DD4DC1" w:rsidRDefault="00E45332">
      <w:r>
        <w:t xml:space="preserve">  g.  If a VHA contract is terminated for cause, the associated BAA must also be terminated</w:t>
      </w:r>
      <w:r>
        <w:t xml:space="preserve"> and appropriate actions taken in accordance with VHA Handbook 1600.01, Business Associate Agreements.  Absent an agreement to use or disclose protected health information, there is no business associate relationship.</w:t>
      </w:r>
    </w:p>
    <w:p w14:paraId="1C314169" w14:textId="77777777" w:rsidR="00DD4DC1" w:rsidRDefault="00E45332">
      <w:r>
        <w:t xml:space="preserve">  h.  The contractor/subcontractor must store, transport, or transmit VA sensitive information in an encrypted form, using VA-approved encryption tools that are, at a minimum, FIPS 140-2 validated.</w:t>
      </w:r>
    </w:p>
    <w:p w14:paraId="1C31416A" w14:textId="77777777" w:rsidR="00DD4DC1" w:rsidRDefault="00E45332">
      <w:r>
        <w:t xml:space="preserve">  i.  The contractor/subcontractor's firewall and Web serv</w:t>
      </w:r>
      <w:r>
        <w:t>ices security controls, if applicable, shall meet or exceed VA's minimum requirements.  VA Configuration Guidelines are available upon request.</w:t>
      </w:r>
    </w:p>
    <w:p w14:paraId="1C31416B" w14:textId="77777777" w:rsidR="00DD4DC1" w:rsidRDefault="00E45332">
      <w:r>
        <w:t xml:space="preserve">  j.  Except for uses and disclosures of VA information authorized by this contract for performance of the contr</w:t>
      </w:r>
      <w:r>
        <w:t>act, the contractor/subcontractor may use and disclose VA information only in two other situations: (i) in response to a qualifying order of a court of competent jurisdiction, or (ii) with VA's prior written approval.  The contractor/subcontractor must ref</w:t>
      </w:r>
      <w:r>
        <w:t>er all requests for, demands for production of, or inquiries about, VA information and information systems to the VA contracting officer for response.</w:t>
      </w:r>
    </w:p>
    <w:p w14:paraId="1C31416C" w14:textId="77777777" w:rsidR="00DD4DC1" w:rsidRDefault="00E45332">
      <w:r>
        <w:t xml:space="preserve">  k.  Notwithstanding the provision above, the contractor/subcontractor shall not release VA records prot</w:t>
      </w:r>
      <w:r>
        <w:t>ected by Title 38 U.S.C. 5705, confidentiality of medical quality assurance records and/or Title 38 U.S.C. 7332, confidentiality of certain health records pertaining to drug addiction, sickle cell anemia, alcoholism or alcohol abuse, or infection with huma</w:t>
      </w:r>
      <w:r>
        <w:t>n immunodeficiency virus.  If the contractor/subcontractor is in receipt of a court order or other requests for the above mentioned information, that contractor/subcontractor shall immediately refer such court orders or other requests to the VA contracting</w:t>
      </w:r>
      <w:r>
        <w:t xml:space="preserve"> officer for response.</w:t>
      </w:r>
    </w:p>
    <w:p w14:paraId="1C31416D" w14:textId="77777777" w:rsidR="00DD4DC1" w:rsidRDefault="00E45332">
      <w:r>
        <w:t xml:space="preserve">  l.  For service that involves the storage, generating, transmitting, or exchanging of VA sensitive information but does not require C&amp;A or an MOU-ISA for system interconnection, the contractor/subcontractor must complete a Contract</w:t>
      </w:r>
      <w:r>
        <w:t>or Security Control Assessment (CSCA) on a yearly basis and provide it to the COR.</w:t>
      </w:r>
    </w:p>
    <w:p w14:paraId="1C31416E" w14:textId="77777777" w:rsidR="00DD4DC1" w:rsidRDefault="00E45332">
      <w:r>
        <w:t xml:space="preserve">  4.  INFORMATION SYSTEM DESIGN AND DEVELOPMENT</w:t>
      </w:r>
    </w:p>
    <w:p w14:paraId="1C31416F" w14:textId="77777777" w:rsidR="00DD4DC1" w:rsidRDefault="00E45332">
      <w:r>
        <w:t xml:space="preserve">  a.  Information systems that are designed or developed for or on behalf of VA at non-VA facilities shall comply with all VA</w:t>
      </w:r>
      <w:r>
        <w:t xml:space="preserve"> directives developed in accordance with FISMA, HIPAA, NIST, and related VA security and privacy control requirements for Federal information systems.  This includes standards for the protection of electronic PHI, outlined in 45 C.F.R. Part 164, Subpart C,</w:t>
      </w:r>
      <w:r>
        <w:t xml:space="preserve"> information and system security categorization level designations in accordance with FIPS 199 and FIPS 200 with implementation of all baseline security controls commensurate with the FIPS 199 system security categorization (reference Appendix D of VA Hand</w:t>
      </w:r>
      <w:r>
        <w:t>book 6500, VA Information Security Program).  During the development cycle a Privacy Impact Assessment (PIA) must be completed, provided to the COR, and approved by the VA Privacy Service in accordance with Directive 6507, VA Privacy Impact Assessment.</w:t>
      </w:r>
    </w:p>
    <w:p w14:paraId="1C314170" w14:textId="77777777" w:rsidR="00DD4DC1" w:rsidRDefault="00E45332">
      <w:r>
        <w:t xml:space="preserve">  b</w:t>
      </w:r>
      <w:r>
        <w:t>.  The contractor/subcontractor shall certify to the COR that applications are fully functional and operate correctly as intended on systems using the VA Federal Desktop Core Configuration (FDCC), and the common security configuration guidelines provided b</w:t>
      </w:r>
      <w:r>
        <w:t>y NIST or the VA.  This includes Internet Explorer 7 configured to operate on Windows XP and Vista (in Protected Mode on Vista) and future versions, as required.</w:t>
      </w:r>
    </w:p>
    <w:p w14:paraId="1C314171" w14:textId="77777777" w:rsidR="00DD4DC1" w:rsidRDefault="00E45332">
      <w:r>
        <w:t xml:space="preserve">  c.  The standard installation, operation, maintenance, updating, and patching of software sh</w:t>
      </w:r>
      <w:r>
        <w:t>all not alter the configuration settings from the VA approved and FDCC configuration.  Information technology staff must also use the Windows Installer Service for installation to the default "program files" directory and silently install and uninstall.</w:t>
      </w:r>
    </w:p>
    <w:p w14:paraId="1C314172" w14:textId="77777777" w:rsidR="00DD4DC1" w:rsidRDefault="00E45332">
      <w:r>
        <w:t xml:space="preserve">  </w:t>
      </w:r>
      <w:r>
        <w:t>d.  Applications designed for normal end users shall run in the standard user context without elevated system administration privileges.</w:t>
      </w:r>
    </w:p>
    <w:p w14:paraId="1C314173" w14:textId="77777777" w:rsidR="00DD4DC1" w:rsidRDefault="00E45332">
      <w:r>
        <w:t xml:space="preserve">  e.  The security controls must be designed, developed, approved by VA, and implemented in accordance with the provisi</w:t>
      </w:r>
      <w:r>
        <w:t>ons of VA security system development life cycle as outlined in NIST Special Publication 800-37, Guide for Applying the Risk Management Framework to Federal Information Systems, VA Handbook 6500, Information Security Program and VA Handbook 6500.5, Incorpo</w:t>
      </w:r>
      <w:r>
        <w:t>rating Security and Privacy in System Development Lifecycle.</w:t>
      </w:r>
    </w:p>
    <w:p w14:paraId="1C314174" w14:textId="77777777" w:rsidR="00DD4DC1" w:rsidRDefault="00E45332">
      <w:r>
        <w:t xml:space="preserve">  f.  The contractor/subcontractor is required to design, develop, or operate a System of Records Notice (SOR) on individuals to accomplish an agency function subject to the Privacy Act of 1974, </w:t>
      </w:r>
      <w:r>
        <w:t>(as amended), Public Law 93-579, December 31, 1974 (5 U.S.C. 552a) and applicable agency regulations.  Violation of the Privacy Act may involve the imposition of criminal and civil penalties.</w:t>
      </w:r>
    </w:p>
    <w:p w14:paraId="1C314175" w14:textId="77777777" w:rsidR="00DD4DC1" w:rsidRDefault="00E45332">
      <w:r>
        <w:t xml:space="preserve">  g.  The contractor/subcontractor agrees to:</w:t>
      </w:r>
    </w:p>
    <w:p w14:paraId="1C314176" w14:textId="77777777" w:rsidR="00DD4DC1" w:rsidRDefault="00E45332">
      <w:r>
        <w:t xml:space="preserve">    (1)   Comply w</w:t>
      </w:r>
      <w:r>
        <w:t>ith the Privacy Act of 1974 (the Act) and the agency rules and regulations issued under the Act in the design, development, or operation of any system of records on individuals to accomplish an agency function when the contract specifically identifies:</w:t>
      </w:r>
    </w:p>
    <w:p w14:paraId="1C314177" w14:textId="77777777" w:rsidR="00DD4DC1" w:rsidRDefault="00E45332">
      <w:r>
        <w:t xml:space="preserve">   </w:t>
      </w:r>
      <w:r>
        <w:t xml:space="preserve">   (a)  The Systems of Records (SOR); and</w:t>
      </w:r>
    </w:p>
    <w:p w14:paraId="1C314178" w14:textId="77777777" w:rsidR="00DD4DC1" w:rsidRDefault="00E45332">
      <w:r>
        <w:t xml:space="preserve">      (b)  The design, development, or operation work that the contractor/ subcontractor is to perform;</w:t>
      </w:r>
    </w:p>
    <w:p w14:paraId="1C314179" w14:textId="77777777" w:rsidR="00DD4DC1" w:rsidRDefault="00E45332">
      <w:r>
        <w:t xml:space="preserve">        (1)   Include the Privacy Act notification contained in this contract in every solicitation and result</w:t>
      </w:r>
      <w:r>
        <w:t>ing subcontract and in every subcontract awarded without a solicitation, when the work statement in the proposed subcontract requires the redesign, development, or operation of a SOR on individuals that is subject to the Privacy Act; and</w:t>
      </w:r>
    </w:p>
    <w:p w14:paraId="1C31417A" w14:textId="77777777" w:rsidR="00DD4DC1" w:rsidRDefault="00E45332">
      <w:r>
        <w:t xml:space="preserve">        (2)   Incl</w:t>
      </w:r>
      <w:r>
        <w:t>ude this Privacy Act clause, including this subparagraph (3), in all subcontracts awarded under this contract which requires the design, development, or operation of such a SOR.</w:t>
      </w:r>
    </w:p>
    <w:p w14:paraId="1C31417B" w14:textId="77777777" w:rsidR="00DD4DC1" w:rsidRDefault="00E45332">
      <w:r>
        <w:t xml:space="preserve">  h.  In the event of violations of the Act, a civil action may be brought aga</w:t>
      </w:r>
      <w:r>
        <w:t>inst the agency involved when the violation concerns the design, development, or operation of a SOR on individuals to accomplish an agency function, and criminal penalties may be imposed upon the officers or employees of the agency when the violation conce</w:t>
      </w:r>
      <w:r>
        <w:t>rns the operation of a SOR on individuals to accomplish an agency function.  For purposes of the Act, when the contract is for the operation of a SOR on individuals to accomplish an agency function, the contractor/subcontractor is considered to be an emplo</w:t>
      </w:r>
      <w:r>
        <w:t>yee of the agency.</w:t>
      </w:r>
    </w:p>
    <w:p w14:paraId="1C31417C" w14:textId="77777777" w:rsidR="00DD4DC1" w:rsidRDefault="00E45332">
      <w:r>
        <w:t xml:space="preserve">    (1)   "Operation of a System of Records" means performance of any of the activities associated with maintaining the SOR, including the collection, use, maintenance, and dissemination of records.</w:t>
      </w:r>
    </w:p>
    <w:p w14:paraId="1C31417D" w14:textId="77777777" w:rsidR="00DD4DC1" w:rsidRDefault="00E45332">
      <w:r>
        <w:t xml:space="preserve">    (2)   "Record" means any item, col</w:t>
      </w:r>
      <w:r>
        <w:t>lection, or grouping of information about an individual that is maintained by an agency, including, but not limited to, education, financial transactions, medical history, and criminal or employment history and contains the person's name, or identifying nu</w:t>
      </w:r>
      <w:r>
        <w:t>mber, symbol, or any other identifying particular assigned to the individual, such as a fingerprint or voiceprint, or a photograph.</w:t>
      </w:r>
    </w:p>
    <w:p w14:paraId="1C31417E" w14:textId="77777777" w:rsidR="00DD4DC1" w:rsidRDefault="00E45332">
      <w:r>
        <w:t xml:space="preserve">    (3)   "System of Records" means a group of any records under the control of any agency from which information is retriev</w:t>
      </w:r>
      <w:r>
        <w:t>ed by the name of the individual or by some identifying number, symbol, or other identifying particular assigned to the individual.</w:t>
      </w:r>
    </w:p>
    <w:p w14:paraId="1C31417F" w14:textId="77777777" w:rsidR="00DD4DC1" w:rsidRDefault="00E45332">
      <w:r>
        <w:t xml:space="preserve">  i.  The vendor shall ensure the security of all procured or developed systems and technologies, including their subcompone</w:t>
      </w:r>
      <w:r>
        <w:t>nts (hereinafter referred to as "Systems"), throughout the life of this contract and any extension, warranty, or maintenance periods.  This includes, but is not limited to workarounds, patches, hotfixes, upgrades, and any physical components (hereafter ref</w:t>
      </w:r>
      <w:r>
        <w:t>erred to as Security Fixes) which may be necessary to fix all security vulnerabilities published or known to the vendor anywhere in the Systems, including Operating Systems and firmware.  The vendor shall ensure that Security Fixes shall not negatively imp</w:t>
      </w:r>
      <w:r>
        <w:t>act the Systems.</w:t>
      </w:r>
    </w:p>
    <w:p w14:paraId="1C314180" w14:textId="77777777" w:rsidR="00DD4DC1" w:rsidRDefault="00E45332">
      <w:r>
        <w:t xml:space="preserve">  j.  The vendor shall notify VA within 24 hours of the discovery or disclosure of successful exploits of the vulnerability which can compromise the security of the Systems (including the confidentiality or integrity of its data and operations, or the avai</w:t>
      </w:r>
      <w:r>
        <w:t>lability of the system).  Such issues shall be remediated as quickly as is practical, but in no event longer than  days.</w:t>
      </w:r>
    </w:p>
    <w:p w14:paraId="1C314181" w14:textId="77777777" w:rsidR="00DD4DC1" w:rsidRDefault="00E45332">
      <w:r>
        <w:t xml:space="preserve">  k.  When the Security Fixes involve installing third party patches (such as Microsoft OS patches or Adobe Acrobat), the vendor will p</w:t>
      </w:r>
      <w:r>
        <w:t>rovide written notice to the VA that the patch has been validated as not affecting the Systems within 10 working days.  When the vendor is responsible for operations or maintenance of the Systems, they shall apply the Security Fixes within  days.</w:t>
      </w:r>
    </w:p>
    <w:p w14:paraId="1C314182" w14:textId="77777777" w:rsidR="00DD4DC1" w:rsidRDefault="00E45332">
      <w:r>
        <w:t xml:space="preserve">  l.  All</w:t>
      </w:r>
      <w:r>
        <w:t xml:space="preserve"> other vulnerabilities shall be remediated as specified in this paragraph in a timely manner based on risk, but within 60 days of discovery or disclosure.  Exceptions to this paragraph (e.g. for the convenience of VA) shall only be granted with approval of</w:t>
      </w:r>
      <w:r>
        <w:t xml:space="preserve"> the contracting officer and the VA Assistant Secretary for Office of Information and Technology.</w:t>
      </w:r>
    </w:p>
    <w:p w14:paraId="1C314183" w14:textId="77777777" w:rsidR="00DD4DC1" w:rsidRDefault="00E45332">
      <w:r>
        <w:t xml:space="preserve">  5.  INFORMATION SYSTEM HOSTING, OPERATION, MAINTENANCE, OR USE</w:t>
      </w:r>
    </w:p>
    <w:p w14:paraId="1C314184" w14:textId="77777777" w:rsidR="00DD4DC1" w:rsidRDefault="00E45332">
      <w:r>
        <w:t xml:space="preserve">  a.  For information systems that are hosted, operated, maintained, or used on behalf of VA </w:t>
      </w:r>
      <w:r>
        <w:t>at non-VA facilities, contractors/subcontractors are fully responsible and accountable for ensuring compliance with all HIPAA, Privacy Act, FISMA, NIST, FIPS, and VA security and privacy directives and handbooks.  This includes conducting compliant risk as</w:t>
      </w:r>
      <w:r>
        <w:t xml:space="preserve">sessments, routine vulnerablity scanning, system patching and change management procedures, and the completion of an acceptable contingency plan for each system.  The contractor's security control procedures must be equivalent, to those procedures used to </w:t>
      </w:r>
      <w:r>
        <w:t>secure VA systems.  A Privacy Impact Assessment (PIA) must also be provided to the COR and approved by VA Privacy Service prior to operational approval.  All external Internet connections to VA's network involving VA information must be reviewed and approv</w:t>
      </w:r>
      <w:r>
        <w:t>ed by VA prior to implementation.</w:t>
      </w:r>
    </w:p>
    <w:p w14:paraId="1C314185" w14:textId="77777777" w:rsidR="00DD4DC1" w:rsidRDefault="00E45332">
      <w:r>
        <w:t xml:space="preserve">  b.  Adequate security controls for collecting, processing, transmitting, and storing of Personally Identifiable Information (PII), as determined by the VA Privacy Service, must be in place, tested, and approved by VA pri</w:t>
      </w:r>
      <w:r>
        <w:t xml:space="preserve">or to hosting, operation, maintenance, or use of the information system, or systems by or on behalf of VA.  These security controls are to be assessed and stated within the PIA and if these controls are determined not to be in place, or inadequate, a Plan </w:t>
      </w:r>
      <w:r>
        <w:t>of Action and Milestones (POA&amp;M) must be submitted and approved prior to the collection of PII.</w:t>
      </w:r>
    </w:p>
    <w:p w14:paraId="1C314186" w14:textId="77777777" w:rsidR="00DD4DC1" w:rsidRDefault="00E45332">
      <w:r>
        <w:t xml:space="preserve">  c.  Outsourcing (contractor facility, contractor equipment or contractor staff) of systems or network operations, telecommunications services, or other manage</w:t>
      </w:r>
      <w:r>
        <w:t>d services requires certification and accreditation (authorization) (C&amp;A) of the contractor's systems in accordance with VA Handbook 6500.3, Certification and Accreditation and/or the VA OCS Certification Program Office.  Government- owned (government faci</w:t>
      </w:r>
      <w:r>
        <w:t>lity or government equipment) contractor-operated systems, third party or business partner networks require memorandums of understanding and interconnection agreements (MOU-ISA) which detail what data types are shared, who has access, and the appropriate l</w:t>
      </w:r>
      <w:r>
        <w:t>evel of security controls for all systems connected to VA networks.</w:t>
      </w:r>
    </w:p>
    <w:p w14:paraId="1C314187" w14:textId="77777777" w:rsidR="00DD4DC1" w:rsidRDefault="00E45332">
      <w:r>
        <w:t xml:space="preserve">  d.  The contractor/subcontractor's system must adhere to all FISMA, FIPS, and NIST standards related to the annual FISMA security controls assessment and review and update the PIA.  Any </w:t>
      </w:r>
      <w:r>
        <w:t>deficiencies noted during this assessment must be provided to the VA contracting officer and the ISO for entry into VA's POA&amp;M management process.  The contractor/subcontractor must use VA's POA&amp;M process to document planned remedial actions to address any</w:t>
      </w:r>
      <w:r>
        <w:t xml:space="preserve"> deficiencies in information security policies, procedures, and practices, and the completion of those activities.  Security deficiencies must be corrected within the timeframes approved by the government.  Contractor/subcontractor procedures are subject t</w:t>
      </w:r>
      <w:r>
        <w:t>o periodic, unannounced assessments by VA officials, including the VA Office of Inspector General.  The physical security aspects associated with contractor/ subcontractor activities must also be subject to such assessments.  If major changes to the system</w:t>
      </w:r>
      <w:r>
        <w:t xml:space="preserve"> occur that may affect the privacy or security of the data or the system, the C&amp;A of the system may need to be reviewed, retested and re- authorized per VA Handbook 6500.3.  This may require reviewing and updating all of the documentation (PIA, System Secu</w:t>
      </w:r>
      <w:r>
        <w:t>rity Plan, Contingency Plan).  The Certification Program Office can provide guidance on whether a new C&amp;A would be necessary.</w:t>
      </w:r>
    </w:p>
    <w:p w14:paraId="1C314188" w14:textId="77777777" w:rsidR="00DD4DC1" w:rsidRDefault="00E45332">
      <w:r>
        <w:t xml:space="preserve">  e.  The contractor/subcontractor must conduct an annual self assessment on all systems and outsourced services as required.  Bot</w:t>
      </w:r>
      <w:r>
        <w:t>h hard copy and electronic copies of the assessment must be provided to the COR.  The government reserves the right to conduct such an assessment using government personnel or another contractor/subcontractor.  The contractor/subcontractor must take approp</w:t>
      </w:r>
      <w:r>
        <w:t>riate and timely action (this can be specified in the contract) to correct or mitigate any weaknesses discovered during such testing, generally at no additional cost.</w:t>
      </w:r>
    </w:p>
    <w:p w14:paraId="1C314189" w14:textId="77777777" w:rsidR="00DD4DC1" w:rsidRDefault="00E45332">
      <w:r>
        <w:t xml:space="preserve">  f.  VA prohibits the installation and use of personally-owned or contractor/ subcontrac</w:t>
      </w:r>
      <w:r>
        <w:t>tor-owned equipment or software on VA's network.  If non-VA owned equipment must be used to fulfill the requirements of a contract, it must be stated in the service agreement, SOW or contract.  All of the security controls required for government furnished</w:t>
      </w:r>
      <w:r>
        <w:t xml:space="preserve"> equipment (GFE) must be utilized in approved other equipment (OE) and must be funded by the owner of the equipment.  All remote systems must be equipped with, and use, a VA-approved antivirus (AV) software and a personal (host-based or enclave based) fire</w:t>
      </w:r>
      <w:r>
        <w:t>wall that is configured with a VA-approved configuration.  Software must be kept current, including all critical updates and patches.  Owners of approved OE are responsible for providing and maintaining the anti-viral software and the firewall on the non-V</w:t>
      </w:r>
      <w:r>
        <w:t>A owned OE.</w:t>
      </w:r>
    </w:p>
    <w:p w14:paraId="1C31418A" w14:textId="77777777" w:rsidR="00DD4DC1" w:rsidRDefault="00E45332">
      <w:r>
        <w:t xml:space="preserve">  g.  All electronic storage media used on non-VA leased or non-VA owned IT equipment that is used to store, process, or access VA information must be handled in adherence with VA Handbook 6500.1, Electronic Media Sanitization upon:  (i) comple</w:t>
      </w:r>
      <w:r>
        <w:t xml:space="preserve">tion or termination of the contract or (ii) disposal or return of the IT equipment by the contractor/subcontractor or any person acting on behalf of the contractor/subcontractor, whichever is earlier. Media (hard drives, optical disks, CDs, back-up tapes, </w:t>
      </w:r>
      <w:r>
        <w:t>etc.) used by the contractors/ subcontractors that contain VA information must be returned to the VA for sanitization or destruction or the contractor/subcontractor must self-certify that the media has been disposed of per 6500.1 requirements.  This must b</w:t>
      </w:r>
      <w:r>
        <w:t>e completed within 30 days of termination of the contract.</w:t>
      </w:r>
    </w:p>
    <w:p w14:paraId="1C31418B" w14:textId="77777777" w:rsidR="00DD4DC1" w:rsidRDefault="00E45332">
      <w:r>
        <w:t xml:space="preserve">  h.  Bio-Medical devices and other equipment or systems containing media (hard drives, optical disks, etc.) with VA sensitive information must not be returned to the vendor at the end of lease, fo</w:t>
      </w:r>
      <w:r>
        <w:t>r trade-in, or other purposes.  The options are:</w:t>
      </w:r>
    </w:p>
    <w:p w14:paraId="1C31418C" w14:textId="77777777" w:rsidR="00DD4DC1" w:rsidRDefault="00E45332">
      <w:r>
        <w:t xml:space="preserve">    (1)   Vendor must accept the system without the drive;</w:t>
      </w:r>
    </w:p>
    <w:p w14:paraId="1C31418D" w14:textId="77777777" w:rsidR="00DD4DC1" w:rsidRDefault="00E45332">
      <w:r>
        <w:t xml:space="preserve">    (2)   VA's initial medical device purchase includes a spare drive which must be installed in place of the original drive at time of turn-in; or</w:t>
      </w:r>
    </w:p>
    <w:p w14:paraId="1C31418E" w14:textId="77777777" w:rsidR="00DD4DC1" w:rsidRDefault="00E45332">
      <w:r>
        <w:t xml:space="preserve">    (3)   VA must reimburse the company for media at a reasonable open market replacement cost at time of purchase.</w:t>
      </w:r>
    </w:p>
    <w:p w14:paraId="1C31418F" w14:textId="77777777" w:rsidR="00DD4DC1" w:rsidRDefault="00E45332">
      <w:r>
        <w:t xml:space="preserve">    (4)   Due to the highly specialized and sometimes proprietary hardware and software associated with medical equipment/systems, if it is </w:t>
      </w:r>
      <w:r>
        <w:t>not possible for the VA to retain the hard drive, then;</w:t>
      </w:r>
    </w:p>
    <w:p w14:paraId="1C314190" w14:textId="77777777" w:rsidR="00DD4DC1" w:rsidRDefault="00E45332">
      <w:r>
        <w:t xml:space="preserve">      (a)   The equipment vendor must have an existing BAA if the device being traded in has sensitive information stored on it and hard drive(s) from the system are being returned physically intact; </w:t>
      </w:r>
      <w:r>
        <w:t>and</w:t>
      </w:r>
    </w:p>
    <w:p w14:paraId="1C314191" w14:textId="77777777" w:rsidR="00DD4DC1" w:rsidRDefault="00E45332">
      <w:r>
        <w:t xml:space="preserve">      (b)   Any fixed hard drive on the device must be non-destructively sanitized to the greatest extent possible without negatively impacting system operation.  Selective clearing down to patient data folder level is recommended using VA approved and</w:t>
      </w:r>
      <w:r>
        <w:t xml:space="preserve"> validated overwriting technologies/methods/tools. Applicable media sanitization specifications need to be pre-approved and described in the purchase order or contract.</w:t>
      </w:r>
    </w:p>
    <w:p w14:paraId="1C314192" w14:textId="77777777" w:rsidR="00DD4DC1" w:rsidRDefault="00E45332">
      <w:r>
        <w:t xml:space="preserve">      (c)   A statement needs to be signed by the Director (System Owner) that states t</w:t>
      </w:r>
      <w:r>
        <w:t>hat the drive could not be removed and that (a) and (b) controls above are in place and completed.  The ISO needs to maintain the documentation.</w:t>
      </w:r>
    </w:p>
    <w:p w14:paraId="1C314193" w14:textId="77777777" w:rsidR="00DD4DC1" w:rsidRDefault="00E45332">
      <w:r>
        <w:t xml:space="preserve">  6.  SECURITY INCIDENT INVESTIGATION</w:t>
      </w:r>
    </w:p>
    <w:p w14:paraId="1C314194" w14:textId="77777777" w:rsidR="00DD4DC1" w:rsidRDefault="00E45332">
      <w:r>
        <w:t xml:space="preserve">  a.  The term "security incident" means an event that has, or could have</w:t>
      </w:r>
      <w:r>
        <w:t>, resulted in unauthorized access to, loss or damage to VA assets, or sensitive information, or an action that breaches VA security procedures.  The contractor/ subcontractor shall immediately notify the COR and simultaneously, the designated ISO and Priva</w:t>
      </w:r>
      <w:r>
        <w:t>cy Officer for the contract of any known or suspected security/privacy incidents, or any unauthorized disclosure of sensitive information, including that contained in system(s) to which the contractor/ subcontractor has access.</w:t>
      </w:r>
    </w:p>
    <w:p w14:paraId="1C314195" w14:textId="77777777" w:rsidR="00DD4DC1" w:rsidRDefault="00E45332">
      <w:r>
        <w:t xml:space="preserve">  b.  To the extent known by</w:t>
      </w:r>
      <w:r>
        <w:t xml:space="preserve"> the contractor/subcontractor, the contractor/ subcontractor's notice to VA shall identify the information involved, the circumstances surrounding the incident (including to whom, how, when, and where the VA information or assets were placed at risk or com</w:t>
      </w:r>
      <w:r>
        <w:t>promised), and any other information that the contractor/subcontractor considers relevant.</w:t>
      </w:r>
    </w:p>
    <w:p w14:paraId="1C314196" w14:textId="77777777" w:rsidR="00DD4DC1" w:rsidRDefault="00E45332">
      <w:r>
        <w:t xml:space="preserve">  c.  With respect to unsecured protected health information, the business associate is deemed to have discovered a data breach when the business associate knew or s</w:t>
      </w:r>
      <w:r>
        <w:t>hould have known of a breach of such information.  Upon discovery, the business associate must notify the covered entity of the breach.  Notifications need to be made in accordance with the executed business associate agreement.</w:t>
      </w:r>
    </w:p>
    <w:p w14:paraId="1C314197" w14:textId="77777777" w:rsidR="00DD4DC1" w:rsidRDefault="00E45332">
      <w:r>
        <w:t xml:space="preserve">  d.  In instances of theft</w:t>
      </w:r>
      <w:r>
        <w:t xml:space="preserve"> or break-in or other criminal activity, the contractor/subcontractor must concurrently report the incident to the appropriate law enforcement entity (or entities) of jurisdiction, including the VA OIG and Security and Law Enforcement.  The contractor, its</w:t>
      </w:r>
      <w:r>
        <w:t xml:space="preserve"> employees, and its subcontractors and their employees shall cooperate with VA and any law enforcement authority responsible for the investigation and prosecution of any possible criminal law violation(s) associated with any incident.  The contractor/subco</w:t>
      </w:r>
      <w:r>
        <w:t>ntractor shall cooperate with VA in any civil litigation to recover VA information, obtain monetary or other compensation from a third party for damages arising from any incident, or obtain injunctive relief against any third party arising from, or related</w:t>
      </w:r>
      <w:r>
        <w:t xml:space="preserve"> to, the incident.</w:t>
      </w:r>
    </w:p>
    <w:p w14:paraId="1C314198" w14:textId="77777777" w:rsidR="00DD4DC1" w:rsidRDefault="00E45332">
      <w:r>
        <w:t xml:space="preserve">  7.  LIQUIDATED DAMAGES FOR DATA BREACH</w:t>
      </w:r>
    </w:p>
    <w:p w14:paraId="1C314199" w14:textId="77777777" w:rsidR="00DD4DC1" w:rsidRDefault="00E45332">
      <w:r>
        <w:t xml:space="preserve">  a.  Consistent with the requirements of 38 U.S.C. 5725, a contract may require access to sensitive personal information.  If so, the contractor is liable to VA for liquidated damages in the even</w:t>
      </w:r>
      <w:r>
        <w:t>t of a data breach or privacy incident involving any SPI the contractor/subcontractor processes or maintains under this contract.</w:t>
      </w:r>
    </w:p>
    <w:p w14:paraId="1C31419A" w14:textId="77777777" w:rsidR="00DD4DC1" w:rsidRDefault="00E45332">
      <w:r>
        <w:t xml:space="preserve">  b.  The contractor/subcontractor shall provide notice to VA of a "security incident" as set forth in the Security Incident I</w:t>
      </w:r>
      <w:r>
        <w:t>nvestigation section above. Upon such notification, VA must secure from a non-Department entity or the VA Office of Inspector General an independent risk analysis of the data breach to determine the level of risk associated with the data breach for the pot</w:t>
      </w:r>
      <w:r>
        <w:t xml:space="preserve">ential misuse of any sensitive personal information involved in the data breach.  The term 'data breach' means the loss, theft, or other unauthorized access, or any access other than that incidental to the scope of employment, to data containing sensitive </w:t>
      </w:r>
      <w:r>
        <w:t>personal information, in electronic or printed form, that results in the potential compromise of the confidentiality or integrity of the data. Contractor shall fully cooperate with the entity performing the risk analysis. Failure to cooperate may be deemed</w:t>
      </w:r>
      <w:r>
        <w:t xml:space="preserve"> a material breach and grounds for contract termination.</w:t>
      </w:r>
    </w:p>
    <w:p w14:paraId="1C31419B" w14:textId="77777777" w:rsidR="00DD4DC1" w:rsidRDefault="00E45332">
      <w:r>
        <w:t xml:space="preserve">  c.  Each risk analysis shall address all relevant information concerning the data breach, including the following:</w:t>
      </w:r>
    </w:p>
    <w:p w14:paraId="1C31419C" w14:textId="77777777" w:rsidR="00DD4DC1" w:rsidRDefault="00E45332">
      <w:r>
        <w:t xml:space="preserve">    (1)   Nature of the event (loss, theft, unauthorized access);</w:t>
      </w:r>
    </w:p>
    <w:p w14:paraId="1C31419D" w14:textId="77777777" w:rsidR="00DD4DC1" w:rsidRDefault="00E45332">
      <w:r>
        <w:t xml:space="preserve">    (2)   Description of the event, including:</w:t>
      </w:r>
    </w:p>
    <w:p w14:paraId="1C31419E" w14:textId="77777777" w:rsidR="00DD4DC1" w:rsidRDefault="00E45332">
      <w:r>
        <w:t xml:space="preserve">      (a)  date of occurrence;</w:t>
      </w:r>
    </w:p>
    <w:p w14:paraId="1C31419F" w14:textId="77777777" w:rsidR="00DD4DC1" w:rsidRDefault="00E45332">
      <w:r>
        <w:t xml:space="preserve">      (b)  data elements involved, including any PII, such as full name, social security number, date of birth, home address, account number, disability code;</w:t>
      </w:r>
    </w:p>
    <w:p w14:paraId="1C3141A0" w14:textId="77777777" w:rsidR="00DD4DC1" w:rsidRDefault="00E45332">
      <w:r>
        <w:t xml:space="preserve">    (3)  Number of </w:t>
      </w:r>
      <w:r>
        <w:t>individuals affected or potentially affected;</w:t>
      </w:r>
    </w:p>
    <w:p w14:paraId="1C3141A1" w14:textId="77777777" w:rsidR="00DD4DC1" w:rsidRDefault="00E45332">
      <w:r>
        <w:t xml:space="preserve">    (4)  Names of individuals or groups affected or potentially affected;</w:t>
      </w:r>
    </w:p>
    <w:p w14:paraId="1C3141A2" w14:textId="77777777" w:rsidR="00DD4DC1" w:rsidRDefault="00E45332">
      <w:r>
        <w:t xml:space="preserve">    (5)  Ease of logical data access to the lost, stolen or improperly accessed data in light of the degree of protection for the data, </w:t>
      </w:r>
      <w:r>
        <w:t>e.g., unencrypted, plain text;</w:t>
      </w:r>
    </w:p>
    <w:p w14:paraId="1C3141A3" w14:textId="77777777" w:rsidR="00DD4DC1" w:rsidRDefault="00E45332">
      <w:r>
        <w:t xml:space="preserve">    (6)  Amount of time the data has been out of VA control;</w:t>
      </w:r>
    </w:p>
    <w:p w14:paraId="1C3141A4" w14:textId="77777777" w:rsidR="00DD4DC1" w:rsidRDefault="00E45332">
      <w:r>
        <w:t xml:space="preserve">    (7)  The likelihood that the sensitive personal information will or has been compromised (made accessible to and usable by unauthorized persons);</w:t>
      </w:r>
    </w:p>
    <w:p w14:paraId="1C3141A5" w14:textId="77777777" w:rsidR="00DD4DC1" w:rsidRDefault="00E45332">
      <w:r>
        <w:t xml:space="preserve">    (8)  Known</w:t>
      </w:r>
      <w:r>
        <w:t xml:space="preserve"> misuses of data containing sensitive personal information, if any;</w:t>
      </w:r>
    </w:p>
    <w:p w14:paraId="1C3141A6" w14:textId="77777777" w:rsidR="00DD4DC1" w:rsidRDefault="00E45332">
      <w:r>
        <w:t xml:space="preserve">    (9)  Assessment of the potential harm to the affected individuals;</w:t>
      </w:r>
    </w:p>
    <w:p w14:paraId="1C3141A7" w14:textId="77777777" w:rsidR="00DD4DC1" w:rsidRDefault="00E45332">
      <w:r>
        <w:t xml:space="preserve">    (10)  Data breach analysis as outlined in 6500.2 Handbook, Management of Security and Privacy Incidents, as appro</w:t>
      </w:r>
      <w:r>
        <w:t>priate; and</w:t>
      </w:r>
    </w:p>
    <w:p w14:paraId="1C3141A8" w14:textId="77777777" w:rsidR="00DD4DC1" w:rsidRDefault="00E45332">
      <w:r>
        <w:t xml:space="preserve">    (11)  Whether credit protection services may assist record subjects in avoiding or mitigating the results of identity theft based on the sensitive personal information that may have been compromised.</w:t>
      </w:r>
    </w:p>
    <w:p w14:paraId="1C3141A9" w14:textId="77777777" w:rsidR="00DD4DC1" w:rsidRDefault="00E45332">
      <w:r>
        <w:t xml:space="preserve">  d.  Based on the determinations of the</w:t>
      </w:r>
      <w:r>
        <w:t xml:space="preserve"> independent risk analysis, the contractor shall be responsible for paying to the VA liquidated damages in the amount of  per affected individual to cover the cost of providing credit protection services to affected individuals consisting of the following:</w:t>
      </w:r>
    </w:p>
    <w:p w14:paraId="1C3141AA" w14:textId="77777777" w:rsidR="00DD4DC1" w:rsidRDefault="00E45332">
      <w:r>
        <w:t xml:space="preserve">   (1)  Notification;</w:t>
      </w:r>
    </w:p>
    <w:p w14:paraId="1C3141AB" w14:textId="77777777" w:rsidR="00DD4DC1" w:rsidRDefault="00E45332">
      <w:r>
        <w:t xml:space="preserve">   (2)  One year of credit monitoring services consisting of automatic daily monitoring of at least 3 relevant credit bureau reports;</w:t>
      </w:r>
    </w:p>
    <w:p w14:paraId="1C3141AC" w14:textId="77777777" w:rsidR="00DD4DC1" w:rsidRDefault="00E45332">
      <w:r>
        <w:t xml:space="preserve">   (3)  Data breach analysis;</w:t>
      </w:r>
    </w:p>
    <w:p w14:paraId="1C3141AD" w14:textId="77777777" w:rsidR="00DD4DC1" w:rsidRDefault="00E45332">
      <w:r>
        <w:t xml:space="preserve">   (4)  Fraud resolution services, including writing dispute letters,</w:t>
      </w:r>
      <w:r>
        <w:t xml:space="preserve"> initiating fraud alerts and credit freezes, to assist affected individuals to bring matters to resolution;</w:t>
      </w:r>
    </w:p>
    <w:p w14:paraId="1C3141AE" w14:textId="77777777" w:rsidR="00DD4DC1" w:rsidRDefault="00E45332">
      <w:r>
        <w:t xml:space="preserve">   (5)  One year of identity theft insurance with $20,000.00 coverage at $0 deductible; and</w:t>
      </w:r>
    </w:p>
    <w:p w14:paraId="1C3141AF" w14:textId="77777777" w:rsidR="00DD4DC1" w:rsidRDefault="00E45332">
      <w:r>
        <w:t xml:space="preserve">   (6)  Necessary legal expenses the subjects may incur </w:t>
      </w:r>
      <w:r>
        <w:t>to repair falsified or damaged credit records, histories, or financial affairs.</w:t>
      </w:r>
    </w:p>
    <w:p w14:paraId="1C3141B0" w14:textId="77777777" w:rsidR="00DD4DC1" w:rsidRDefault="00E45332">
      <w:r>
        <w:t xml:space="preserve">  8.  SECURITY CONTROLS COMPLIANCE TESTING</w:t>
      </w:r>
    </w:p>
    <w:p w14:paraId="1C3141B1" w14:textId="77777777" w:rsidR="00DD4DC1" w:rsidRDefault="00E45332">
      <w:r>
        <w:t xml:space="preserve">  On a periodic basis, VA, including the Office of Inspector General, reserves the right to evaluate any or all of the security contr</w:t>
      </w:r>
      <w:r>
        <w:t>ols and privacy practices implemented by the contractor under the clauses contained within the contract. With 10 working-day's notice, at the request of the government, the contractor must fully cooperate and assist in a government-sponsored security contr</w:t>
      </w:r>
      <w:r>
        <w:t xml:space="preserve">ols assessment at each location wherein VA information is processed or stored, or information systems are developed, operated, maintained, or used on behalf of VA, including those initiated by the Office of Inspector General.  The government may conduct a </w:t>
      </w:r>
      <w:r>
        <w:t>security control assessment on shorter notice (to include unannounced assessments) as determined by VA in the event of a security incident or at any other time.</w:t>
      </w:r>
    </w:p>
    <w:p w14:paraId="1C3141B2" w14:textId="77777777" w:rsidR="00DD4DC1" w:rsidRDefault="00E45332">
      <w:r>
        <w:t xml:space="preserve">  9.  TRAINING</w:t>
      </w:r>
    </w:p>
    <w:p w14:paraId="1C3141B3" w14:textId="77777777" w:rsidR="00DD4DC1" w:rsidRDefault="00E45332">
      <w:r>
        <w:t xml:space="preserve">  a.  All contractor employees and subcontractor employees requiring access to V</w:t>
      </w:r>
      <w:r>
        <w:t>A information and VA information systems shall complete the following before being granted access to VA information and its systems:</w:t>
      </w:r>
    </w:p>
    <w:p w14:paraId="1C3141B4" w14:textId="77777777" w:rsidR="00DD4DC1" w:rsidRDefault="00E45332">
      <w:r>
        <w:t xml:space="preserve">    (1)   Sign and acknowledge (either manually or electronically) understanding of and responsibilities for compliance wit</w:t>
      </w:r>
      <w:r>
        <w:t>h the  Contractor Rules of Behavior, Appendix E relating to access to VA information and information systems;</w:t>
      </w:r>
    </w:p>
    <w:p w14:paraId="1C3141B5" w14:textId="77777777" w:rsidR="00DD4DC1" w:rsidRDefault="00E45332">
      <w:r>
        <w:t xml:space="preserve">    (2)   Successfully complete the VA Cyber Security Awareness and Rules of Behavior training and annually complete required security training;</w:t>
      </w:r>
    </w:p>
    <w:p w14:paraId="1C3141B6" w14:textId="77777777" w:rsidR="00DD4DC1" w:rsidRDefault="00E45332">
      <w:r>
        <w:t xml:space="preserve"> </w:t>
      </w:r>
      <w:r>
        <w:t xml:space="preserve">   (3)   Successfully complete the appropriate VA privacy training and annually complete required privacy training; and</w:t>
      </w:r>
    </w:p>
    <w:p w14:paraId="1C3141B7" w14:textId="77777777" w:rsidR="00DD4DC1" w:rsidRDefault="00E45332">
      <w:r>
        <w:t xml:space="preserve">    (4)   Successfully complete any additional cyber security or privacy training, as required for VA personnel with equivalent informat</w:t>
      </w:r>
      <w:r>
        <w:t>ion system access [to be defined by the VA program official and provided to the contracting officer for inclusion in the solicitation document - e.g., any role-based information security training required in accordance with NIST Special Publication 800-16,</w:t>
      </w:r>
      <w:r>
        <w:t xml:space="preserve"> Information Technology Security Training Requirements.]</w:t>
      </w:r>
    </w:p>
    <w:p w14:paraId="1C3141B8" w14:textId="77777777" w:rsidR="00DD4DC1" w:rsidRDefault="00E45332">
      <w:r>
        <w:t xml:space="preserve">  b.  The contractor shall provide to the contracting officer and/or the COR a copy of the training certificates and certification of signing the Contractor Rules of Behavior for each applicable empl</w:t>
      </w:r>
      <w:r>
        <w:t>oyee within 1 week of the initiation of the contract and annually thereafter, as required.</w:t>
      </w:r>
    </w:p>
    <w:p w14:paraId="1C3141B9" w14:textId="77777777" w:rsidR="00DD4DC1" w:rsidRDefault="00E45332">
      <w:r>
        <w:t xml:space="preserve">  c.  Failure to complete the mandatory annual training and sign the Rules of Behavior annually, within the timeframe required, is grounds for suspension or terminat</w:t>
      </w:r>
      <w:r>
        <w:t>ion of all physical or electronic access privileges and removal from work on the contract until such time as the training and documents are complete.</w:t>
      </w:r>
    </w:p>
    <w:p w14:paraId="1C3141BA" w14:textId="77777777" w:rsidR="00DD4DC1" w:rsidRDefault="00E45332" w:rsidP="00DD4DC1">
      <w:pPr>
        <w:jc w:val="center"/>
      </w:pPr>
      <w:r>
        <w:t>(End of Clause)</w:t>
      </w:r>
    </w:p>
    <w:p w14:paraId="1C3141BB" w14:textId="77777777" w:rsidR="00DD4DC1" w:rsidRPr="00A84A6F" w:rsidRDefault="00E45332" w:rsidP="00DD4DC1">
      <w:pPr>
        <w:pStyle w:val="Heading2"/>
        <w:spacing w:before="0"/>
      </w:pPr>
      <w:bookmarkStart w:id="18" w:name="_Toc508110277"/>
      <w:bookmarkStart w:id="19" w:name="_Toc508181436"/>
      <w:r>
        <w:t>B.3</w:t>
      </w:r>
      <w:r>
        <w:rPr>
          <w:rStyle w:val="AAMSKBSegmentNumberingHighlight"/>
        </w:rPr>
        <w:t xml:space="preserve"> </w:t>
      </w:r>
      <w:r>
        <w:t xml:space="preserve"> LIMITATIONS ON SUBCONTRACTING-- MONITORING AND COMPLIANCE (JUN 2011)</w:t>
      </w:r>
      <w:bookmarkEnd w:id="18"/>
      <w:bookmarkEnd w:id="19"/>
    </w:p>
    <w:p w14:paraId="1C3141BC" w14:textId="77777777" w:rsidR="00DD4DC1" w:rsidRDefault="00E45332" w:rsidP="00DD4DC1">
      <w:pPr>
        <w:rPr>
          <w:szCs w:val="20"/>
        </w:rPr>
      </w:pPr>
      <w:r>
        <w:rPr>
          <w:szCs w:val="20"/>
        </w:rPr>
        <w:t xml:space="preserve">  </w:t>
      </w:r>
      <w:r w:rsidRPr="00915D9A">
        <w:rPr>
          <w:szCs w:val="20"/>
        </w:rPr>
        <w:t xml:space="preserve">This </w:t>
      </w:r>
      <w:r w:rsidRPr="00915D9A">
        <w:rPr>
          <w:szCs w:val="20"/>
        </w:rPr>
        <w:t>solicitation includes</w:t>
      </w:r>
      <w:r w:rsidRPr="000A4336">
        <w:rPr>
          <w:rStyle w:val="AAMSKBFill-InHighlight"/>
        </w:rPr>
        <w:t xml:space="preserve"> </w:t>
      </w:r>
      <w:r>
        <w:rPr>
          <w:szCs w:val="20"/>
        </w:rPr>
        <w:t xml:space="preserve">FAR 52.219-6  Notice of Total Small Business Set-Aside. </w:t>
      </w:r>
      <w:r w:rsidRPr="00915D9A">
        <w:rPr>
          <w:szCs w:val="20"/>
        </w:rPr>
        <w:t>Accordingly, any contract resulting from this solicitation will include this clause. The contractor is advised in performing contract administration functions, the CO may use the</w:t>
      </w:r>
      <w:r w:rsidRPr="00915D9A">
        <w:rPr>
          <w:szCs w:val="20"/>
        </w:rPr>
        <w:t xml:space="preserv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w:t>
      </w:r>
      <w:r w:rsidRPr="00915D9A">
        <w:rPr>
          <w:szCs w:val="20"/>
        </w:rPr>
        <w:t xml:space="preserve"> require access to contractor's offices where the contractor's business records or other proprietary data are retained and to review such business records regarding the contractor's compliance with this requirement. All support contractors conducting this </w:t>
      </w:r>
      <w:r w:rsidRPr="00915D9A">
        <w:rPr>
          <w:szCs w:val="20"/>
        </w:rPr>
        <w:t>review on behalf of VA will be required to sign an “Information Protection and Non-Disclosure and Disclosure of Conflicts of Interest Agreement” to ensure the contractor's business records or other proprietary data reviewed or obtained in the course of ass</w:t>
      </w:r>
      <w:r w:rsidRPr="00915D9A">
        <w:rPr>
          <w:szCs w:val="20"/>
        </w:rPr>
        <w:t>isting the CO in assessing the contractor for compliance are protected to ensure information or data is not improperly disclosed or other impropriety occurs. Furthermore, if VA determines any services the support contractor(s) will perform in assessing com</w:t>
      </w:r>
      <w:r w:rsidRPr="00915D9A">
        <w:rPr>
          <w:szCs w:val="20"/>
        </w:rPr>
        <w:t>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w:t>
      </w:r>
      <w:r w:rsidRPr="00915D9A">
        <w:rPr>
          <w:szCs w:val="20"/>
        </w:rPr>
        <w:t>y information, paragraph (b). The contractor is required to cooperate fully and make available any records as may be required to enable the CO to assess the contractor's compliance with the limitations on subcontracting or percentage of work performance re</w:t>
      </w:r>
      <w:r w:rsidRPr="00915D9A">
        <w:rPr>
          <w:szCs w:val="20"/>
        </w:rPr>
        <w:t>quirement.</w:t>
      </w:r>
    </w:p>
    <w:p w14:paraId="1C3141BD" w14:textId="77777777" w:rsidR="00DD4DC1" w:rsidRPr="00550207" w:rsidRDefault="00E45332" w:rsidP="00DD4DC1">
      <w:pPr>
        <w:rPr>
          <w:szCs w:val="20"/>
        </w:rPr>
      </w:pPr>
    </w:p>
    <w:p w14:paraId="1C3141BE" w14:textId="77777777" w:rsidR="00DD4DC1" w:rsidRPr="00F7006F" w:rsidRDefault="00E45332" w:rsidP="00DD4DC1">
      <w:pPr>
        <w:pStyle w:val="Heading2"/>
        <w:spacing w:before="0"/>
      </w:pPr>
      <w:bookmarkStart w:id="20" w:name="_Toc508110278"/>
      <w:bookmarkStart w:id="21" w:name="_Toc508181437"/>
      <w:r>
        <w:t>B.4 SUBCONTRACTING COMMITMENTS--MONITORING AND COMPLIANCE (JUN 2011)</w:t>
      </w:r>
      <w:bookmarkEnd w:id="20"/>
      <w:bookmarkEnd w:id="21"/>
    </w:p>
    <w:p w14:paraId="1C3141BF" w14:textId="77777777" w:rsidR="00DD4DC1" w:rsidRDefault="00E45332" w:rsidP="00DD4DC1">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w:t>
      </w:r>
      <w:r w:rsidRPr="0085114A">
        <w:rPr>
          <w:szCs w:val="20"/>
        </w:rPr>
        <w:t>e clauses. The contractor is advised in performing contract administration functions, the CO may use the services of a support contractor(s) to assist in assessing contractor compliance with the subcontracting commitments incorporated into the contract. To</w:t>
      </w:r>
      <w:r w:rsidRPr="0085114A">
        <w:rPr>
          <w:szCs w:val="20"/>
        </w:rPr>
        <w:t xml:space="preserve"> that end, the support contractor(s) may require access to the contractor's business records or other proprietary data to review such business records regarding contract compliance with this requirement. All support contractors conducting this review on be</w:t>
      </w:r>
      <w:r w:rsidRPr="0085114A">
        <w:rPr>
          <w:szCs w:val="20"/>
        </w:rPr>
        <w:t>half of VA will be required to sign an “Information Protection and Non-Disclosure and Disclosure of Conflicts of Interest Agreement” to ensure the contractor's business records or other proprietary data reviewed or obtained in the course of assisting the C</w:t>
      </w:r>
      <w:r w:rsidRPr="0085114A">
        <w:rPr>
          <w:szCs w:val="20"/>
        </w:rPr>
        <w:t xml:space="preserve">O in assessing the contractor for compliance are protected to ensure information or data is not improperly disclosed or other impropriety occurs. Furthermore, if VA determines any services the support contractor(s) will perform in assessing compliance are </w:t>
      </w:r>
      <w:r w:rsidRPr="0085114A">
        <w:rPr>
          <w:szCs w:val="20"/>
        </w:rPr>
        <w:t>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w:t>
      </w:r>
      <w:r w:rsidRPr="0085114A">
        <w:rPr>
          <w:szCs w:val="20"/>
        </w:rPr>
        <w:t>n, paragraph (b). The contractor is required to cooperate fully and make available any records as may be required to enable the CO to assess the contractor compliance with the subcontracting commitments.</w:t>
      </w:r>
    </w:p>
    <w:p w14:paraId="1C3141C0" w14:textId="77777777" w:rsidR="00DD4DC1" w:rsidRPr="00733190" w:rsidRDefault="00E45332" w:rsidP="00DD4DC1">
      <w:pPr>
        <w:spacing w:line="240" w:lineRule="auto"/>
        <w:rPr>
          <w:szCs w:val="20"/>
        </w:rPr>
      </w:pPr>
    </w:p>
    <w:p w14:paraId="1C3141C1" w14:textId="77777777" w:rsidR="0065248E" w:rsidRDefault="00E45332" w:rsidP="00DD4DC1">
      <w:pPr>
        <w:jc w:val="center"/>
        <w:rPr>
          <w:b/>
          <w:u w:val="single"/>
        </w:rPr>
      </w:pPr>
    </w:p>
    <w:p w14:paraId="1C3141C2" w14:textId="77777777" w:rsidR="0065248E" w:rsidRDefault="00E45332" w:rsidP="00DD4DC1">
      <w:pPr>
        <w:jc w:val="center"/>
        <w:rPr>
          <w:b/>
          <w:u w:val="single"/>
        </w:rPr>
      </w:pPr>
    </w:p>
    <w:p w14:paraId="1C3141C3" w14:textId="77777777" w:rsidR="0065248E" w:rsidRDefault="00E45332" w:rsidP="00DD4DC1">
      <w:pPr>
        <w:jc w:val="center"/>
        <w:rPr>
          <w:b/>
          <w:u w:val="single"/>
        </w:rPr>
      </w:pPr>
    </w:p>
    <w:p w14:paraId="1C3141C4" w14:textId="77777777" w:rsidR="0065248E" w:rsidRDefault="00E45332" w:rsidP="00DD4DC1">
      <w:pPr>
        <w:jc w:val="center"/>
        <w:rPr>
          <w:b/>
          <w:u w:val="single"/>
        </w:rPr>
      </w:pPr>
    </w:p>
    <w:p w14:paraId="1C3141C5" w14:textId="77777777" w:rsidR="0065248E" w:rsidRDefault="00E45332" w:rsidP="00DD4DC1">
      <w:pPr>
        <w:jc w:val="center"/>
        <w:rPr>
          <w:b/>
          <w:u w:val="single"/>
        </w:rPr>
      </w:pPr>
    </w:p>
    <w:p w14:paraId="1C3141C6" w14:textId="77777777" w:rsidR="0065248E" w:rsidRDefault="00E45332" w:rsidP="00DD4DC1">
      <w:pPr>
        <w:jc w:val="center"/>
        <w:rPr>
          <w:b/>
          <w:u w:val="single"/>
        </w:rPr>
      </w:pPr>
    </w:p>
    <w:p w14:paraId="1C3141C7" w14:textId="77777777" w:rsidR="0065248E" w:rsidRDefault="00E45332" w:rsidP="00DD4DC1">
      <w:pPr>
        <w:jc w:val="center"/>
        <w:rPr>
          <w:b/>
          <w:u w:val="single"/>
        </w:rPr>
      </w:pPr>
    </w:p>
    <w:p w14:paraId="1C3141C8" w14:textId="77777777" w:rsidR="0065248E" w:rsidRDefault="00E45332" w:rsidP="00DD4DC1">
      <w:pPr>
        <w:jc w:val="center"/>
        <w:rPr>
          <w:b/>
          <w:u w:val="single"/>
        </w:rPr>
      </w:pPr>
    </w:p>
    <w:p w14:paraId="1C3141C9" w14:textId="77777777" w:rsidR="0065248E" w:rsidRDefault="00E45332" w:rsidP="00DD4DC1">
      <w:pPr>
        <w:jc w:val="center"/>
        <w:rPr>
          <w:b/>
          <w:u w:val="single"/>
        </w:rPr>
      </w:pPr>
    </w:p>
    <w:p w14:paraId="1C3141CA" w14:textId="77777777" w:rsidR="0065248E" w:rsidRDefault="00E45332" w:rsidP="00DD4DC1">
      <w:pPr>
        <w:jc w:val="center"/>
        <w:rPr>
          <w:b/>
          <w:u w:val="single"/>
        </w:rPr>
      </w:pPr>
    </w:p>
    <w:p w14:paraId="1C3141CB" w14:textId="77777777" w:rsidR="0065248E" w:rsidRDefault="00E45332" w:rsidP="00DD4DC1">
      <w:pPr>
        <w:jc w:val="center"/>
        <w:rPr>
          <w:b/>
          <w:u w:val="single"/>
        </w:rPr>
      </w:pPr>
    </w:p>
    <w:p w14:paraId="1C3141CC" w14:textId="77777777" w:rsidR="0065248E" w:rsidRDefault="00E45332" w:rsidP="00DD4DC1">
      <w:pPr>
        <w:jc w:val="center"/>
        <w:rPr>
          <w:b/>
          <w:u w:val="single"/>
        </w:rPr>
      </w:pPr>
    </w:p>
    <w:p w14:paraId="1C3141CD" w14:textId="77777777" w:rsidR="00DD4DC1" w:rsidRDefault="00E45332" w:rsidP="0065248E">
      <w:pPr>
        <w:pStyle w:val="Heading2"/>
      </w:pPr>
      <w:r>
        <w:t xml:space="preserve">                                       </w:t>
      </w:r>
      <w:r>
        <w:t xml:space="preserve">                </w:t>
      </w:r>
    </w:p>
    <w:p w14:paraId="1C3141CE" w14:textId="77777777" w:rsidR="00DD4DC1" w:rsidRDefault="00E45332" w:rsidP="0065248E">
      <w:pPr>
        <w:pStyle w:val="Heading2"/>
      </w:pPr>
    </w:p>
    <w:p w14:paraId="1C3141CF" w14:textId="77777777" w:rsidR="00DD4DC1" w:rsidRDefault="00E45332" w:rsidP="0065248E">
      <w:pPr>
        <w:pStyle w:val="Heading2"/>
      </w:pPr>
    </w:p>
    <w:p w14:paraId="1C3141D0" w14:textId="77777777" w:rsidR="0065248E" w:rsidRPr="0065248E" w:rsidRDefault="00E45332" w:rsidP="0065248E">
      <w:pPr>
        <w:pStyle w:val="Heading2"/>
        <w:rPr>
          <w:sz w:val="36"/>
          <w:szCs w:val="36"/>
        </w:rPr>
      </w:pPr>
      <w:r>
        <w:t xml:space="preserve">                                                    </w:t>
      </w:r>
      <w:bookmarkStart w:id="22" w:name="_Toc508110279"/>
      <w:bookmarkStart w:id="23" w:name="_Toc508181438"/>
      <w:r w:rsidRPr="0065248E">
        <w:rPr>
          <w:sz w:val="36"/>
          <w:szCs w:val="36"/>
        </w:rPr>
        <w:t>Salient C</w:t>
      </w:r>
      <w:r w:rsidRPr="0065248E">
        <w:rPr>
          <w:rFonts w:eastAsia="Times New Roman"/>
          <w:sz w:val="36"/>
          <w:szCs w:val="36"/>
        </w:rPr>
        <w:t>haracteristics</w:t>
      </w:r>
      <w:bookmarkEnd w:id="22"/>
      <w:bookmarkEnd w:id="23"/>
      <w:r w:rsidRPr="0065248E">
        <w:rPr>
          <w:sz w:val="36"/>
          <w:szCs w:val="36"/>
        </w:rPr>
        <w:t xml:space="preserve">  </w:t>
      </w:r>
    </w:p>
    <w:p w14:paraId="1C3141D1" w14:textId="77777777" w:rsidR="00DD4DC1" w:rsidRPr="0065248E" w:rsidRDefault="00E45332" w:rsidP="00DD4DC1">
      <w:pPr>
        <w:jc w:val="center"/>
        <w:rPr>
          <w:b/>
        </w:rPr>
      </w:pPr>
      <w:r w:rsidRPr="0065248E">
        <w:rPr>
          <w:b/>
        </w:rPr>
        <w:t xml:space="preserve">              Bovine Mesenteric Vein Graft</w:t>
      </w:r>
    </w:p>
    <w:p w14:paraId="1C3141D2" w14:textId="77777777" w:rsidR="00DD4DC1" w:rsidRDefault="00E45332" w:rsidP="00DD4DC1"/>
    <w:p w14:paraId="1C3141D3" w14:textId="77777777" w:rsidR="00DD4DC1" w:rsidRDefault="00E45332" w:rsidP="00DD4DC1">
      <w:pPr>
        <w:pStyle w:val="ListParagraph"/>
        <w:numPr>
          <w:ilvl w:val="0"/>
          <w:numId w:val="1"/>
        </w:numPr>
      </w:pPr>
      <w:r w:rsidRPr="00E36F24">
        <w:t xml:space="preserve">Must </w:t>
      </w:r>
      <w:r>
        <w:t>be a bovine mesenteric vein graft.</w:t>
      </w:r>
    </w:p>
    <w:p w14:paraId="1C3141D4" w14:textId="77777777" w:rsidR="00DD4DC1" w:rsidRDefault="00E45332" w:rsidP="00DD4DC1">
      <w:pPr>
        <w:pStyle w:val="ListParagraph"/>
        <w:numPr>
          <w:ilvl w:val="0"/>
          <w:numId w:val="1"/>
        </w:numPr>
      </w:pPr>
      <w:r>
        <w:t>Must come in the following sizes (lengths): 10cm, 25cm, 30cm, and 40cm.</w:t>
      </w:r>
    </w:p>
    <w:p w14:paraId="1C3141D5" w14:textId="77777777" w:rsidR="00DD4DC1" w:rsidRPr="00E36F24" w:rsidRDefault="00E45332" w:rsidP="00DD4DC1">
      <w:pPr>
        <w:pStyle w:val="ListParagraph"/>
        <w:numPr>
          <w:ilvl w:val="0"/>
          <w:numId w:val="1"/>
        </w:numPr>
      </w:pPr>
      <w:r>
        <w:t>Must have an internal diameter of 6mm.</w:t>
      </w:r>
    </w:p>
    <w:p w14:paraId="1C3141D6" w14:textId="77777777" w:rsidR="00DD4DC1" w:rsidRDefault="00E45332">
      <w:pPr>
        <w:sectPr w:rsidR="00DD4DC1">
          <w:headerReference w:type="default" r:id="rId16"/>
          <w:footerReference w:type="even" r:id="rId17"/>
          <w:footerReference w:type="default" r:id="rId18"/>
          <w:footerReference w:type="first" r:id="rId19"/>
          <w:type w:val="continuous"/>
          <w:pgSz w:w="12240" w:h="15840"/>
          <w:pgMar w:top="1080" w:right="1440" w:bottom="1080" w:left="1440" w:header="360" w:footer="360" w:gutter="0"/>
          <w:cols w:space="720"/>
        </w:sectPr>
      </w:pPr>
    </w:p>
    <w:p w14:paraId="1C3141D7" w14:textId="77777777" w:rsidR="0065248E" w:rsidRDefault="00E45332" w:rsidP="00DD4DC1">
      <w:pPr>
        <w:rPr>
          <w:b/>
          <w:sz w:val="36"/>
          <w:szCs w:val="36"/>
          <w:u w:val="single"/>
        </w:rPr>
      </w:pPr>
      <w:r>
        <w:t xml:space="preserve">                                                              </w:t>
      </w:r>
      <w:r w:rsidRPr="008D35C5">
        <w:rPr>
          <w:b/>
        </w:rPr>
        <w:t xml:space="preserve">     </w:t>
      </w:r>
      <w:r w:rsidRPr="008D35C5">
        <w:rPr>
          <w:b/>
          <w:sz w:val="36"/>
          <w:szCs w:val="36"/>
          <w:u w:val="single"/>
        </w:rPr>
        <w:t xml:space="preserve"> </w:t>
      </w:r>
    </w:p>
    <w:p w14:paraId="1C3141D8" w14:textId="77777777" w:rsidR="0065248E" w:rsidRDefault="00E45332" w:rsidP="00DD4DC1">
      <w:pPr>
        <w:rPr>
          <w:b/>
          <w:sz w:val="36"/>
          <w:szCs w:val="36"/>
          <w:u w:val="single"/>
        </w:rPr>
      </w:pPr>
    </w:p>
    <w:p w14:paraId="1C3141D9" w14:textId="77777777" w:rsidR="0065248E" w:rsidRDefault="00E45332" w:rsidP="00DD4DC1">
      <w:pPr>
        <w:rPr>
          <w:b/>
          <w:sz w:val="36"/>
          <w:szCs w:val="36"/>
          <w:u w:val="single"/>
        </w:rPr>
      </w:pPr>
    </w:p>
    <w:p w14:paraId="1C3141DA" w14:textId="77777777" w:rsidR="0065248E" w:rsidRDefault="00E45332" w:rsidP="00DD4DC1">
      <w:pPr>
        <w:rPr>
          <w:b/>
          <w:sz w:val="36"/>
          <w:szCs w:val="36"/>
          <w:u w:val="single"/>
        </w:rPr>
      </w:pPr>
    </w:p>
    <w:p w14:paraId="1C3141DB" w14:textId="77777777" w:rsidR="0065248E" w:rsidRDefault="00E45332" w:rsidP="00DD4DC1">
      <w:pPr>
        <w:rPr>
          <w:b/>
          <w:sz w:val="36"/>
          <w:szCs w:val="36"/>
          <w:u w:val="single"/>
        </w:rPr>
      </w:pPr>
    </w:p>
    <w:p w14:paraId="1C3141DC" w14:textId="77777777" w:rsidR="0065248E" w:rsidRDefault="00E45332" w:rsidP="00DD4DC1">
      <w:pPr>
        <w:rPr>
          <w:b/>
          <w:sz w:val="36"/>
          <w:szCs w:val="36"/>
          <w:u w:val="single"/>
        </w:rPr>
      </w:pPr>
    </w:p>
    <w:p w14:paraId="1C3141DD" w14:textId="77777777" w:rsidR="0065248E" w:rsidRDefault="00E45332" w:rsidP="00DD4DC1">
      <w:pPr>
        <w:rPr>
          <w:b/>
          <w:sz w:val="36"/>
          <w:szCs w:val="36"/>
          <w:u w:val="single"/>
        </w:rPr>
      </w:pPr>
    </w:p>
    <w:p w14:paraId="1C3141DE" w14:textId="77777777" w:rsidR="0065248E" w:rsidRDefault="00E45332" w:rsidP="00DD4DC1">
      <w:pPr>
        <w:rPr>
          <w:b/>
          <w:sz w:val="36"/>
          <w:szCs w:val="36"/>
          <w:u w:val="single"/>
        </w:rPr>
      </w:pPr>
    </w:p>
    <w:p w14:paraId="1C3141DF" w14:textId="77777777" w:rsidR="0065248E" w:rsidRDefault="00E45332" w:rsidP="00DD4DC1">
      <w:pPr>
        <w:rPr>
          <w:b/>
          <w:sz w:val="36"/>
          <w:szCs w:val="36"/>
          <w:u w:val="single"/>
        </w:rPr>
      </w:pPr>
    </w:p>
    <w:p w14:paraId="1C3141E0" w14:textId="77777777" w:rsidR="0065248E" w:rsidRDefault="00E45332" w:rsidP="00DD4DC1">
      <w:pPr>
        <w:rPr>
          <w:b/>
          <w:sz w:val="36"/>
          <w:szCs w:val="36"/>
          <w:u w:val="single"/>
        </w:rPr>
      </w:pPr>
    </w:p>
    <w:p w14:paraId="1C3141E1" w14:textId="77777777" w:rsidR="0065248E" w:rsidRDefault="00E45332" w:rsidP="00DD4DC1">
      <w:pPr>
        <w:rPr>
          <w:b/>
          <w:sz w:val="36"/>
          <w:szCs w:val="36"/>
          <w:u w:val="single"/>
        </w:rPr>
      </w:pPr>
    </w:p>
    <w:p w14:paraId="1C3141E2" w14:textId="77777777" w:rsidR="0065248E" w:rsidRDefault="00E45332" w:rsidP="00DD4DC1">
      <w:pPr>
        <w:rPr>
          <w:b/>
          <w:sz w:val="36"/>
          <w:szCs w:val="36"/>
          <w:u w:val="single"/>
        </w:rPr>
      </w:pPr>
    </w:p>
    <w:p w14:paraId="1C3141E3" w14:textId="77777777" w:rsidR="0065248E" w:rsidRDefault="00E45332" w:rsidP="00DD4DC1">
      <w:pPr>
        <w:rPr>
          <w:b/>
          <w:sz w:val="36"/>
          <w:szCs w:val="36"/>
          <w:u w:val="single"/>
        </w:rPr>
      </w:pPr>
    </w:p>
    <w:p w14:paraId="1C3141E4" w14:textId="77777777" w:rsidR="0065248E" w:rsidRDefault="00E45332" w:rsidP="00DD4DC1">
      <w:pPr>
        <w:rPr>
          <w:b/>
          <w:sz w:val="36"/>
          <w:szCs w:val="36"/>
          <w:u w:val="single"/>
        </w:rPr>
      </w:pPr>
    </w:p>
    <w:p w14:paraId="1C314237" w14:textId="463C3662" w:rsidR="00DD4DC1" w:rsidRDefault="00E45332" w:rsidP="00E45332">
      <w:pPr>
        <w:pStyle w:val="Heading2"/>
      </w:pPr>
      <w:r w:rsidRPr="0065248E">
        <w:t xml:space="preserve">                                      </w:t>
      </w:r>
      <w:r>
        <w:t xml:space="preserve">               </w:t>
      </w:r>
      <w:r w:rsidRPr="0065248E">
        <w:rPr>
          <w:sz w:val="36"/>
          <w:szCs w:val="36"/>
        </w:rPr>
        <w:t xml:space="preserve"> </w:t>
      </w:r>
    </w:p>
    <w:p w14:paraId="1C314238" w14:textId="77777777" w:rsidR="00DD4DC1" w:rsidRDefault="00E45332" w:rsidP="00DD4DC1">
      <w:pPr>
        <w:pStyle w:val="Heading2"/>
      </w:pPr>
      <w:bookmarkStart w:id="24" w:name="_Toc508110283"/>
      <w:bookmarkStart w:id="25" w:name="_Toc508181439"/>
      <w:r>
        <w:t>B</w:t>
      </w:r>
      <w:r>
        <w:t>.5 PRICE/COST SCHEDULE</w:t>
      </w:r>
      <w:bookmarkEnd w:id="24"/>
      <w:bookmarkEnd w:id="25"/>
    </w:p>
    <w:p w14:paraId="1C314239" w14:textId="77777777" w:rsidR="00DD4DC1" w:rsidRDefault="00E45332" w:rsidP="00DD4DC1">
      <w:pPr>
        <w:pStyle w:val="Heading3"/>
      </w:pPr>
      <w:bookmarkStart w:id="26" w:name="_Toc508110284"/>
      <w:bookmarkStart w:id="27" w:name="_Toc508181440"/>
      <w:r>
        <w:t>ITEM INFORMATION</w:t>
      </w:r>
      <w:bookmarkEnd w:id="26"/>
      <w:bookmarkEnd w:id="27"/>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B74944" w14:paraId="1C314240" w14:textId="77777777" w:rsidTr="00B74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1C31423A" w14:textId="77777777" w:rsidR="00DD4DC1" w:rsidRDefault="00E45332" w:rsidP="00DD4DC1">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1C31423B" w14:textId="77777777" w:rsidR="00DD4DC1" w:rsidRDefault="00E45332" w:rsidP="00DD4DC1">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1C31423C" w14:textId="77777777" w:rsidR="00DD4DC1" w:rsidRDefault="00E45332" w:rsidP="00DD4DC1">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1C31423D" w14:textId="77777777" w:rsidR="00DD4DC1" w:rsidRDefault="00E45332" w:rsidP="00DD4DC1">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1C31423E" w14:textId="77777777" w:rsidR="00DD4DC1" w:rsidRDefault="00E45332" w:rsidP="00DD4DC1">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1C31423F" w14:textId="77777777" w:rsidR="00DD4DC1" w:rsidRDefault="00E45332" w:rsidP="00DD4DC1">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B74944" w14:paraId="1C314247" w14:textId="77777777" w:rsidTr="00B74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C314241" w14:textId="77777777" w:rsidR="00DD4DC1" w:rsidRDefault="00E45332" w:rsidP="00DD4DC1">
            <w:r>
              <w:t>0001</w:t>
            </w:r>
          </w:p>
        </w:tc>
        <w:tc>
          <w:tcPr>
            <w:tcW w:w="2602" w:type="dxa"/>
            <w:tcBorders>
              <w:top w:val="nil"/>
              <w:left w:val="nil"/>
              <w:right w:val="nil"/>
            </w:tcBorders>
            <w:hideMark/>
          </w:tcPr>
          <w:p w14:paraId="1C314242" w14:textId="77777777" w:rsidR="00DD4DC1" w:rsidRDefault="00E45332" w:rsidP="00DD4DC1">
            <w:pPr>
              <w:cnfStyle w:val="000000100000" w:firstRow="0" w:lastRow="0" w:firstColumn="0" w:lastColumn="0" w:oddVBand="0" w:evenVBand="0" w:oddHBand="1" w:evenHBand="0" w:firstRowFirstColumn="0" w:firstRowLastColumn="0" w:lastRowFirstColumn="0" w:lastRowLastColumn="0"/>
            </w:pPr>
            <w:r>
              <w:t xml:space="preserve">GRAFT VASCULAR PROCOL BIOLOGIC 6MM X 10 C </w:t>
            </w:r>
            <w:r>
              <w:br/>
              <w:t xml:space="preserve">MANUFACTURER PART </w:t>
            </w:r>
            <w:r>
              <w:t>NUMBER (MPN): HJL016-10-N</w:t>
            </w:r>
            <w:r>
              <w:br/>
              <w:t>LOCAL STOCK NUMBER: HJL016-10-N</w:t>
            </w:r>
            <w:r>
              <w:br/>
            </w:r>
          </w:p>
        </w:tc>
        <w:tc>
          <w:tcPr>
            <w:tcW w:w="1237" w:type="dxa"/>
            <w:tcBorders>
              <w:top w:val="nil"/>
              <w:left w:val="nil"/>
              <w:right w:val="nil"/>
            </w:tcBorders>
            <w:hideMark/>
          </w:tcPr>
          <w:p w14:paraId="1C314243" w14:textId="77777777" w:rsidR="00DD4DC1" w:rsidRDefault="00E45332" w:rsidP="00DD4DC1">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1C314244" w14:textId="77777777" w:rsidR="00DD4DC1" w:rsidRDefault="00E45332" w:rsidP="00DD4DC1">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C314245" w14:textId="77777777" w:rsidR="00DD4DC1" w:rsidRDefault="00E45332" w:rsidP="00DD4DC1">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C314246" w14:textId="77777777" w:rsidR="00DD4DC1" w:rsidRDefault="00E45332" w:rsidP="00DD4DC1">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B74944" w14:paraId="1C31424E" w14:textId="77777777" w:rsidTr="00B7494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C314248" w14:textId="77777777" w:rsidR="00DD4DC1" w:rsidRDefault="00E45332" w:rsidP="00DD4DC1">
            <w:r>
              <w:t>0002</w:t>
            </w:r>
          </w:p>
        </w:tc>
        <w:tc>
          <w:tcPr>
            <w:tcW w:w="2602" w:type="dxa"/>
            <w:tcBorders>
              <w:top w:val="nil"/>
              <w:left w:val="nil"/>
              <w:bottom w:val="single" w:sz="8" w:space="0" w:color="4F81BD" w:themeColor="accent1"/>
              <w:right w:val="nil"/>
            </w:tcBorders>
            <w:hideMark/>
          </w:tcPr>
          <w:p w14:paraId="1C314249" w14:textId="77777777" w:rsidR="00DD4DC1" w:rsidRDefault="00E45332" w:rsidP="00DD4DC1">
            <w:pPr>
              <w:cnfStyle w:val="000000000000" w:firstRow="0" w:lastRow="0" w:firstColumn="0" w:lastColumn="0" w:oddVBand="0" w:evenVBand="0" w:oddHBand="0" w:evenHBand="0" w:firstRowFirstColumn="0" w:firstRowLastColumn="0" w:lastRowFirstColumn="0" w:lastRowLastColumn="0"/>
            </w:pPr>
            <w:r>
              <w:t xml:space="preserve">GRAFT VASCULAR PROCOL BIOLOGIC 6MM X 25CM </w:t>
            </w:r>
            <w:r>
              <w:br/>
              <w:t>MANUFACTURER PART NUMBER (MPN): HJL016-25-N</w:t>
            </w:r>
            <w:r>
              <w:br/>
              <w:t>LOCAL STOCK NUMBER: HJL016-25-N</w:t>
            </w:r>
            <w:r>
              <w:br/>
            </w:r>
          </w:p>
        </w:tc>
        <w:tc>
          <w:tcPr>
            <w:tcW w:w="1237" w:type="dxa"/>
            <w:tcBorders>
              <w:top w:val="nil"/>
              <w:left w:val="nil"/>
              <w:bottom w:val="single" w:sz="8" w:space="0" w:color="4F81BD" w:themeColor="accent1"/>
              <w:right w:val="nil"/>
            </w:tcBorders>
            <w:hideMark/>
          </w:tcPr>
          <w:p w14:paraId="1C31424A" w14:textId="77777777" w:rsidR="00DD4DC1" w:rsidRDefault="00E45332" w:rsidP="00DD4DC1">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1C31424B" w14:textId="77777777" w:rsidR="00DD4DC1" w:rsidRDefault="00E45332" w:rsidP="00DD4DC1">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C31424C" w14:textId="77777777" w:rsidR="00DD4DC1" w:rsidRDefault="00E45332" w:rsidP="00DD4DC1">
            <w:pPr>
              <w:jc w:val="right"/>
              <w:cnfStyle w:val="000000000000" w:firstRow="0" w:lastRow="0" w:firstColumn="0" w:lastColumn="0" w:oddVBand="0" w:evenVBand="0" w:oddHBand="0" w:evenHBand="0" w:firstRowFirstColumn="0" w:firstRowLastColumn="0" w:lastRowFirstColumn="0" w:lastRowLastColumn="0"/>
            </w:pPr>
            <w:r>
              <w:t>_________________</w:t>
            </w:r>
            <w:r>
              <w:t>_</w:t>
            </w:r>
          </w:p>
        </w:tc>
        <w:tc>
          <w:tcPr>
            <w:tcW w:w="1869" w:type="dxa"/>
            <w:tcBorders>
              <w:top w:val="nil"/>
              <w:left w:val="nil"/>
              <w:bottom w:val="single" w:sz="8" w:space="0" w:color="4F81BD" w:themeColor="accent1"/>
            </w:tcBorders>
            <w:hideMark/>
          </w:tcPr>
          <w:p w14:paraId="1C31424D" w14:textId="77777777" w:rsidR="00DD4DC1" w:rsidRDefault="00E45332" w:rsidP="00DD4DC1">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B74944" w14:paraId="1C314255" w14:textId="77777777" w:rsidTr="00B74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1C31424F" w14:textId="77777777" w:rsidR="00DD4DC1" w:rsidRDefault="00E45332" w:rsidP="00DD4DC1">
            <w:r>
              <w:t>0003</w:t>
            </w:r>
          </w:p>
        </w:tc>
        <w:tc>
          <w:tcPr>
            <w:tcW w:w="2602" w:type="dxa"/>
            <w:tcBorders>
              <w:top w:val="nil"/>
              <w:left w:val="nil"/>
              <w:right w:val="nil"/>
            </w:tcBorders>
            <w:hideMark/>
          </w:tcPr>
          <w:p w14:paraId="1C314250" w14:textId="77777777" w:rsidR="00DD4DC1" w:rsidRDefault="00E45332" w:rsidP="00DD4DC1">
            <w:pPr>
              <w:cnfStyle w:val="000000100000" w:firstRow="0" w:lastRow="0" w:firstColumn="0" w:lastColumn="0" w:oddVBand="0" w:evenVBand="0" w:oddHBand="1" w:evenHBand="0" w:firstRowFirstColumn="0" w:firstRowLastColumn="0" w:lastRowFirstColumn="0" w:lastRowLastColumn="0"/>
            </w:pPr>
            <w:r>
              <w:t xml:space="preserve">GRAFT VASCULAR PROCOL BIOLOGIC 6MM X 30CM </w:t>
            </w:r>
            <w:r>
              <w:br/>
              <w:t>MANUFACTURER PART NUMBER (MPN): HJL016-30-N</w:t>
            </w:r>
            <w:r>
              <w:br/>
              <w:t>LOCAL STOCK NUMBER: HJL016-30-N</w:t>
            </w:r>
            <w:r>
              <w:br/>
            </w:r>
          </w:p>
        </w:tc>
        <w:tc>
          <w:tcPr>
            <w:tcW w:w="1237" w:type="dxa"/>
            <w:tcBorders>
              <w:top w:val="nil"/>
              <w:left w:val="nil"/>
              <w:right w:val="nil"/>
            </w:tcBorders>
            <w:hideMark/>
          </w:tcPr>
          <w:p w14:paraId="1C314251" w14:textId="77777777" w:rsidR="00DD4DC1" w:rsidRDefault="00E45332" w:rsidP="00DD4DC1">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1C314252" w14:textId="77777777" w:rsidR="00DD4DC1" w:rsidRDefault="00E45332" w:rsidP="00DD4DC1">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1C314253" w14:textId="77777777" w:rsidR="00DD4DC1" w:rsidRDefault="00E45332" w:rsidP="00DD4DC1">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1C314254" w14:textId="77777777" w:rsidR="00DD4DC1" w:rsidRDefault="00E45332" w:rsidP="00DD4DC1">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B74944" w14:paraId="1C31425C" w14:textId="77777777" w:rsidTr="00B74944">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1C314256" w14:textId="77777777" w:rsidR="00DD4DC1" w:rsidRDefault="00E45332" w:rsidP="00DD4DC1">
            <w:r>
              <w:t>0004</w:t>
            </w:r>
          </w:p>
        </w:tc>
        <w:tc>
          <w:tcPr>
            <w:tcW w:w="2602" w:type="dxa"/>
            <w:tcBorders>
              <w:top w:val="nil"/>
              <w:left w:val="nil"/>
              <w:bottom w:val="single" w:sz="8" w:space="0" w:color="4F81BD" w:themeColor="accent1"/>
              <w:right w:val="nil"/>
            </w:tcBorders>
            <w:hideMark/>
          </w:tcPr>
          <w:p w14:paraId="1C314257" w14:textId="77777777" w:rsidR="00DD4DC1" w:rsidRDefault="00E45332" w:rsidP="00DD4DC1">
            <w:pPr>
              <w:cnfStyle w:val="000000000000" w:firstRow="0" w:lastRow="0" w:firstColumn="0" w:lastColumn="0" w:oddVBand="0" w:evenVBand="0" w:oddHBand="0" w:evenHBand="0" w:firstRowFirstColumn="0" w:firstRowLastColumn="0" w:lastRowFirstColumn="0" w:lastRowLastColumn="0"/>
            </w:pPr>
            <w:r>
              <w:t xml:space="preserve">GRAFT VASCULAR PROCOL BIOLOGIC 6MM X 40CM </w:t>
            </w:r>
            <w:r>
              <w:br/>
              <w:t xml:space="preserve">MANUFACTURER </w:t>
            </w:r>
            <w:r>
              <w:t>PART NUMBER (MPN): HJL016-40-N</w:t>
            </w:r>
            <w:r>
              <w:br/>
              <w:t>LOCAL STOCK NUMBER: HJL016-40-N</w:t>
            </w:r>
            <w:r>
              <w:br/>
            </w:r>
          </w:p>
        </w:tc>
        <w:tc>
          <w:tcPr>
            <w:tcW w:w="1237" w:type="dxa"/>
            <w:tcBorders>
              <w:top w:val="nil"/>
              <w:left w:val="nil"/>
              <w:bottom w:val="single" w:sz="8" w:space="0" w:color="4F81BD" w:themeColor="accent1"/>
              <w:right w:val="nil"/>
            </w:tcBorders>
            <w:hideMark/>
          </w:tcPr>
          <w:p w14:paraId="1C314258" w14:textId="77777777" w:rsidR="00DD4DC1" w:rsidRDefault="00E45332" w:rsidP="00DD4DC1">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1C314259" w14:textId="77777777" w:rsidR="00DD4DC1" w:rsidRDefault="00E45332" w:rsidP="00DD4DC1">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1C31425A" w14:textId="77777777" w:rsidR="00DD4DC1" w:rsidRDefault="00E45332" w:rsidP="00DD4DC1">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1C31425B" w14:textId="77777777" w:rsidR="00DD4DC1" w:rsidRDefault="00E45332" w:rsidP="00DD4DC1">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B74944" w14:paraId="1C314263" w14:textId="77777777" w:rsidTr="00B74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1C31425D" w14:textId="77777777" w:rsidR="00DD4DC1" w:rsidRDefault="00E45332" w:rsidP="00DD4DC1"/>
        </w:tc>
        <w:tc>
          <w:tcPr>
            <w:tcW w:w="2602" w:type="dxa"/>
            <w:tcBorders>
              <w:left w:val="nil"/>
              <w:bottom w:val="nil"/>
              <w:right w:val="nil"/>
            </w:tcBorders>
            <w:hideMark/>
          </w:tcPr>
          <w:p w14:paraId="1C31425E" w14:textId="77777777" w:rsidR="00DD4DC1" w:rsidRDefault="00E45332" w:rsidP="00DD4DC1">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1C31425F" w14:textId="77777777" w:rsidR="00DD4DC1" w:rsidRDefault="00E45332" w:rsidP="00DD4DC1">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1C314260" w14:textId="77777777" w:rsidR="00DD4DC1" w:rsidRDefault="00E45332" w:rsidP="00DD4DC1">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1C314261" w14:textId="77777777" w:rsidR="00DD4DC1" w:rsidRPr="00FF3F04" w:rsidRDefault="00E45332" w:rsidP="00DD4DC1">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1C314262" w14:textId="77777777" w:rsidR="00DD4DC1" w:rsidRPr="00FF3F04" w:rsidRDefault="00E45332" w:rsidP="00DD4DC1">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1C314264" w14:textId="77777777" w:rsidR="00DD4DC1" w:rsidRDefault="00E45332"/>
    <w:p w14:paraId="1C314265" w14:textId="77777777" w:rsidR="00DD4DC1" w:rsidRDefault="00E45332" w:rsidP="00DD4DC1">
      <w:pPr>
        <w:pStyle w:val="Heading2"/>
      </w:pPr>
      <w:bookmarkStart w:id="28" w:name="_Toc508110285"/>
      <w:bookmarkStart w:id="29" w:name="_Toc508181441"/>
      <w:r>
        <w:t>B.6 DELIVERY SCHEDULE</w:t>
      </w:r>
      <w:bookmarkEnd w:id="28"/>
      <w:bookmarkEnd w:id="29"/>
    </w:p>
    <w:p w14:paraId="1C314266" w14:textId="77777777" w:rsidR="00DD4DC1" w:rsidRPr="00B72566" w:rsidRDefault="00E45332" w:rsidP="00DD4DC1"/>
    <w:tbl>
      <w:tblPr>
        <w:tblStyle w:val="LightList-Accent1"/>
        <w:tblW w:w="0" w:type="auto"/>
        <w:tblLook w:val="04A0" w:firstRow="1" w:lastRow="0" w:firstColumn="1" w:lastColumn="0" w:noHBand="0" w:noVBand="1"/>
      </w:tblPr>
      <w:tblGrid>
        <w:gridCol w:w="1098"/>
        <w:gridCol w:w="1350"/>
        <w:gridCol w:w="3746"/>
        <w:gridCol w:w="1402"/>
        <w:gridCol w:w="1932"/>
      </w:tblGrid>
      <w:tr w:rsidR="00B74944" w14:paraId="1C31426A" w14:textId="77777777" w:rsidTr="00B74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1C314267" w14:textId="77777777" w:rsidR="00DD4DC1" w:rsidRDefault="00E45332" w:rsidP="00DD4DC1">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1C314268" w14:textId="77777777" w:rsidR="00DD4DC1" w:rsidRDefault="00E45332" w:rsidP="00DD4DC1">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1C314269" w14:textId="77777777" w:rsidR="00DD4DC1" w:rsidRDefault="00E45332" w:rsidP="00DD4DC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B74944" w14:paraId="1C314270" w14:textId="77777777" w:rsidTr="00B74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C31426B" w14:textId="77777777" w:rsidR="00DD4DC1" w:rsidRDefault="00E45332" w:rsidP="00DD4DC1">
            <w:pPr>
              <w:spacing w:before="120"/>
            </w:pPr>
            <w:r>
              <w:t>0001</w:t>
            </w:r>
          </w:p>
        </w:tc>
        <w:tc>
          <w:tcPr>
            <w:tcW w:w="1350" w:type="dxa"/>
            <w:tcBorders>
              <w:left w:val="nil"/>
              <w:right w:val="nil"/>
            </w:tcBorders>
            <w:hideMark/>
          </w:tcPr>
          <w:p w14:paraId="1C31426C" w14:textId="77777777" w:rsidR="00DD4DC1" w:rsidRDefault="00E45332" w:rsidP="00DD4DC1">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1C31426D" w14:textId="77777777" w:rsidR="00DD4DC1" w:rsidRDefault="00E45332" w:rsidP="00DD4DC1">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1C31426E" w14:textId="77777777" w:rsidR="00DD4DC1" w:rsidRDefault="00E45332" w:rsidP="00DD4DC1">
            <w:pPr>
              <w:spacing w:before="120"/>
              <w:jc w:val="right"/>
              <w:cnfStyle w:val="000000100000" w:firstRow="0" w:lastRow="0" w:firstColumn="0" w:lastColumn="0" w:oddVBand="0" w:evenVBand="0" w:oddHBand="1" w:evenHBand="0" w:firstRowFirstColumn="0" w:firstRowLastColumn="0" w:lastRowFirstColumn="0" w:lastRowLastColumn="0"/>
            </w:pPr>
            <w:r>
              <w:t>2.00</w:t>
            </w:r>
          </w:p>
        </w:tc>
        <w:tc>
          <w:tcPr>
            <w:tcW w:w="1932" w:type="dxa"/>
            <w:tcBorders>
              <w:left w:val="nil"/>
            </w:tcBorders>
            <w:hideMark/>
          </w:tcPr>
          <w:p w14:paraId="1C31426F" w14:textId="77777777" w:rsidR="00DD4DC1" w:rsidRDefault="00E45332" w:rsidP="00DD4DC1">
            <w:pPr>
              <w:spacing w:before="120"/>
              <w:cnfStyle w:val="000000100000" w:firstRow="0" w:lastRow="0" w:firstColumn="0" w:lastColumn="0" w:oddVBand="0" w:evenVBand="0" w:oddHBand="1" w:evenHBand="0" w:firstRowFirstColumn="0" w:firstRowLastColumn="0" w:lastRowFirstColumn="0" w:lastRowLastColumn="0"/>
            </w:pPr>
          </w:p>
        </w:tc>
      </w:tr>
      <w:tr w:rsidR="00B74944" w14:paraId="1C314276" w14:textId="77777777" w:rsidTr="00B74944">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C314271" w14:textId="77777777" w:rsidR="00DD4DC1" w:rsidRDefault="00E45332" w:rsidP="00DD4DC1">
            <w:pPr>
              <w:spacing w:before="120"/>
            </w:pPr>
            <w:r>
              <w:t>0002</w:t>
            </w:r>
          </w:p>
        </w:tc>
        <w:tc>
          <w:tcPr>
            <w:tcW w:w="1350" w:type="dxa"/>
            <w:tcBorders>
              <w:left w:val="nil"/>
              <w:right w:val="nil"/>
            </w:tcBorders>
            <w:hideMark/>
          </w:tcPr>
          <w:p w14:paraId="1C314272" w14:textId="77777777" w:rsidR="00DD4DC1" w:rsidRDefault="00E45332" w:rsidP="00DD4DC1">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14:paraId="1C314273" w14:textId="77777777" w:rsidR="00DD4DC1" w:rsidRDefault="00E45332" w:rsidP="00DD4DC1">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14:paraId="1C314274" w14:textId="77777777" w:rsidR="00DD4DC1" w:rsidRDefault="00E45332" w:rsidP="00DD4DC1">
            <w:pPr>
              <w:spacing w:before="120"/>
              <w:jc w:val="right"/>
              <w:cnfStyle w:val="000000000000" w:firstRow="0" w:lastRow="0" w:firstColumn="0" w:lastColumn="0" w:oddVBand="0" w:evenVBand="0" w:oddHBand="0" w:evenHBand="0" w:firstRowFirstColumn="0" w:firstRowLastColumn="0" w:lastRowFirstColumn="0" w:lastRowLastColumn="0"/>
            </w:pPr>
            <w:r>
              <w:t>2.00</w:t>
            </w:r>
          </w:p>
        </w:tc>
        <w:tc>
          <w:tcPr>
            <w:tcW w:w="1932" w:type="dxa"/>
            <w:tcBorders>
              <w:left w:val="nil"/>
            </w:tcBorders>
            <w:hideMark/>
          </w:tcPr>
          <w:p w14:paraId="1C314275" w14:textId="77777777" w:rsidR="00DD4DC1" w:rsidRDefault="00E45332" w:rsidP="00DD4DC1">
            <w:pPr>
              <w:spacing w:before="120"/>
              <w:cnfStyle w:val="000000000000" w:firstRow="0" w:lastRow="0" w:firstColumn="0" w:lastColumn="0" w:oddVBand="0" w:evenVBand="0" w:oddHBand="0" w:evenHBand="0" w:firstRowFirstColumn="0" w:firstRowLastColumn="0" w:lastRowFirstColumn="0" w:lastRowLastColumn="0"/>
            </w:pPr>
          </w:p>
        </w:tc>
      </w:tr>
      <w:tr w:rsidR="00B74944" w14:paraId="1C31427C" w14:textId="77777777" w:rsidTr="00B74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C314277" w14:textId="77777777" w:rsidR="00DD4DC1" w:rsidRDefault="00E45332" w:rsidP="00DD4DC1">
            <w:pPr>
              <w:spacing w:before="120"/>
            </w:pPr>
            <w:r>
              <w:t>0003</w:t>
            </w:r>
          </w:p>
        </w:tc>
        <w:tc>
          <w:tcPr>
            <w:tcW w:w="1350" w:type="dxa"/>
            <w:tcBorders>
              <w:left w:val="nil"/>
              <w:right w:val="nil"/>
            </w:tcBorders>
            <w:hideMark/>
          </w:tcPr>
          <w:p w14:paraId="1C314278" w14:textId="77777777" w:rsidR="00DD4DC1" w:rsidRDefault="00E45332" w:rsidP="00DD4DC1">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1C314279" w14:textId="77777777" w:rsidR="00DD4DC1" w:rsidRDefault="00E45332" w:rsidP="00DD4DC1">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1C31427A" w14:textId="77777777" w:rsidR="00DD4DC1" w:rsidRDefault="00E45332" w:rsidP="00DD4DC1">
            <w:pPr>
              <w:spacing w:before="120"/>
              <w:jc w:val="right"/>
              <w:cnfStyle w:val="000000100000" w:firstRow="0" w:lastRow="0" w:firstColumn="0" w:lastColumn="0" w:oddVBand="0" w:evenVBand="0" w:oddHBand="1" w:evenHBand="0" w:firstRowFirstColumn="0" w:firstRowLastColumn="0" w:lastRowFirstColumn="0" w:lastRowLastColumn="0"/>
            </w:pPr>
            <w:r>
              <w:t>2.00</w:t>
            </w:r>
          </w:p>
        </w:tc>
        <w:tc>
          <w:tcPr>
            <w:tcW w:w="1932" w:type="dxa"/>
            <w:tcBorders>
              <w:left w:val="nil"/>
            </w:tcBorders>
            <w:hideMark/>
          </w:tcPr>
          <w:p w14:paraId="1C31427B" w14:textId="77777777" w:rsidR="00DD4DC1" w:rsidRDefault="00E45332" w:rsidP="00DD4DC1">
            <w:pPr>
              <w:spacing w:before="120"/>
              <w:cnfStyle w:val="000000100000" w:firstRow="0" w:lastRow="0" w:firstColumn="0" w:lastColumn="0" w:oddVBand="0" w:evenVBand="0" w:oddHBand="1" w:evenHBand="0" w:firstRowFirstColumn="0" w:firstRowLastColumn="0" w:lastRowFirstColumn="0" w:lastRowLastColumn="0"/>
            </w:pPr>
          </w:p>
        </w:tc>
      </w:tr>
      <w:tr w:rsidR="00B74944" w14:paraId="1C314282" w14:textId="77777777" w:rsidTr="00B74944">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1C31427D" w14:textId="77777777" w:rsidR="00DD4DC1" w:rsidRDefault="00E45332" w:rsidP="00DD4DC1">
            <w:pPr>
              <w:spacing w:before="120"/>
            </w:pPr>
            <w:r>
              <w:t>0004</w:t>
            </w:r>
          </w:p>
        </w:tc>
        <w:tc>
          <w:tcPr>
            <w:tcW w:w="1350" w:type="dxa"/>
            <w:tcBorders>
              <w:left w:val="nil"/>
              <w:right w:val="nil"/>
            </w:tcBorders>
            <w:hideMark/>
          </w:tcPr>
          <w:p w14:paraId="1C31427E" w14:textId="77777777" w:rsidR="00DD4DC1" w:rsidRDefault="00E45332" w:rsidP="00DD4DC1">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14:paraId="1C31427F" w14:textId="77777777" w:rsidR="00DD4DC1" w:rsidRDefault="00E45332" w:rsidP="00DD4DC1">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14:paraId="1C314280" w14:textId="77777777" w:rsidR="00DD4DC1" w:rsidRDefault="00E45332" w:rsidP="00DD4DC1">
            <w:pPr>
              <w:spacing w:before="120"/>
              <w:jc w:val="right"/>
              <w:cnfStyle w:val="000000000000" w:firstRow="0" w:lastRow="0" w:firstColumn="0" w:lastColumn="0" w:oddVBand="0" w:evenVBand="0" w:oddHBand="0" w:evenHBand="0" w:firstRowFirstColumn="0" w:firstRowLastColumn="0" w:lastRowFirstColumn="0" w:lastRowLastColumn="0"/>
            </w:pPr>
            <w:r>
              <w:t>2.00</w:t>
            </w:r>
          </w:p>
        </w:tc>
        <w:tc>
          <w:tcPr>
            <w:tcW w:w="1932" w:type="dxa"/>
            <w:tcBorders>
              <w:left w:val="nil"/>
            </w:tcBorders>
            <w:hideMark/>
          </w:tcPr>
          <w:p w14:paraId="1C314281" w14:textId="77777777" w:rsidR="00DD4DC1" w:rsidRDefault="00E45332" w:rsidP="00DD4DC1">
            <w:pPr>
              <w:spacing w:before="120"/>
              <w:cnfStyle w:val="000000000000" w:firstRow="0" w:lastRow="0" w:firstColumn="0" w:lastColumn="0" w:oddVBand="0" w:evenVBand="0" w:oddHBand="0" w:evenHBand="0" w:firstRowFirstColumn="0" w:firstRowLastColumn="0" w:lastRowFirstColumn="0" w:lastRowLastColumn="0"/>
            </w:pPr>
          </w:p>
        </w:tc>
      </w:tr>
    </w:tbl>
    <w:p w14:paraId="1C314283" w14:textId="77777777" w:rsidR="00DD4DC1" w:rsidRDefault="00E45332">
      <w:pPr>
        <w:sectPr w:rsidR="00DD4DC1">
          <w:footerReference w:type="default" r:id="rId20"/>
          <w:type w:val="continuous"/>
          <w:pgSz w:w="12240" w:h="15840"/>
          <w:pgMar w:top="1080" w:right="1440" w:bottom="1080" w:left="1440" w:header="360" w:footer="360" w:gutter="0"/>
          <w:cols w:space="720"/>
          <w:docGrid w:linePitch="360"/>
        </w:sectPr>
      </w:pPr>
    </w:p>
    <w:p w14:paraId="1C314284" w14:textId="77777777" w:rsidR="00DD4DC1" w:rsidRDefault="00E45332">
      <w:pPr>
        <w:pStyle w:val="Heading1"/>
        <w:pageBreakBefore/>
      </w:pPr>
      <w:bookmarkStart w:id="30" w:name="_Toc508110286"/>
      <w:bookmarkStart w:id="31" w:name="_Toc508181442"/>
      <w:r>
        <w:t>SECTION C - CONTRACT CLAUSES</w:t>
      </w:r>
      <w:bookmarkEnd w:id="30"/>
      <w:bookmarkEnd w:id="31"/>
    </w:p>
    <w:p w14:paraId="1C314285" w14:textId="77777777" w:rsidR="00DD4DC1" w:rsidRDefault="00E45332"/>
    <w:p w14:paraId="1C314286" w14:textId="77777777" w:rsidR="00DD4DC1" w:rsidRDefault="00E45332">
      <w:pPr>
        <w:pStyle w:val="Heading2"/>
      </w:pPr>
      <w:bookmarkStart w:id="32" w:name="_Toc508110287"/>
      <w:bookmarkStart w:id="33" w:name="_Toc508181443"/>
      <w:r>
        <w:t xml:space="preserve">C.1  52.212-4  CONTRACT TERMS AND CONDITIONS—COMMERCIAL ITEMS </w:t>
      </w:r>
      <w:r>
        <w:t>(JAN 2017)</w:t>
      </w:r>
      <w:bookmarkEnd w:id="32"/>
      <w:bookmarkEnd w:id="33"/>
    </w:p>
    <w:p w14:paraId="1C314287" w14:textId="77777777" w:rsidR="00DD4DC1" w:rsidRDefault="00E45332">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w:t>
      </w:r>
      <w:r>
        <w:t xml:space="preserve"> acceptance. The Government may require repair or replacement of nonconforming supplies or reperformance of nonconforming services at no increase in contract price. If repair/replacement or reperformance will not correct the defects or is not possible, the</w:t>
      </w:r>
      <w:r>
        <w:t xml:space="preserve"> Government may seek an equitable price reduction or adequate consideration for acceptance of nonconforming supplies or services.  The Government must exercise its post-acceptance rights—</w:t>
      </w:r>
    </w:p>
    <w:p w14:paraId="1C314288" w14:textId="77777777" w:rsidR="00DD4DC1" w:rsidRDefault="00E45332">
      <w:r>
        <w:t xml:space="preserve">    (1) Within a reasonable time after the defect was discovered or </w:t>
      </w:r>
      <w:r>
        <w:t>should have been discovered; and</w:t>
      </w:r>
    </w:p>
    <w:p w14:paraId="1C314289" w14:textId="77777777" w:rsidR="00DD4DC1" w:rsidRDefault="00E45332">
      <w:r>
        <w:t xml:space="preserve">    (2) Before any substantial change occurs in the condition of the item, unless the change is due to the defect in the item.</w:t>
      </w:r>
    </w:p>
    <w:p w14:paraId="1C31428A" w14:textId="77777777" w:rsidR="00DD4DC1" w:rsidRDefault="00E45332">
      <w:r>
        <w:t xml:space="preserve">  (b) </w:t>
      </w:r>
      <w:r w:rsidRPr="002653F8">
        <w:rPr>
          <w:i/>
        </w:rPr>
        <w:t>Assignment.</w:t>
      </w:r>
      <w:r>
        <w:t xml:space="preserve"> The Contractor or its assignee may assign its rights to receive payment due as</w:t>
      </w:r>
      <w:r>
        <w:t xml:space="preserve"> a result of performance of this contract to a bank, trust company, or other financing institution, including any Federal lending agency in accordance with the Assignment of Claims Act (31 U.S.C. 3727). However, when a third party makes payment (e.g., use </w:t>
      </w:r>
      <w:r>
        <w:t>of the Governmentwide commercial purchase card), the Contractor may not assign its rights to receive payment under this contract.</w:t>
      </w:r>
    </w:p>
    <w:p w14:paraId="1C31428B" w14:textId="77777777" w:rsidR="00DD4DC1" w:rsidRDefault="00E45332">
      <w:r>
        <w:t xml:space="preserve">  (c) </w:t>
      </w:r>
      <w:r w:rsidRPr="002653F8">
        <w:rPr>
          <w:i/>
        </w:rPr>
        <w:t>Changes.</w:t>
      </w:r>
      <w:r>
        <w:t xml:space="preserve"> Changes in the terms and conditions of this contract may be made only by written agreement of the parties.</w:t>
      </w:r>
    </w:p>
    <w:p w14:paraId="1C31428C" w14:textId="77777777" w:rsidR="00DD4DC1" w:rsidRDefault="00E45332" w:rsidP="00DD4DC1">
      <w:r w:rsidRPr="001C7A8F">
        <w:t xml:space="preserve">  (d</w:t>
      </w:r>
      <w:r w:rsidRPr="001C7A8F">
        <w:t>) Disputes. This contract is subject to 41 U.S.C. chapter 71, Contract Disputes. Failure of the parties to this</w:t>
      </w:r>
      <w:r>
        <w:t xml:space="preserve"> contract to reach agreement on any request for equitable adjustment, claim, appeal or action arising under or relating to this contract shall be</w:t>
      </w:r>
      <w:r>
        <w:t xml:space="preserve"> a dispute to be resolved in accordance with the clause at FAR 52.233-1, Disputes, which is incorporated herein by reference. The Contractor shall proceed diligently with performance of this contract, pending final resolution of any dispute arising under t</w:t>
      </w:r>
      <w:r>
        <w:t>he contract.</w:t>
      </w:r>
    </w:p>
    <w:p w14:paraId="1C31428D" w14:textId="77777777" w:rsidR="00DD4DC1" w:rsidRDefault="00E45332">
      <w:r>
        <w:t xml:space="preserve">  (e) </w:t>
      </w:r>
      <w:r w:rsidRPr="002653F8">
        <w:rPr>
          <w:i/>
        </w:rPr>
        <w:t>Definitions.</w:t>
      </w:r>
      <w:r>
        <w:t xml:space="preserve"> The clause at FAR 52.202-1, Definitions, is incorporated herein by reference.</w:t>
      </w:r>
    </w:p>
    <w:p w14:paraId="1C31428E" w14:textId="77777777" w:rsidR="00DD4DC1" w:rsidRDefault="00E45332">
      <w:r>
        <w:t xml:space="preserve">  (f) </w:t>
      </w:r>
      <w:r w:rsidRPr="002653F8">
        <w:rPr>
          <w:i/>
        </w:rPr>
        <w:t>Excusable delays.</w:t>
      </w:r>
      <w:r>
        <w:t xml:space="preserve"> The Contractor shall be liable for default unless nonperformance is caused by an occurrence beyond the reasonable control </w:t>
      </w:r>
      <w:r>
        <w:t>of the Contractor and without its fault or negligence such as, acts of God or the public enemy, acts of the Government in either its sovereign or contractual capacity, fires, floods, epidemics, quarantine restrictions, strikes, unusually severe weather, an</w:t>
      </w:r>
      <w:r>
        <w:t>d delays of common carriers. The Contractor shall notify the Contracting Officer in writing as soon as it is reasonably possible after the commencement of any excusable delay, setting forth the full particulars in connection therewith, shall remedy such oc</w:t>
      </w:r>
      <w:r>
        <w:t>currence with all reasonable dispatch, and shall promptly give written notice to the Contracting Officer of the cessation of such occurrence.</w:t>
      </w:r>
    </w:p>
    <w:p w14:paraId="1C31428F" w14:textId="77777777" w:rsidR="00DD4DC1" w:rsidRPr="00EB602E" w:rsidRDefault="00E45332">
      <w:r w:rsidRPr="00EB602E">
        <w:t xml:space="preserve">  (g) Invoice</w:t>
      </w:r>
      <w:r w:rsidRPr="00EB602E">
        <w:rPr>
          <w:i/>
        </w:rPr>
        <w:t>.</w:t>
      </w:r>
    </w:p>
    <w:p w14:paraId="1C314290" w14:textId="77777777" w:rsidR="00DD4DC1" w:rsidRPr="00EB602E" w:rsidRDefault="00E45332">
      <w:r w:rsidRPr="00EB602E">
        <w:t xml:space="preserve">    (1) The Contractor shall submit an original invoice and three copies (or electronic invoice, if</w:t>
      </w:r>
      <w:r w:rsidRPr="00EB602E">
        <w:t xml:space="preserve"> authorized) to the address designated in the contract to receive invoices. An invoice must include—</w:t>
      </w:r>
    </w:p>
    <w:p w14:paraId="1C314291" w14:textId="77777777" w:rsidR="00DD4DC1" w:rsidRPr="00EB602E" w:rsidRDefault="00E45332">
      <w:r w:rsidRPr="00EB602E">
        <w:t xml:space="preserve">      (i) Name and address of the Contractor;</w:t>
      </w:r>
    </w:p>
    <w:p w14:paraId="1C314292" w14:textId="77777777" w:rsidR="00DD4DC1" w:rsidRPr="00EB602E" w:rsidRDefault="00E45332">
      <w:r w:rsidRPr="00EB602E">
        <w:t xml:space="preserve">      (ii) Invoice date and number;</w:t>
      </w:r>
    </w:p>
    <w:p w14:paraId="1C314293" w14:textId="77777777" w:rsidR="00DD4DC1" w:rsidRPr="00EB602E" w:rsidRDefault="00E45332">
      <w:r w:rsidRPr="00EB602E">
        <w:t xml:space="preserve">      </w:t>
      </w:r>
      <w:r>
        <w:t xml:space="preserve">(iii) Contract number, </w:t>
      </w:r>
      <w:r w:rsidRPr="00EB602E">
        <w:t>line item number and, if applicable, the ord</w:t>
      </w:r>
      <w:r w:rsidRPr="00EB602E">
        <w:t>er number;</w:t>
      </w:r>
    </w:p>
    <w:p w14:paraId="1C314294" w14:textId="77777777" w:rsidR="00DD4DC1" w:rsidRPr="00EB602E" w:rsidRDefault="00E45332">
      <w:r w:rsidRPr="00EB602E">
        <w:t xml:space="preserve">      (iv) Description, quantity, unit of measure, unit price and extended price of the items delivered;</w:t>
      </w:r>
    </w:p>
    <w:p w14:paraId="1C314295" w14:textId="77777777" w:rsidR="00DD4DC1" w:rsidRPr="00EB602E" w:rsidRDefault="00E45332">
      <w:r w:rsidRPr="00EB602E">
        <w:t xml:space="preserve">      (v) Shipping number and date of shipment, including the bill of lading number and weight of shipment if shipped on Government bill of </w:t>
      </w:r>
      <w:r w:rsidRPr="00EB602E">
        <w:t>lading;</w:t>
      </w:r>
    </w:p>
    <w:p w14:paraId="1C314296" w14:textId="77777777" w:rsidR="00DD4DC1" w:rsidRPr="00EB602E" w:rsidRDefault="00E45332">
      <w:r w:rsidRPr="00EB602E">
        <w:t xml:space="preserve">      (vi) Terms of any discount for prompt payment offered;</w:t>
      </w:r>
    </w:p>
    <w:p w14:paraId="1C314297" w14:textId="77777777" w:rsidR="00DD4DC1" w:rsidRPr="00EB602E" w:rsidRDefault="00E45332">
      <w:r w:rsidRPr="00EB602E">
        <w:t xml:space="preserve">      (vii) Name and address of official to whom payment is to be sent;</w:t>
      </w:r>
    </w:p>
    <w:p w14:paraId="1C314298" w14:textId="77777777" w:rsidR="00DD4DC1" w:rsidRPr="00EB602E" w:rsidRDefault="00E45332">
      <w:r w:rsidRPr="00EB602E">
        <w:t xml:space="preserve">      (viii) Name, title, and phone number of person to notify in event of defective invoice; and</w:t>
      </w:r>
    </w:p>
    <w:p w14:paraId="1C314299" w14:textId="77777777" w:rsidR="00DD4DC1" w:rsidRPr="00EB602E" w:rsidRDefault="00E45332">
      <w:r w:rsidRPr="00EB602E">
        <w:t xml:space="preserve">      (ix) Taxpay</w:t>
      </w:r>
      <w:r w:rsidRPr="00EB602E">
        <w:t>er Identification Number (TIN). The Contractor shall include its TIN on the invoice only if required elsewhere in this contract.</w:t>
      </w:r>
    </w:p>
    <w:p w14:paraId="1C31429A" w14:textId="77777777" w:rsidR="00DD4DC1" w:rsidRPr="00EB602E" w:rsidRDefault="00E45332">
      <w:r w:rsidRPr="00EB602E">
        <w:t xml:space="preserve">      (x) Electronic funds transfer (EFT) banking information.</w:t>
      </w:r>
    </w:p>
    <w:p w14:paraId="1C31429B" w14:textId="77777777" w:rsidR="00DD4DC1" w:rsidRPr="00EB602E" w:rsidRDefault="00E45332">
      <w:r w:rsidRPr="00EB602E">
        <w:t xml:space="preserve">        (A) The Contractor shall include EFT banking information</w:t>
      </w:r>
      <w:r w:rsidRPr="00EB602E">
        <w:t xml:space="preserve"> on the invoice only if required elsewhere in this contract.</w:t>
      </w:r>
    </w:p>
    <w:p w14:paraId="1C31429C" w14:textId="77777777" w:rsidR="00DD4DC1" w:rsidRPr="00EB602E" w:rsidRDefault="00E45332">
      <w:r w:rsidRPr="00EB602E">
        <w:t xml:space="preserve">        (B) If EFT banking information is not required to be on the invoice, in order for</w:t>
      </w:r>
      <w:r w:rsidRPr="00EB602E">
        <w:t xml:space="preserve"> the invoice to be a proper invoice, the Contractor shall have submitted correct EFT banking information in accordance with the applicable solicitation provision, contract clause (e.g., 52.232-33, Payment by Electronic Funds Transfer—System for Award Manag</w:t>
      </w:r>
      <w:r w:rsidRPr="00EB602E">
        <w:t>ement, or 52.232-34, Payment by Electronic Funds Transfer—Other Than System for Award Management), or applicable agency procedures.</w:t>
      </w:r>
    </w:p>
    <w:p w14:paraId="1C31429D" w14:textId="77777777" w:rsidR="00DD4DC1" w:rsidRPr="00EB602E" w:rsidRDefault="00E45332">
      <w:r w:rsidRPr="00EB602E">
        <w:t xml:space="preserve">        (C) EFT banking information is not required if the Government waived the requirement to pay by EFT.</w:t>
      </w:r>
    </w:p>
    <w:p w14:paraId="1C31429E" w14:textId="77777777" w:rsidR="00DD4DC1" w:rsidRPr="00EB602E" w:rsidRDefault="00E45332">
      <w:r w:rsidRPr="00EB602E">
        <w:t xml:space="preserve">    (2) Invoices will be handled in accordance with the Prompt Payment Act (31 U.S.C. 3903) and Office of Management and Budget (OMB) prompt payment regulations at 5 CFR part 1315.</w:t>
      </w:r>
    </w:p>
    <w:p w14:paraId="1C31429F" w14:textId="77777777" w:rsidR="00DD4DC1" w:rsidRDefault="00E45332">
      <w:r>
        <w:t xml:space="preserve">  (h) </w:t>
      </w:r>
      <w:r w:rsidRPr="002653F8">
        <w:rPr>
          <w:i/>
        </w:rPr>
        <w:t>Patent indemnity.</w:t>
      </w:r>
      <w:r>
        <w:t xml:space="preserve"> The Contractor shall indemnify the Government and i</w:t>
      </w:r>
      <w:r>
        <w:t>ts officers, employees and agents against liability, including costs, for actual or alleged direct or contributory infringement of, or inducement to infringe, any United States or foreign patent, trademark or copyright, arising out of the performance of th</w:t>
      </w:r>
      <w:r>
        <w:t>is contract, provided the Contractor is reasonably notified of such claims and proceedings.</w:t>
      </w:r>
    </w:p>
    <w:p w14:paraId="1C3142A0" w14:textId="77777777" w:rsidR="00DD4DC1" w:rsidRDefault="00E45332">
      <w:r>
        <w:t xml:space="preserve">  (i) Payment.—</w:t>
      </w:r>
    </w:p>
    <w:p w14:paraId="1C3142A1" w14:textId="77777777" w:rsidR="00DD4DC1" w:rsidRDefault="00E45332">
      <w:r>
        <w:t xml:space="preserve">    (1) </w:t>
      </w:r>
      <w:r w:rsidRPr="002653F8">
        <w:rPr>
          <w:i/>
        </w:rPr>
        <w:t>Items accepted.</w:t>
      </w:r>
      <w:r>
        <w:t xml:space="preserve"> Payment shall be made for items accepted by the Government that have been delivered to the delivery destinations set forth i</w:t>
      </w:r>
      <w:r>
        <w:t>n this contract.</w:t>
      </w:r>
    </w:p>
    <w:p w14:paraId="1C3142A2" w14:textId="77777777" w:rsidR="00DD4DC1" w:rsidRDefault="00E45332">
      <w:r>
        <w:t xml:space="preserve">    (2) </w:t>
      </w:r>
      <w:r w:rsidRPr="002653F8">
        <w:rPr>
          <w:i/>
        </w:rPr>
        <w:t>Prompt payment.</w:t>
      </w:r>
      <w:r>
        <w:t xml:space="preserve"> The Government will make payment in accordance with the Prompt Payment Act (31 U.S.C. 3903) and prompt payment regulations at 5 CFR part 1315.</w:t>
      </w:r>
    </w:p>
    <w:p w14:paraId="1C3142A3" w14:textId="77777777" w:rsidR="00DD4DC1" w:rsidRDefault="00E45332">
      <w:r>
        <w:t xml:space="preserve">    (3) </w:t>
      </w:r>
      <w:r w:rsidRPr="002653F8">
        <w:rPr>
          <w:i/>
        </w:rPr>
        <w:t>Electronic Funds Transfer (EFT).</w:t>
      </w:r>
      <w:r>
        <w:t xml:space="preserve"> If the Government makes payment</w:t>
      </w:r>
      <w:r>
        <w:t xml:space="preserve"> by EFT, see 52.212-5(b) for the appropriate EFT clause.</w:t>
      </w:r>
    </w:p>
    <w:p w14:paraId="1C3142A4" w14:textId="77777777" w:rsidR="00DD4DC1" w:rsidRDefault="00E45332">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w:t>
      </w:r>
      <w:r>
        <w:t>nsidered to have been made on the date which appears on the payment check or the specified payment date if an electronic funds transfer payment is made.</w:t>
      </w:r>
    </w:p>
    <w:p w14:paraId="1C3142A5" w14:textId="77777777" w:rsidR="00DD4DC1" w:rsidRDefault="00E45332">
      <w:r>
        <w:t xml:space="preserve">    (5) </w:t>
      </w:r>
      <w:r w:rsidRPr="002653F8">
        <w:rPr>
          <w:i/>
        </w:rPr>
        <w:t>Overpayments.</w:t>
      </w:r>
      <w:r>
        <w:t xml:space="preserve"> If the Contractor becomes aware of a duplicate contract financing or invoice paym</w:t>
      </w:r>
      <w:r>
        <w:t>ent or that the Government has otherwise overpaid on a contract financing or invoice payment, the Contractor shall—</w:t>
      </w:r>
    </w:p>
    <w:p w14:paraId="1C3142A6" w14:textId="77777777" w:rsidR="00DD4DC1" w:rsidRDefault="00E45332">
      <w:r>
        <w:t xml:space="preserve">      (i) Remit the overpayment amount to the payment office cited in the contract along with a description of the overpayment including the</w:t>
      </w:r>
      <w:r>
        <w:t>—</w:t>
      </w:r>
    </w:p>
    <w:p w14:paraId="1C3142A7" w14:textId="77777777" w:rsidR="00DD4DC1" w:rsidRDefault="00E45332">
      <w:r>
        <w:t xml:space="preserve">        (A) Circumstances of the overpayment (e.g., duplicate payment, erroneous payment, liquidation errors, date(s) of overpayment);</w:t>
      </w:r>
    </w:p>
    <w:p w14:paraId="1C3142A8" w14:textId="77777777" w:rsidR="00DD4DC1" w:rsidRDefault="00E45332">
      <w:r>
        <w:t xml:space="preserve">        (B) Affected contract number and delivery order number, if applicable;</w:t>
      </w:r>
    </w:p>
    <w:p w14:paraId="1C3142A9" w14:textId="77777777" w:rsidR="00DD4DC1" w:rsidRDefault="00E45332">
      <w:r>
        <w:t xml:space="preserve">        (C) Affected line item or sublin</w:t>
      </w:r>
      <w:r>
        <w:t>e item, if applicable; and</w:t>
      </w:r>
    </w:p>
    <w:p w14:paraId="1C3142AA" w14:textId="77777777" w:rsidR="00DD4DC1" w:rsidRDefault="00E45332">
      <w:r>
        <w:t xml:space="preserve">        (D) Contractor point of contact.</w:t>
      </w:r>
    </w:p>
    <w:p w14:paraId="1C3142AB" w14:textId="77777777" w:rsidR="00DD4DC1" w:rsidRDefault="00E45332">
      <w:r>
        <w:t xml:space="preserve">      (ii) Provide a copy of the remittance and supporting documentation to the Contracting Officer.</w:t>
      </w:r>
    </w:p>
    <w:p w14:paraId="1C3142AC" w14:textId="77777777" w:rsidR="00DD4DC1" w:rsidRDefault="00E45332">
      <w:r>
        <w:t xml:space="preserve">    (6) </w:t>
      </w:r>
      <w:r w:rsidRPr="002653F8">
        <w:rPr>
          <w:i/>
        </w:rPr>
        <w:t>Interest.</w:t>
      </w:r>
    </w:p>
    <w:p w14:paraId="1C3142AD" w14:textId="77777777" w:rsidR="00DD4DC1" w:rsidRPr="001C7A8F" w:rsidRDefault="00E45332" w:rsidP="00DD4DC1">
      <w:r>
        <w:t xml:space="preserve">      (i) All amounts that become payable by the Contractor to the Go</w:t>
      </w:r>
      <w:r>
        <w:t xml:space="preserve">vernment under this contract shall bear simple </w:t>
      </w:r>
      <w:r w:rsidRPr="001C7A8F">
        <w:t xml:space="preserve">interest from the date due until paid unless paid within 30 days of becoming due. The interest rate shall be the interest rate established by the Secretary of the Treasury as provided in 41 U.S.C. 7109, which </w:t>
      </w:r>
      <w:r w:rsidRPr="001C7A8F">
        <w:t>is applicable to the period in which the amount becomes due, as provided in (i)(6)(v) of this clause, and then at the rate applicable for each six-month period as fixed by the Secretary until the amount is paid.</w:t>
      </w:r>
    </w:p>
    <w:p w14:paraId="1C3142AE" w14:textId="77777777" w:rsidR="00DD4DC1" w:rsidRDefault="00E45332">
      <w:r>
        <w:t xml:space="preserve">      (ii) The Government may issue a demand</w:t>
      </w:r>
      <w:r>
        <w:t xml:space="preserve"> for payment to the Contractor upon finding a debt is due under the contract.</w:t>
      </w:r>
    </w:p>
    <w:p w14:paraId="1C3142AF" w14:textId="77777777" w:rsidR="00DD4DC1" w:rsidRDefault="00E45332">
      <w:r>
        <w:t xml:space="preserve">      (iii) </w:t>
      </w:r>
      <w:r w:rsidRPr="002653F8">
        <w:rPr>
          <w:i/>
        </w:rPr>
        <w:t>Final decisions.</w:t>
      </w:r>
      <w:r>
        <w:t xml:space="preserve"> The Contracting Officer will issue a final decision as required by 33.211 if—</w:t>
      </w:r>
    </w:p>
    <w:p w14:paraId="1C3142B0" w14:textId="77777777" w:rsidR="00DD4DC1" w:rsidRDefault="00E45332">
      <w:r>
        <w:t xml:space="preserve">        (A) The Contracting Officer and the Contractor are unable to re</w:t>
      </w:r>
      <w:r>
        <w:t>ach agreement on the existence or amount of a debt within 30 days;</w:t>
      </w:r>
    </w:p>
    <w:p w14:paraId="1C3142B1" w14:textId="77777777" w:rsidR="00DD4DC1" w:rsidRDefault="00E45332">
      <w:r>
        <w:t xml:space="preserve">        (B) The Contractor fails to liquidate a debt previously demanded by the Contracting Officer within the timeline specified in the demand for payment unless the amounts were not repai</w:t>
      </w:r>
      <w:r>
        <w:t>d because the Contractor has requested an installment payment agreement; or</w:t>
      </w:r>
    </w:p>
    <w:p w14:paraId="1C3142B2" w14:textId="77777777" w:rsidR="00DD4DC1" w:rsidRDefault="00E45332">
      <w:r>
        <w:t xml:space="preserve">        (C) The Contractor requests a deferment of collection on a debt previously demanded by the Contracting Officer (see 32.607-2).</w:t>
      </w:r>
    </w:p>
    <w:p w14:paraId="1C3142B3" w14:textId="77777777" w:rsidR="00DD4DC1" w:rsidRDefault="00E45332">
      <w:r>
        <w:t xml:space="preserve">      (iv) If a demand for payment was previo</w:t>
      </w:r>
      <w:r>
        <w:t>usly issued for the debt, the demand for payment included in the final decision shall identify the same due date as the original demand for payment.</w:t>
      </w:r>
    </w:p>
    <w:p w14:paraId="1C3142B4" w14:textId="77777777" w:rsidR="00DD4DC1" w:rsidRDefault="00E45332">
      <w:r>
        <w:t xml:space="preserve">      (v) Amounts shall be due at the earliest of the following dates:</w:t>
      </w:r>
    </w:p>
    <w:p w14:paraId="1C3142B5" w14:textId="77777777" w:rsidR="00DD4DC1" w:rsidRDefault="00E45332">
      <w:r>
        <w:t xml:space="preserve">        (A) The date fixed under thi</w:t>
      </w:r>
      <w:r>
        <w:t>s contract.</w:t>
      </w:r>
    </w:p>
    <w:p w14:paraId="1C3142B6" w14:textId="77777777" w:rsidR="00DD4DC1" w:rsidRDefault="00E45332">
      <w:r>
        <w:t xml:space="preserve">        (B) The date of the first written demand for payment, including any demand for payment resulting from a default termination.</w:t>
      </w:r>
    </w:p>
    <w:p w14:paraId="1C3142B7" w14:textId="77777777" w:rsidR="00DD4DC1" w:rsidRDefault="00E45332">
      <w:r>
        <w:t xml:space="preserve">      (vi) The interest charge shall be computed for the actual number of calendar days involved beginning on t</w:t>
      </w:r>
      <w:r>
        <w:t>he due date and ending on—</w:t>
      </w:r>
    </w:p>
    <w:p w14:paraId="1C3142B8" w14:textId="77777777" w:rsidR="00DD4DC1" w:rsidRDefault="00E45332">
      <w:r>
        <w:t xml:space="preserve">        (A) The date on which the designated office receives payment from the Contractor;</w:t>
      </w:r>
    </w:p>
    <w:p w14:paraId="1C3142B9" w14:textId="77777777" w:rsidR="00DD4DC1" w:rsidRDefault="00E45332">
      <w:r>
        <w:t xml:space="preserve">        (B) The date of issuance of a Government check to the Contractor from which an amount otherwise payable has been withheld as a credit against the contract debt; or</w:t>
      </w:r>
    </w:p>
    <w:p w14:paraId="1C3142BA" w14:textId="77777777" w:rsidR="00DD4DC1" w:rsidRDefault="00E45332">
      <w:r>
        <w:t xml:space="preserve">        (C) The date on which an amount withheld and applied to the contract debt wo</w:t>
      </w:r>
      <w:r>
        <w:t>uld otherwise have become payable to the Contractor.</w:t>
      </w:r>
    </w:p>
    <w:p w14:paraId="1C3142BB" w14:textId="77777777" w:rsidR="00DD4DC1" w:rsidRDefault="00E45332">
      <w:r>
        <w:t xml:space="preserve">      (vii) The interest charge made under this clause may be reduced under the procedures prescribed in 32.608-2 of the Federal Acquisition Regulation in effect on the date of this contract.</w:t>
      </w:r>
    </w:p>
    <w:p w14:paraId="1C3142BC" w14:textId="77777777" w:rsidR="00DD4DC1" w:rsidRDefault="00E45332">
      <w:r>
        <w:t xml:space="preserve">  (j) </w:t>
      </w:r>
      <w:r w:rsidRPr="002653F8">
        <w:rPr>
          <w:i/>
        </w:rPr>
        <w:t xml:space="preserve">Risk </w:t>
      </w:r>
      <w:r w:rsidRPr="002653F8">
        <w:rPr>
          <w:i/>
        </w:rPr>
        <w:t>of loss.</w:t>
      </w:r>
      <w:r>
        <w:t xml:space="preserve"> Unless the contract specifically provides otherwise, risk of loss or damage to the supplies provided under this contract shall remain with the Contractor until, and shall pass to the Government upon:</w:t>
      </w:r>
    </w:p>
    <w:p w14:paraId="1C3142BD" w14:textId="77777777" w:rsidR="00DD4DC1" w:rsidRDefault="00E45332">
      <w:r>
        <w:t xml:space="preserve">    (1) Delivery of the supplies to a carrier, </w:t>
      </w:r>
      <w:r>
        <w:t>if transportation is f.o.b. origin; or</w:t>
      </w:r>
    </w:p>
    <w:p w14:paraId="1C3142BE" w14:textId="77777777" w:rsidR="00DD4DC1" w:rsidRDefault="00E45332">
      <w:r>
        <w:t xml:space="preserve">    (2) Delivery of the supplies to the Government at the destination specified in the contract, if transportation is f.o.b. destination.</w:t>
      </w:r>
    </w:p>
    <w:p w14:paraId="1C3142BF" w14:textId="77777777" w:rsidR="00DD4DC1" w:rsidRDefault="00E45332">
      <w:r>
        <w:t xml:space="preserve">  (k) </w:t>
      </w:r>
      <w:r w:rsidRPr="002653F8">
        <w:rPr>
          <w:i/>
        </w:rPr>
        <w:t>Taxes.</w:t>
      </w:r>
      <w:r>
        <w:t xml:space="preserve"> The contract price includes all applicable Federal, State, and loc</w:t>
      </w:r>
      <w:r>
        <w:t>al taxes and duties.</w:t>
      </w:r>
    </w:p>
    <w:p w14:paraId="1C3142C0" w14:textId="77777777" w:rsidR="00DD4DC1" w:rsidRDefault="00E45332">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w:t>
      </w:r>
      <w:r>
        <w:t xml:space="preserve"> and subcontractors to cease work. Subject to the terms of this contract, the Contractor shall be paid a percentage of the contract price reflecting the percentage of the work performed prior to the notice of termination, plus reasonable charges the Contra</w:t>
      </w:r>
      <w:r>
        <w:t xml:space="preserve">ctor can demonstrate to the satisfaction of the Government using its standard record keeping system, have resulted from the termination. The Contractor shall not be required to comply with the cost accounting standards or contract cost principles for this </w:t>
      </w:r>
      <w:r>
        <w:t>purpose. This paragraph does not give the Government any right to audit the Contractor's records. The Contractor shall not be paid for any work performed or costs incurred which reasonably could have been avoided.</w:t>
      </w:r>
    </w:p>
    <w:p w14:paraId="1C3142C1" w14:textId="77777777" w:rsidR="00DD4DC1" w:rsidRDefault="00E45332">
      <w:r>
        <w:t xml:space="preserve">  (m) </w:t>
      </w:r>
      <w:r w:rsidRPr="002653F8">
        <w:rPr>
          <w:i/>
        </w:rPr>
        <w:t>Termination for cause.</w:t>
      </w:r>
      <w:r>
        <w:t xml:space="preserve"> The Governmen</w:t>
      </w:r>
      <w:r>
        <w:t>t may terminate this contract, or any part hereof, for cause in the event of any default by the Contractor, or if the Contractor fails to comply with any contract terms and conditions, or fails to provide the Government, upon request, with adequate assuran</w:t>
      </w:r>
      <w:r>
        <w:t>ces of future performance. In the event of termination for cause, the Government shall not be liable to the Contractor for any amount for supplies or services not accepted, and the Contractor shall be liable to the Government for any and all rights and rem</w:t>
      </w:r>
      <w:r>
        <w:t>edies provided by law. If it is determined that the Government improperly terminated this contract for default, such termination shall be deemed a termination for convenience.</w:t>
      </w:r>
    </w:p>
    <w:p w14:paraId="1C3142C2" w14:textId="77777777" w:rsidR="00DD4DC1" w:rsidRDefault="00E45332">
      <w:r>
        <w:t xml:space="preserve">  (n) </w:t>
      </w:r>
      <w:r w:rsidRPr="002653F8">
        <w:rPr>
          <w:i/>
        </w:rPr>
        <w:t>Title.</w:t>
      </w:r>
      <w:r>
        <w:t xml:space="preserve"> Unless specified elsewhere in this contract, title to items furnish</w:t>
      </w:r>
      <w:r>
        <w:t>ed under this contract shall pass to the Government upon acceptance, regardless of when or where the Government takes physical possession.</w:t>
      </w:r>
    </w:p>
    <w:p w14:paraId="1C3142C3" w14:textId="77777777" w:rsidR="00DD4DC1" w:rsidRDefault="00E45332">
      <w:r>
        <w:t xml:space="preserve">  (o) </w:t>
      </w:r>
      <w:r w:rsidRPr="002653F8">
        <w:rPr>
          <w:i/>
        </w:rPr>
        <w:t>Warranty.</w:t>
      </w:r>
      <w:r>
        <w:t xml:space="preserve"> The Contractor warrants and implies that the items delivered hereunder are merchantable and fit for u</w:t>
      </w:r>
      <w:r>
        <w:t>se for the particular purpose described in this contract.</w:t>
      </w:r>
    </w:p>
    <w:p w14:paraId="1C3142C4" w14:textId="77777777" w:rsidR="00DD4DC1" w:rsidRDefault="00E45332">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w:t>
      </w:r>
      <w:r>
        <w:t>ncies in accepted items.</w:t>
      </w:r>
    </w:p>
    <w:p w14:paraId="1C3142C5" w14:textId="77777777" w:rsidR="00DD4DC1" w:rsidRDefault="00E45332">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1C3142C6" w14:textId="77777777" w:rsidR="00DD4DC1" w:rsidRPr="001C7A8F" w:rsidRDefault="00E45332" w:rsidP="00DD4DC1">
      <w:r w:rsidRPr="001C7A8F">
        <w:t xml:space="preserve">  (r) </w:t>
      </w:r>
      <w:r w:rsidRPr="001C7A8F">
        <w:rPr>
          <w:i/>
        </w:rPr>
        <w:t>Compliance with laws unique to</w:t>
      </w:r>
      <w:r w:rsidRPr="001C7A8F">
        <w:rPr>
          <w:i/>
        </w:rPr>
        <w:t xml:space="preserve">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w:t>
      </w:r>
      <w:r w:rsidRPr="001C7A8F">
        <w:t>ork Hours and Safety Standards; 41 U.S.C. chapter 87, Kickbacks; 41 U.S.C. 4712 and 10 U.S.C. 2409 relating to whistleblower protections; 49 U.S.C. 40118, Fly American; and 41 U.S.C. chapter 21 relating to procurement integrity.</w:t>
      </w:r>
    </w:p>
    <w:p w14:paraId="1C3142C7" w14:textId="77777777" w:rsidR="00DD4DC1" w:rsidRPr="00EB602E" w:rsidRDefault="00E45332" w:rsidP="00DD4DC1">
      <w:r w:rsidRPr="00EB602E">
        <w:t xml:space="preserve">  (s) </w:t>
      </w:r>
      <w:r w:rsidRPr="00EB602E">
        <w:rPr>
          <w:i/>
        </w:rPr>
        <w:t>Order of precedence.</w:t>
      </w:r>
      <w:r w:rsidRPr="00EB602E">
        <w:t xml:space="preserve"> </w:t>
      </w:r>
      <w:r w:rsidRPr="00EB602E">
        <w:t>Any inconsistencies in this solicitation or contract shall be resolved by giving precedence in the following order:</w:t>
      </w:r>
    </w:p>
    <w:p w14:paraId="1C3142C8" w14:textId="77777777" w:rsidR="00DD4DC1" w:rsidRPr="00EB602E" w:rsidRDefault="00E45332" w:rsidP="00DD4DC1">
      <w:pPr>
        <w:rPr>
          <w:szCs w:val="20"/>
        </w:rPr>
      </w:pPr>
      <w:r w:rsidRPr="00EB602E">
        <w:rPr>
          <w:szCs w:val="20"/>
        </w:rPr>
        <w:t xml:space="preserve">    (1) The schedule of supplies/services.</w:t>
      </w:r>
    </w:p>
    <w:p w14:paraId="1C3142C9" w14:textId="77777777" w:rsidR="00DD4DC1" w:rsidRPr="00EB602E" w:rsidRDefault="00E45332" w:rsidP="00DD4DC1">
      <w:pPr>
        <w:rPr>
          <w:szCs w:val="20"/>
        </w:rPr>
      </w:pPr>
      <w:r w:rsidRPr="00EB602E">
        <w:rPr>
          <w:szCs w:val="20"/>
        </w:rPr>
        <w:t xml:space="preserve">    (2) The Assignments, Disputes, Payments, Invoice, Other </w:t>
      </w:r>
      <w:r w:rsidRPr="00EB602E">
        <w:rPr>
          <w:rFonts w:eastAsia="Times New Roman" w:cs="Courier New"/>
          <w:szCs w:val="20"/>
        </w:rPr>
        <w:t>Compliances, Compliance with Laws Uni</w:t>
      </w:r>
      <w:r w:rsidRPr="00EB602E">
        <w:rPr>
          <w:rFonts w:eastAsia="Times New Roman" w:cs="Courier New"/>
          <w:szCs w:val="20"/>
        </w:rPr>
        <w:t xml:space="preserve">que to Government Contracts, </w:t>
      </w:r>
      <w:r w:rsidRPr="00EB602E">
        <w:rPr>
          <w:rFonts w:eastAsia="Times New Roman" w:cs="Times New Roman"/>
          <w:szCs w:val="20"/>
        </w:rPr>
        <w:t>and Unauthorized Obligations paragraphs of this clause;</w:t>
      </w:r>
    </w:p>
    <w:p w14:paraId="1C3142CA" w14:textId="77777777" w:rsidR="00DD4DC1" w:rsidRPr="00EB602E" w:rsidRDefault="00E45332" w:rsidP="00DD4DC1">
      <w:pPr>
        <w:rPr>
          <w:szCs w:val="20"/>
        </w:rPr>
      </w:pPr>
      <w:r w:rsidRPr="00EB602E">
        <w:rPr>
          <w:szCs w:val="20"/>
        </w:rPr>
        <w:t xml:space="preserve">    (3) The clause at 52.212-5.</w:t>
      </w:r>
    </w:p>
    <w:p w14:paraId="1C3142CB" w14:textId="77777777" w:rsidR="00DD4DC1" w:rsidRPr="00EB602E" w:rsidRDefault="00E45332">
      <w:r w:rsidRPr="00EB602E">
        <w:t xml:space="preserve">    (4) Addenda to this solicitation or contract, including any license agreements for computer software.</w:t>
      </w:r>
    </w:p>
    <w:p w14:paraId="1C3142CC" w14:textId="77777777" w:rsidR="00DD4DC1" w:rsidRPr="00EB602E" w:rsidRDefault="00E45332">
      <w:r w:rsidRPr="00EB602E">
        <w:t xml:space="preserve">    (5) Solicitation provisions i</w:t>
      </w:r>
      <w:r w:rsidRPr="00EB602E">
        <w:t>f this is a solicitation.</w:t>
      </w:r>
    </w:p>
    <w:p w14:paraId="1C3142CD" w14:textId="77777777" w:rsidR="00DD4DC1" w:rsidRPr="00EB602E" w:rsidRDefault="00E45332">
      <w:r w:rsidRPr="00EB602E">
        <w:t xml:space="preserve">    (6) Other paragraphs of this clause.</w:t>
      </w:r>
    </w:p>
    <w:p w14:paraId="1C3142CE" w14:textId="77777777" w:rsidR="00DD4DC1" w:rsidRPr="00EB602E" w:rsidRDefault="00E45332">
      <w:r w:rsidRPr="00EB602E">
        <w:t xml:space="preserve">    (7) The Standard Form 1449.</w:t>
      </w:r>
    </w:p>
    <w:p w14:paraId="1C3142CF" w14:textId="77777777" w:rsidR="00DD4DC1" w:rsidRPr="00EB602E" w:rsidRDefault="00E45332">
      <w:r w:rsidRPr="00EB602E">
        <w:t xml:space="preserve">    (8) Other documents, exhibits, and attachments</w:t>
      </w:r>
    </w:p>
    <w:p w14:paraId="1C3142D0" w14:textId="77777777" w:rsidR="00DD4DC1" w:rsidRPr="00EB602E" w:rsidRDefault="00E45332">
      <w:r w:rsidRPr="00EB602E">
        <w:t xml:space="preserve">    (9) The specification.</w:t>
      </w:r>
    </w:p>
    <w:p w14:paraId="1C3142D1" w14:textId="77777777" w:rsidR="00DD4DC1" w:rsidRPr="00EB602E" w:rsidRDefault="00E45332" w:rsidP="00DD4DC1">
      <w:r w:rsidRPr="00EB602E">
        <w:t xml:space="preserve">  (t) </w:t>
      </w:r>
      <w:r w:rsidRPr="00EB602E">
        <w:rPr>
          <w:i/>
        </w:rPr>
        <w:t>System for Award Management (SAM)</w:t>
      </w:r>
      <w:r w:rsidRPr="00EB602E">
        <w:t>.</w:t>
      </w:r>
    </w:p>
    <w:p w14:paraId="1C3142D2" w14:textId="77777777" w:rsidR="00DD4DC1" w:rsidRPr="00EB602E" w:rsidRDefault="00E45332" w:rsidP="00DD4DC1">
      <w:r w:rsidRPr="00EB602E">
        <w:t xml:space="preserve">    (1) Unless exempted by an addendum</w:t>
      </w:r>
      <w:r w:rsidRPr="00EB602E">
        <w:t xml:space="preserve"> to this contract, the Contractor is responsible during performance and through final payment of any contract for the accuracy and completeness of the data within the SAM database, and for any liability resulting from the Government's reliance on inaccurat</w:t>
      </w:r>
      <w:r w:rsidRPr="00EB602E">
        <w:t>e or incomplete data. To remain registered in the SAM database after the initial registration, the Contractor is required to review and update on an annual basis from the date of initial registration or subsequent updates its information in the SAM databas</w:t>
      </w:r>
      <w:r w:rsidRPr="00EB602E">
        <w:t>e to ensure it is current, accurate and complete. Updating information in the SAM does not alter the terms and conditions of this contract and is not a substitute for a properly executed contractual document.</w:t>
      </w:r>
    </w:p>
    <w:p w14:paraId="1C3142D3" w14:textId="77777777" w:rsidR="00DD4DC1" w:rsidRPr="00EB602E" w:rsidRDefault="00E45332" w:rsidP="00DD4DC1">
      <w:r w:rsidRPr="00EB602E">
        <w:t xml:space="preserve">    (2)(i) If a Contractor has legally changed </w:t>
      </w:r>
      <w:r w:rsidRPr="00EB602E">
        <w:t>its business name, "doing business as" name, or division name (whichever is shown on the contract), or has transferred the assets used in performing the contract, but has not completed the necessary requirements regarding novation and change-of-name agreem</w:t>
      </w:r>
      <w:r w:rsidRPr="00EB602E">
        <w:t>ents in FAR subpart 42.12, the Contractor shall provide the responsible Contracting Officer a minimum of one business day's written notification of its intention to (A) change the name in the SAM database; (B) comply with the requirements of subpart 42.12;</w:t>
      </w:r>
      <w:r w:rsidRPr="00EB602E">
        <w:t xml:space="preserve"> and (C) agree in writing to the timeline and procedures specified by the responsible Contracting Officer. The Contractor must provide with the notification sufficient documentation to support the legally changed name.</w:t>
      </w:r>
    </w:p>
    <w:p w14:paraId="1C3142D4" w14:textId="77777777" w:rsidR="00DD4DC1" w:rsidRPr="00EB602E" w:rsidRDefault="00E45332" w:rsidP="00DD4DC1">
      <w:r w:rsidRPr="00EB602E">
        <w:t xml:space="preserve">      (ii) If the Contractor fails to comply with the requirements of paragraph (t)(2)(i) of this clause, or fails to perform the agreement at paragraph (t)(2)(i)(C) of this clause, and, in the absence of a properly executed novation or change-of-name agre</w:t>
      </w:r>
      <w:r w:rsidRPr="00EB602E">
        <w:t>ement, the SAM information that shows the Contractor to be other than the Contractor indicated in the contract will be considered to be incorrect information within the meaning of the "Suspension of Payment" paragraph of the electronic funds transfer (EFT)</w:t>
      </w:r>
      <w:r w:rsidRPr="00EB602E">
        <w:t xml:space="preserve"> clause of this contract.</w:t>
      </w:r>
    </w:p>
    <w:p w14:paraId="1C3142D5" w14:textId="77777777" w:rsidR="00DD4DC1" w:rsidRPr="00EB602E" w:rsidRDefault="00E45332" w:rsidP="00DD4DC1">
      <w:r w:rsidRPr="00EB602E">
        <w:t xml:space="preserve">    (3) The Contractor shall not change the name or address for EFT payments or manual payments, as appropriate, in the SAM record to reflect an assignee for the purpose of assignment of claims (see Subpart 32.8, Assignment of Cla</w:t>
      </w:r>
      <w:r w:rsidRPr="00EB602E">
        <w:t>ims). Assignees shall be separately registered in the SAM database. Information provided to the Contractor's SAM record that indicates payments, including those made by EFT, to an ultimate recipient other than that Contractor will be considered to be incor</w:t>
      </w:r>
      <w:r w:rsidRPr="00EB602E">
        <w:t>rect information within the meaning of the "Suspension of payment" paragraph of the EFT clause of this contract.</w:t>
      </w:r>
    </w:p>
    <w:p w14:paraId="1C3142D6" w14:textId="77777777" w:rsidR="00DD4DC1" w:rsidRPr="00EB602E" w:rsidRDefault="00E45332" w:rsidP="00DD4DC1">
      <w:r w:rsidRPr="00EB602E">
        <w:t xml:space="preserve">    (4) Offerors and Contractors may obtain information on registration and annual confirmation requirements via SAM accessed through </w:t>
      </w:r>
      <w:hyperlink r:id="rId21" w:history="1">
        <w:r w:rsidRPr="00EB602E">
          <w:rPr>
            <w:rStyle w:val="Hyperlink"/>
          </w:rPr>
          <w:t>https://www.acquisition.gov</w:t>
        </w:r>
      </w:hyperlink>
      <w:r w:rsidRPr="00EB602E">
        <w:t>.</w:t>
      </w:r>
    </w:p>
    <w:p w14:paraId="1C3142D7" w14:textId="77777777" w:rsidR="00DD4DC1" w:rsidRDefault="00E45332" w:rsidP="00DD4DC1">
      <w:pPr>
        <w:rPr>
          <w:szCs w:val="20"/>
        </w:rPr>
      </w:pPr>
      <w:r>
        <w:rPr>
          <w:szCs w:val="20"/>
        </w:rPr>
        <w:t xml:space="preserve">  (u) </w:t>
      </w:r>
      <w:r w:rsidRPr="00C238B9">
        <w:rPr>
          <w:i/>
          <w:szCs w:val="20"/>
        </w:rPr>
        <w:t>Unauthorized Obligations</w:t>
      </w:r>
      <w:r>
        <w:rPr>
          <w:szCs w:val="20"/>
        </w:rPr>
        <w:t>.</w:t>
      </w:r>
    </w:p>
    <w:p w14:paraId="1C3142D8" w14:textId="77777777" w:rsidR="00DD4DC1" w:rsidRPr="00C238B9" w:rsidRDefault="00E45332" w:rsidP="00DD4DC1">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 xml:space="preserve">other loss or liability </w:t>
      </w:r>
      <w:r w:rsidRPr="00C238B9">
        <w:rPr>
          <w:szCs w:val="20"/>
        </w:rPr>
        <w:t>that would</w:t>
      </w:r>
      <w:r>
        <w:rPr>
          <w:szCs w:val="20"/>
        </w:rPr>
        <w:t xml:space="preserve"> create an Anti-Deficiency Act </w:t>
      </w:r>
      <w:r w:rsidRPr="00C238B9">
        <w:rPr>
          <w:szCs w:val="20"/>
        </w:rPr>
        <w:t>violation (31 U.S.C. 1341), the following shall govern:</w:t>
      </w:r>
    </w:p>
    <w:p w14:paraId="1C3142D9" w14:textId="77777777" w:rsidR="00DD4DC1" w:rsidRPr="00C238B9" w:rsidRDefault="00E45332" w:rsidP="00DD4DC1">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1C3142DA" w14:textId="77777777" w:rsidR="00DD4DC1" w:rsidRPr="00C238B9" w:rsidRDefault="00E45332" w:rsidP="00DD4DC1">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w:t>
      </w:r>
      <w:r w:rsidRPr="00C238B9">
        <w:rPr>
          <w:szCs w:val="20"/>
        </w:rPr>
        <w:t xml:space="preserve">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s invoked through an “I agree” click box or other comparable mechanism (e.g., “clic</w:t>
      </w:r>
      <w:r>
        <w:rPr>
          <w:szCs w:val="20"/>
        </w:rPr>
        <w:t xml:space="preserve">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1C3142DB" w14:textId="77777777" w:rsidR="00DD4DC1" w:rsidRPr="00527715" w:rsidRDefault="00E45332" w:rsidP="00DD4DC1">
      <w:r w:rsidRPr="00527715">
        <w:t xml:space="preserve">      (iii) Any such clause is deemed to be stricken from the EULA, TOS, or similar legal instrument or agreement.</w:t>
      </w:r>
    </w:p>
    <w:p w14:paraId="1C3142DC" w14:textId="77777777" w:rsidR="00DD4DC1" w:rsidRPr="00527715" w:rsidRDefault="00E45332" w:rsidP="00DD4DC1">
      <w:r w:rsidRPr="00527715">
        <w:t xml:space="preserve">    (2) Pa</w:t>
      </w:r>
      <w:r w:rsidRPr="00527715">
        <w:t>ragraph (u)(1) of this clause does not apply to indemnification by the Government that is expressly authorized by statute and specifically authorized under applicable agency regulations and procedures.</w:t>
      </w:r>
    </w:p>
    <w:p w14:paraId="1C3142DD" w14:textId="77777777" w:rsidR="00DD4DC1" w:rsidRDefault="00E45332" w:rsidP="00DD4DC1">
      <w:r>
        <w:t xml:space="preserve">(v) </w:t>
      </w:r>
      <w:r w:rsidRPr="00F66E6C">
        <w:rPr>
          <w:i/>
        </w:rPr>
        <w:t>Incorporation by reference</w:t>
      </w:r>
      <w:r>
        <w:t>. The Contractor’s repre</w:t>
      </w:r>
      <w:r>
        <w:t>sentations and certifications, including those completed electronically via the System for Award Management (SAM), are incorporated by reference into the contract.</w:t>
      </w:r>
    </w:p>
    <w:p w14:paraId="1C3142DE" w14:textId="77777777" w:rsidR="00DD4DC1" w:rsidRDefault="00E45332" w:rsidP="00DD4DC1">
      <w:pPr>
        <w:jc w:val="center"/>
      </w:pPr>
      <w:r>
        <w:t>(End of Clause)</w:t>
      </w:r>
    </w:p>
    <w:p w14:paraId="1C3142DF" w14:textId="77777777" w:rsidR="00DD4DC1" w:rsidRDefault="00E45332">
      <w:r>
        <w:t>ADDENDUM to FAR 52.212-4 CONTRACT TERMS AND CONDITIONS—COMMERCIAL ITEMS</w:t>
      </w:r>
    </w:p>
    <w:p w14:paraId="1C3142E0" w14:textId="77777777" w:rsidR="00DD4DC1" w:rsidRDefault="00E45332">
      <w:r>
        <w:t xml:space="preserve">  Cl</w:t>
      </w:r>
      <w:r>
        <w:t>auses that are incorporated by reference (by Citation Number, Title, and Date), have the same force and effect as if they were given in full text. Upon request, the Contracting Officer will make their full text available.</w:t>
      </w:r>
    </w:p>
    <w:p w14:paraId="1C3142E1" w14:textId="77777777" w:rsidR="00DD4DC1" w:rsidRDefault="00E45332">
      <w:r>
        <w:t xml:space="preserve">  The following clauses are incorp</w:t>
      </w:r>
      <w:r>
        <w:t>orated into 52.212-4 as an addendum to this contract:</w:t>
      </w:r>
    </w:p>
    <w:p w14:paraId="1C3142E2" w14:textId="77777777" w:rsidR="00DD4DC1" w:rsidRDefault="00E45332">
      <w:pPr>
        <w:pStyle w:val="Heading2"/>
      </w:pPr>
      <w:bookmarkStart w:id="34" w:name="_Toc508110288"/>
      <w:bookmarkStart w:id="35" w:name="_Toc508181444"/>
      <w:r>
        <w:t>C.2 52.217-6 OPTION FOR INCREASED QUANTITY (MAR 1989)</w:t>
      </w:r>
      <w:bookmarkEnd w:id="34"/>
      <w:bookmarkEnd w:id="35"/>
    </w:p>
    <w:p w14:paraId="1C3142E3" w14:textId="77777777" w:rsidR="00DD4DC1" w:rsidRDefault="00E45332">
      <w:r>
        <w:t xml:space="preserve">  The Government may increase the quantity of supplies called for in the Schedule at the unit price specified. The Contracting Officer may exercise </w:t>
      </w:r>
      <w:r>
        <w:t>the option by written notice to the Contractor within .  Delivery of the added items shall continue at the same rate as the like items called for under the contract, unless the parties otherwise agree.</w:t>
      </w:r>
    </w:p>
    <w:p w14:paraId="1C3142E4" w14:textId="77777777" w:rsidR="00DD4DC1" w:rsidRDefault="00E45332" w:rsidP="00DD4DC1">
      <w:pPr>
        <w:jc w:val="center"/>
      </w:pPr>
      <w:r>
        <w:t>(End of Clause)</w:t>
      </w:r>
    </w:p>
    <w:p w14:paraId="1C3142E5" w14:textId="77777777" w:rsidR="00DD4DC1" w:rsidRDefault="00E45332">
      <w:pPr>
        <w:pStyle w:val="Heading2"/>
      </w:pPr>
      <w:bookmarkStart w:id="36" w:name="_Toc508110289"/>
      <w:bookmarkStart w:id="37" w:name="_Toc508181445"/>
      <w:r>
        <w:t>C.3  VAAR 852.203-70 COMMERCIAL ADVERT</w:t>
      </w:r>
      <w:r>
        <w:t>ISING (JAN 2008)</w:t>
      </w:r>
      <w:bookmarkEnd w:id="36"/>
      <w:bookmarkEnd w:id="37"/>
    </w:p>
    <w:p w14:paraId="1C3142E6" w14:textId="77777777" w:rsidR="00DD4DC1" w:rsidRDefault="00E45332">
      <w:r>
        <w:t xml:space="preserve">  The bidder or offeror agrees that if a contract is awarded to him/her, as a result of this solicitation, he/she will not advertise the award of the contract in his/her commercial advertising in such a manner as to state or imply that the</w:t>
      </w:r>
      <w:r>
        <w:t xml:space="preserve"> Department of Veterans Affairs endorses a product, project or commercial line of endeavor.</w:t>
      </w:r>
    </w:p>
    <w:p w14:paraId="1C3142E7" w14:textId="77777777" w:rsidR="00DD4DC1" w:rsidRDefault="00E45332" w:rsidP="00DD4DC1">
      <w:pPr>
        <w:jc w:val="center"/>
      </w:pPr>
      <w:r>
        <w:t>(End of Clause)</w:t>
      </w:r>
    </w:p>
    <w:p w14:paraId="1C3142E8" w14:textId="77777777" w:rsidR="00DD4DC1" w:rsidRDefault="00E45332">
      <w:pPr>
        <w:pStyle w:val="Heading2"/>
      </w:pPr>
      <w:bookmarkStart w:id="38" w:name="_Toc508110290"/>
      <w:bookmarkStart w:id="39" w:name="_Toc508181446"/>
      <w:r>
        <w:t>C.4  VAAR 852.215-71  EVALUATION FACTOR COMMITMENTS (DEC 2009)</w:t>
      </w:r>
      <w:bookmarkEnd w:id="38"/>
      <w:bookmarkEnd w:id="39"/>
    </w:p>
    <w:p w14:paraId="1C3142E9" w14:textId="77777777" w:rsidR="00DD4DC1" w:rsidRDefault="00E45332">
      <w:r>
        <w:t xml:space="preserve">  The offeror agrees, if awarded a contract, to use the service-disabled veteran-owne</w:t>
      </w:r>
      <w:r>
        <w:t>d small businesses or veteran-owned small businesses proposed as subcontractors in accordance with 852.215-70, Service-Disabled Veteran-Owned and Veteran-Owned Small Business Evaluation Factors, or to substitute one or more service-disabled veteran-owned s</w:t>
      </w:r>
      <w:r>
        <w:t>mall businesses or veteran-owned small businesses for subcontract work of the same or similar value.</w:t>
      </w:r>
    </w:p>
    <w:p w14:paraId="1C3142EA" w14:textId="77777777" w:rsidR="00DD4DC1" w:rsidRDefault="00E45332" w:rsidP="00DD4DC1">
      <w:pPr>
        <w:jc w:val="center"/>
      </w:pPr>
      <w:r>
        <w:t>(End of Clause)</w:t>
      </w:r>
    </w:p>
    <w:p w14:paraId="1C3142EB" w14:textId="77777777" w:rsidR="00DD4DC1" w:rsidRPr="00A752A4" w:rsidRDefault="00E45332" w:rsidP="00DD4DC1">
      <w:pPr>
        <w:pStyle w:val="Heading2"/>
        <w:tabs>
          <w:tab w:val="left" w:pos="7830"/>
        </w:tabs>
      </w:pPr>
      <w:bookmarkStart w:id="40" w:name="_Toc508110291"/>
      <w:bookmarkStart w:id="41" w:name="_Toc508181447"/>
      <w:r>
        <w:t>C.5  VAAR 852.232-72 ELECTRONIC SUBMISSION OF PAYMENT REQUESTS (NOV 2012)</w:t>
      </w:r>
      <w:bookmarkEnd w:id="40"/>
      <w:bookmarkEnd w:id="41"/>
    </w:p>
    <w:p w14:paraId="1C3142EC" w14:textId="77777777" w:rsidR="00DD4DC1" w:rsidRDefault="00E45332" w:rsidP="00DD4DC1">
      <w:r>
        <w:t xml:space="preserve">  </w:t>
      </w:r>
      <w:r w:rsidRPr="007338F7">
        <w:t xml:space="preserve">(a) </w:t>
      </w:r>
      <w:r w:rsidRPr="007338F7">
        <w:rPr>
          <w:rFonts w:cs="Melior-Italic"/>
          <w:i/>
          <w:iCs/>
        </w:rPr>
        <w:t xml:space="preserve">Definitions. </w:t>
      </w:r>
      <w:r w:rsidRPr="007338F7">
        <w:t>As used in this clause—</w:t>
      </w:r>
    </w:p>
    <w:p w14:paraId="1C3142ED" w14:textId="77777777" w:rsidR="00DD4DC1" w:rsidRDefault="00E45332" w:rsidP="00DD4DC1">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1C3142EE" w14:textId="77777777" w:rsidR="00DD4DC1" w:rsidRDefault="00E45332" w:rsidP="00DD4DC1">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1C3142EF" w14:textId="77777777" w:rsidR="00DD4DC1" w:rsidRDefault="00E45332" w:rsidP="00DD4DC1">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1C3142F0" w14:textId="77777777" w:rsidR="00DD4DC1" w:rsidRDefault="00E45332" w:rsidP="00DD4DC1">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1C3142F1" w14:textId="77777777" w:rsidR="00DD4DC1" w:rsidRDefault="00E45332" w:rsidP="00DD4DC1">
      <w:r>
        <w:t xml:space="preserve">      </w:t>
      </w:r>
      <w:r w:rsidRPr="007338F7">
        <w:t xml:space="preserve">(4) </w:t>
      </w:r>
      <w:r w:rsidRPr="007338F7">
        <w:rPr>
          <w:rFonts w:cs="Melior-Italic"/>
          <w:i/>
          <w:iCs/>
        </w:rPr>
        <w:t xml:space="preserve">Invoice payment </w:t>
      </w:r>
      <w:r w:rsidRPr="007338F7">
        <w:t>has the meaning</w:t>
      </w:r>
      <w:r w:rsidRPr="007338F7">
        <w:t xml:space="preserve"> given</w:t>
      </w:r>
      <w:r>
        <w:t xml:space="preserve"> </w:t>
      </w:r>
      <w:r w:rsidRPr="007338F7">
        <w:t>in FAR 32.001.</w:t>
      </w:r>
    </w:p>
    <w:p w14:paraId="1C3142F2" w14:textId="77777777" w:rsidR="00DD4DC1" w:rsidRDefault="00E45332" w:rsidP="00DD4DC1">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1C3142F3" w14:textId="77777777" w:rsidR="00DD4DC1" w:rsidRPr="007338F7" w:rsidRDefault="00E45332" w:rsidP="00DD4DC1">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w:t>
      </w:r>
      <w:r>
        <w:t xml:space="preserve">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w:t>
      </w:r>
      <w:r>
        <w:t xml:space="preserve">is </w:t>
      </w:r>
      <w:r w:rsidRPr="007338F7">
        <w:t>required.</w:t>
      </w:r>
    </w:p>
    <w:p w14:paraId="1C3142F4" w14:textId="77777777" w:rsidR="00DD4DC1" w:rsidRDefault="00E45332" w:rsidP="00DD4DC1">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1C3142F5" w14:textId="77777777" w:rsidR="00DD4DC1" w:rsidRDefault="00E45332" w:rsidP="00DD4DC1">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w:t>
      </w:r>
      <w:r w:rsidRPr="007338F7">
        <w:rPr>
          <w:rFonts w:cs="Melior-Italic"/>
          <w:i/>
          <w:iCs/>
        </w:rPr>
        <w:t>asp</w:t>
      </w:r>
      <w:r w:rsidRPr="007338F7">
        <w:t>.)</w:t>
      </w:r>
    </w:p>
    <w:p w14:paraId="1C3142F6" w14:textId="77777777" w:rsidR="00DD4DC1" w:rsidRDefault="00E45332" w:rsidP="00DD4DC1">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1C3142F7" w14:textId="77777777" w:rsidR="00DD4DC1" w:rsidRDefault="00E45332" w:rsidP="00DD4DC1">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1C3142F8" w14:textId="77777777" w:rsidR="00DD4DC1" w:rsidRDefault="00E45332" w:rsidP="00DD4DC1">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hat payment requests be made by</w:t>
      </w:r>
      <w:r>
        <w:t xml:space="preserve">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1C3142F9" w14:textId="77777777" w:rsidR="00DD4DC1" w:rsidRDefault="00E45332" w:rsidP="00DD4DC1">
      <w:r>
        <w:t xml:space="preserve">      </w:t>
      </w:r>
      <w:r w:rsidRPr="007338F7">
        <w:t>(1) Awa</w:t>
      </w:r>
      <w:r>
        <w:t xml:space="preserve">rds made to foreign vendors for </w:t>
      </w:r>
      <w:r w:rsidRPr="007338F7">
        <w:t>work performed ou</w:t>
      </w:r>
      <w:r w:rsidRPr="007338F7">
        <w:t>tside the United States;</w:t>
      </w:r>
    </w:p>
    <w:p w14:paraId="1C3142FA" w14:textId="77777777" w:rsidR="00DD4DC1" w:rsidRDefault="00E45332" w:rsidP="00DD4DC1">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1C3142FB" w14:textId="77777777" w:rsidR="00DD4DC1" w:rsidRDefault="00E45332" w:rsidP="00DD4DC1">
      <w:r>
        <w:t xml:space="preserve">      </w:t>
      </w:r>
      <w:r w:rsidRPr="007338F7">
        <w:t>(3) C</w:t>
      </w:r>
      <w:r>
        <w:t xml:space="preserve">ontracts awarded by contracting </w:t>
      </w:r>
      <w:r w:rsidRPr="007338F7">
        <w:t>offic</w:t>
      </w:r>
      <w:r>
        <w:t>ers i</w:t>
      </w:r>
      <w:r>
        <w:t xml:space="preserve">n the conduct of emergency </w:t>
      </w:r>
      <w:r w:rsidRPr="007338F7">
        <w:t>operations</w:t>
      </w:r>
      <w:r>
        <w:t xml:space="preserve">, such as responses to national </w:t>
      </w:r>
      <w:r w:rsidRPr="007338F7">
        <w:t>emergencies;</w:t>
      </w:r>
    </w:p>
    <w:p w14:paraId="1C3142FC" w14:textId="77777777" w:rsidR="00DD4DC1" w:rsidRPr="007338F7" w:rsidRDefault="00E45332" w:rsidP="00DD4DC1">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1C3142FD" w14:textId="77777777" w:rsidR="00DD4DC1" w:rsidRDefault="00E45332" w:rsidP="00DD4DC1">
      <w:r>
        <w:t xml:space="preserve">      </w:t>
      </w:r>
      <w:r w:rsidRPr="007338F7">
        <w:t>(5) Solicita</w:t>
      </w:r>
      <w:r>
        <w:t>t</w:t>
      </w:r>
      <w:r>
        <w:t xml:space="preserve">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1C3142FE" w14:textId="77777777" w:rsidR="00DD4DC1" w:rsidRPr="00A752A4" w:rsidRDefault="00E45332" w:rsidP="00DD4DC1">
      <w:pPr>
        <w:jc w:val="center"/>
      </w:pPr>
      <w:r>
        <w:t>(End of Clause)</w:t>
      </w:r>
    </w:p>
    <w:p w14:paraId="1C3142FF" w14:textId="77777777" w:rsidR="00DD4DC1" w:rsidRDefault="00E45332">
      <w:pPr>
        <w:pStyle w:val="Heading2"/>
      </w:pPr>
      <w:bookmarkStart w:id="42" w:name="_Toc508110292"/>
      <w:bookmarkStart w:id="43" w:name="_Toc508181448"/>
      <w:r>
        <w:t>C.6  52.252-2  CLAUSES INCORPORATED BY REFERENCE  (FEB 1998)</w:t>
      </w:r>
      <w:bookmarkEnd w:id="42"/>
      <w:bookmarkEnd w:id="43"/>
    </w:p>
    <w:p w14:paraId="1C314300" w14:textId="77777777" w:rsidR="00DD4DC1" w:rsidRDefault="00E45332">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1C314301" w14:textId="77777777" w:rsidR="00DD4DC1" w:rsidRDefault="00E45332" w:rsidP="00DD4DC1">
      <w:pPr>
        <w:pStyle w:val="NoSpacing"/>
        <w:spacing w:before="160"/>
      </w:pPr>
      <w:r>
        <w:t xml:space="preserve">  http://www.acquisition.gov/far/index.html</w:t>
      </w:r>
    </w:p>
    <w:p w14:paraId="1C314302" w14:textId="77777777" w:rsidR="00DD4DC1" w:rsidRDefault="00E45332">
      <w:pPr>
        <w:pStyle w:val="NoSpacing"/>
      </w:pPr>
      <w:r>
        <w:t xml:space="preserve">  http://www.va.gov/oal/library/vaar/</w:t>
      </w:r>
    </w:p>
    <w:p w14:paraId="1C314303" w14:textId="77777777" w:rsidR="00DD4DC1" w:rsidRDefault="00E45332">
      <w:pPr>
        <w:pStyle w:val="NoSpacing"/>
      </w:pPr>
      <w:r>
        <w:t xml:space="preserve">  </w:t>
      </w:r>
    </w:p>
    <w:p w14:paraId="1C314304" w14:textId="77777777" w:rsidR="00DD4DC1" w:rsidRDefault="00E45332" w:rsidP="00DD4DC1">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B74944" w14:paraId="1C314308" w14:textId="77777777">
        <w:tc>
          <w:tcPr>
            <w:tcW w:w="1440" w:type="dxa"/>
          </w:tcPr>
          <w:p w14:paraId="1C314305" w14:textId="77777777" w:rsidR="00E134F3" w:rsidRDefault="00E45332">
            <w:pPr>
              <w:pStyle w:val="ByReference"/>
            </w:pPr>
            <w:r>
              <w:rPr>
                <w:b/>
                <w:u w:val="single"/>
              </w:rPr>
              <w:t>FAR Number</w:t>
            </w:r>
          </w:p>
        </w:tc>
        <w:tc>
          <w:tcPr>
            <w:tcW w:w="6192" w:type="dxa"/>
          </w:tcPr>
          <w:p w14:paraId="1C314306" w14:textId="77777777" w:rsidR="00E134F3" w:rsidRDefault="00E45332">
            <w:pPr>
              <w:pStyle w:val="ByReference"/>
            </w:pPr>
            <w:r>
              <w:rPr>
                <w:b/>
                <w:u w:val="single"/>
              </w:rPr>
              <w:t>Title</w:t>
            </w:r>
          </w:p>
        </w:tc>
        <w:tc>
          <w:tcPr>
            <w:tcW w:w="1440" w:type="dxa"/>
          </w:tcPr>
          <w:p w14:paraId="1C314307" w14:textId="77777777" w:rsidR="00E134F3" w:rsidRDefault="00E45332">
            <w:pPr>
              <w:pStyle w:val="ByReference"/>
            </w:pPr>
            <w:r>
              <w:rPr>
                <w:b/>
                <w:u w:val="single"/>
              </w:rPr>
              <w:t>Date</w:t>
            </w:r>
          </w:p>
        </w:tc>
      </w:tr>
      <w:tr w:rsidR="00B74944" w14:paraId="1C31430C" w14:textId="77777777">
        <w:tc>
          <w:tcPr>
            <w:tcW w:w="1440" w:type="dxa"/>
          </w:tcPr>
          <w:p w14:paraId="1C314309" w14:textId="77777777" w:rsidR="00E134F3" w:rsidRDefault="00E45332">
            <w:pPr>
              <w:pStyle w:val="ByReference"/>
            </w:pPr>
            <w:r>
              <w:t>52.204-9</w:t>
            </w:r>
          </w:p>
        </w:tc>
        <w:tc>
          <w:tcPr>
            <w:tcW w:w="6192" w:type="dxa"/>
          </w:tcPr>
          <w:p w14:paraId="1C31430A" w14:textId="77777777" w:rsidR="00E134F3" w:rsidRDefault="00E45332">
            <w:pPr>
              <w:pStyle w:val="ByReference"/>
            </w:pPr>
            <w:r>
              <w:t>PERSONAL IDENTITY VERIFICATION OF CONTRACTOR PERSONNEL</w:t>
            </w:r>
          </w:p>
        </w:tc>
        <w:tc>
          <w:tcPr>
            <w:tcW w:w="1440" w:type="dxa"/>
          </w:tcPr>
          <w:p w14:paraId="1C31430B" w14:textId="77777777" w:rsidR="00E134F3" w:rsidRDefault="00E45332">
            <w:pPr>
              <w:pStyle w:val="ByReference"/>
            </w:pPr>
            <w:r>
              <w:t>JAN 2011</w:t>
            </w:r>
          </w:p>
        </w:tc>
      </w:tr>
      <w:tr w:rsidR="00B74944" w14:paraId="1C314310" w14:textId="77777777">
        <w:tc>
          <w:tcPr>
            <w:tcW w:w="1440" w:type="dxa"/>
          </w:tcPr>
          <w:p w14:paraId="1C31430D" w14:textId="77777777" w:rsidR="00E134F3" w:rsidRDefault="00E45332">
            <w:pPr>
              <w:pStyle w:val="ByReference"/>
            </w:pPr>
            <w:r>
              <w:t>52.204-18</w:t>
            </w:r>
          </w:p>
        </w:tc>
        <w:tc>
          <w:tcPr>
            <w:tcW w:w="6192" w:type="dxa"/>
          </w:tcPr>
          <w:p w14:paraId="1C31430E" w14:textId="77777777" w:rsidR="00E134F3" w:rsidRDefault="00E45332">
            <w:pPr>
              <w:pStyle w:val="ByReference"/>
            </w:pPr>
            <w:r>
              <w:t>COMMERCIAL AND GOVERNMENT ENTITY CODE MAINTENANCE</w:t>
            </w:r>
          </w:p>
        </w:tc>
        <w:tc>
          <w:tcPr>
            <w:tcW w:w="1440" w:type="dxa"/>
          </w:tcPr>
          <w:p w14:paraId="1C31430F" w14:textId="77777777" w:rsidR="00E134F3" w:rsidRDefault="00E45332">
            <w:pPr>
              <w:pStyle w:val="ByReference"/>
            </w:pPr>
            <w:r>
              <w:t>JUL 2016</w:t>
            </w:r>
          </w:p>
        </w:tc>
      </w:tr>
      <w:tr w:rsidR="00B74944" w14:paraId="1C314314" w14:textId="77777777">
        <w:tc>
          <w:tcPr>
            <w:tcW w:w="1440" w:type="dxa"/>
          </w:tcPr>
          <w:p w14:paraId="1C314311" w14:textId="77777777" w:rsidR="00E134F3" w:rsidRDefault="00E45332">
            <w:pPr>
              <w:pStyle w:val="ByReference"/>
            </w:pPr>
            <w:r>
              <w:t>52.232-40</w:t>
            </w:r>
          </w:p>
        </w:tc>
        <w:tc>
          <w:tcPr>
            <w:tcW w:w="6192" w:type="dxa"/>
          </w:tcPr>
          <w:p w14:paraId="1C314312" w14:textId="77777777" w:rsidR="00E134F3" w:rsidRDefault="00E45332">
            <w:pPr>
              <w:pStyle w:val="ByReference"/>
            </w:pPr>
            <w:r>
              <w:t>PROVIDING ACCELERATED PAYMENTS TO SMALL BUSINESS SUBCONTRACTORS</w:t>
            </w:r>
          </w:p>
        </w:tc>
        <w:tc>
          <w:tcPr>
            <w:tcW w:w="1440" w:type="dxa"/>
          </w:tcPr>
          <w:p w14:paraId="1C314313" w14:textId="77777777" w:rsidR="00E134F3" w:rsidRDefault="00E45332">
            <w:pPr>
              <w:pStyle w:val="ByReference"/>
            </w:pPr>
            <w:r>
              <w:t>DEC 2013</w:t>
            </w:r>
          </w:p>
        </w:tc>
      </w:tr>
      <w:tr w:rsidR="00B74944" w14:paraId="1C314318" w14:textId="77777777">
        <w:tc>
          <w:tcPr>
            <w:tcW w:w="1440" w:type="dxa"/>
          </w:tcPr>
          <w:p w14:paraId="1C314315" w14:textId="77777777" w:rsidR="00E134F3" w:rsidRDefault="00E45332">
            <w:pPr>
              <w:pStyle w:val="ByReference"/>
            </w:pPr>
            <w:r>
              <w:t>852.211-73</w:t>
            </w:r>
          </w:p>
        </w:tc>
        <w:tc>
          <w:tcPr>
            <w:tcW w:w="6192" w:type="dxa"/>
          </w:tcPr>
          <w:p w14:paraId="1C314316" w14:textId="77777777" w:rsidR="00E134F3" w:rsidRDefault="00E45332">
            <w:pPr>
              <w:pStyle w:val="ByReference"/>
            </w:pPr>
            <w:r>
              <w:t>BRAND NAME OR EQUAL</w:t>
            </w:r>
          </w:p>
        </w:tc>
        <w:tc>
          <w:tcPr>
            <w:tcW w:w="1440" w:type="dxa"/>
          </w:tcPr>
          <w:p w14:paraId="1C314317" w14:textId="77777777" w:rsidR="00E134F3" w:rsidRDefault="00E45332">
            <w:pPr>
              <w:pStyle w:val="ByReference"/>
            </w:pPr>
            <w:r>
              <w:t>JAN 2008</w:t>
            </w:r>
          </w:p>
        </w:tc>
      </w:tr>
    </w:tbl>
    <w:p w14:paraId="1C314319" w14:textId="77777777" w:rsidR="00DD4DC1" w:rsidRDefault="00E45332">
      <w:pPr>
        <w:pStyle w:val="Heading2"/>
      </w:pPr>
      <w:bookmarkStart w:id="44" w:name="_Toc508110293"/>
      <w:bookmarkStart w:id="45" w:name="_Toc508181449"/>
      <w:r>
        <w:t>C.7  VAAR 852.252-70  SOLICITATION PROVISIONS OR CLAUSES INCORPORATED B</w:t>
      </w:r>
      <w:r>
        <w:t>Y REFERENCE (JAN 2008)</w:t>
      </w:r>
      <w:bookmarkEnd w:id="44"/>
      <w:bookmarkEnd w:id="45"/>
    </w:p>
    <w:p w14:paraId="1C31431A" w14:textId="77777777" w:rsidR="00DD4DC1" w:rsidRDefault="00E45332">
      <w:r>
        <w:t xml:space="preserve">  The following provisions or clauses incorporated by reference in this solicitation must be completed by the offeror or prospective contractor and submitted with the quotation or offer. Copies of these provisions or clauses are available on the Internet a</w:t>
      </w:r>
      <w:r>
        <w:t>t the Web sites provided in the provision at FAR 52.252-1, Solicitation Provisions Incorporated by Reference, or the clause at FAR 52.252-2, Clauses Incorporated by Reference. Copies may also be obtained from the contracting officer.</w:t>
      </w:r>
    </w:p>
    <w:p w14:paraId="1C31431B" w14:textId="77777777" w:rsidR="00DD4DC1" w:rsidRDefault="00E45332">
      <w:r>
        <w:t>[</w:t>
      </w:r>
      <w:r>
        <w:rPr>
          <w:u w:val="single"/>
        </w:rPr>
        <w:t>Contracting officer s</w:t>
      </w:r>
      <w:r>
        <w:rPr>
          <w:u w:val="single"/>
        </w:rPr>
        <w:t>hall list all FAR and 48 CFR Chapter 8 (VAAR) provisions and clauses incorporated by reference that must be completed by the offeror or prospective contractor and submitted with the quotation or offer.</w:t>
      </w:r>
      <w:r>
        <w:t>]</w:t>
      </w:r>
    </w:p>
    <w:p w14:paraId="1C31431C" w14:textId="77777777" w:rsidR="00DD4DC1" w:rsidRDefault="00E45332" w:rsidP="00DD4DC1">
      <w:pPr>
        <w:jc w:val="center"/>
      </w:pPr>
      <w:r>
        <w:t>(End of Provision)</w:t>
      </w:r>
    </w:p>
    <w:p w14:paraId="1C31431D" w14:textId="77777777" w:rsidR="00DD4DC1" w:rsidRDefault="00E45332">
      <w:pPr>
        <w:pStyle w:val="Heading2"/>
      </w:pPr>
      <w:bookmarkStart w:id="46" w:name="_Toc508110294"/>
      <w:bookmarkStart w:id="47" w:name="_Toc508181450"/>
      <w:r>
        <w:t>C.8  VAAR 852.246-71  INSPECTION (</w:t>
      </w:r>
      <w:r>
        <w:t>JAN 2008)</w:t>
      </w:r>
      <w:bookmarkEnd w:id="46"/>
      <w:bookmarkEnd w:id="47"/>
    </w:p>
    <w:p w14:paraId="1C31431E" w14:textId="77777777" w:rsidR="00DD4DC1" w:rsidRDefault="00E45332">
      <w:r>
        <w:t xml:space="preserve">  Rejected goods will be held subject to contractors order for not more than 15 days, after which the rejected merchandise will be returned to the contractor's address at his/her risk and expense. Expenses incident to the examination and testing </w:t>
      </w:r>
      <w:r>
        <w:t>of materials or supplies that have been rejected will be charged to the contractor's account.</w:t>
      </w:r>
    </w:p>
    <w:p w14:paraId="1C31431F" w14:textId="77777777" w:rsidR="00DD4DC1" w:rsidRDefault="00E45332" w:rsidP="00DD4DC1">
      <w:pPr>
        <w:jc w:val="center"/>
      </w:pPr>
      <w:r>
        <w:t>(End of Clause)</w:t>
      </w:r>
    </w:p>
    <w:p w14:paraId="1C314320" w14:textId="77777777" w:rsidR="00DD4DC1" w:rsidRDefault="00E45332">
      <w:pPr>
        <w:pStyle w:val="Heading2"/>
      </w:pPr>
      <w:bookmarkStart w:id="48" w:name="_Toc508110295"/>
      <w:bookmarkStart w:id="49" w:name="_Toc508181451"/>
      <w:r>
        <w:t>C.9  52.204-7  SYSTEM FOR AWARD MANAGEMENT (OCT 2016)</w:t>
      </w:r>
      <w:bookmarkEnd w:id="48"/>
      <w:bookmarkEnd w:id="49"/>
    </w:p>
    <w:p w14:paraId="1C314321" w14:textId="77777777" w:rsidR="00DD4DC1" w:rsidRDefault="00E45332">
      <w:r>
        <w:t xml:space="preserve">  (a) </w:t>
      </w:r>
      <w:r w:rsidRPr="00455211">
        <w:t>Definitions</w:t>
      </w:r>
      <w:r w:rsidRPr="00140AFC">
        <w:rPr>
          <w:i/>
        </w:rPr>
        <w:t>.</w:t>
      </w:r>
      <w:r>
        <w:t xml:space="preserve"> As used in this provision—</w:t>
      </w:r>
    </w:p>
    <w:p w14:paraId="1C314322" w14:textId="77777777" w:rsidR="00DD4DC1" w:rsidRDefault="00E45332" w:rsidP="00DD4DC1">
      <w:r>
        <w:t xml:space="preserve">  </w:t>
      </w:r>
      <w:r w:rsidRPr="000E13F7">
        <w:rPr>
          <w:i/>
        </w:rPr>
        <w:t>Electronic Funds Transfer (EFT) indicator</w:t>
      </w:r>
      <w:r>
        <w:rPr>
          <w:i/>
        </w:rPr>
        <w:t xml:space="preserve"> </w:t>
      </w:r>
      <w:r>
        <w:t>me</w:t>
      </w:r>
      <w:r>
        <w:t>ans a four-character suffix to the unique entity identifier. The suffix is assigned at the discretion of the commercial, nonprofit, or Government entity to establish additional System for Award Management records for identifying alternative EFT accounts (s</w:t>
      </w:r>
      <w:r>
        <w:t>ee subpart 32.11) for the same entity.</w:t>
      </w:r>
    </w:p>
    <w:p w14:paraId="1C314323" w14:textId="77777777" w:rsidR="00DD4DC1" w:rsidRDefault="00E45332" w:rsidP="00DD4DC1">
      <w:r>
        <w:t xml:space="preserve">  </w:t>
      </w:r>
      <w:r w:rsidRPr="000E13F7">
        <w:rPr>
          <w:i/>
        </w:rPr>
        <w:t>Registered in the System for Award Management (SAM) database</w:t>
      </w:r>
      <w:r>
        <w:t xml:space="preserve"> means that—</w:t>
      </w:r>
    </w:p>
    <w:p w14:paraId="1C314324" w14:textId="77777777" w:rsidR="00DD4DC1" w:rsidRDefault="00E45332" w:rsidP="00DD4DC1">
      <w:r>
        <w:t xml:space="preserve">    (1) The Offeror has entered all mandatory information, including the unique entity identifier and the EFT indicator, if applicable, the Co</w:t>
      </w:r>
      <w:r>
        <w:t>mmercial and Government Entity (CAGE) code, as well as data required by the Federal Funding Accountability and Transparency Act of 2006 (see subpart 4.14) into the SAM database;</w:t>
      </w:r>
    </w:p>
    <w:p w14:paraId="1C314325" w14:textId="77777777" w:rsidR="00DD4DC1" w:rsidRPr="001467D4" w:rsidRDefault="00E45332" w:rsidP="00DD4DC1">
      <w:r w:rsidRPr="001467D4">
        <w:t xml:space="preserve">    (2) The offeror has compl</w:t>
      </w:r>
      <w:r>
        <w:t xml:space="preserve">eted the Core, Assertions, and </w:t>
      </w:r>
      <w:r w:rsidRPr="001467D4">
        <w:t>Representations an</w:t>
      </w:r>
      <w:r w:rsidRPr="001467D4">
        <w:t>d Certifications, and</w:t>
      </w:r>
      <w:r>
        <w:t xml:space="preserve"> Points of Contact sections </w:t>
      </w:r>
      <w:r w:rsidRPr="001467D4">
        <w:t>of the registration in the SAM database;</w:t>
      </w:r>
    </w:p>
    <w:p w14:paraId="1C314326" w14:textId="77777777" w:rsidR="00DD4DC1" w:rsidRPr="001467D4" w:rsidRDefault="00E45332" w:rsidP="00DD4DC1">
      <w:r w:rsidRPr="001467D4">
        <w:t xml:space="preserve">    (3) The Government has validated</w:t>
      </w:r>
      <w:r>
        <w:t xml:space="preserve"> all mandatory data fields, to </w:t>
      </w:r>
      <w:r w:rsidRPr="001467D4">
        <w:t>include validation of the Taxpayer Id</w:t>
      </w:r>
      <w:r>
        <w:t xml:space="preserve">entification Number (TIN) with </w:t>
      </w:r>
      <w:r w:rsidRPr="001467D4">
        <w:t xml:space="preserve">the Internal Revenue Service </w:t>
      </w:r>
      <w:r w:rsidRPr="001467D4">
        <w:t>(IRS). The offeror w</w:t>
      </w:r>
      <w:r>
        <w:t xml:space="preserve">ill be required to </w:t>
      </w:r>
      <w:r w:rsidRPr="001467D4">
        <w:t xml:space="preserve">provide consent for TIN validation </w:t>
      </w:r>
      <w:r>
        <w:t xml:space="preserve">to the Government as a part of </w:t>
      </w:r>
      <w:r w:rsidRPr="001467D4">
        <w:t>the SAM registration process; and</w:t>
      </w:r>
    </w:p>
    <w:p w14:paraId="1C314327" w14:textId="77777777" w:rsidR="00DD4DC1" w:rsidRDefault="00E45332" w:rsidP="00DD4DC1">
      <w:r w:rsidRPr="001467D4">
        <w:t xml:space="preserve">    (4) The Gov</w:t>
      </w:r>
      <w:r>
        <w:t>ernment has marked the record “Active”</w:t>
      </w:r>
      <w:r w:rsidRPr="001467D4">
        <w:t>.</w:t>
      </w:r>
    </w:p>
    <w:p w14:paraId="1C314328" w14:textId="77777777" w:rsidR="00DD4DC1" w:rsidRPr="001467D4" w:rsidRDefault="00E45332" w:rsidP="00DD4DC1">
      <w:r>
        <w:t xml:space="preserve">  </w:t>
      </w:r>
      <w:r w:rsidRPr="000E13F7">
        <w:rPr>
          <w:i/>
        </w:rPr>
        <w:t>Unique entity identifier</w:t>
      </w:r>
      <w:r>
        <w:t xml:space="preserve"> means a number or other identifier </w:t>
      </w:r>
      <w:r>
        <w:t xml:space="preserve">used to identify a specific commercial, nonprofit, or Government entity. See </w:t>
      </w:r>
      <w:hyperlink r:id="rId22" w:history="1">
        <w:r w:rsidRPr="000E13F7">
          <w:rPr>
            <w:rStyle w:val="Hyperlink"/>
          </w:rPr>
          <w:t>http://www.sam.gov</w:t>
        </w:r>
      </w:hyperlink>
      <w:r>
        <w:t xml:space="preserve"> for the designated entity for establishing unique entity identifiers.</w:t>
      </w:r>
    </w:p>
    <w:p w14:paraId="1C314329" w14:textId="77777777" w:rsidR="00DD4DC1" w:rsidRDefault="00E45332">
      <w:r>
        <w:t xml:space="preserve">  (b)(1) By submission of an offer, the Offeror acknowl</w:t>
      </w:r>
      <w:r>
        <w:t>edges the requirement that a prospective awardee shall be registered in the SAM database prior to award, during performance, and through final payment of any contract, basic agreement, basic ordering agreement, or blanket purchasing agreement resulting fro</w:t>
      </w:r>
      <w:r>
        <w:t>m this solicitation.</w:t>
      </w:r>
    </w:p>
    <w:p w14:paraId="1C31432A" w14:textId="77777777" w:rsidR="00DD4DC1" w:rsidRDefault="00E45332" w:rsidP="00DD4DC1">
      <w:r>
        <w:t xml:space="preserve">    (2) The Offeror shall enter, in the block with its name and address on the cover page of its offer, the annotation ‘‘Unique Entity Identifier’’ followed by the unique entity identifier that identifies the Offeror’s name and address</w:t>
      </w:r>
      <w:r>
        <w:t xml:space="preserve"> exactly as stated in the offer. The Offeror also shall enter its EFT indicator, if applicable. The unique entity identifier will be used by the Contracting Officer to verify that the Offeror is registered in the SAM database.</w:t>
      </w:r>
    </w:p>
    <w:p w14:paraId="1C31432B" w14:textId="77777777" w:rsidR="00DD4DC1" w:rsidRDefault="00E45332" w:rsidP="00DD4DC1">
      <w:r>
        <w:t xml:space="preserve">  (c) If the Offeror does not</w:t>
      </w:r>
      <w:r>
        <w:t xml:space="preserve"> have a unique entity identifier, it should contact the entity designated at </w:t>
      </w:r>
      <w:hyperlink r:id="rId23" w:history="1">
        <w:r w:rsidRPr="00AE5989">
          <w:rPr>
            <w:rStyle w:val="Hyperlink"/>
          </w:rPr>
          <w:t>www.sam.gov</w:t>
        </w:r>
      </w:hyperlink>
      <w:r>
        <w:t xml:space="preserve"> for establishment of the unique entity identifier directly to obtain one</w:t>
      </w:r>
      <w:r>
        <w:t>. The Offeror should be prepared to provide the following information:</w:t>
      </w:r>
    </w:p>
    <w:p w14:paraId="1C31432C" w14:textId="77777777" w:rsidR="00DD4DC1" w:rsidRDefault="00E45332" w:rsidP="00DD4DC1">
      <w:r>
        <w:t xml:space="preserve">    (1) Company legal business name.</w:t>
      </w:r>
    </w:p>
    <w:p w14:paraId="1C31432D" w14:textId="77777777" w:rsidR="00DD4DC1" w:rsidRDefault="00E45332" w:rsidP="00DD4DC1">
      <w:r>
        <w:t xml:space="preserve">    (2) Tradestyle, doing business, or other name by which your entity is commonly recognized.</w:t>
      </w:r>
    </w:p>
    <w:p w14:paraId="1C31432E" w14:textId="77777777" w:rsidR="00DD4DC1" w:rsidRDefault="00E45332" w:rsidP="00DD4DC1">
      <w:r>
        <w:t xml:space="preserve">    (3) Company physical street address, city, state,</w:t>
      </w:r>
      <w:r>
        <w:t xml:space="preserve"> and Zip Code.</w:t>
      </w:r>
    </w:p>
    <w:p w14:paraId="1C31432F" w14:textId="77777777" w:rsidR="00DD4DC1" w:rsidRDefault="00E45332" w:rsidP="00DD4DC1">
      <w:r>
        <w:t xml:space="preserve">    (4) Company mailing address, city, state and Zip Code (if separate from physical).</w:t>
      </w:r>
    </w:p>
    <w:p w14:paraId="1C314330" w14:textId="77777777" w:rsidR="00DD4DC1" w:rsidRDefault="00E45332" w:rsidP="00DD4DC1">
      <w:r>
        <w:t xml:space="preserve">    (5) Company telephone number.</w:t>
      </w:r>
    </w:p>
    <w:p w14:paraId="1C314331" w14:textId="77777777" w:rsidR="00DD4DC1" w:rsidRDefault="00E45332" w:rsidP="00DD4DC1">
      <w:r>
        <w:t xml:space="preserve">    (6) Date the company was started.</w:t>
      </w:r>
    </w:p>
    <w:p w14:paraId="1C314332" w14:textId="77777777" w:rsidR="00DD4DC1" w:rsidRDefault="00E45332" w:rsidP="00DD4DC1">
      <w:r>
        <w:t xml:space="preserve">    (7) Number of employees at your location.</w:t>
      </w:r>
    </w:p>
    <w:p w14:paraId="1C314333" w14:textId="77777777" w:rsidR="00DD4DC1" w:rsidRDefault="00E45332" w:rsidP="00DD4DC1">
      <w:r>
        <w:t xml:space="preserve">    (8) Chief executive officer/key </w:t>
      </w:r>
      <w:r>
        <w:t>manager.</w:t>
      </w:r>
    </w:p>
    <w:p w14:paraId="1C314334" w14:textId="77777777" w:rsidR="00DD4DC1" w:rsidRDefault="00E45332" w:rsidP="00DD4DC1">
      <w:r>
        <w:t xml:space="preserve">    (9) Line of business (industry).</w:t>
      </w:r>
    </w:p>
    <w:p w14:paraId="1C314335" w14:textId="77777777" w:rsidR="00DD4DC1" w:rsidRDefault="00E45332" w:rsidP="00DD4DC1">
      <w:r>
        <w:t xml:space="preserve">    (10) Company headquarters name and address (reporting relationship within your entity). </w:t>
      </w:r>
    </w:p>
    <w:p w14:paraId="1C314336" w14:textId="77777777" w:rsidR="00DD4DC1" w:rsidRDefault="00E45332" w:rsidP="00DD4DC1">
      <w:r>
        <w:t xml:space="preserve">  (d) If the Offeror does not become registered in the SAM database in the time prescribed by the Contracting Officer, the Contracting Officer will proceed to award to the next otherwise successful registered Offeror.</w:t>
      </w:r>
    </w:p>
    <w:p w14:paraId="1C314337" w14:textId="77777777" w:rsidR="00DD4DC1" w:rsidRDefault="00E45332" w:rsidP="00DD4DC1">
      <w:r>
        <w:t xml:space="preserve">  (e) Processing time, which normally </w:t>
      </w:r>
      <w:r>
        <w:t>takes 48 hours, should be taken into consideration when registering. Offerors who are not registered should consider applying for registration immediately upon receipt of this solicitation.</w:t>
      </w:r>
    </w:p>
    <w:p w14:paraId="1C314338" w14:textId="77777777" w:rsidR="00DD4DC1" w:rsidRDefault="00E45332">
      <w:r>
        <w:t xml:space="preserve">  (f) Offerors may obtain information on registration at </w:t>
      </w:r>
      <w:hyperlink r:id="rId24" w:history="1">
        <w:r>
          <w:rPr>
            <w:rStyle w:val="Hyperlink"/>
          </w:rPr>
          <w:t>https://www.acquisition.gov</w:t>
        </w:r>
      </w:hyperlink>
      <w:r>
        <w:t>.</w:t>
      </w:r>
    </w:p>
    <w:p w14:paraId="1C314339" w14:textId="77777777" w:rsidR="00DD4DC1" w:rsidRDefault="00E45332" w:rsidP="00DD4DC1">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B74944" w14:paraId="1C31433D" w14:textId="77777777">
        <w:tc>
          <w:tcPr>
            <w:tcW w:w="1440" w:type="dxa"/>
          </w:tcPr>
          <w:p w14:paraId="1C31433A" w14:textId="77777777" w:rsidR="00E134F3" w:rsidRDefault="00E45332">
            <w:pPr>
              <w:pStyle w:val="ByReference"/>
            </w:pPr>
            <w:r>
              <w:rPr>
                <w:b/>
                <w:u w:val="single"/>
              </w:rPr>
              <w:t>FAR Number</w:t>
            </w:r>
          </w:p>
        </w:tc>
        <w:tc>
          <w:tcPr>
            <w:tcW w:w="6192" w:type="dxa"/>
          </w:tcPr>
          <w:p w14:paraId="1C31433B" w14:textId="77777777" w:rsidR="00E134F3" w:rsidRDefault="00E45332">
            <w:pPr>
              <w:pStyle w:val="ByReference"/>
            </w:pPr>
            <w:r>
              <w:rPr>
                <w:b/>
                <w:u w:val="single"/>
              </w:rPr>
              <w:t>Title</w:t>
            </w:r>
          </w:p>
        </w:tc>
        <w:tc>
          <w:tcPr>
            <w:tcW w:w="1440" w:type="dxa"/>
          </w:tcPr>
          <w:p w14:paraId="1C31433C" w14:textId="77777777" w:rsidR="00E134F3" w:rsidRDefault="00E45332">
            <w:pPr>
              <w:pStyle w:val="ByReference"/>
            </w:pPr>
            <w:r>
              <w:rPr>
                <w:b/>
                <w:u w:val="single"/>
              </w:rPr>
              <w:t>Date</w:t>
            </w:r>
          </w:p>
        </w:tc>
      </w:tr>
      <w:tr w:rsidR="00B74944" w14:paraId="1C314341" w14:textId="77777777">
        <w:tc>
          <w:tcPr>
            <w:tcW w:w="1440" w:type="dxa"/>
          </w:tcPr>
          <w:p w14:paraId="1C31433E" w14:textId="77777777" w:rsidR="00E134F3" w:rsidRDefault="00E45332">
            <w:pPr>
              <w:pStyle w:val="ByReference"/>
            </w:pPr>
            <w:r>
              <w:t>52.232-33</w:t>
            </w:r>
          </w:p>
        </w:tc>
        <w:tc>
          <w:tcPr>
            <w:tcW w:w="6192" w:type="dxa"/>
          </w:tcPr>
          <w:p w14:paraId="1C31433F" w14:textId="77777777" w:rsidR="00E134F3" w:rsidRDefault="00E45332">
            <w:pPr>
              <w:pStyle w:val="ByReference"/>
            </w:pPr>
            <w:r>
              <w:t xml:space="preserve"> PAYMENT BY ELECTRONIC FUNDS TRANSFER—SYSTEM FOR AWARD MANAGEMENT</w:t>
            </w:r>
          </w:p>
        </w:tc>
        <w:tc>
          <w:tcPr>
            <w:tcW w:w="1440" w:type="dxa"/>
          </w:tcPr>
          <w:p w14:paraId="1C314340" w14:textId="77777777" w:rsidR="00E134F3" w:rsidRDefault="00E45332">
            <w:pPr>
              <w:pStyle w:val="ByReference"/>
            </w:pPr>
            <w:r>
              <w:t>JUL 2013</w:t>
            </w:r>
          </w:p>
        </w:tc>
      </w:tr>
      <w:tr w:rsidR="00B74944" w14:paraId="1C314345" w14:textId="77777777">
        <w:tc>
          <w:tcPr>
            <w:tcW w:w="1440" w:type="dxa"/>
          </w:tcPr>
          <w:p w14:paraId="1C314342" w14:textId="77777777" w:rsidR="00E134F3" w:rsidRDefault="00E45332">
            <w:pPr>
              <w:pStyle w:val="ByReference"/>
            </w:pPr>
            <w:r>
              <w:t>52.232-34</w:t>
            </w:r>
          </w:p>
        </w:tc>
        <w:tc>
          <w:tcPr>
            <w:tcW w:w="6192" w:type="dxa"/>
          </w:tcPr>
          <w:p w14:paraId="1C314343" w14:textId="77777777" w:rsidR="00E134F3" w:rsidRDefault="00E45332">
            <w:pPr>
              <w:pStyle w:val="ByReference"/>
            </w:pPr>
            <w:r>
              <w:t>PAYMENT BY ELECTRONIC FUNDS TRANSFER—OTHER THAN SYSTEM</w:t>
            </w:r>
            <w:r>
              <w:t xml:space="preserve"> FOR AWARD MANAGEMENT</w:t>
            </w:r>
          </w:p>
        </w:tc>
        <w:tc>
          <w:tcPr>
            <w:tcW w:w="1440" w:type="dxa"/>
          </w:tcPr>
          <w:p w14:paraId="1C314344" w14:textId="77777777" w:rsidR="00E134F3" w:rsidRDefault="00E45332">
            <w:pPr>
              <w:pStyle w:val="ByReference"/>
            </w:pPr>
            <w:r>
              <w:t>JUL 2013</w:t>
            </w:r>
          </w:p>
        </w:tc>
      </w:tr>
    </w:tbl>
    <w:p w14:paraId="1C314346" w14:textId="77777777" w:rsidR="00E134F3" w:rsidRDefault="00E45332">
      <w:pPr>
        <w:tabs>
          <w:tab w:val="left" w:pos="3240"/>
        </w:tabs>
      </w:pPr>
      <w:r>
        <w:tab/>
        <w:t>(End of Addendum to 52.212-4)</w:t>
      </w:r>
    </w:p>
    <w:p w14:paraId="1C314347" w14:textId="77777777" w:rsidR="00E134F3" w:rsidRDefault="00E45332"/>
    <w:p w14:paraId="1C314348" w14:textId="77777777" w:rsidR="00DD4DC1" w:rsidRDefault="00E45332">
      <w:pPr>
        <w:pStyle w:val="Heading2"/>
      </w:pPr>
      <w:bookmarkStart w:id="50" w:name="_Toc508110296"/>
      <w:bookmarkStart w:id="51" w:name="_Toc508181452"/>
      <w:r>
        <w:t>C.10  52.212-5  CONTRACT TERMS AND CONDITIONS REQUIRED TO IMPLEMENT STATUTES OR EXECUTIVE ORDERS—COMMERCIAL ITEMS (NOV 2017)</w:t>
      </w:r>
      <w:bookmarkEnd w:id="50"/>
      <w:bookmarkEnd w:id="51"/>
    </w:p>
    <w:p w14:paraId="1C314349" w14:textId="77777777" w:rsidR="00DD4DC1" w:rsidRDefault="00E45332" w:rsidP="00DD4DC1">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1C31434A" w14:textId="77777777" w:rsidR="00DD4DC1" w:rsidRPr="00B6676F" w:rsidRDefault="00E45332" w:rsidP="00DD4DC1">
      <w:r>
        <w:t xml:space="preserve">    </w:t>
      </w:r>
      <w:r>
        <w:t>(1) 52.203-19, Prohibition on Requiring Certain Internal Confidentiality Agreements or Statements (JAN 2017) (section 743 of Division E, Title VII, of the Consolidated and Further Continuing Appropriations Act, 2015 (Pub. L. 113-235) and its successor prov</w:t>
      </w:r>
      <w:r>
        <w:t>isions in subsequent appropriations acts (and as extended in continuing resolutions)).</w:t>
      </w:r>
    </w:p>
    <w:p w14:paraId="1C31434B" w14:textId="77777777" w:rsidR="00DD4DC1" w:rsidRPr="00B6676F" w:rsidRDefault="00E45332" w:rsidP="00DD4DC1">
      <w:r w:rsidRPr="00B6676F">
        <w:t xml:space="preserve">    </w:t>
      </w:r>
      <w:r>
        <w:t>(2</w:t>
      </w:r>
      <w:r w:rsidRPr="00B6676F">
        <w:t>) 52.209-10, Prohibition on Contracting with Inverted Domestic Corporations (NOV 2015).</w:t>
      </w:r>
    </w:p>
    <w:p w14:paraId="1C31434C" w14:textId="77777777" w:rsidR="00DD4DC1" w:rsidRPr="00B6676F" w:rsidRDefault="00E45332" w:rsidP="00DD4DC1">
      <w:r>
        <w:t xml:space="preserve">    (3</w:t>
      </w:r>
      <w:r w:rsidRPr="00B6676F">
        <w:t>) 52.233-3, Protest After Award (Aug 1996) (31 U.S.C. 3553).</w:t>
      </w:r>
    </w:p>
    <w:p w14:paraId="1C31434D" w14:textId="77777777" w:rsidR="00DD4DC1" w:rsidRPr="00B6676F" w:rsidRDefault="00E45332" w:rsidP="00DD4DC1">
      <w:r>
        <w:t xml:space="preserve">    (4</w:t>
      </w:r>
      <w:r w:rsidRPr="00B6676F">
        <w:t xml:space="preserve">) </w:t>
      </w:r>
      <w:r w:rsidRPr="00B6676F">
        <w:t>52.233-4, Applicable Law for Breach of Contract Claim (Oct 2004) (Public Laws 108-77 and 108-78 (19 U.S.C. 3805 note)).</w:t>
      </w:r>
    </w:p>
    <w:p w14:paraId="1C31434E" w14:textId="77777777" w:rsidR="00DD4DC1" w:rsidRPr="00B6676F" w:rsidRDefault="00E45332" w:rsidP="00DD4DC1">
      <w:r w:rsidRPr="00B6676F">
        <w:t xml:space="preserve">  (b) The Contractor shall comply with the FAR clauses in this paragraph (b) that the Contracting Officer has indicated as being incorpo</w:t>
      </w:r>
      <w:r w:rsidRPr="00B6676F">
        <w:t>rated in this contract by reference to implement provisions of law or Executive orders applicable to acquisitions of commercial items:</w:t>
      </w:r>
    </w:p>
    <w:p w14:paraId="1C31434F" w14:textId="77777777" w:rsidR="00DD4DC1" w:rsidRPr="00B6676F" w:rsidRDefault="00E45332" w:rsidP="00DD4DC1">
      <w:r w:rsidRPr="00B6676F">
        <w:t xml:space="preserve">    [</w:t>
      </w:r>
      <w:r>
        <w:t xml:space="preserve">]  </w:t>
      </w:r>
      <w:r w:rsidRPr="00B6676F">
        <w:t xml:space="preserve">(1) 52.203-6, Restrictions on Subcontractor Sales to the Government (Sept 2006), with Alternate I (Oct 1995) (41 </w:t>
      </w:r>
      <w:r w:rsidRPr="00B6676F">
        <w:t>U.S.C. 4704 and 10 U.S.C. 2402).</w:t>
      </w:r>
    </w:p>
    <w:p w14:paraId="1C314350" w14:textId="77777777" w:rsidR="00DD4DC1" w:rsidRPr="00B6676F" w:rsidRDefault="00E45332" w:rsidP="00DD4DC1">
      <w:r w:rsidRPr="00B6676F">
        <w:t xml:space="preserve">    [</w:t>
      </w:r>
      <w:r>
        <w:t xml:space="preserve">] </w:t>
      </w:r>
      <w:r w:rsidRPr="00B6676F">
        <w:t xml:space="preserve"> (2) 52.203-13, Contractor Code of Business Ethics and Conduct (OCT 2015) (41 U.S.C. 3509).</w:t>
      </w:r>
    </w:p>
    <w:p w14:paraId="1C314351" w14:textId="77777777" w:rsidR="00DD4DC1" w:rsidRPr="00B6676F" w:rsidRDefault="00E45332" w:rsidP="00DD4DC1">
      <w:r w:rsidRPr="00B6676F">
        <w:t xml:space="preserve">    []  (3) 52.203-15, Whistleblower Protections under the American Recovery and Reinvestment Act of 2009 (JUN 2010) (Sectio</w:t>
      </w:r>
      <w:r w:rsidRPr="00B6676F">
        <w:t>n 1553 of Pub. L. 111-5). (Applies to contracts funded by the American Recovery and Reinvestment Act of 2009.)</w:t>
      </w:r>
    </w:p>
    <w:p w14:paraId="1C314352" w14:textId="77777777" w:rsidR="00DD4DC1" w:rsidRPr="00B6676F" w:rsidRDefault="00E45332" w:rsidP="00DD4DC1">
      <w:r w:rsidRPr="00B6676F">
        <w:t xml:space="preserve">    []  (4) 52.204–10, Reporting Executive Compensation and First-Tier Subcontract Awards (OCT 2016) (Pub. L. 109–282) (31 U.S.C. 6101 note).</w:t>
      </w:r>
    </w:p>
    <w:p w14:paraId="1C314353" w14:textId="77777777" w:rsidR="00DD4DC1" w:rsidRPr="00B6676F" w:rsidRDefault="00E45332" w:rsidP="00DD4DC1">
      <w:r w:rsidRPr="00B6676F">
        <w:t xml:space="preserve">   </w:t>
      </w:r>
      <w:r w:rsidRPr="00B6676F">
        <w:t xml:space="preserve"> []  (5) [Reserved]</w:t>
      </w:r>
    </w:p>
    <w:p w14:paraId="1C314354" w14:textId="77777777" w:rsidR="00DD4DC1" w:rsidRPr="00B6676F" w:rsidRDefault="00E45332" w:rsidP="00DD4DC1">
      <w:r w:rsidRPr="00B6676F">
        <w:t xml:space="preserve">    []  (6) 52.204–14, Service Contract Reporting Requirements (OCT 2016) (Pub. L. 111–117, section 743 of Div. C).</w:t>
      </w:r>
    </w:p>
    <w:p w14:paraId="1C314355" w14:textId="77777777" w:rsidR="00DD4DC1" w:rsidRPr="00B6676F" w:rsidRDefault="00E45332" w:rsidP="00DD4DC1">
      <w:r w:rsidRPr="00B6676F">
        <w:t xml:space="preserve">    []  (7) 52.204–15, Service Contract Reporting Requirements for Indefinite-Delivery Contracts (OCT 2016) (Pub. L. 111</w:t>
      </w:r>
      <w:r w:rsidRPr="00B6676F">
        <w:t>–117, section 743 of Div. C).</w:t>
      </w:r>
    </w:p>
    <w:p w14:paraId="1C314356" w14:textId="77777777" w:rsidR="00DD4DC1" w:rsidRPr="00B6676F" w:rsidRDefault="00E45332" w:rsidP="00DD4DC1">
      <w:r w:rsidRPr="00B6676F">
        <w:t xml:space="preserve">    []  (8) 52.209-6, Protecting the Government's Interest When Subcontracting with Contractors Debarred, Suspended, or Proposed for Debarment. (OCT 2015) (31 U.S.C. 6101 note).</w:t>
      </w:r>
    </w:p>
    <w:p w14:paraId="1C314357" w14:textId="77777777" w:rsidR="00DD4DC1" w:rsidRPr="00B6676F" w:rsidRDefault="00E45332" w:rsidP="00DD4DC1">
      <w:r w:rsidRPr="00B6676F">
        <w:t xml:space="preserve">    []  (9) 52.209-9, Updates of Publicly Availa</w:t>
      </w:r>
      <w:r w:rsidRPr="00B6676F">
        <w:t>ble Information Regarding Responsibility Matters (Jul 2013) (41 U.S.C. 2313).</w:t>
      </w:r>
    </w:p>
    <w:p w14:paraId="1C314358" w14:textId="77777777" w:rsidR="00DD4DC1" w:rsidRPr="00B6676F" w:rsidRDefault="00E45332" w:rsidP="00DD4DC1">
      <w:r w:rsidRPr="00B6676F">
        <w:t xml:space="preserve">    []  (10) [Reserved]</w:t>
      </w:r>
    </w:p>
    <w:p w14:paraId="1C314359" w14:textId="77777777" w:rsidR="00DD4DC1" w:rsidRPr="00B6676F" w:rsidRDefault="00E45332" w:rsidP="00DD4DC1">
      <w:r w:rsidRPr="00B6676F">
        <w:t xml:space="preserve">    []  (11)(i) 52.219-3, Notice of HUBZone Set-Aside or Sole-Source Award (NOV 2011) (15 U.S.C. 657a).</w:t>
      </w:r>
    </w:p>
    <w:p w14:paraId="1C31435A" w14:textId="77777777" w:rsidR="00DD4DC1" w:rsidRPr="00B6676F" w:rsidRDefault="00E45332" w:rsidP="00DD4DC1">
      <w:r w:rsidRPr="00B6676F">
        <w:t xml:space="preserve">    []  (ii) Alternate I (NOV 2011) of 52.219-3.</w:t>
      </w:r>
    </w:p>
    <w:p w14:paraId="1C31435B" w14:textId="77777777" w:rsidR="00DD4DC1" w:rsidRPr="00B6676F" w:rsidRDefault="00E45332" w:rsidP="00DD4DC1">
      <w:r w:rsidRPr="00B6676F">
        <w:t xml:space="preserve"> </w:t>
      </w:r>
      <w:r w:rsidRPr="00B6676F">
        <w:t xml:space="preserve">   []  (12)(i) 52.219-4, Notice of Price Evaluation Preference for HUBZone Small Business Concerns (OCT 2014) (if the offeror elects to waive the preference, it shall so indicate in its offer) (15 U.S.C. 657a).</w:t>
      </w:r>
    </w:p>
    <w:p w14:paraId="1C31435C" w14:textId="77777777" w:rsidR="00DD4DC1" w:rsidRPr="00B6676F" w:rsidRDefault="00E45332" w:rsidP="00DD4DC1">
      <w:r w:rsidRPr="00B6676F">
        <w:t xml:space="preserve">    []  (ii) Alternate I (JAN 2011) of 52.219</w:t>
      </w:r>
      <w:r w:rsidRPr="00B6676F">
        <w:t>-4.</w:t>
      </w:r>
    </w:p>
    <w:p w14:paraId="1C31435D" w14:textId="77777777" w:rsidR="00DD4DC1" w:rsidRPr="00B6676F" w:rsidRDefault="00E45332" w:rsidP="00DD4DC1">
      <w:r w:rsidRPr="00B6676F">
        <w:t xml:space="preserve">    []   (13) [Reserved]</w:t>
      </w:r>
    </w:p>
    <w:p w14:paraId="1C31435E" w14:textId="77777777" w:rsidR="00DD4DC1" w:rsidRPr="00B6676F" w:rsidRDefault="00E45332" w:rsidP="00DD4DC1">
      <w:r w:rsidRPr="00B6676F">
        <w:t xml:space="preserve">    [</w:t>
      </w:r>
      <w:r>
        <w:t>X</w:t>
      </w:r>
      <w:r w:rsidRPr="00B6676F">
        <w:t>]  (14)(i) 52.219-6, Notice of Total Small Business Set-Aside (NOV 2011) (15 U.S.C. 644).</w:t>
      </w:r>
    </w:p>
    <w:p w14:paraId="1C31435F" w14:textId="77777777" w:rsidR="00DD4DC1" w:rsidRPr="00B6676F" w:rsidRDefault="00E45332" w:rsidP="00DD4DC1">
      <w:r w:rsidRPr="00B6676F">
        <w:t xml:space="preserve">    []  (ii) Alternate I (NOV 2011).</w:t>
      </w:r>
    </w:p>
    <w:p w14:paraId="1C314360" w14:textId="77777777" w:rsidR="00DD4DC1" w:rsidRPr="00B6676F" w:rsidRDefault="00E45332" w:rsidP="00DD4DC1">
      <w:r w:rsidRPr="00B6676F">
        <w:t xml:space="preserve">    []  (iii) Alternate II (NOV 2011).</w:t>
      </w:r>
    </w:p>
    <w:p w14:paraId="1C314361" w14:textId="77777777" w:rsidR="00DD4DC1" w:rsidRPr="00B6676F" w:rsidRDefault="00E45332" w:rsidP="00DD4DC1">
      <w:r w:rsidRPr="00B6676F">
        <w:t xml:space="preserve">    []  (15)(i) 52.219-7, Notice of Partial Small Busin</w:t>
      </w:r>
      <w:r w:rsidRPr="00B6676F">
        <w:t>ess Set-Aside (June 2003) (15 U.S.C. 644).</w:t>
      </w:r>
    </w:p>
    <w:p w14:paraId="1C314362" w14:textId="77777777" w:rsidR="00DD4DC1" w:rsidRPr="00B6676F" w:rsidRDefault="00E45332" w:rsidP="00DD4DC1">
      <w:r w:rsidRPr="00B6676F">
        <w:t xml:space="preserve">    []  (ii) Alternate I (Oct 1995) of 52.219-7.</w:t>
      </w:r>
    </w:p>
    <w:p w14:paraId="1C314363" w14:textId="77777777" w:rsidR="00DD4DC1" w:rsidRPr="00B6676F" w:rsidRDefault="00E45332" w:rsidP="00DD4DC1">
      <w:r w:rsidRPr="00B6676F">
        <w:t xml:space="preserve">    []  (iii) Alternate II (Mar 2004) of 52.219-7.</w:t>
      </w:r>
    </w:p>
    <w:p w14:paraId="1C314364" w14:textId="77777777" w:rsidR="00DD4DC1" w:rsidRPr="00B6676F" w:rsidRDefault="00E45332" w:rsidP="00DD4DC1">
      <w:r w:rsidRPr="00B6676F">
        <w:t xml:space="preserve">    []  (16) 52.219-8, Utilization of Small Business Concerns (NOV 2016) (15 U.S.C. 637(d)(2) and (3)).</w:t>
      </w:r>
    </w:p>
    <w:p w14:paraId="1C314365" w14:textId="77777777" w:rsidR="00DD4DC1" w:rsidRPr="00B6676F" w:rsidRDefault="00E45332" w:rsidP="00DD4DC1">
      <w:r w:rsidRPr="00B6676F">
        <w:t xml:space="preserve">    []  (</w:t>
      </w:r>
      <w:r w:rsidRPr="00B6676F">
        <w:t xml:space="preserve">17)(i) </w:t>
      </w:r>
      <w:r>
        <w:t>52.219-9, Small Business Subcontracting Plan (JAN 2017) (15 U.S.C. 637(d)(4)).</w:t>
      </w:r>
    </w:p>
    <w:p w14:paraId="1C314366" w14:textId="77777777" w:rsidR="00DD4DC1" w:rsidRPr="00B6676F" w:rsidRDefault="00E45332" w:rsidP="00DD4DC1">
      <w:r w:rsidRPr="00B6676F">
        <w:t xml:space="preserve">    []  (ii) Alternate I (NOV 2016) of 52.219-9.</w:t>
      </w:r>
    </w:p>
    <w:p w14:paraId="1C314367" w14:textId="77777777" w:rsidR="00DD4DC1" w:rsidRPr="00B6676F" w:rsidRDefault="00E45332" w:rsidP="00DD4DC1">
      <w:r w:rsidRPr="00B6676F">
        <w:t xml:space="preserve">    []  (iii) Alternate II (NOV 2016) of 52.219-9.</w:t>
      </w:r>
    </w:p>
    <w:p w14:paraId="1C314368" w14:textId="77777777" w:rsidR="00DD4DC1" w:rsidRPr="00B6676F" w:rsidRDefault="00E45332" w:rsidP="00DD4DC1">
      <w:r w:rsidRPr="00B6676F">
        <w:t xml:space="preserve">    []  (iv) Alternate III (NOV 2016) of 52.219-9.</w:t>
      </w:r>
    </w:p>
    <w:p w14:paraId="1C314369" w14:textId="77777777" w:rsidR="00DD4DC1" w:rsidRPr="00B6676F" w:rsidRDefault="00E45332" w:rsidP="00DD4DC1">
      <w:r w:rsidRPr="00B6676F">
        <w:t xml:space="preserve">    []  (v) Alterna</w:t>
      </w:r>
      <w:r w:rsidRPr="00B6676F">
        <w:t>te IV (NOV 2016) of 52.219-9.</w:t>
      </w:r>
    </w:p>
    <w:p w14:paraId="1C31436A" w14:textId="77777777" w:rsidR="00DD4DC1" w:rsidRPr="00B6676F" w:rsidRDefault="00E45332" w:rsidP="00DD4DC1">
      <w:r w:rsidRPr="00B6676F">
        <w:t xml:space="preserve">    []  (18) 52.219-13, Notice of Set-Aside of Orders (NOV 2011) (15 U.S.C. 644(r)).</w:t>
      </w:r>
    </w:p>
    <w:p w14:paraId="1C31436B" w14:textId="77777777" w:rsidR="00DD4DC1" w:rsidRPr="00B6676F" w:rsidRDefault="00E45332" w:rsidP="00DD4DC1">
      <w:r w:rsidRPr="00B6676F">
        <w:t xml:space="preserve">    []  (19) </w:t>
      </w:r>
      <w:r>
        <w:t>52.219-14, Limitations on Subcontracting (JAN 2017) (15 U.S.C. 637(a)(14)).</w:t>
      </w:r>
    </w:p>
    <w:p w14:paraId="1C31436C" w14:textId="77777777" w:rsidR="00DD4DC1" w:rsidRPr="00B6676F" w:rsidRDefault="00E45332" w:rsidP="00DD4DC1">
      <w:r w:rsidRPr="00B6676F">
        <w:t xml:space="preserve">    []  (20) 52.219-16, Liquidated </w:t>
      </w:r>
      <w:r w:rsidRPr="00B6676F">
        <w:t>Damages—Subcontracting Plan (Jan 1999) (15 U.S.C. 637(d)(4)(F)(i)).</w:t>
      </w:r>
    </w:p>
    <w:p w14:paraId="1C31436D" w14:textId="77777777" w:rsidR="00DD4DC1" w:rsidRPr="00B6676F" w:rsidRDefault="00E45332" w:rsidP="00DD4DC1">
      <w:r w:rsidRPr="00B6676F">
        <w:t xml:space="preserve">    []  (21) 52.219-27, Notice of Service-Disabled Veteran-Owned Small Business Set-Aside (NOV 2011) (15 U.S.C. 657f).</w:t>
      </w:r>
    </w:p>
    <w:p w14:paraId="1C31436E" w14:textId="77777777" w:rsidR="00DD4DC1" w:rsidRPr="00B6676F" w:rsidRDefault="00E45332" w:rsidP="00DD4DC1">
      <w:r w:rsidRPr="00B6676F">
        <w:t xml:space="preserve">    [</w:t>
      </w:r>
      <w:r>
        <w:t>X</w:t>
      </w:r>
      <w:r w:rsidRPr="00B6676F">
        <w:t>]  (22) 52.219-28, Post Award Small Business Program Rerepresen</w:t>
      </w:r>
      <w:r w:rsidRPr="00B6676F">
        <w:t>tation (Jul 2013) (15 U.S.C 632(a)(2)).</w:t>
      </w:r>
    </w:p>
    <w:p w14:paraId="1C31436F" w14:textId="77777777" w:rsidR="00DD4DC1" w:rsidRPr="00B6676F" w:rsidRDefault="00E45332" w:rsidP="00DD4DC1">
      <w:r w:rsidRPr="00B6676F">
        <w:t xml:space="preserve">    []  (23) 52.219-29, Notice of Set-Aside for, or Sole Source Award to, Economically Disadvantaged Women-Owned Small Business Concerns (DEC 2015) (15 U.S.C. 637(m)).</w:t>
      </w:r>
    </w:p>
    <w:p w14:paraId="1C314370" w14:textId="77777777" w:rsidR="00DD4DC1" w:rsidRPr="00B6676F" w:rsidRDefault="00E45332" w:rsidP="00DD4DC1">
      <w:r w:rsidRPr="00B6676F">
        <w:t xml:space="preserve">    []  (24) 52.219-30, Notice of Set-Aside for,</w:t>
      </w:r>
      <w:r w:rsidRPr="00B6676F">
        <w:t xml:space="preserve"> or Sole Source Award to, Women-Owned Small Business Concerns Eligible Under the Women-Owned Small Business Program (DEC 2015) (15 U.S.C. 637(m)).</w:t>
      </w:r>
    </w:p>
    <w:p w14:paraId="1C314371" w14:textId="77777777" w:rsidR="00DD4DC1" w:rsidRPr="00B6676F" w:rsidRDefault="00E45332" w:rsidP="00DD4DC1">
      <w:r w:rsidRPr="00B6676F">
        <w:t xml:space="preserve">    [</w:t>
      </w:r>
      <w:r>
        <w:t>X</w:t>
      </w:r>
      <w:r w:rsidRPr="00B6676F">
        <w:t>]  (25) 52.222-3, Convict Labor (June 2003) (E.O. 11755).</w:t>
      </w:r>
    </w:p>
    <w:p w14:paraId="1C314372" w14:textId="77777777" w:rsidR="00DD4DC1" w:rsidRPr="00B6676F" w:rsidRDefault="00E45332" w:rsidP="00DD4DC1">
      <w:r w:rsidRPr="00B6676F">
        <w:t xml:space="preserve">    [</w:t>
      </w:r>
      <w:r>
        <w:t>X</w:t>
      </w:r>
      <w:r w:rsidRPr="00B6676F">
        <w:t>]  (26) 52.222–19, Child Labor—Cooperat</w:t>
      </w:r>
      <w:r w:rsidRPr="00B6676F">
        <w:t>ion with Authorities and Remedies (OCT 2016) (E.O. 13126).</w:t>
      </w:r>
    </w:p>
    <w:p w14:paraId="1C314373" w14:textId="77777777" w:rsidR="00DD4DC1" w:rsidRPr="00B6676F" w:rsidRDefault="00E45332" w:rsidP="00DD4DC1">
      <w:r w:rsidRPr="00B6676F">
        <w:t xml:space="preserve">    [</w:t>
      </w:r>
      <w:r>
        <w:t>X</w:t>
      </w:r>
      <w:r w:rsidRPr="00B6676F">
        <w:t>]  (27) 52.222-21, Prohibition of Segregated Facilities (APR 2015).</w:t>
      </w:r>
    </w:p>
    <w:p w14:paraId="1C314374" w14:textId="77777777" w:rsidR="00DD4DC1" w:rsidRPr="00B6676F" w:rsidRDefault="00E45332" w:rsidP="00DD4DC1">
      <w:r w:rsidRPr="00B6676F">
        <w:t xml:space="preserve">    [</w:t>
      </w:r>
      <w:r>
        <w:t>X</w:t>
      </w:r>
      <w:r w:rsidRPr="00B6676F">
        <w:t>]  (28) 52.222–26, Equal Opportunity (SEP 2016) (E.O. 11246).</w:t>
      </w:r>
    </w:p>
    <w:p w14:paraId="1C314375" w14:textId="77777777" w:rsidR="00DD4DC1" w:rsidRPr="00B6676F" w:rsidRDefault="00E45332" w:rsidP="00DD4DC1">
      <w:r w:rsidRPr="00B6676F">
        <w:t xml:space="preserve">    []  (29) 52.222-35, Equal Opportunity for Veterans </w:t>
      </w:r>
      <w:r w:rsidRPr="00B6676F">
        <w:t>(OCT 2015) (38 U.S.C. 4212).</w:t>
      </w:r>
    </w:p>
    <w:p w14:paraId="1C314376" w14:textId="77777777" w:rsidR="00DD4DC1" w:rsidRPr="00B6676F" w:rsidRDefault="00E45332" w:rsidP="00DD4DC1">
      <w:r w:rsidRPr="00B6676F">
        <w:t xml:space="preserve">    [</w:t>
      </w:r>
      <w:r>
        <w:t>X</w:t>
      </w:r>
      <w:r w:rsidRPr="00B6676F">
        <w:t>]  (30) 52.222-36, Equal Opportunity for Workers with Disabilities (JUL 2014) (29 U.S.C. 793).</w:t>
      </w:r>
    </w:p>
    <w:p w14:paraId="1C314377" w14:textId="77777777" w:rsidR="00DD4DC1" w:rsidRPr="00B6676F" w:rsidRDefault="00E45332" w:rsidP="00DD4DC1">
      <w:r w:rsidRPr="00B6676F">
        <w:t xml:space="preserve">    []  (31) 52.222-37, Employment Reports on Veterans (FEB 2016) (38 U.S.C. 4212).</w:t>
      </w:r>
    </w:p>
    <w:p w14:paraId="1C314378" w14:textId="77777777" w:rsidR="00DD4DC1" w:rsidRPr="00B6676F" w:rsidRDefault="00E45332" w:rsidP="00DD4DC1">
      <w:r w:rsidRPr="00B6676F">
        <w:t xml:space="preserve">    []  (32) 52.222-40, Notification of Em</w:t>
      </w:r>
      <w:r w:rsidRPr="00B6676F">
        <w:t>ployee Rights Under the National Labor Relations Act (DEC 2010) (E.O. 13496).</w:t>
      </w:r>
    </w:p>
    <w:p w14:paraId="1C314379" w14:textId="77777777" w:rsidR="00DD4DC1" w:rsidRPr="00B6676F" w:rsidRDefault="00E45332" w:rsidP="00DD4DC1">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1C31437A" w14:textId="77777777" w:rsidR="00DD4DC1" w:rsidRPr="00B6676F" w:rsidRDefault="00E45332" w:rsidP="00DD4DC1">
      <w:pPr>
        <w:rPr>
          <w:rFonts w:cs="Microsoft Sans Serif"/>
        </w:rPr>
      </w:pPr>
      <w:r w:rsidRPr="00B6676F">
        <w:rPr>
          <w:rFonts w:cs="Microsoft Sans Serif"/>
        </w:rPr>
        <w:t xml:space="preserve">    []  (ii) Alternate I (MAR 2015) of 52.222-50 (22 U.S.C. chapter</w:t>
      </w:r>
      <w:r w:rsidRPr="00B6676F">
        <w:rPr>
          <w:rFonts w:cs="Microsoft Sans Serif"/>
        </w:rPr>
        <w:t xml:space="preserve"> 78 and E.O. 13627).</w:t>
      </w:r>
    </w:p>
    <w:p w14:paraId="1C31437B" w14:textId="77777777" w:rsidR="00DD4DC1" w:rsidRPr="00B6676F" w:rsidRDefault="00E45332" w:rsidP="00DD4DC1">
      <w:r w:rsidRPr="00B6676F">
        <w:t xml:space="preserve">    []  (34) 52.222-54, Employment Eligibility Verification (OCT 2015). (E. O. 12989). (Not applicable to the acquisition of commercially available off-the-shelf items or certain other types of commercial items as prescribed in 22.1803</w:t>
      </w:r>
      <w:r w:rsidRPr="00B6676F">
        <w:t>.)</w:t>
      </w:r>
    </w:p>
    <w:p w14:paraId="1C31437C" w14:textId="77777777" w:rsidR="00DD4DC1" w:rsidRDefault="00E45332" w:rsidP="00DD4DC1">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1C31437D" w14:textId="77777777" w:rsidR="00DD4DC1" w:rsidRPr="00B6676F" w:rsidRDefault="00E45332" w:rsidP="00DD4DC1">
      <w:r>
        <w:t xml:space="preserve">    []  (ii) Alternate I </w:t>
      </w:r>
      <w:r>
        <w:t>(MAY 2008) of 52.223-9 (42 U.S.C. 6962(i)(2)(C)). (Not applicable to the acquisition of commercially available off-the-shelf items.)</w:t>
      </w:r>
    </w:p>
    <w:p w14:paraId="1C31437E" w14:textId="77777777" w:rsidR="00DD4DC1" w:rsidRPr="00B6676F" w:rsidRDefault="00E45332" w:rsidP="00DD4DC1">
      <w:r w:rsidRPr="00B6676F">
        <w:t xml:space="preserve">    []  (3</w:t>
      </w:r>
      <w:r>
        <w:t>6</w:t>
      </w:r>
      <w:r w:rsidRPr="00B6676F">
        <w:t>) 52.223-11, Ozone-Depleting Substances and High Global Warming Potential Hydrofluorocarbons (JUN 2016) (E.O. 13</w:t>
      </w:r>
      <w:r w:rsidRPr="00B6676F">
        <w:t>693).</w:t>
      </w:r>
    </w:p>
    <w:p w14:paraId="1C31437F" w14:textId="77777777" w:rsidR="00DD4DC1" w:rsidRPr="00B6676F" w:rsidRDefault="00E45332" w:rsidP="00DD4DC1">
      <w:r w:rsidRPr="00B6676F">
        <w:t xml:space="preserve">    []  </w:t>
      </w:r>
      <w:r>
        <w:t>(37</w:t>
      </w:r>
      <w:r w:rsidRPr="00B6676F">
        <w:t>) 52.223-12, Maintenance, Service, Repair, or Disposal of Refrigeration Equipment and Air Conditioners (JUN 2016) (E.O. 13693).</w:t>
      </w:r>
    </w:p>
    <w:p w14:paraId="1C314380" w14:textId="77777777" w:rsidR="00DD4DC1" w:rsidRPr="00B6676F" w:rsidRDefault="00E45332" w:rsidP="00DD4DC1">
      <w:r w:rsidRPr="00B6676F">
        <w:t xml:space="preserve">    [</w:t>
      </w:r>
      <w:r>
        <w:t>]  (38</w:t>
      </w:r>
      <w:r w:rsidRPr="00B6676F">
        <w:t xml:space="preserve">)(i) 52.223-13, Acquisition of EPEAT®-Registered Imaging Equipment (JUN 2014) (E.O.s 13423 and </w:t>
      </w:r>
      <w:r w:rsidRPr="00B6676F">
        <w:t>13514).</w:t>
      </w:r>
    </w:p>
    <w:p w14:paraId="1C314381" w14:textId="77777777" w:rsidR="00DD4DC1" w:rsidRPr="00B6676F" w:rsidRDefault="00E45332" w:rsidP="00DD4DC1">
      <w:r w:rsidRPr="00B6676F">
        <w:t xml:space="preserve">    []  (ii) Alternate I (OCT 2015) of 52.223-13.</w:t>
      </w:r>
    </w:p>
    <w:p w14:paraId="1C314382" w14:textId="77777777" w:rsidR="00DD4DC1" w:rsidRPr="00B6676F" w:rsidRDefault="00E45332" w:rsidP="00DD4DC1">
      <w:r w:rsidRPr="00B6676F">
        <w:t xml:space="preserve">    [</w:t>
      </w:r>
      <w:r>
        <w:t>]  (39</w:t>
      </w:r>
      <w:r w:rsidRPr="00B6676F">
        <w:t>)(i) 52.223-14, Acquisition of EPEAT®-Registered Televisions (JUN 2014) (E.O.s 13423 and 13514).</w:t>
      </w:r>
    </w:p>
    <w:p w14:paraId="1C314383" w14:textId="77777777" w:rsidR="00DD4DC1" w:rsidRPr="00B6676F" w:rsidRDefault="00E45332" w:rsidP="00DD4DC1">
      <w:r w:rsidRPr="00B6676F">
        <w:t xml:space="preserve">    []  (ii) Alternate I (JUN 2014) of 52.223-14.</w:t>
      </w:r>
    </w:p>
    <w:p w14:paraId="1C314384" w14:textId="77777777" w:rsidR="00DD4DC1" w:rsidRPr="00B6676F" w:rsidRDefault="00E45332" w:rsidP="00DD4DC1">
      <w:r w:rsidRPr="00B6676F">
        <w:t xml:space="preserve">    []  (4</w:t>
      </w:r>
      <w:r>
        <w:t>0</w:t>
      </w:r>
      <w:r w:rsidRPr="00B6676F">
        <w:t>) 52.223-15, Energy Efficienc</w:t>
      </w:r>
      <w:r w:rsidRPr="00B6676F">
        <w:t>y in Energy-Consuming Products (DEC 2007)(42 U.S.C. 8259b).</w:t>
      </w:r>
    </w:p>
    <w:p w14:paraId="1C314385" w14:textId="77777777" w:rsidR="00DD4DC1" w:rsidRPr="00B6676F" w:rsidRDefault="00E45332" w:rsidP="00DD4DC1">
      <w:r w:rsidRPr="00B6676F">
        <w:t xml:space="preserve">    [</w:t>
      </w:r>
      <w:r>
        <w:t>]  (41</w:t>
      </w:r>
      <w:r w:rsidRPr="00B6676F">
        <w:t>)(i) 52.223-16, Acquisition of EPEAT®-Registered Personal Computer Products (OCT 2015) (E.O.s 13423 and 13514).</w:t>
      </w:r>
    </w:p>
    <w:p w14:paraId="1C314386" w14:textId="77777777" w:rsidR="00DD4DC1" w:rsidRPr="00B6676F" w:rsidRDefault="00E45332" w:rsidP="00DD4DC1">
      <w:r w:rsidRPr="00B6676F">
        <w:t xml:space="preserve">    []  (ii) Alternate I (JUN 2014) of 52.223-16.</w:t>
      </w:r>
    </w:p>
    <w:p w14:paraId="1C314387" w14:textId="77777777" w:rsidR="00DD4DC1" w:rsidRPr="00B6676F" w:rsidRDefault="00E45332" w:rsidP="00DD4DC1">
      <w:r w:rsidRPr="00B6676F">
        <w:t xml:space="preserve">    [</w:t>
      </w:r>
      <w:r>
        <w:t>X</w:t>
      </w:r>
      <w:r w:rsidRPr="00B6676F">
        <w:t>]  (4</w:t>
      </w:r>
      <w:r>
        <w:t>2</w:t>
      </w:r>
      <w:r w:rsidRPr="00B6676F">
        <w:t>) 52.223-18</w:t>
      </w:r>
      <w:r w:rsidRPr="00B6676F">
        <w:t>, Encouraging Contractor Policies to Ban Text Messaging While Driving (AUG 2011)</w:t>
      </w:r>
    </w:p>
    <w:p w14:paraId="1C314388" w14:textId="77777777" w:rsidR="00DD4DC1" w:rsidRPr="00B6676F" w:rsidRDefault="00E45332" w:rsidP="00DD4DC1">
      <w:r w:rsidRPr="00B6676F">
        <w:t xml:space="preserve">    []  (4</w:t>
      </w:r>
      <w:r>
        <w:t>3</w:t>
      </w:r>
      <w:r w:rsidRPr="00B6676F">
        <w:t>) 52.223-20, Aerosols (JUN 2016) (E.O. 13693).</w:t>
      </w:r>
    </w:p>
    <w:p w14:paraId="1C314389" w14:textId="77777777" w:rsidR="00DD4DC1" w:rsidRDefault="00E45332" w:rsidP="00DD4DC1">
      <w:r w:rsidRPr="00B6676F">
        <w:t xml:space="preserve">    [</w:t>
      </w:r>
      <w:r>
        <w:t>]  (44</w:t>
      </w:r>
      <w:r w:rsidRPr="00B6676F">
        <w:t>) 52.223-21, Foams (JUN 2016) (E.O. 13693).</w:t>
      </w:r>
    </w:p>
    <w:p w14:paraId="1C31438A" w14:textId="77777777" w:rsidR="00DD4DC1" w:rsidRDefault="00E45332" w:rsidP="00DD4DC1">
      <w:r>
        <w:t xml:space="preserve">    []  (45) (i) 52.224-3, Privacy Training (JAN 2017) (5 </w:t>
      </w:r>
      <w:r>
        <w:t>U.S.C. 552a).</w:t>
      </w:r>
    </w:p>
    <w:p w14:paraId="1C31438B" w14:textId="77777777" w:rsidR="00DD4DC1" w:rsidRPr="00B6676F" w:rsidRDefault="00E45332" w:rsidP="00DD4DC1">
      <w:r>
        <w:t xml:space="preserve">    []  (ii) Alternate I (JAN 2017) of 52.224-3.</w:t>
      </w:r>
    </w:p>
    <w:p w14:paraId="1C31438C" w14:textId="77777777" w:rsidR="00DD4DC1" w:rsidRPr="00B6676F" w:rsidRDefault="00E45332" w:rsidP="00DD4DC1">
      <w:r w:rsidRPr="00B6676F">
        <w:t xml:space="preserve">    [</w:t>
      </w:r>
      <w:r>
        <w:t>X]  (46</w:t>
      </w:r>
      <w:r w:rsidRPr="00B6676F">
        <w:t>) 52.225-1, Buy American—Supplies (MAY 2014) (41 U.S.C. chapter 83).</w:t>
      </w:r>
    </w:p>
    <w:p w14:paraId="1C31438D" w14:textId="77777777" w:rsidR="00DD4DC1" w:rsidRPr="00B6676F" w:rsidRDefault="00E45332" w:rsidP="00DD4DC1">
      <w:r w:rsidRPr="00B6676F">
        <w:t xml:space="preserve">    []  (4</w:t>
      </w:r>
      <w:r>
        <w:t>7</w:t>
      </w:r>
      <w:r w:rsidRPr="00B6676F">
        <w:t>)(i) 52.225-3, Buy American—Free Trade Agreements—Israeli Trade Act (MAY 2014) (41 U.S.C. chapter 83,</w:t>
      </w:r>
      <w:r w:rsidRPr="00B6676F">
        <w:t xml:space="preserve"> 19 U.S.C. 3301 note, 19 U.S.C. 2112 note, 19 U.S.C. 3805 note, 19 U.S.C. 4001 note, Pub. L. 103-182, 108-77, 108-78, 108-286, 108-302, 109-53, 109-169, 109-283, 110-138, 112-41, 112-42, and 112-43.</w:t>
      </w:r>
    </w:p>
    <w:p w14:paraId="1C31438E" w14:textId="77777777" w:rsidR="00DD4DC1" w:rsidRPr="00B6676F" w:rsidRDefault="00E45332" w:rsidP="00DD4DC1">
      <w:r w:rsidRPr="00B6676F">
        <w:t xml:space="preserve">    []  (ii) Alternate I (MAY 2014) of 52.225-3.</w:t>
      </w:r>
    </w:p>
    <w:p w14:paraId="1C31438F" w14:textId="77777777" w:rsidR="00DD4DC1" w:rsidRPr="00B6676F" w:rsidRDefault="00E45332" w:rsidP="00DD4DC1">
      <w:r w:rsidRPr="00B6676F">
        <w:t xml:space="preserve">    []  </w:t>
      </w:r>
      <w:r w:rsidRPr="00B6676F">
        <w:t>(iii) Alternate II (MAY 2014) of 52.225-3.</w:t>
      </w:r>
    </w:p>
    <w:p w14:paraId="1C314390" w14:textId="77777777" w:rsidR="00DD4DC1" w:rsidRPr="00B6676F" w:rsidRDefault="00E45332" w:rsidP="00DD4DC1">
      <w:r w:rsidRPr="00B6676F">
        <w:t xml:space="preserve">    []  (iv) Alternate III (MAY 2014) of 52.225-3.</w:t>
      </w:r>
    </w:p>
    <w:p w14:paraId="1C314391" w14:textId="77777777" w:rsidR="00DD4DC1" w:rsidRPr="00B6676F" w:rsidRDefault="00E45332" w:rsidP="00DD4DC1">
      <w:r w:rsidRPr="00B6676F">
        <w:t xml:space="preserve">    [</w:t>
      </w:r>
      <w:r>
        <w:t>]  (48</w:t>
      </w:r>
      <w:r w:rsidRPr="00B6676F">
        <w:t>) 52.225–5, Trade Agreements (OCT 2016) (19 U.S.C. 2501, et seq., 19 U.S.C. 3301 note).</w:t>
      </w:r>
    </w:p>
    <w:p w14:paraId="1C314392" w14:textId="77777777" w:rsidR="00DD4DC1" w:rsidRPr="00B6676F" w:rsidRDefault="00E45332" w:rsidP="00DD4DC1">
      <w:r w:rsidRPr="00B6676F">
        <w:t xml:space="preserve">    [</w:t>
      </w:r>
      <w:r>
        <w:t>X</w:t>
      </w:r>
      <w:r w:rsidRPr="00B6676F">
        <w:t xml:space="preserve">]  </w:t>
      </w:r>
      <w:r>
        <w:t>(49</w:t>
      </w:r>
      <w:r w:rsidRPr="00B6676F">
        <w:t>) 52.225-13, Restrictions on Certain Foreign Purcha</w:t>
      </w:r>
      <w:r w:rsidRPr="00B6676F">
        <w:t>ses (JUN 2008) (E.O.'s, proclamations, and statutes administered by the Office of Foreign Assets Control of the Department of the Treasury).</w:t>
      </w:r>
    </w:p>
    <w:p w14:paraId="1C314393" w14:textId="77777777" w:rsidR="00DD4DC1" w:rsidRPr="00B6676F" w:rsidRDefault="00E45332" w:rsidP="00DD4DC1">
      <w:r w:rsidRPr="00B6676F">
        <w:t xml:space="preserve">    [] </w:t>
      </w:r>
      <w:r>
        <w:t xml:space="preserve"> (50</w:t>
      </w:r>
      <w:r w:rsidRPr="00B6676F">
        <w:t>) 52.225–26, Contractors Performing Private Security Functions Outside the United States (OCT 2016) (Sec</w:t>
      </w:r>
      <w:r w:rsidRPr="00B6676F">
        <w:t>tion 862, as amended, of the National Defense Authorization Act for Fiscal Year 2008; 10 U.S.C. 2302 Note).</w:t>
      </w:r>
    </w:p>
    <w:p w14:paraId="1C314394" w14:textId="77777777" w:rsidR="00DD4DC1" w:rsidRPr="00B6676F" w:rsidRDefault="00E45332" w:rsidP="00DD4DC1">
      <w:r w:rsidRPr="00B6676F">
        <w:t xml:space="preserve">    [</w:t>
      </w:r>
      <w:r>
        <w:t>]  (51</w:t>
      </w:r>
      <w:r w:rsidRPr="00B6676F">
        <w:t>) 52.226-4, Notice of Disaster or Emergency Area Set-Aside (Nov 2007) (42 U.S.C. 5150).</w:t>
      </w:r>
    </w:p>
    <w:p w14:paraId="1C314395" w14:textId="77777777" w:rsidR="00DD4DC1" w:rsidRPr="00B6676F" w:rsidRDefault="00E45332" w:rsidP="00DD4DC1">
      <w:r w:rsidRPr="00B6676F">
        <w:t xml:space="preserve">    [</w:t>
      </w:r>
      <w:r>
        <w:t>]  (52</w:t>
      </w:r>
      <w:r w:rsidRPr="00B6676F">
        <w:t>) 52.226-5, Restrictions on Subcontrac</w:t>
      </w:r>
      <w:r w:rsidRPr="00B6676F">
        <w:t>ting Outside Disaster or Emergency Area (Nov 2007) (42 U.S.C. 5150).</w:t>
      </w:r>
    </w:p>
    <w:p w14:paraId="1C314396" w14:textId="77777777" w:rsidR="00DD4DC1" w:rsidRPr="00B6676F" w:rsidRDefault="00E45332" w:rsidP="00DD4DC1">
      <w:r w:rsidRPr="00B6676F">
        <w:t xml:space="preserve">    [</w:t>
      </w:r>
      <w:r>
        <w:t>]  (53</w:t>
      </w:r>
      <w:r w:rsidRPr="00B6676F">
        <w:t>) 52.232-29, Terms for Financing of Purchases of Commercial Items (Feb 2002) (41 U.S.C. 4505, 10 U.S.C. 2307(f)).</w:t>
      </w:r>
    </w:p>
    <w:p w14:paraId="1C314397" w14:textId="77777777" w:rsidR="00DD4DC1" w:rsidRPr="00B6676F" w:rsidRDefault="00E45332" w:rsidP="00DD4DC1">
      <w:r w:rsidRPr="00B6676F">
        <w:t xml:space="preserve">    [</w:t>
      </w:r>
      <w:r>
        <w:t>]  (54</w:t>
      </w:r>
      <w:r w:rsidRPr="00B6676F">
        <w:t xml:space="preserve">) </w:t>
      </w:r>
      <w:r>
        <w:t>52.232-30, Installment Payments for Commercial It</w:t>
      </w:r>
      <w:r>
        <w:t>ems (JAN 2017) (41 U.S.C. 4505, 10 U.S.C. 2307(f)).</w:t>
      </w:r>
    </w:p>
    <w:p w14:paraId="1C314398" w14:textId="77777777" w:rsidR="00DD4DC1" w:rsidRPr="00B6676F" w:rsidRDefault="00E45332" w:rsidP="00DD4DC1">
      <w:r w:rsidRPr="00B6676F">
        <w:t xml:space="preserve">    [</w:t>
      </w:r>
      <w:r>
        <w:t>X]  (55</w:t>
      </w:r>
      <w:r w:rsidRPr="00B6676F">
        <w:t>) 52.232-33, Payment by Electronic Funds Transfer—System for Award Management (Jul 2013) (31 U.S.C. 3332).</w:t>
      </w:r>
    </w:p>
    <w:p w14:paraId="1C314399" w14:textId="77777777" w:rsidR="00DD4DC1" w:rsidRPr="00B6676F" w:rsidRDefault="00E45332" w:rsidP="00DD4DC1">
      <w:r w:rsidRPr="00B6676F">
        <w:t xml:space="preserve">    []  (5</w:t>
      </w:r>
      <w:r>
        <w:t>6</w:t>
      </w:r>
      <w:r w:rsidRPr="00B6676F">
        <w:t>) 52.232-34, Payment by Electronic Funds Transfer—Other than System for Aw</w:t>
      </w:r>
      <w:r w:rsidRPr="00B6676F">
        <w:t>ard Management (Jul 2013) (31 U.S.C. 3332).</w:t>
      </w:r>
    </w:p>
    <w:p w14:paraId="1C31439A" w14:textId="77777777" w:rsidR="00DD4DC1" w:rsidRDefault="00E45332" w:rsidP="00DD4DC1">
      <w:r w:rsidRPr="00B6676F">
        <w:t xml:space="preserve">    [] </w:t>
      </w:r>
      <w:r>
        <w:t xml:space="preserve"> (57</w:t>
      </w:r>
      <w:r w:rsidRPr="00B6676F">
        <w:t>) 52.232-36, Payment by Third Party (MAY 2014) (31 U.S.C. 3332).</w:t>
      </w:r>
    </w:p>
    <w:p w14:paraId="1C31439B" w14:textId="77777777" w:rsidR="00DD4DC1" w:rsidRDefault="00E45332" w:rsidP="00DD4DC1">
      <w:r w:rsidRPr="00B6676F">
        <w:t xml:space="preserve">    [</w:t>
      </w:r>
      <w:r>
        <w:t>]  (58</w:t>
      </w:r>
      <w:r w:rsidRPr="00B6676F">
        <w:t>) 52.239-1, Privacy or Security Safeguards (Aug 1996) (5 U.S.C. 552a).</w:t>
      </w:r>
    </w:p>
    <w:p w14:paraId="1C31439C" w14:textId="77777777" w:rsidR="00DD4DC1" w:rsidRDefault="00E45332" w:rsidP="00DD4DC1">
      <w:r>
        <w:t xml:space="preserve">    []  (59) 52.242-5, Payments to Small Business </w:t>
      </w:r>
      <w:r>
        <w:t>Subcontractors (JAN 2017)(15 U.S.C. 637(d)(12)).</w:t>
      </w:r>
    </w:p>
    <w:p w14:paraId="1C31439D" w14:textId="77777777" w:rsidR="00DD4DC1" w:rsidRPr="00B6676F" w:rsidRDefault="00E45332" w:rsidP="00DD4DC1">
      <w:r w:rsidRPr="00B6676F">
        <w:t xml:space="preserve">    [</w:t>
      </w:r>
      <w:r>
        <w:t>]  (60</w:t>
      </w:r>
      <w:r w:rsidRPr="00B6676F">
        <w:t>)(i) 52.247-64, Preference for Privately Owned U.S.-Flag Commercial Vessels (Feb 2006) (46 U.S.C. Appx. 1241(b) and 10 U.S.C. 2631).</w:t>
      </w:r>
    </w:p>
    <w:p w14:paraId="1C31439E" w14:textId="77777777" w:rsidR="00DD4DC1" w:rsidRPr="00B6676F" w:rsidRDefault="00E45332" w:rsidP="00DD4DC1">
      <w:r w:rsidRPr="00B6676F">
        <w:t xml:space="preserve">    []  (ii) Alternate I (Apr 2003) of 52.247-64.</w:t>
      </w:r>
    </w:p>
    <w:p w14:paraId="1C31439F" w14:textId="77777777" w:rsidR="00DD4DC1" w:rsidRPr="00B6676F" w:rsidRDefault="00E45332" w:rsidP="00DD4DC1">
      <w:r w:rsidRPr="00B6676F">
        <w:t xml:space="preserve">  (c) The Con</w:t>
      </w:r>
      <w:r w:rsidRPr="00B6676F">
        <w:t>tractor shall comply with the FAR clauses in this paragraph (c), applicable to commercial services, that the Contracting Officer has indicated as being incorporated in this contract by reference to implement provisions of law or Executive orders applicable</w:t>
      </w:r>
      <w:r w:rsidRPr="00B6676F">
        <w:t xml:space="preserve"> to acquisitions of commercial items:</w:t>
      </w:r>
    </w:p>
    <w:p w14:paraId="1C3143A0" w14:textId="77777777" w:rsidR="00DD4DC1" w:rsidRPr="00B6676F" w:rsidRDefault="00E45332" w:rsidP="00DD4DC1">
      <w:r w:rsidRPr="00B6676F">
        <w:t xml:space="preserve">    []  (1) 52.222-17, Nondisplacement of Qualified Workers (MAY 2014) (E.O. 13495).</w:t>
      </w:r>
    </w:p>
    <w:p w14:paraId="1C3143A1" w14:textId="77777777" w:rsidR="00DD4DC1" w:rsidRPr="00B6676F" w:rsidRDefault="00E45332" w:rsidP="00DD4DC1">
      <w:r w:rsidRPr="00B6676F">
        <w:t xml:space="preserve">    []  (2) 52.222-41, Service Contract Labor Standards (MAY 2014) (41 U.S.C. chapter 67).</w:t>
      </w:r>
    </w:p>
    <w:p w14:paraId="1C3143A2" w14:textId="77777777" w:rsidR="00DD4DC1" w:rsidRPr="00B6676F" w:rsidRDefault="00E45332" w:rsidP="00DD4DC1">
      <w:r w:rsidRPr="00B6676F">
        <w:t xml:space="preserve">    []  (3) 52.222-42, Statement of Equiva</w:t>
      </w:r>
      <w:r w:rsidRPr="00B6676F">
        <w:t>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74944" w14:paraId="1C3143A5" w14:textId="77777777" w:rsidTr="00DD4DC1">
        <w:trPr>
          <w:jc w:val="center"/>
        </w:trPr>
        <w:tc>
          <w:tcPr>
            <w:tcW w:w="4788" w:type="dxa"/>
            <w:hideMark/>
          </w:tcPr>
          <w:p w14:paraId="1C3143A3" w14:textId="77777777" w:rsidR="00DD4DC1" w:rsidRPr="00B6676F" w:rsidRDefault="00E45332" w:rsidP="00DD4DC1"/>
        </w:tc>
        <w:tc>
          <w:tcPr>
            <w:tcW w:w="4788" w:type="dxa"/>
            <w:hideMark/>
          </w:tcPr>
          <w:p w14:paraId="1C3143A4" w14:textId="77777777" w:rsidR="00DD4DC1" w:rsidRPr="00B6676F" w:rsidRDefault="00E45332" w:rsidP="00DD4DC1"/>
        </w:tc>
      </w:tr>
      <w:tr w:rsidR="00B74944" w14:paraId="1C3143A8" w14:textId="77777777" w:rsidTr="00DD4DC1">
        <w:trPr>
          <w:jc w:val="center"/>
        </w:trPr>
        <w:tc>
          <w:tcPr>
            <w:tcW w:w="4788" w:type="dxa"/>
            <w:hideMark/>
          </w:tcPr>
          <w:p w14:paraId="1C3143A6" w14:textId="77777777" w:rsidR="00DD4DC1" w:rsidRPr="00B6676F" w:rsidRDefault="00E45332" w:rsidP="00DD4DC1">
            <w:pPr>
              <w:rPr>
                <w:color w:val="C00000"/>
              </w:rPr>
            </w:pPr>
          </w:p>
        </w:tc>
        <w:tc>
          <w:tcPr>
            <w:tcW w:w="4788" w:type="dxa"/>
            <w:hideMark/>
          </w:tcPr>
          <w:p w14:paraId="1C3143A7" w14:textId="77777777" w:rsidR="00DD4DC1" w:rsidRPr="00B6676F" w:rsidRDefault="00E45332" w:rsidP="00DD4DC1"/>
        </w:tc>
      </w:tr>
      <w:tr w:rsidR="00B74944" w14:paraId="1C3143AB" w14:textId="77777777" w:rsidTr="00DD4DC1">
        <w:trPr>
          <w:jc w:val="center"/>
        </w:trPr>
        <w:tc>
          <w:tcPr>
            <w:tcW w:w="4788" w:type="dxa"/>
            <w:hideMark/>
          </w:tcPr>
          <w:p w14:paraId="1C3143A9" w14:textId="77777777" w:rsidR="00DD4DC1" w:rsidRPr="00B6676F" w:rsidRDefault="00E45332" w:rsidP="00DD4DC1"/>
        </w:tc>
        <w:tc>
          <w:tcPr>
            <w:tcW w:w="4788" w:type="dxa"/>
            <w:hideMark/>
          </w:tcPr>
          <w:p w14:paraId="1C3143AA" w14:textId="77777777" w:rsidR="00DD4DC1" w:rsidRPr="00B6676F" w:rsidRDefault="00E45332" w:rsidP="00DD4DC1"/>
        </w:tc>
      </w:tr>
      <w:tr w:rsidR="00B74944" w14:paraId="1C3143AE" w14:textId="77777777" w:rsidTr="00DD4DC1">
        <w:trPr>
          <w:jc w:val="center"/>
        </w:trPr>
        <w:tc>
          <w:tcPr>
            <w:tcW w:w="4788" w:type="dxa"/>
            <w:hideMark/>
          </w:tcPr>
          <w:p w14:paraId="1C3143AC" w14:textId="77777777" w:rsidR="00DD4DC1" w:rsidRPr="00B6676F" w:rsidRDefault="00E45332" w:rsidP="00DD4DC1"/>
        </w:tc>
        <w:tc>
          <w:tcPr>
            <w:tcW w:w="4788" w:type="dxa"/>
            <w:hideMark/>
          </w:tcPr>
          <w:p w14:paraId="1C3143AD" w14:textId="77777777" w:rsidR="00DD4DC1" w:rsidRPr="00B6676F" w:rsidRDefault="00E45332" w:rsidP="00DD4DC1"/>
        </w:tc>
      </w:tr>
      <w:tr w:rsidR="00B74944" w14:paraId="1C3143B1" w14:textId="77777777" w:rsidTr="00DD4DC1">
        <w:trPr>
          <w:jc w:val="center"/>
        </w:trPr>
        <w:tc>
          <w:tcPr>
            <w:tcW w:w="4788" w:type="dxa"/>
            <w:hideMark/>
          </w:tcPr>
          <w:p w14:paraId="1C3143AF" w14:textId="77777777" w:rsidR="00DD4DC1" w:rsidRPr="00B6676F" w:rsidRDefault="00E45332" w:rsidP="00DD4DC1"/>
        </w:tc>
        <w:tc>
          <w:tcPr>
            <w:tcW w:w="4788" w:type="dxa"/>
            <w:hideMark/>
          </w:tcPr>
          <w:p w14:paraId="1C3143B0" w14:textId="77777777" w:rsidR="00DD4DC1" w:rsidRPr="00B6676F" w:rsidRDefault="00E45332" w:rsidP="00DD4DC1"/>
        </w:tc>
      </w:tr>
      <w:tr w:rsidR="00B74944" w14:paraId="1C3143B4" w14:textId="77777777" w:rsidTr="00DD4DC1">
        <w:trPr>
          <w:jc w:val="center"/>
        </w:trPr>
        <w:tc>
          <w:tcPr>
            <w:tcW w:w="4788" w:type="dxa"/>
          </w:tcPr>
          <w:p w14:paraId="1C3143B2" w14:textId="77777777" w:rsidR="00DD4DC1" w:rsidRPr="00B6676F" w:rsidRDefault="00E45332" w:rsidP="00DD4DC1">
            <w:pPr>
              <w:rPr>
                <w:rStyle w:val="AAMSKBFill-InHighlight"/>
                <w:szCs w:val="20"/>
              </w:rPr>
            </w:pPr>
          </w:p>
        </w:tc>
        <w:tc>
          <w:tcPr>
            <w:tcW w:w="4788" w:type="dxa"/>
          </w:tcPr>
          <w:p w14:paraId="1C3143B3" w14:textId="77777777" w:rsidR="00DD4DC1" w:rsidRPr="00B6676F" w:rsidRDefault="00E45332" w:rsidP="00DD4DC1">
            <w:pPr>
              <w:rPr>
                <w:rStyle w:val="AAMSKBFill-InHighlight"/>
                <w:szCs w:val="20"/>
              </w:rPr>
            </w:pPr>
          </w:p>
        </w:tc>
      </w:tr>
    </w:tbl>
    <w:p w14:paraId="1C3143B5" w14:textId="77777777" w:rsidR="00DD4DC1" w:rsidRPr="00B6676F" w:rsidRDefault="00E45332" w:rsidP="00DD4DC1">
      <w:r w:rsidRPr="00B6676F">
        <w:t xml:space="preserve">    []  (4) 52.222-43, Fair Labor Standards Act and Service Contract Labor Standards—Price Adjustment (Multiple Year and Option Contracts) (MAY 2014) (29 </w:t>
      </w:r>
      <w:r w:rsidRPr="00B6676F">
        <w:t>U.S.C. 206 and 41 U.S.C. chapter 67).</w:t>
      </w:r>
    </w:p>
    <w:p w14:paraId="1C3143B6" w14:textId="77777777" w:rsidR="00DD4DC1" w:rsidRPr="00B6676F" w:rsidRDefault="00E45332" w:rsidP="00DD4DC1">
      <w:r w:rsidRPr="00B6676F">
        <w:t xml:space="preserve">    []  (5) 52.222-44, Fair Labor Standards Act and Service Contract Labor Standards—Price Adjustment (MAY 2014) (29 U.S.C 206 and 41 U.S.C. chapter 67).</w:t>
      </w:r>
    </w:p>
    <w:p w14:paraId="1C3143B7" w14:textId="77777777" w:rsidR="00DD4DC1" w:rsidRPr="00B6676F" w:rsidRDefault="00E45332" w:rsidP="00DD4DC1">
      <w:r w:rsidRPr="00B6676F">
        <w:t xml:space="preserve">    []  (6) 52.222-51, Exemption from Application of the Service</w:t>
      </w:r>
      <w:r w:rsidRPr="00B6676F">
        <w:t xml:space="preserve"> Contract Labor Standards to Contracts for Maintenance, Calibration, or Repair of Certain Equipment—Requirements (MAY 2014) (41 U.S.C. chapter 67).</w:t>
      </w:r>
    </w:p>
    <w:p w14:paraId="1C3143B8" w14:textId="77777777" w:rsidR="00DD4DC1" w:rsidRPr="00B6676F" w:rsidRDefault="00E45332" w:rsidP="00DD4DC1">
      <w:r w:rsidRPr="00B6676F">
        <w:t xml:space="preserve">    []  (7) 52.222-53, Exemption from Application of the Service Contract Labor Standards to Contracts for C</w:t>
      </w:r>
      <w:r w:rsidRPr="00B6676F">
        <w:t>ertain Services—Requirements (MAY 2014) (41 U.S.C. chapter 67).</w:t>
      </w:r>
    </w:p>
    <w:p w14:paraId="1C3143B9" w14:textId="77777777" w:rsidR="00DD4DC1" w:rsidRDefault="00E45332" w:rsidP="00DD4DC1">
      <w:r w:rsidRPr="00B6676F">
        <w:t xml:space="preserve">    []  (8) 52.222-55, Minimum Wages Under Executive Order 13658 (DEC 2015).</w:t>
      </w:r>
    </w:p>
    <w:p w14:paraId="1C3143BA" w14:textId="77777777" w:rsidR="00DD4DC1" w:rsidRPr="00B6676F" w:rsidRDefault="00E45332" w:rsidP="00DD4DC1">
      <w:r>
        <w:t xml:space="preserve">    []  (9) 52.222-62, Paid Sick Leave Under Executive Order 13706 (JAN 2017) (E.O. 13706).</w:t>
      </w:r>
    </w:p>
    <w:p w14:paraId="1C3143BB" w14:textId="77777777" w:rsidR="00DD4DC1" w:rsidRPr="00B6676F" w:rsidRDefault="00E45332" w:rsidP="00DD4DC1">
      <w:r w:rsidRPr="00B6676F">
        <w:t xml:space="preserve">    []  (</w:t>
      </w:r>
      <w:r>
        <w:t>10</w:t>
      </w:r>
      <w:r w:rsidRPr="00B6676F">
        <w:t xml:space="preserve">) 52.226-6, </w:t>
      </w:r>
      <w:r w:rsidRPr="00B6676F">
        <w:t>Promoting Excess Food Donation to Nonprofit Organizations (MAY 2014) (42 U.S.C. 1792).</w:t>
      </w:r>
    </w:p>
    <w:p w14:paraId="1C3143BC" w14:textId="77777777" w:rsidR="00DD4DC1" w:rsidRPr="00B6676F" w:rsidRDefault="00E45332" w:rsidP="00DD4DC1">
      <w:r w:rsidRPr="00B6676F">
        <w:t xml:space="preserve">    []  (</w:t>
      </w:r>
      <w:r>
        <w:t>11</w:t>
      </w:r>
      <w:r w:rsidRPr="00B6676F">
        <w:t>) 52.237-11, Accepting and Dispensing of $1 Coin (SEP 2008) (31 U.S.C. 5112(p)(1)).</w:t>
      </w:r>
    </w:p>
    <w:p w14:paraId="1C3143BD" w14:textId="77777777" w:rsidR="00DD4DC1" w:rsidRPr="00B6676F" w:rsidRDefault="00E45332" w:rsidP="00DD4DC1">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w:t>
      </w:r>
      <w:r w:rsidRPr="00B6676F">
        <w:t xml:space="preserve"> clause at 52.215-2, Audit and Records—Negotiation.</w:t>
      </w:r>
    </w:p>
    <w:p w14:paraId="1C3143BE" w14:textId="77777777" w:rsidR="00DD4DC1" w:rsidRPr="00B6676F" w:rsidRDefault="00E45332" w:rsidP="00DD4DC1">
      <w:r w:rsidRPr="00B6676F">
        <w:t xml:space="preserve">    (1) The Comptroller General of the United States, or an authorized representative of the Comptroller General, shall have access to and right to examine any of the Contractor's directly pertinent recor</w:t>
      </w:r>
      <w:r w:rsidRPr="00B6676F">
        <w:t>ds involving transactions related to this contract.</w:t>
      </w:r>
    </w:p>
    <w:p w14:paraId="1C3143BF" w14:textId="77777777" w:rsidR="00DD4DC1" w:rsidRPr="00B6676F" w:rsidRDefault="00E45332" w:rsidP="00DD4DC1">
      <w:r w:rsidRPr="00B6676F">
        <w:t xml:space="preserve">    (2) The Contractor shall make available at its offices at all reasonable times the records, materials, and other evidence for examination, audit, or reproduction, until 3 years after final payment und</w:t>
      </w:r>
      <w:r w:rsidRPr="00B6676F">
        <w:t xml:space="preserve">er this contract or for any shorter period specified in FAR Subpart 4.7, Contractor Records Retention, of the other clauses of this contract. If this contract is completely or partially terminated, the records relating to the work terminated shall be made </w:t>
      </w:r>
      <w:r w:rsidRPr="00B6676F">
        <w:t>available for 3 years after any resulting final termination settlement. Records relating to appeals under the disputes clause or to litigation or the settlement of claims arising under or relating to this contract shall be made available until such appeals</w:t>
      </w:r>
      <w:r w:rsidRPr="00B6676F">
        <w:t>, litigation, or claims are finally resolved.</w:t>
      </w:r>
    </w:p>
    <w:p w14:paraId="1C3143C0" w14:textId="77777777" w:rsidR="00DD4DC1" w:rsidRPr="00B6676F" w:rsidRDefault="00E45332" w:rsidP="00DD4DC1">
      <w:r w:rsidRPr="00B6676F">
        <w:t xml:space="preserve">    (3) As used in this clause, records include books, documents, accounting procedures and practices, and other data, regardless of type and regardless of form. This does not require the Contractor to create o</w:t>
      </w:r>
      <w:r w:rsidRPr="00B6676F">
        <w:t>r maintain any record that the Contractor does not maintain in the ordinary course of business or pursuant to a provision of law.</w:t>
      </w:r>
    </w:p>
    <w:p w14:paraId="1C3143C1" w14:textId="77777777" w:rsidR="00DD4DC1" w:rsidRPr="00B6676F" w:rsidRDefault="00E45332" w:rsidP="00DD4DC1">
      <w:r w:rsidRPr="00B6676F">
        <w:t xml:space="preserve">  (e)(1) Notwithstanding the requirements of the clauses in paragraphs (a), (b), (c), and (d) of this clause, the Contractor i</w:t>
      </w:r>
      <w:r w:rsidRPr="00B6676F">
        <w:t>s not required to flow down any FAR clause, other than those in this paragraph (e)(1) in a subcontract for commercial items. Unless otherwise indicated below, the extent of the flow down shall be as required by the clause—</w:t>
      </w:r>
    </w:p>
    <w:p w14:paraId="1C3143C2" w14:textId="77777777" w:rsidR="00DD4DC1" w:rsidRDefault="00E45332" w:rsidP="00DD4DC1">
      <w:r w:rsidRPr="00893ED6">
        <w:t xml:space="preserve">      (i) 52.203-13, Contractor C</w:t>
      </w:r>
      <w:r w:rsidRPr="00893ED6">
        <w:t>ode of Business Ethics and Conduct (OCT 2015) (41 U.S.C. 3509).</w:t>
      </w:r>
    </w:p>
    <w:p w14:paraId="1C3143C3" w14:textId="77777777" w:rsidR="00DD4DC1" w:rsidRPr="00893ED6" w:rsidRDefault="00E45332" w:rsidP="00DD4DC1">
      <w:r>
        <w:t xml:space="preserve">      (ii) 52.203-19, Prohibition on Requiring Certain Internal Confidentiality Agreements or Statements (JAN 2017) (section 743 of Division E, Title VII, of the Consolidated and Further Conti</w:t>
      </w:r>
      <w:r>
        <w:t>nuing Appropriations Act, 2015 (Pub. L. 113-235) and its successor provisions in subsequent appropriations acts (and as extended in continuing resolutions)).</w:t>
      </w:r>
    </w:p>
    <w:p w14:paraId="1C3143C4" w14:textId="77777777" w:rsidR="00DD4DC1" w:rsidRPr="00893ED6" w:rsidRDefault="00E45332" w:rsidP="00DD4DC1">
      <w:r w:rsidRPr="00893ED6">
        <w:t xml:space="preserve">      (ii</w:t>
      </w:r>
      <w:r>
        <w:t>i</w:t>
      </w:r>
      <w:r w:rsidRPr="00893ED6">
        <w:t>) 52.219-8, Utilization of Small Business Concerns (NOV 2016) (15 U.S.C. 637(d)(2) and (</w:t>
      </w:r>
      <w:r w:rsidRPr="00893ED6">
        <w:t>3)), in all subcontracts that offer further subcontracting opportunities.</w:t>
      </w:r>
    </w:p>
    <w:p w14:paraId="1C3143C5" w14:textId="77777777" w:rsidR="00DD4DC1" w:rsidRPr="00893ED6" w:rsidRDefault="00E45332" w:rsidP="00DD4DC1">
      <w:r>
        <w:t xml:space="preserve">      (iv</w:t>
      </w:r>
      <w:r w:rsidRPr="00893ED6">
        <w:t>) 52.222-17, Nondisplacement of Qualified Workers (MAY 2014) (E.O. 13495). Flow down required in accordance with paragraph (l) of FAR clause 52.222-17.</w:t>
      </w:r>
    </w:p>
    <w:p w14:paraId="1C3143C6" w14:textId="77777777" w:rsidR="00DD4DC1" w:rsidRDefault="00E45332" w:rsidP="00DD4DC1">
      <w:r>
        <w:t xml:space="preserve">      (</w:t>
      </w:r>
      <w:r w:rsidRPr="009759AE">
        <w:t xml:space="preserve">v) 52.222-21, </w:t>
      </w:r>
      <w:r w:rsidRPr="009759AE">
        <w:t>Prohibition of Segregated Facilities (A</w:t>
      </w:r>
      <w:r>
        <w:t>PR</w:t>
      </w:r>
      <w:r w:rsidRPr="009759AE">
        <w:t xml:space="preserve"> 2015).</w:t>
      </w:r>
    </w:p>
    <w:p w14:paraId="1C3143C7" w14:textId="77777777" w:rsidR="00DD4DC1" w:rsidRDefault="00E45332" w:rsidP="00DD4DC1">
      <w:r>
        <w:t xml:space="preserve">      (vi) 52.222–26, Equal Opportunity (SEP 2016) (E.O. 11246).</w:t>
      </w:r>
    </w:p>
    <w:p w14:paraId="1C3143C8" w14:textId="77777777" w:rsidR="00DD4DC1" w:rsidRDefault="00E45332" w:rsidP="00DD4DC1">
      <w:r>
        <w:t xml:space="preserve">      (vii) 52.222-35, Equal Opportunity for Veterans (OCT 2015) (38 U.S.C. 4212).</w:t>
      </w:r>
    </w:p>
    <w:p w14:paraId="1C3143C9" w14:textId="77777777" w:rsidR="00DD4DC1" w:rsidRDefault="00E45332">
      <w:r>
        <w:t xml:space="preserve">      (viii) 52.222-36, Equal Opportunity for Workers with </w:t>
      </w:r>
      <w:r>
        <w:t>Disabilities (JUL 2014) (29 U.S.C. 793).</w:t>
      </w:r>
    </w:p>
    <w:p w14:paraId="1C3143CA" w14:textId="77777777" w:rsidR="00DD4DC1" w:rsidRDefault="00E45332" w:rsidP="00DD4DC1">
      <w:r>
        <w:t xml:space="preserve">      (ix) 52.222-37, Employment Reports on Veterans (FEB 2016) (38 U.S.C. 4212).</w:t>
      </w:r>
    </w:p>
    <w:p w14:paraId="1C3143CB" w14:textId="77777777" w:rsidR="00DD4DC1" w:rsidRDefault="00E45332">
      <w:r>
        <w:t xml:space="preserve">      (x) 52.222-40, Notification of Employee Rights Under the National Labor Relations Act (DEC 2010) (E.O. 13496). Flow down requir</w:t>
      </w:r>
      <w:r>
        <w:t>ed in accordance with paragraph (f) of FAR clause 52.222-40.</w:t>
      </w:r>
    </w:p>
    <w:p w14:paraId="1C3143CC" w14:textId="77777777" w:rsidR="00DD4DC1" w:rsidRDefault="00E45332" w:rsidP="00DD4DC1">
      <w:r>
        <w:t xml:space="preserve">      (xi) 52.222-41, Service Contract Labor Standards (MAY 2014) (41 U.S.C. chapter 67).</w:t>
      </w:r>
    </w:p>
    <w:p w14:paraId="1C3143CD" w14:textId="77777777" w:rsidR="00DD4DC1" w:rsidRDefault="00E45332">
      <w:r>
        <w:t xml:space="preserve">      (xii)(A) 52.222-50, Combating Trafficking in Persons (MAR 2015) (22 U.S.C. chapter 78 and E.O. 1362</w:t>
      </w:r>
      <w:r>
        <w:t>7).</w:t>
      </w:r>
    </w:p>
    <w:p w14:paraId="1C3143CE" w14:textId="77777777" w:rsidR="00DD4DC1" w:rsidRDefault="00E45332">
      <w:r>
        <w:t xml:space="preserve">        (B) Alternate I (MAR 2015) of 52.222-50 (22 U.S.C. chapter 78 and E.O. 13627).</w:t>
      </w:r>
    </w:p>
    <w:p w14:paraId="1C3143CF" w14:textId="77777777" w:rsidR="00DD4DC1" w:rsidRDefault="00E45332" w:rsidP="00DD4DC1">
      <w:r>
        <w:t xml:space="preserve">      (xiii) 52.222-51, Exemption from Application of the Service Contract Labor Standards to Contracts for Maintenance, Calibration, or Repair of Certain Equipment—</w:t>
      </w:r>
      <w:r>
        <w:t>Requirements (MAY 2014) (41 U.S.C. chapter 67).</w:t>
      </w:r>
    </w:p>
    <w:p w14:paraId="1C3143D0" w14:textId="77777777" w:rsidR="00DD4DC1" w:rsidRDefault="00E45332" w:rsidP="00DD4DC1">
      <w:r>
        <w:t xml:space="preserve">      (xiv) 52.222-53, Exemption from Application of the Service Contract Labor Standards to Contracts for Certain Services—Requirements (MAY 2014) (41 U.S.C. chapter 67).</w:t>
      </w:r>
    </w:p>
    <w:p w14:paraId="1C3143D1" w14:textId="77777777" w:rsidR="00DD4DC1" w:rsidRDefault="00E45332" w:rsidP="00DD4DC1">
      <w:r>
        <w:t xml:space="preserve">      (xv) 52.222-54, Employment Eli</w:t>
      </w:r>
      <w:r>
        <w:t>gibility Verification (OCT 2015) (E. O. 12989).</w:t>
      </w:r>
    </w:p>
    <w:p w14:paraId="1C3143D2" w14:textId="77777777" w:rsidR="00DD4DC1" w:rsidRDefault="00E45332" w:rsidP="00DD4DC1">
      <w:r>
        <w:t xml:space="preserve">      (xvi) 52.222-55, Minimum Wages Under Executive Order 13658 (DEC 2015).</w:t>
      </w:r>
    </w:p>
    <w:p w14:paraId="1C3143D3" w14:textId="77777777" w:rsidR="00DD4DC1" w:rsidRDefault="00E45332" w:rsidP="00DD4DC1">
      <w:r>
        <w:t xml:space="preserve">      (xvii) 52.222-62 Paid Sick Leave Under Executive Order 13706 (JAN 2017) (E.O. 13706).</w:t>
      </w:r>
    </w:p>
    <w:p w14:paraId="1C3143D4" w14:textId="77777777" w:rsidR="00DD4DC1" w:rsidRDefault="00E45332" w:rsidP="00DD4DC1">
      <w:r>
        <w:t xml:space="preserve">      (xviii)(A) 52.224-3, Privacy Training (JAN 2017) (5 U.S.C. 552a).</w:t>
      </w:r>
    </w:p>
    <w:p w14:paraId="1C3143D5" w14:textId="77777777" w:rsidR="00DD4DC1" w:rsidRPr="00013849" w:rsidRDefault="00E45332" w:rsidP="00DD4DC1">
      <w:r>
        <w:t xml:space="preserve">        (B) Alternate I (JAN 2017) of 52.224-3.</w:t>
      </w:r>
    </w:p>
    <w:p w14:paraId="1C3143D6" w14:textId="77777777" w:rsidR="00DD4DC1" w:rsidRPr="00013849" w:rsidRDefault="00E45332" w:rsidP="00DD4DC1">
      <w:r>
        <w:t xml:space="preserve">      (xix)</w:t>
      </w:r>
      <w:r w:rsidRPr="00013849">
        <w:t xml:space="preserve"> </w:t>
      </w:r>
      <w:r>
        <w:t xml:space="preserve">52.225–26, Contractors Performing Private Security Functions Outside the United States (OCT 2016) (Section 862, as amended, </w:t>
      </w:r>
      <w:r>
        <w:t>of the National Defense Authorization Act for Fiscal Year 2008; 10 U.S.C. 2302 Note).</w:t>
      </w:r>
    </w:p>
    <w:p w14:paraId="1C3143D7" w14:textId="77777777" w:rsidR="00DD4DC1" w:rsidRDefault="00E45332" w:rsidP="00DD4DC1">
      <w:r>
        <w:t xml:space="preserve">      (xx</w:t>
      </w:r>
      <w:r w:rsidRPr="00013849">
        <w:t xml:space="preserve">) </w:t>
      </w:r>
      <w:r>
        <w:t>52.226-6, Promoting Excess Food Donation to Nonprofit Organizations (MAY 2014) (42 U.S.C. 1792). Flow down required in accordance with paragraph (e) of FAR cla</w:t>
      </w:r>
      <w:r>
        <w:t>use 52.226-6.</w:t>
      </w:r>
    </w:p>
    <w:p w14:paraId="1C3143D8" w14:textId="77777777" w:rsidR="00DD4DC1" w:rsidRDefault="00E45332" w:rsidP="00DD4DC1">
      <w:r>
        <w:t xml:space="preserve">      (xxi) 52.247-64, Preference for Privately Owned U.S.-Flag Commercial Vessels (Feb 2006) (46 U.S.C. Appx. 1241(b) and 10 U.S.C. 2631). Flow down required in accordance with paragraph (d) of FAR clause 52.247-64.</w:t>
      </w:r>
    </w:p>
    <w:p w14:paraId="1C3143D9" w14:textId="77777777" w:rsidR="00DD4DC1" w:rsidRDefault="00E45332">
      <w:r>
        <w:t xml:space="preserve">    (2) While not required, the Contractor may include in its subcontracts for commercial items a minimal number of additional clauses necessary to satisfy its contractual obligations.</w:t>
      </w:r>
    </w:p>
    <w:p w14:paraId="1C3143DA" w14:textId="77777777" w:rsidR="00DD4DC1" w:rsidRDefault="00E45332" w:rsidP="00DD4DC1">
      <w:pPr>
        <w:jc w:val="center"/>
        <w:sectPr w:rsidR="00DD4DC1">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080" w:right="1440" w:bottom="1080" w:left="1440" w:header="360" w:footer="360" w:gutter="0"/>
          <w:cols w:space="720"/>
        </w:sectPr>
      </w:pPr>
      <w:r>
        <w:t>(End of Clause)</w:t>
      </w:r>
    </w:p>
    <w:p w14:paraId="1C3143DB" w14:textId="77777777" w:rsidR="00DD4DC1" w:rsidRDefault="00E45332">
      <w:pPr>
        <w:pageBreakBefore/>
      </w:pPr>
    </w:p>
    <w:p w14:paraId="1C3143DC" w14:textId="77777777" w:rsidR="00DD4DC1" w:rsidRDefault="00E45332">
      <w:pPr>
        <w:pStyle w:val="Heading1"/>
      </w:pPr>
      <w:bookmarkStart w:id="52" w:name="_Toc508110297"/>
      <w:bookmarkStart w:id="53" w:name="_Toc508181453"/>
      <w:r>
        <w:t>SECTION D - CONTRACT DOCUMENTS, EXHIBITS, OR ATTACHMENTS</w:t>
      </w:r>
      <w:bookmarkEnd w:id="52"/>
      <w:bookmarkEnd w:id="53"/>
    </w:p>
    <w:p w14:paraId="1C3143DD" w14:textId="77777777" w:rsidR="00DD4DC1" w:rsidRDefault="00E45332">
      <w:pPr>
        <w:tabs>
          <w:tab w:val="left" w:pos="1620"/>
        </w:tabs>
        <w:sectPr w:rsidR="00DD4DC1">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080" w:right="1440" w:bottom="1080" w:left="1440" w:header="360" w:footer="360" w:gutter="0"/>
          <w:cols w:space="720"/>
        </w:sectPr>
      </w:pPr>
      <w:r>
        <w:tab/>
      </w:r>
    </w:p>
    <w:p w14:paraId="1C3143DE" w14:textId="77777777" w:rsidR="00DD4DC1" w:rsidRDefault="00E45332">
      <w:pPr>
        <w:pageBreakBefore/>
      </w:pPr>
    </w:p>
    <w:p w14:paraId="1C3143DF" w14:textId="77777777" w:rsidR="00DD4DC1" w:rsidRDefault="00E45332">
      <w:pPr>
        <w:pStyle w:val="Heading1"/>
      </w:pPr>
      <w:bookmarkStart w:id="54" w:name="_Toc508110298"/>
      <w:bookmarkStart w:id="55" w:name="_Toc508181454"/>
      <w:r>
        <w:t>SECTION E - SOLICITATION PROVISIONS</w:t>
      </w:r>
      <w:bookmarkEnd w:id="54"/>
      <w:bookmarkEnd w:id="55"/>
    </w:p>
    <w:p w14:paraId="1C3143E0" w14:textId="77777777" w:rsidR="00DD4DC1" w:rsidRDefault="00E45332"/>
    <w:p w14:paraId="1C3143E1" w14:textId="77777777" w:rsidR="00DD4DC1" w:rsidRDefault="00E45332">
      <w:pPr>
        <w:pStyle w:val="Heading2"/>
      </w:pPr>
      <w:bookmarkStart w:id="56" w:name="_Toc508110299"/>
      <w:bookmarkStart w:id="57" w:name="_Toc508181455"/>
      <w:r>
        <w:t>E.1  52.212-1  INSTRUCTIONS TO OFFERORS—COMMERCIAL ITEMS (JAN 2017)</w:t>
      </w:r>
      <w:bookmarkEnd w:id="56"/>
      <w:bookmarkEnd w:id="57"/>
    </w:p>
    <w:p w14:paraId="1C3143E2" w14:textId="77777777" w:rsidR="00DD4DC1" w:rsidRPr="00650CC1" w:rsidRDefault="00E45332" w:rsidP="00DD4DC1">
      <w:r w:rsidRPr="00650CC1">
        <w:t xml:space="preserve">  (a) </w:t>
      </w:r>
      <w:r w:rsidRPr="00650CC1">
        <w:rPr>
          <w:i/>
        </w:rPr>
        <w:t>North American Industry Classificat</w:t>
      </w:r>
      <w:r w:rsidRPr="00650CC1">
        <w:rPr>
          <w:i/>
        </w:rPr>
        <w:t>ion System (NAICS) code and small business size standard</w:t>
      </w:r>
      <w:r w:rsidRPr="00650CC1">
        <w:t>. The NAICS code and small business size standard for this acquisition appear in Block 10 of the solicitation cover sheet (SF 1449). However, the small business size standard for a concern which submi</w:t>
      </w:r>
      <w:r w:rsidRPr="00650CC1">
        <w:t>ts an offer in its own name, but which proposes to furnish an item which it did not itself manufacture, is 500 employees.</w:t>
      </w:r>
    </w:p>
    <w:p w14:paraId="1C3143E3" w14:textId="77777777" w:rsidR="00DD4DC1" w:rsidRPr="00650CC1" w:rsidRDefault="00E45332" w:rsidP="00DD4DC1">
      <w:r w:rsidRPr="00650CC1">
        <w:t xml:space="preserve">  (b) </w:t>
      </w:r>
      <w:r w:rsidRPr="00650CC1">
        <w:rPr>
          <w:i/>
        </w:rPr>
        <w:t>Submission of offers</w:t>
      </w:r>
      <w:r w:rsidRPr="00650CC1">
        <w:t>. Submit signed and dated offers to the office specified in this solicitation at or before the exact time sp</w:t>
      </w:r>
      <w:r w:rsidRPr="00650CC1">
        <w:t>ecified in this solicitation. Offers may be submitted on the SF 1449, letterhead stationery, or as otherwise specified in the solicitation. As a minimum, offers must show—</w:t>
      </w:r>
    </w:p>
    <w:p w14:paraId="1C3143E4" w14:textId="77777777" w:rsidR="00DD4DC1" w:rsidRPr="00650CC1" w:rsidRDefault="00E45332" w:rsidP="00DD4DC1">
      <w:r w:rsidRPr="00650CC1">
        <w:t xml:space="preserve">    (1) The solicitation number;</w:t>
      </w:r>
    </w:p>
    <w:p w14:paraId="1C3143E5" w14:textId="77777777" w:rsidR="00DD4DC1" w:rsidRPr="00650CC1" w:rsidRDefault="00E45332" w:rsidP="00DD4DC1">
      <w:r w:rsidRPr="00650CC1">
        <w:t xml:space="preserve">    (2) The time specified in the solicitation for </w:t>
      </w:r>
      <w:r w:rsidRPr="00650CC1">
        <w:t>receipt of offers;</w:t>
      </w:r>
    </w:p>
    <w:p w14:paraId="1C3143E6" w14:textId="77777777" w:rsidR="00DD4DC1" w:rsidRPr="00650CC1" w:rsidRDefault="00E45332" w:rsidP="00DD4DC1">
      <w:r w:rsidRPr="00650CC1">
        <w:t xml:space="preserve">    (3) The name, address, and telephone number of the offeror;</w:t>
      </w:r>
    </w:p>
    <w:p w14:paraId="1C3143E7" w14:textId="77777777" w:rsidR="00DD4DC1" w:rsidRPr="00650CC1" w:rsidRDefault="00E45332" w:rsidP="00DD4DC1">
      <w:r w:rsidRPr="00650CC1">
        <w:t xml:space="preserve">    (4) A technical description of the items being offered in sufficient detail to evaluate compliance with the requirements in the solicitation. This may include product li</w:t>
      </w:r>
      <w:r w:rsidRPr="00650CC1">
        <w:t>terature, or other documents, if necessary;</w:t>
      </w:r>
    </w:p>
    <w:p w14:paraId="1C3143E8" w14:textId="77777777" w:rsidR="00DD4DC1" w:rsidRPr="00650CC1" w:rsidRDefault="00E45332" w:rsidP="00DD4DC1">
      <w:r w:rsidRPr="00650CC1">
        <w:t xml:space="preserve">    (5) Terms of any express warranty;</w:t>
      </w:r>
    </w:p>
    <w:p w14:paraId="1C3143E9" w14:textId="77777777" w:rsidR="00DD4DC1" w:rsidRPr="00650CC1" w:rsidRDefault="00E45332" w:rsidP="00DD4DC1">
      <w:r w:rsidRPr="00650CC1">
        <w:t xml:space="preserve">    (6) Price and any discount terms;</w:t>
      </w:r>
    </w:p>
    <w:p w14:paraId="1C3143EA" w14:textId="77777777" w:rsidR="00DD4DC1" w:rsidRPr="00650CC1" w:rsidRDefault="00E45332" w:rsidP="00DD4DC1">
      <w:r w:rsidRPr="00650CC1">
        <w:t xml:space="preserve">    (7) "Remit to" address, if different than mailing address;</w:t>
      </w:r>
    </w:p>
    <w:p w14:paraId="1C3143EB" w14:textId="77777777" w:rsidR="00DD4DC1" w:rsidRPr="00650CC1" w:rsidRDefault="00E45332" w:rsidP="00DD4DC1">
      <w:r w:rsidRPr="00650CC1">
        <w:t xml:space="preserve">    (8) A completed copy of the representations and certifications at FA</w:t>
      </w:r>
      <w:r w:rsidRPr="00650CC1">
        <w:t>R 52.212-3 (see FAR 52.212-3(b) for those representations and certifications that the offeror shall complete electronically);</w:t>
      </w:r>
    </w:p>
    <w:p w14:paraId="1C3143EC" w14:textId="77777777" w:rsidR="00DD4DC1" w:rsidRPr="00650CC1" w:rsidRDefault="00E45332" w:rsidP="00DD4DC1">
      <w:r w:rsidRPr="00650CC1">
        <w:t xml:space="preserve">    (9) Acknowledgment of Solicitation Amendments;</w:t>
      </w:r>
    </w:p>
    <w:p w14:paraId="1C3143ED" w14:textId="77777777" w:rsidR="00DD4DC1" w:rsidRPr="00650CC1" w:rsidRDefault="00E45332" w:rsidP="00DD4DC1">
      <w:r w:rsidRPr="00650CC1">
        <w:t xml:space="preserve">    (10) Past performance information, when included as an evaluation factor, t</w:t>
      </w:r>
      <w:r w:rsidRPr="00650CC1">
        <w:t>o include recent and relevant contracts for the same or similar items and other references (including contract numbers, points of contact with telephone numbers and other relevant information); and</w:t>
      </w:r>
    </w:p>
    <w:p w14:paraId="1C3143EE" w14:textId="77777777" w:rsidR="00DD4DC1" w:rsidRPr="00650CC1" w:rsidRDefault="00E45332" w:rsidP="00DD4DC1">
      <w:r w:rsidRPr="00650CC1">
        <w:t xml:space="preserve">    (11) If the offer is not submitted on the SF 1449, inc</w:t>
      </w:r>
      <w:r w:rsidRPr="00650CC1">
        <w:t xml:space="preserve">lude a statement specifying the extent of agreement with all terms, conditions, and provisions included in the solicitation. Offers that fail to furnish required representations or information, or reject the terms and conditions of the solicitation may be </w:t>
      </w:r>
      <w:r w:rsidRPr="00650CC1">
        <w:t>excluded from consideration.</w:t>
      </w:r>
    </w:p>
    <w:p w14:paraId="1C3143EF" w14:textId="77777777" w:rsidR="00DD4DC1" w:rsidRPr="00650CC1" w:rsidRDefault="00E45332" w:rsidP="00DD4D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w:t>
      </w:r>
      <w:r w:rsidRPr="00650CC1">
        <w:t>licitation.</w:t>
      </w:r>
    </w:p>
    <w:p w14:paraId="1C3143F0" w14:textId="77777777" w:rsidR="00DD4DC1" w:rsidRPr="00650CC1" w:rsidRDefault="00E45332" w:rsidP="00DD4DC1">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w:t>
      </w:r>
      <w:r w:rsidRPr="00650CC1">
        <w:t>e to the Government, and returned at the sender's request and expense, unless they are destroyed during preaward testing.</w:t>
      </w:r>
    </w:p>
    <w:p w14:paraId="1C3143F1" w14:textId="77777777" w:rsidR="00DD4DC1" w:rsidRPr="00E87B7D" w:rsidRDefault="00E45332" w:rsidP="00DD4DC1">
      <w:r w:rsidRPr="00650CC1">
        <w:t xml:space="preserve">  (e) </w:t>
      </w:r>
      <w:r w:rsidRPr="00E87B7D">
        <w:rPr>
          <w:i/>
        </w:rPr>
        <w:t xml:space="preserve">Multiple offers. </w:t>
      </w:r>
      <w:r w:rsidRPr="00E87B7D">
        <w:t>Offerors are encouraged to submit multiple offers presenting alternative terms and conditions, including altern</w:t>
      </w:r>
      <w:r w:rsidRPr="00E87B7D">
        <w:t>ative line items (provided that the alternative line items are consistent with subpart 4.10 of the Federal Acquisition Regulation), or alternative commercial items for satisfying the requirements of this solicitation. Each offer submitted will be evaluated</w:t>
      </w:r>
      <w:r w:rsidRPr="00E87B7D">
        <w:t xml:space="preserve"> separately.</w:t>
      </w:r>
    </w:p>
    <w:p w14:paraId="1C3143F2" w14:textId="77777777" w:rsidR="00DD4DC1" w:rsidRPr="00650CC1" w:rsidRDefault="00E45332" w:rsidP="00DD4DC1">
      <w:r w:rsidRPr="00650CC1">
        <w:t xml:space="preserve">  (f) Late submissions, modifications, revisions, and withdrawals of offers.</w:t>
      </w:r>
    </w:p>
    <w:p w14:paraId="1C3143F3" w14:textId="77777777" w:rsidR="00DD4DC1" w:rsidRPr="00650CC1" w:rsidRDefault="00E45332" w:rsidP="00DD4DC1">
      <w:r w:rsidRPr="00650CC1">
        <w:t xml:space="preserve">    (1) Offerors are responsible for submitting offers, and any modifications, revisions, or withdrawals, so as to reach the Government office designated in the solic</w:t>
      </w:r>
      <w:r w:rsidRPr="00650CC1">
        <w:t>itation by the time specified in the solicitation. If no time is specified in the solicitation, the time for receipt is 4:30 p.m., local time, for the designated Government office on the date that offers or revisions are due.</w:t>
      </w:r>
    </w:p>
    <w:p w14:paraId="1C3143F4" w14:textId="77777777" w:rsidR="00DD4DC1" w:rsidRPr="00650CC1" w:rsidRDefault="00E45332" w:rsidP="00DD4DC1">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w:t>
      </w:r>
      <w:r w:rsidRPr="00650CC1">
        <w:t>award is made, the Contracting Officer determines that accepting the late offer would not unduly delay the acquisition; and—</w:t>
      </w:r>
    </w:p>
    <w:p w14:paraId="1C3143F5" w14:textId="77777777" w:rsidR="00DD4DC1" w:rsidRPr="00650CC1" w:rsidRDefault="00E45332" w:rsidP="00DD4DC1">
      <w:r w:rsidRPr="00650CC1">
        <w:t xml:space="preserve">        (A) If it was transmitted through an electronic commerce method authorized by the solicitation, it was received at the init</w:t>
      </w:r>
      <w:r w:rsidRPr="00650CC1">
        <w:t>ial point of entry to the Government infrastructure not later than 5:00 p.m. one working day prior to the date specified for receipt of offers; or</w:t>
      </w:r>
    </w:p>
    <w:p w14:paraId="1C3143F6" w14:textId="77777777" w:rsidR="00DD4DC1" w:rsidRPr="00650CC1" w:rsidRDefault="00E45332" w:rsidP="00DD4DC1">
      <w:r w:rsidRPr="00650CC1">
        <w:t xml:space="preserve">        (B) There is acceptable evidence to establish that it was received at the Government installation des</w:t>
      </w:r>
      <w:r w:rsidRPr="00650CC1">
        <w:t>ignated for receipt of offers and was under the Government's control prior to the time set for receipt of offers; or</w:t>
      </w:r>
    </w:p>
    <w:p w14:paraId="1C3143F7" w14:textId="77777777" w:rsidR="00DD4DC1" w:rsidRPr="00650CC1" w:rsidRDefault="00E45332" w:rsidP="00DD4DC1">
      <w:r w:rsidRPr="00650CC1">
        <w:t xml:space="preserve">        (C) If this solicitation is a request for proposals, it was the only proposal received.</w:t>
      </w:r>
    </w:p>
    <w:p w14:paraId="1C3143F8" w14:textId="77777777" w:rsidR="00DD4DC1" w:rsidRPr="00650CC1" w:rsidRDefault="00E45332" w:rsidP="00DD4DC1">
      <w:r w:rsidRPr="00650CC1">
        <w:t xml:space="preserve">      (ii) However, a late modification of </w:t>
      </w:r>
      <w:r w:rsidRPr="00650CC1">
        <w:t>an otherwise successful offer, that makes its terms more favorable to the Government, will be considered at any time it is received and may be accepted.</w:t>
      </w:r>
    </w:p>
    <w:p w14:paraId="1C3143F9" w14:textId="77777777" w:rsidR="00DD4DC1" w:rsidRPr="00650CC1" w:rsidRDefault="00E45332" w:rsidP="00DD4DC1">
      <w:r w:rsidRPr="00650CC1">
        <w:t xml:space="preserve">    (3) Acceptable evidence to establish the time of receipt at the Government installation includes th</w:t>
      </w:r>
      <w:r w:rsidRPr="00650CC1">
        <w:t>e time/date stamp of that installation on the offer wrapper, other documentary evidence of receipt maintained by the installation, or oral testimony or statements of Government personnel.</w:t>
      </w:r>
    </w:p>
    <w:p w14:paraId="1C3143FA" w14:textId="77777777" w:rsidR="00DD4DC1" w:rsidRPr="00650CC1" w:rsidRDefault="00E45332" w:rsidP="00DD4DC1">
      <w:r w:rsidRPr="00650CC1">
        <w:t xml:space="preserve">    (4) If an emergency or unanticipated event interrupts normal Gov</w:t>
      </w:r>
      <w:r w:rsidRPr="00650CC1">
        <w:t>ernment processes so that offers cannot be received at the Government office designated for receipt of offers by the exact time specified in the solicitation, and urgent Government requirements preclude amendment of the solicitation or other notice of an e</w:t>
      </w:r>
      <w:r w:rsidRPr="00650CC1">
        <w:t>xtension of the closing date, the time specified for receipt of offers will be deemed to be extended to the same time of day specified in the solicitation on the first work day on which normal Government processes resume.</w:t>
      </w:r>
    </w:p>
    <w:p w14:paraId="1C3143FB" w14:textId="77777777" w:rsidR="00DD4DC1" w:rsidRPr="00650CC1" w:rsidRDefault="00E45332" w:rsidP="00DD4DC1">
      <w:r w:rsidRPr="00650CC1">
        <w:t xml:space="preserve">    (5) Offers may be withdrawn by</w:t>
      </w:r>
      <w:r w:rsidRPr="00650CC1">
        <w:t xml:space="preserve"> written notice received at any time before the exact time set for receipt of offers. Oral offers in response to oral solicitations may be withdrawn orally. If the solicitation authorizes facsimile offers, offers may be withdrawn via facsimile received at </w:t>
      </w:r>
      <w:r w:rsidRPr="00650CC1">
        <w:t xml:space="preserve">any time before the exact time set for receipt of offers, subject to the conditions specified in the solicitation concerning facsimile offers. An offer may be withdrawn in person by an offeror or its authorized representative if, before the exact time set </w:t>
      </w:r>
      <w:r w:rsidRPr="00650CC1">
        <w:t>for receipt of offers, the identity of the person requesting withdrawal is established and the person signs a receipt for the offer.</w:t>
      </w:r>
    </w:p>
    <w:p w14:paraId="1C3143FC" w14:textId="77777777" w:rsidR="00DD4DC1" w:rsidRPr="00650CC1" w:rsidRDefault="00E45332" w:rsidP="00DD4DC1">
      <w:r w:rsidRPr="00650CC1">
        <w:t xml:space="preserve">  (g) </w:t>
      </w:r>
      <w:r w:rsidRPr="00650CC1">
        <w:rPr>
          <w:i/>
        </w:rPr>
        <w:t>Contract award (not applicable to Invitation for Bids).</w:t>
      </w:r>
      <w:r w:rsidRPr="00650CC1">
        <w:t xml:space="preserve"> The Government intends to evaluate offers and award a contrac</w:t>
      </w:r>
      <w:r w:rsidRPr="00650CC1">
        <w:t>t without discussions with offerors. Therefore, the offeror's initial offer should contain the offeror's best terms from a price and technical standpoint. However, the Government reserves the right to conduct discussions if later determined by the Contract</w:t>
      </w:r>
      <w:r w:rsidRPr="00650CC1">
        <w:t>ing Officer to be necessary. The Government may reject any or all offers if such action is in the public interest; accept other than the lowest offer; and waive informalities and minor irregularities in offers received.</w:t>
      </w:r>
    </w:p>
    <w:p w14:paraId="1C3143FD" w14:textId="77777777" w:rsidR="00DD4DC1" w:rsidRPr="00650CC1" w:rsidRDefault="00E45332" w:rsidP="00DD4D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w:t>
      </w:r>
      <w:r w:rsidRPr="00650CC1">
        <w:t>nt reserves the right to make an award on any item for a quantity less than the quantity offered, at the unit prices offered, unless the offeror specifies otherwise in the offer.</w:t>
      </w:r>
    </w:p>
    <w:p w14:paraId="1C3143FE" w14:textId="77777777" w:rsidR="00DD4DC1" w:rsidRPr="00650CC1" w:rsidRDefault="00E45332" w:rsidP="00DD4DC1">
      <w:r w:rsidRPr="00650CC1">
        <w:t xml:space="preserve">  (i) Availability of requirements documents cited in the solicitation.</w:t>
      </w:r>
    </w:p>
    <w:p w14:paraId="1C3143FF" w14:textId="77777777" w:rsidR="00DD4DC1" w:rsidRPr="00650CC1" w:rsidRDefault="00E45332" w:rsidP="00DD4DC1">
      <w:r w:rsidRPr="00650CC1">
        <w:t xml:space="preserve">    (</w:t>
      </w:r>
      <w:r w:rsidRPr="00650CC1">
        <w:t>1)(i) The GSA Index of Federal Specifications, Standards and Commercial Item Descriptions, FPMR Part 101-29, and copies of specifications, standards, and commercial item descriptions cited in this solicitation may be obtained for a fee by submitting a requ</w:t>
      </w:r>
      <w:r w:rsidRPr="00650CC1">
        <w:t>est to—</w:t>
      </w:r>
    </w:p>
    <w:p w14:paraId="1C314400" w14:textId="77777777" w:rsidR="00DD4DC1" w:rsidRPr="00650CC1" w:rsidRDefault="00E45332" w:rsidP="00DD4DC1">
      <w:r w:rsidRPr="00650CC1">
        <w:t xml:space="preserve">GSA Federal Supply Service Specifications Section </w:t>
      </w:r>
    </w:p>
    <w:p w14:paraId="1C314401" w14:textId="77777777" w:rsidR="00DD4DC1" w:rsidRPr="00650CC1" w:rsidRDefault="00E45332" w:rsidP="00DD4DC1">
      <w:r w:rsidRPr="00650CC1">
        <w:t>Suite 8100 470 East L'Enfant Plaza, SW</w:t>
      </w:r>
    </w:p>
    <w:p w14:paraId="1C314402" w14:textId="77777777" w:rsidR="00DD4DC1" w:rsidRPr="00650CC1" w:rsidRDefault="00E45332" w:rsidP="00DD4DC1">
      <w:r w:rsidRPr="00650CC1">
        <w:t>Washington, DC 20407</w:t>
      </w:r>
    </w:p>
    <w:p w14:paraId="1C314403" w14:textId="77777777" w:rsidR="00DD4DC1" w:rsidRPr="00650CC1" w:rsidRDefault="00E45332" w:rsidP="00DD4DC1">
      <w:r w:rsidRPr="00650CC1">
        <w:t xml:space="preserve">Telephone (202) 619-8925 </w:t>
      </w:r>
    </w:p>
    <w:p w14:paraId="1C314404" w14:textId="77777777" w:rsidR="00DD4DC1" w:rsidRPr="00650CC1" w:rsidRDefault="00E45332" w:rsidP="00DD4DC1">
      <w:r w:rsidRPr="00650CC1">
        <w:t>Facsimile (202) 619-8978.</w:t>
      </w:r>
    </w:p>
    <w:p w14:paraId="1C314405" w14:textId="77777777" w:rsidR="00DD4DC1" w:rsidRPr="00650CC1" w:rsidRDefault="00E45332" w:rsidP="00DD4DC1">
      <w:r w:rsidRPr="00650CC1">
        <w:t xml:space="preserve">      (ii) If the General Services Administration, Department of Agriculture, or Depa</w:t>
      </w:r>
      <w:r w:rsidRPr="00650CC1">
        <w:t>rtment of Veterans Affairs issued this solicitation, a single copy of specifications, standards, and commercial item descriptions cited in this solicitation may be obtained free of charge by submitting a request to the addressee in paragraph (i)(1)(i) of t</w:t>
      </w:r>
      <w:r w:rsidRPr="00650CC1">
        <w:t>his provision. Additional copies will be issued for a fee.</w:t>
      </w:r>
    </w:p>
    <w:p w14:paraId="1C314406" w14:textId="77777777" w:rsidR="00DD4DC1" w:rsidRPr="00650CC1" w:rsidRDefault="00E45332" w:rsidP="00DD4DC1">
      <w:r w:rsidRPr="00650CC1">
        <w:t xml:space="preserve">    (2) Most unclassified Defense specifications and standards may be downloaded from the following ASSIST websites:</w:t>
      </w:r>
    </w:p>
    <w:p w14:paraId="1C314407" w14:textId="77777777" w:rsidR="00DD4DC1" w:rsidRPr="00650CC1" w:rsidRDefault="00E45332" w:rsidP="00DD4DC1">
      <w:r w:rsidRPr="00650CC1">
        <w:t xml:space="preserve">      (i) ASSIST (</w:t>
      </w:r>
      <w:hyperlink r:id="rId37" w:history="1">
        <w:r w:rsidRPr="00650CC1">
          <w:rPr>
            <w:rStyle w:val="Hyperlink"/>
          </w:rPr>
          <w:t>https://assi</w:t>
        </w:r>
        <w:r w:rsidRPr="00650CC1">
          <w:rPr>
            <w:rStyle w:val="Hyperlink"/>
          </w:rPr>
          <w:t>st.dla.mil/online/start/</w:t>
        </w:r>
      </w:hyperlink>
      <w:r w:rsidRPr="00650CC1">
        <w:t>);</w:t>
      </w:r>
    </w:p>
    <w:p w14:paraId="1C314408" w14:textId="77777777" w:rsidR="00DD4DC1" w:rsidRPr="00650CC1" w:rsidRDefault="00E45332" w:rsidP="00DD4DC1">
      <w:r w:rsidRPr="00650CC1">
        <w:t xml:space="preserve">      (ii) Quick Search (</w:t>
      </w:r>
      <w:hyperlink r:id="rId38" w:history="1">
        <w:r w:rsidRPr="00650CC1">
          <w:rPr>
            <w:rStyle w:val="Hyperlink"/>
          </w:rPr>
          <w:t>http://quicksearch.dla.mil/</w:t>
        </w:r>
      </w:hyperlink>
      <w:r w:rsidRPr="00650CC1">
        <w:t>);</w:t>
      </w:r>
    </w:p>
    <w:p w14:paraId="1C314409" w14:textId="77777777" w:rsidR="00DD4DC1" w:rsidRPr="00650CC1" w:rsidRDefault="00E45332" w:rsidP="00DD4DC1">
      <w:r w:rsidRPr="00650CC1">
        <w:t xml:space="preserve">      (iii) ASSISTdocs.com (</w:t>
      </w:r>
      <w:hyperlink r:id="rId39" w:history="1">
        <w:r w:rsidRPr="00650CC1">
          <w:rPr>
            <w:rStyle w:val="Hyperlink"/>
          </w:rPr>
          <w:t>http://assistdocs.com</w:t>
        </w:r>
      </w:hyperlink>
      <w:r w:rsidRPr="00650CC1">
        <w:t>).</w:t>
      </w:r>
    </w:p>
    <w:p w14:paraId="1C31440A" w14:textId="77777777" w:rsidR="00DD4DC1" w:rsidRPr="00650CC1" w:rsidRDefault="00E45332" w:rsidP="00DD4DC1">
      <w:r w:rsidRPr="00650CC1">
        <w:t xml:space="preserve">    (3) Documents not available from </w:t>
      </w:r>
      <w:r w:rsidRPr="00650CC1">
        <w:t>ASSIST may be ordered from the Department of Defense Single Stock Point (DoDSSP) by?</w:t>
      </w:r>
    </w:p>
    <w:p w14:paraId="1C31440B" w14:textId="77777777" w:rsidR="00DD4DC1" w:rsidRPr="00650CC1" w:rsidRDefault="00E45332" w:rsidP="00DD4DC1">
      <w:r w:rsidRPr="00650CC1">
        <w:t xml:space="preserve">      (i) Using the ASSIST Shopping Wizard (</w:t>
      </w:r>
      <w:hyperlink r:id="rId40" w:history="1">
        <w:r w:rsidRPr="00650CC1">
          <w:rPr>
            <w:rStyle w:val="Hyperlink"/>
          </w:rPr>
          <w:t>https://assist.dla.mil/wizard/index.cfm</w:t>
        </w:r>
      </w:hyperlink>
      <w:r w:rsidRPr="00650CC1">
        <w:t>);</w:t>
      </w:r>
    </w:p>
    <w:p w14:paraId="1C31440C" w14:textId="77777777" w:rsidR="00DD4DC1" w:rsidRPr="00650CC1" w:rsidRDefault="00E45332" w:rsidP="00DD4DC1">
      <w:r w:rsidRPr="00650CC1">
        <w:t xml:space="preserve">      (ii) Phoning the DoDSSP</w:t>
      </w:r>
      <w:r w:rsidRPr="00650CC1">
        <w:t xml:space="preserve"> Customer Service Desk (215) 697-2179, Mon-Fri, 0730 to 1600 EST; or</w:t>
      </w:r>
    </w:p>
    <w:p w14:paraId="1C31440D" w14:textId="77777777" w:rsidR="00DD4DC1" w:rsidRPr="00650CC1" w:rsidRDefault="00E45332" w:rsidP="00DD4DC1">
      <w:r w:rsidRPr="00650CC1">
        <w:t xml:space="preserve">      (iii) Ordering from DoDSSP, Building 4, Section D, 700 Robbins Avenue, Philadelphia, PA 19111-5094, Telephone (215) 697-2667/2179, Facsimile (215) 697-1462.</w:t>
      </w:r>
    </w:p>
    <w:p w14:paraId="1C31440E" w14:textId="77777777" w:rsidR="00DD4DC1" w:rsidRPr="00650CC1" w:rsidRDefault="00E45332" w:rsidP="00DD4DC1">
      <w:r w:rsidRPr="00650CC1">
        <w:t xml:space="preserve">    (4) Nongovernment (v</w:t>
      </w:r>
      <w:r w:rsidRPr="00650CC1">
        <w:t>oluntary) standards must be obtained from the organization responsible for their preparation, publication, or maintenance.</w:t>
      </w:r>
    </w:p>
    <w:p w14:paraId="1C31440F" w14:textId="77777777" w:rsidR="00DD4DC1" w:rsidRPr="00C12578" w:rsidRDefault="00E45332" w:rsidP="00DD4DC1">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w:t>
      </w:r>
      <w:r w:rsidRPr="00C12578">
        <w:t>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w:t>
      </w:r>
      <w:r w:rsidRPr="00C12578">
        <w:t>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w:t>
      </w:r>
      <w:r w:rsidRPr="00C12578">
        <w:t>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41"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 xml:space="preserve">contacting the </w:t>
      </w:r>
      <w:r w:rsidRPr="00C12578">
        <w:t>entity designated at</w:t>
      </w:r>
      <w:r>
        <w:t xml:space="preserve"> </w:t>
      </w:r>
      <w:hyperlink r:id="rId42" w:history="1">
        <w:r w:rsidRPr="00C12578">
          <w:rPr>
            <w:rStyle w:val="Hyperlink"/>
          </w:rPr>
          <w:t>www.sam.gov</w:t>
        </w:r>
      </w:hyperlink>
      <w:r w:rsidRPr="00C12578">
        <w:t xml:space="preserve"> for establishing the unique</w:t>
      </w:r>
      <w:r>
        <w:t xml:space="preserve"> </w:t>
      </w:r>
      <w:r w:rsidRPr="00C12578">
        <w:t>entity identifier.</w:t>
      </w:r>
    </w:p>
    <w:p w14:paraId="1C314410" w14:textId="77777777" w:rsidR="00DD4DC1" w:rsidRPr="00650CC1" w:rsidRDefault="00E45332" w:rsidP="00DD4DC1">
      <w:r w:rsidRPr="00650CC1">
        <w:t xml:space="preserve">  (k) </w:t>
      </w:r>
      <w:r w:rsidRPr="00650CC1">
        <w:rPr>
          <w:i/>
        </w:rPr>
        <w:t>System for Award Management</w:t>
      </w:r>
      <w:r w:rsidRPr="00650CC1">
        <w:t>. Unless exempted by an addendum to this solicitation, by subm</w:t>
      </w:r>
      <w:r w:rsidRPr="00650CC1">
        <w:t>ission of an offer, the offeror acknowledges the requirement that a prospective awardee shall be registered in the SAM database prior to award, during performance and through final payment of any contract resulting from this solicitation. If the Offeror do</w:t>
      </w:r>
      <w:r w:rsidRPr="00650CC1">
        <w:t>es not become registered in the SAM database in the time prescribed by the Contracting Officer, the Contracting Officer will proceed to award to the next otherwise successful registered Offeror. Offerors may obtain information on registration and annual co</w:t>
      </w:r>
      <w:r w:rsidRPr="00650CC1">
        <w:t xml:space="preserve">nfirmation requirements via the SAM database accessed through </w:t>
      </w:r>
      <w:hyperlink r:id="rId43" w:history="1">
        <w:r w:rsidRPr="00650CC1">
          <w:rPr>
            <w:rStyle w:val="Hyperlink"/>
          </w:rPr>
          <w:t>https://www.acquisition.gov</w:t>
        </w:r>
      </w:hyperlink>
      <w:r w:rsidRPr="00650CC1">
        <w:t>.</w:t>
      </w:r>
    </w:p>
    <w:p w14:paraId="1C314411" w14:textId="77777777" w:rsidR="00DD4DC1" w:rsidRPr="00650CC1" w:rsidRDefault="00E45332" w:rsidP="00DD4DC1">
      <w:r w:rsidRPr="00650CC1">
        <w:t xml:space="preserve">  (l) </w:t>
      </w:r>
      <w:r w:rsidRPr="00650CC1">
        <w:rPr>
          <w:i/>
        </w:rPr>
        <w:t>Debriefing</w:t>
      </w:r>
      <w:r w:rsidRPr="00650CC1">
        <w:t>. If a post-award debriefing is given to requesting offerors, the Government shall disclose the following</w:t>
      </w:r>
      <w:r w:rsidRPr="00650CC1">
        <w:t xml:space="preserve"> information, if applicable:</w:t>
      </w:r>
    </w:p>
    <w:p w14:paraId="1C314412" w14:textId="77777777" w:rsidR="00DD4DC1" w:rsidRPr="00650CC1" w:rsidRDefault="00E45332" w:rsidP="00DD4DC1">
      <w:r w:rsidRPr="00650CC1">
        <w:t xml:space="preserve">    (1) The agency's evaluation of the significant weak or deficient factors in the debriefed offeror's offer.</w:t>
      </w:r>
    </w:p>
    <w:p w14:paraId="1C314413" w14:textId="77777777" w:rsidR="00DD4DC1" w:rsidRPr="00650CC1" w:rsidRDefault="00E45332" w:rsidP="00DD4DC1">
      <w:r w:rsidRPr="00650CC1">
        <w:t xml:space="preserve">    (2) The overall evaluated cost or price and technical rating of the successful and the debriefed offeror and pas</w:t>
      </w:r>
      <w:r w:rsidRPr="00650CC1">
        <w:t>t performance information on the debriefed offeror.</w:t>
      </w:r>
    </w:p>
    <w:p w14:paraId="1C314414" w14:textId="77777777" w:rsidR="00DD4DC1" w:rsidRPr="00650CC1" w:rsidRDefault="00E45332" w:rsidP="00DD4DC1">
      <w:r w:rsidRPr="00650CC1">
        <w:t xml:space="preserve">    (3) The overall ranking of all offerors, when any ranking was developed by the agency during source selection.</w:t>
      </w:r>
    </w:p>
    <w:p w14:paraId="1C314415" w14:textId="77777777" w:rsidR="00DD4DC1" w:rsidRPr="00650CC1" w:rsidRDefault="00E45332" w:rsidP="00DD4DC1">
      <w:r w:rsidRPr="00650CC1">
        <w:t xml:space="preserve">    (4) A summary of the rationale for award;</w:t>
      </w:r>
    </w:p>
    <w:p w14:paraId="1C314416" w14:textId="77777777" w:rsidR="00DD4DC1" w:rsidRPr="00650CC1" w:rsidRDefault="00E45332" w:rsidP="00DD4DC1">
      <w:r w:rsidRPr="00650CC1">
        <w:t xml:space="preserve">    (5) For acquisitions of commercial item</w:t>
      </w:r>
      <w:r w:rsidRPr="00650CC1">
        <w:t>s, the make and model of the item to be delivered by the successful offeror.</w:t>
      </w:r>
    </w:p>
    <w:p w14:paraId="1C314417" w14:textId="77777777" w:rsidR="00DD4DC1" w:rsidRPr="00650CC1" w:rsidRDefault="00E45332" w:rsidP="00DD4DC1">
      <w:r w:rsidRPr="00650CC1">
        <w:t xml:space="preserve">    (6) Reasonable responses to relevant questions posed by the debriefed offeror as to whether source-selection procedures set forth in the solicitation, applicable regulations, </w:t>
      </w:r>
      <w:r w:rsidRPr="00650CC1">
        <w:t>and other applicable authorities were followed by the agency.</w:t>
      </w:r>
    </w:p>
    <w:p w14:paraId="1C314418" w14:textId="77777777" w:rsidR="00DD4DC1" w:rsidRDefault="00E45332" w:rsidP="00DD4DC1">
      <w:pPr>
        <w:jc w:val="center"/>
      </w:pPr>
      <w:r>
        <w:t>(End of Provision)</w:t>
      </w:r>
    </w:p>
    <w:p w14:paraId="1C314419" w14:textId="77777777" w:rsidR="00DD4DC1" w:rsidRDefault="00E45332">
      <w:r>
        <w:t>ADDENDUM to FAR 52.212-1 INSTRUCTIONS TO OFFERORS—COMMERCIAL ITEMS</w:t>
      </w:r>
    </w:p>
    <w:p w14:paraId="1C31441A" w14:textId="77777777" w:rsidR="00DD4DC1" w:rsidRDefault="00E45332">
      <w:r>
        <w:t xml:space="preserve">  Provisions that are incorporated by reference (by Citation Number, Title, and Date), have the same force a</w:t>
      </w:r>
      <w:r>
        <w:t>nd effect as if they were given in full text. Upon request, the Contracting Officer will make their full text available.</w:t>
      </w:r>
    </w:p>
    <w:p w14:paraId="1C31441B" w14:textId="77777777" w:rsidR="00DD4DC1" w:rsidRDefault="00E45332">
      <w:r>
        <w:t xml:space="preserve">  The following provisions are incorporated into 52.212-1 as an addendum to this solicitation:</w:t>
      </w:r>
    </w:p>
    <w:p w14:paraId="1C31441C" w14:textId="77777777" w:rsidR="00DD4DC1" w:rsidRDefault="00E45332">
      <w:pPr>
        <w:pStyle w:val="Heading2"/>
      </w:pPr>
      <w:bookmarkStart w:id="58" w:name="_Toc508110300"/>
      <w:bookmarkStart w:id="59" w:name="_Toc508181456"/>
      <w:r>
        <w:t>E.2  VAAR 852.215-70  SERVICE-DISABLED V</w:t>
      </w:r>
      <w:r>
        <w:t>ETERAN-OWNED AND VETERAN-OWNED SMALL BUSINESS EVALUATION FACTORS (JUL 2016)(DEVIATION)</w:t>
      </w:r>
      <w:bookmarkEnd w:id="58"/>
      <w:bookmarkEnd w:id="59"/>
    </w:p>
    <w:p w14:paraId="1C31441D" w14:textId="77777777" w:rsidR="00DD4DC1" w:rsidRPr="00EB5E4C" w:rsidRDefault="00E45332" w:rsidP="00DD4DC1">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w:t>
      </w:r>
      <w:r w:rsidRPr="00EB5E4C">
        <w:rPr>
          <w:szCs w:val="20"/>
        </w:rPr>
        <w:t>heir service-disabled veteran-owned or veteran-owned small business status and their proposed use of eligible service-disabled veteran-owned small businesses and veteran-owned small businesses as subcontractors.</w:t>
      </w:r>
    </w:p>
    <w:p w14:paraId="1C31441E" w14:textId="77777777" w:rsidR="00DD4DC1" w:rsidRPr="00EB5E4C" w:rsidRDefault="00E45332" w:rsidP="00DD4DC1">
      <w:pPr>
        <w:rPr>
          <w:szCs w:val="20"/>
        </w:rPr>
      </w:pPr>
      <w:r w:rsidRPr="00EB5E4C">
        <w:rPr>
          <w:szCs w:val="20"/>
        </w:rPr>
        <w:t xml:space="preserve"> </w:t>
      </w:r>
      <w:r>
        <w:rPr>
          <w:szCs w:val="20"/>
        </w:rPr>
        <w:t xml:space="preserve"> </w:t>
      </w:r>
      <w:r w:rsidRPr="00EB5E4C">
        <w:rPr>
          <w:szCs w:val="20"/>
        </w:rPr>
        <w:t>(b) Eligible service-disabled veteran-owne</w:t>
      </w:r>
      <w:r w:rsidRPr="00EB5E4C">
        <w:rPr>
          <w:szCs w:val="20"/>
        </w:rPr>
        <w:t xml:space="preserve">d offerors will receive full credit, and offerors qualifying as veteran-owned small businesses will receive partial credit for the Service-Disabled Veteran-Owned and Veteran-owned Small Business Status evaluation factor. To receive credit, an offeror must </w:t>
      </w:r>
      <w:r w:rsidRPr="00EB5E4C">
        <w:rPr>
          <w:szCs w:val="20"/>
        </w:rPr>
        <w:t>be registered and verified in Vendor Information Pages (VIP) database (</w:t>
      </w:r>
      <w:hyperlink r:id="rId44" w:history="1">
        <w:r w:rsidRPr="00EB5E4C">
          <w:rPr>
            <w:rStyle w:val="Hyperlink"/>
            <w:rFonts w:eastAsia="Times New Roman" w:cs="Arial"/>
            <w:bCs/>
            <w:iCs/>
            <w:szCs w:val="20"/>
          </w:rPr>
          <w:t>https://www.vip.vetbiz.gov</w:t>
        </w:r>
      </w:hyperlink>
      <w:r w:rsidRPr="00EB5E4C">
        <w:rPr>
          <w:szCs w:val="20"/>
        </w:rPr>
        <w:t>).</w:t>
      </w:r>
    </w:p>
    <w:p w14:paraId="1C31441F" w14:textId="77777777" w:rsidR="00DD4DC1" w:rsidRPr="00EB5E4C" w:rsidRDefault="00E45332" w:rsidP="00DD4DC1">
      <w:pPr>
        <w:rPr>
          <w:szCs w:val="20"/>
        </w:rPr>
      </w:pPr>
      <w:r>
        <w:rPr>
          <w:szCs w:val="20"/>
        </w:rPr>
        <w:t xml:space="preserve">  </w:t>
      </w:r>
      <w:r w:rsidRPr="00EB5E4C">
        <w:rPr>
          <w:szCs w:val="20"/>
        </w:rPr>
        <w:t xml:space="preserve">(c) Non-veteran offerors proposing to use service-disabled veteran-owned small businesses or veteran-owned </w:t>
      </w:r>
      <w:r w:rsidRPr="00EB5E4C">
        <w:rPr>
          <w:szCs w:val="20"/>
        </w:rPr>
        <w:t xml:space="preserve">small businesses as subcontractors will receive some consideration under this evaluation factor. Offerors must state in their proposals the names of the SDVOSBs and VOSBs with whom they intend to subcontract and provide a brief description of the proposed </w:t>
      </w:r>
      <w:r w:rsidRPr="00EB5E4C">
        <w:rPr>
          <w:szCs w:val="20"/>
        </w:rPr>
        <w:t>subcontracts and the approximate dollar values of the proposed subcontracts. In addition, the proposed subcontractors must be registered and verified in the VetBiz.gov VIP database (</w:t>
      </w:r>
      <w:hyperlink r:id="rId45" w:history="1">
        <w:r w:rsidRPr="00EB5E4C">
          <w:rPr>
            <w:rStyle w:val="Hyperlink"/>
            <w:rFonts w:eastAsia="Times New Roman" w:cs="Arial"/>
            <w:bCs/>
            <w:iCs/>
            <w:szCs w:val="20"/>
          </w:rPr>
          <w:t>https://www.vip.vetbiz.gov</w:t>
        </w:r>
      </w:hyperlink>
      <w:r w:rsidRPr="00EB5E4C">
        <w:rPr>
          <w:szCs w:val="20"/>
        </w:rPr>
        <w:t>).</w:t>
      </w:r>
    </w:p>
    <w:p w14:paraId="1C314420" w14:textId="77777777" w:rsidR="00DD4DC1" w:rsidRDefault="00E45332" w:rsidP="00DD4DC1">
      <w:pPr>
        <w:jc w:val="center"/>
      </w:pPr>
      <w:r>
        <w:t>(E</w:t>
      </w:r>
      <w:r>
        <w:t>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B74944" w14:paraId="1C314424" w14:textId="77777777">
        <w:tc>
          <w:tcPr>
            <w:tcW w:w="1440" w:type="dxa"/>
          </w:tcPr>
          <w:p w14:paraId="1C314421" w14:textId="77777777" w:rsidR="00E134F3" w:rsidRDefault="00E45332">
            <w:pPr>
              <w:pStyle w:val="ByReference"/>
            </w:pPr>
            <w:r>
              <w:rPr>
                <w:b/>
                <w:u w:val="single"/>
              </w:rPr>
              <w:t>FAR Number</w:t>
            </w:r>
          </w:p>
        </w:tc>
        <w:tc>
          <w:tcPr>
            <w:tcW w:w="6192" w:type="dxa"/>
          </w:tcPr>
          <w:p w14:paraId="1C314422" w14:textId="77777777" w:rsidR="00E134F3" w:rsidRDefault="00E45332">
            <w:pPr>
              <w:pStyle w:val="ByReference"/>
            </w:pPr>
            <w:r>
              <w:rPr>
                <w:b/>
                <w:u w:val="single"/>
              </w:rPr>
              <w:t>Title</w:t>
            </w:r>
          </w:p>
        </w:tc>
        <w:tc>
          <w:tcPr>
            <w:tcW w:w="1440" w:type="dxa"/>
          </w:tcPr>
          <w:p w14:paraId="1C314423" w14:textId="77777777" w:rsidR="00E134F3" w:rsidRDefault="00E45332">
            <w:pPr>
              <w:pStyle w:val="ByReference"/>
            </w:pPr>
            <w:r>
              <w:rPr>
                <w:b/>
                <w:u w:val="single"/>
              </w:rPr>
              <w:t>Date</w:t>
            </w:r>
          </w:p>
        </w:tc>
      </w:tr>
      <w:tr w:rsidR="00B74944" w14:paraId="1C314428" w14:textId="77777777">
        <w:tc>
          <w:tcPr>
            <w:tcW w:w="1440" w:type="dxa"/>
          </w:tcPr>
          <w:p w14:paraId="1C314425" w14:textId="77777777" w:rsidR="00E134F3" w:rsidRDefault="00E45332">
            <w:pPr>
              <w:pStyle w:val="ByReference"/>
            </w:pPr>
            <w:r>
              <w:t>52.204-16</w:t>
            </w:r>
          </w:p>
        </w:tc>
        <w:tc>
          <w:tcPr>
            <w:tcW w:w="6192" w:type="dxa"/>
          </w:tcPr>
          <w:p w14:paraId="1C314426" w14:textId="77777777" w:rsidR="00E134F3" w:rsidRDefault="00E45332">
            <w:pPr>
              <w:pStyle w:val="ByReference"/>
            </w:pPr>
            <w:r>
              <w:t>COMMERCIAL AND GOVERNMENT ENTITY CODE REPORTING</w:t>
            </w:r>
          </w:p>
        </w:tc>
        <w:tc>
          <w:tcPr>
            <w:tcW w:w="1440" w:type="dxa"/>
          </w:tcPr>
          <w:p w14:paraId="1C314427" w14:textId="77777777" w:rsidR="00E134F3" w:rsidRDefault="00E45332">
            <w:pPr>
              <w:pStyle w:val="ByReference"/>
            </w:pPr>
            <w:r>
              <w:t>JUL 2016</w:t>
            </w:r>
          </w:p>
        </w:tc>
      </w:tr>
    </w:tbl>
    <w:p w14:paraId="1C314429" w14:textId="77777777" w:rsidR="00DD4DC1" w:rsidRDefault="00E45332">
      <w:pPr>
        <w:pStyle w:val="Heading2"/>
      </w:pPr>
      <w:bookmarkStart w:id="60" w:name="_Toc508110301"/>
      <w:bookmarkStart w:id="61" w:name="_Toc508181457"/>
      <w:r>
        <w:t>E.3  52.211-6   BRAND NAME OR EQUAL (AUG 1999)</w:t>
      </w:r>
      <w:bookmarkEnd w:id="60"/>
      <w:bookmarkEnd w:id="61"/>
    </w:p>
    <w:p w14:paraId="1C31442A" w14:textId="77777777" w:rsidR="00DD4DC1" w:rsidRDefault="00E45332">
      <w:r>
        <w:t xml:space="preserve">  (a) If an item in this solicitation is identified as "brand name or equal," the purchase description reflects the characteristics and level of quality that will satisfy the Government's needs. The salient physical, functional, or performance characterist</w:t>
      </w:r>
      <w:r>
        <w:t>ics that "equal" products must meet are specified in the solicitation.</w:t>
      </w:r>
    </w:p>
    <w:p w14:paraId="1C31442B" w14:textId="77777777" w:rsidR="00DD4DC1" w:rsidRDefault="00E45332">
      <w:r>
        <w:t xml:space="preserve">  (b) To be considered for award, offers of "equal" products, including "equal" products of the brand name manufacturer, must</w:t>
      </w:r>
      <w:r w:rsidRPr="00912130">
        <w:t>—</w:t>
      </w:r>
    </w:p>
    <w:p w14:paraId="1C31442C" w14:textId="77777777" w:rsidR="00DD4DC1" w:rsidRDefault="00E45332">
      <w:r>
        <w:t xml:space="preserve">    (1) Meet the salient physical, functional, or performa</w:t>
      </w:r>
      <w:r>
        <w:t>nce characteristic specified in this solicitation;</w:t>
      </w:r>
    </w:p>
    <w:p w14:paraId="1C31442D" w14:textId="77777777" w:rsidR="00DD4DC1" w:rsidRDefault="00E45332">
      <w:r>
        <w:t xml:space="preserve">    (2) Clearly identify the item by</w:t>
      </w:r>
      <w:r w:rsidRPr="00912130">
        <w:t>—</w:t>
      </w:r>
    </w:p>
    <w:p w14:paraId="1C31442E" w14:textId="77777777" w:rsidR="00DD4DC1" w:rsidRDefault="00E45332">
      <w:r>
        <w:t xml:space="preserve">      (i) Brand name, if any; and</w:t>
      </w:r>
    </w:p>
    <w:p w14:paraId="1C31442F" w14:textId="77777777" w:rsidR="00DD4DC1" w:rsidRDefault="00E45332">
      <w:r>
        <w:t xml:space="preserve">      (ii) Make or model number;</w:t>
      </w:r>
    </w:p>
    <w:p w14:paraId="1C314430" w14:textId="77777777" w:rsidR="00DD4DC1" w:rsidRDefault="00E45332">
      <w:r>
        <w:t xml:space="preserve">    (3) Include descriptive literature such as illustrations, drawings, or a clear reference to prev</w:t>
      </w:r>
      <w:r>
        <w:t>iously furnished descriptive data or information available to the Contracting Officer; and</w:t>
      </w:r>
    </w:p>
    <w:p w14:paraId="1C314431" w14:textId="77777777" w:rsidR="00DD4DC1" w:rsidRDefault="00E45332">
      <w:r>
        <w:t xml:space="preserve">    (4) Clearly describe any modifications the offeror plans to make in a product to make it conform to the solicitation requirements. Mark any descriptive material </w:t>
      </w:r>
      <w:r>
        <w:t>to clearly show the modifications.</w:t>
      </w:r>
    </w:p>
    <w:p w14:paraId="1C314432" w14:textId="77777777" w:rsidR="00DD4DC1" w:rsidRDefault="00E45332">
      <w:r>
        <w:t xml:space="preserve">  (c) The Contracting Officer will evaluate "equal" products on the basis of information furnished by the offeror or identified in the offer and reasonably available to the Contracting Officer. The Contracting Officer is </w:t>
      </w:r>
      <w:r>
        <w:t>not responsible for locating or obtaining any information not identified in the offer.</w:t>
      </w:r>
    </w:p>
    <w:p w14:paraId="1C314433" w14:textId="77777777" w:rsidR="00DD4DC1" w:rsidRDefault="00E45332">
      <w:r>
        <w:t xml:space="preserve">  (d) Unless the offeror clearly indicates in its offer that the product being offered is an "equal" product, the offeror shall provide the brand name product referenced</w:t>
      </w:r>
      <w:r>
        <w:t xml:space="preserve"> in the solicitation.</w:t>
      </w:r>
    </w:p>
    <w:p w14:paraId="1C314434" w14:textId="77777777" w:rsidR="00DD4DC1" w:rsidRDefault="00E45332" w:rsidP="00DD4DC1">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B74944" w14:paraId="1C314438" w14:textId="77777777">
        <w:tc>
          <w:tcPr>
            <w:tcW w:w="1440" w:type="dxa"/>
          </w:tcPr>
          <w:p w14:paraId="1C314435" w14:textId="77777777" w:rsidR="00E134F3" w:rsidRDefault="00E45332">
            <w:pPr>
              <w:pStyle w:val="ByReference"/>
            </w:pPr>
            <w:r>
              <w:rPr>
                <w:b/>
                <w:u w:val="single"/>
              </w:rPr>
              <w:t>FAR Number</w:t>
            </w:r>
          </w:p>
        </w:tc>
        <w:tc>
          <w:tcPr>
            <w:tcW w:w="6192" w:type="dxa"/>
          </w:tcPr>
          <w:p w14:paraId="1C314436" w14:textId="77777777" w:rsidR="00E134F3" w:rsidRDefault="00E45332">
            <w:pPr>
              <w:pStyle w:val="ByReference"/>
            </w:pPr>
            <w:r>
              <w:rPr>
                <w:b/>
                <w:u w:val="single"/>
              </w:rPr>
              <w:t>Title</w:t>
            </w:r>
          </w:p>
        </w:tc>
        <w:tc>
          <w:tcPr>
            <w:tcW w:w="1440" w:type="dxa"/>
          </w:tcPr>
          <w:p w14:paraId="1C314437" w14:textId="77777777" w:rsidR="00E134F3" w:rsidRDefault="00E45332">
            <w:pPr>
              <w:pStyle w:val="ByReference"/>
            </w:pPr>
            <w:r>
              <w:rPr>
                <w:b/>
                <w:u w:val="single"/>
              </w:rPr>
              <w:t>Date</w:t>
            </w:r>
          </w:p>
        </w:tc>
      </w:tr>
      <w:tr w:rsidR="00B74944" w14:paraId="1C31443C" w14:textId="77777777">
        <w:tc>
          <w:tcPr>
            <w:tcW w:w="1440" w:type="dxa"/>
          </w:tcPr>
          <w:p w14:paraId="1C314439" w14:textId="77777777" w:rsidR="00E134F3" w:rsidRDefault="00E45332">
            <w:pPr>
              <w:pStyle w:val="ByReference"/>
            </w:pPr>
            <w:r>
              <w:t>852.246-70</w:t>
            </w:r>
          </w:p>
        </w:tc>
        <w:tc>
          <w:tcPr>
            <w:tcW w:w="6192" w:type="dxa"/>
          </w:tcPr>
          <w:p w14:paraId="1C31443A" w14:textId="77777777" w:rsidR="00E134F3" w:rsidRDefault="00E45332">
            <w:pPr>
              <w:pStyle w:val="ByReference"/>
            </w:pPr>
            <w:r>
              <w:t>GUARANTEE</w:t>
            </w:r>
          </w:p>
        </w:tc>
        <w:tc>
          <w:tcPr>
            <w:tcW w:w="1440" w:type="dxa"/>
          </w:tcPr>
          <w:p w14:paraId="1C31443B" w14:textId="77777777" w:rsidR="00E134F3" w:rsidRDefault="00E45332">
            <w:pPr>
              <w:pStyle w:val="ByReference"/>
            </w:pPr>
            <w:r>
              <w:t>JAN 2008</w:t>
            </w:r>
          </w:p>
        </w:tc>
      </w:tr>
    </w:tbl>
    <w:p w14:paraId="1C31443D" w14:textId="77777777" w:rsidR="00E134F3" w:rsidRDefault="00E45332">
      <w:pPr>
        <w:tabs>
          <w:tab w:val="left" w:pos="3240"/>
        </w:tabs>
      </w:pPr>
      <w:r>
        <w:tab/>
        <w:t>(End of Addendum to 52.212-1)</w:t>
      </w:r>
    </w:p>
    <w:p w14:paraId="1C31443E" w14:textId="77777777" w:rsidR="00E134F3" w:rsidRDefault="00E45332"/>
    <w:p w14:paraId="1C31443F" w14:textId="77777777" w:rsidR="00DD4DC1" w:rsidRDefault="00E45332">
      <w:pPr>
        <w:pStyle w:val="Heading2"/>
      </w:pPr>
      <w:bookmarkStart w:id="62" w:name="_Toc508110302"/>
      <w:bookmarkStart w:id="63" w:name="_Toc508181458"/>
      <w:r>
        <w:t>E.4  52.212-2  EVALUATION—COMMERCIAL ITEMS (OCT 2014)</w:t>
      </w:r>
      <w:bookmarkEnd w:id="62"/>
      <w:bookmarkEnd w:id="63"/>
    </w:p>
    <w:p w14:paraId="1C314440" w14:textId="77777777" w:rsidR="00DD4DC1" w:rsidRDefault="00E45332">
      <w:r>
        <w:t xml:space="preserve">  (a) The Government will award a contract resulting from this solicitation to the responsible offeror whose offer conforming to the solicitation will be most advantageous to the Government, price and other factors considered. The following factors shall b</w:t>
      </w:r>
      <w:r>
        <w:t>e used to evaluate offers:</w:t>
      </w:r>
    </w:p>
    <w:p w14:paraId="1C314441" w14:textId="77777777" w:rsidR="00DD4DC1" w:rsidRDefault="00E45332" w:rsidP="00DD4DC1">
      <w:r>
        <w:t xml:space="preserve">   </w:t>
      </w:r>
    </w:p>
    <w:p w14:paraId="1C314442" w14:textId="77777777" w:rsidR="00DD4DC1" w:rsidRDefault="00E45332">
      <w:pPr>
        <w:pStyle w:val="NoSpacing"/>
      </w:pPr>
      <w:r>
        <w:t xml:space="preserve">   </w:t>
      </w:r>
    </w:p>
    <w:p w14:paraId="1C314443" w14:textId="77777777" w:rsidR="00DD4DC1" w:rsidRDefault="00E45332">
      <w:pPr>
        <w:pStyle w:val="NoSpacing"/>
      </w:pPr>
      <w:r>
        <w:t xml:space="preserve">   </w:t>
      </w:r>
    </w:p>
    <w:p w14:paraId="1C314444" w14:textId="77777777" w:rsidR="00DD4DC1" w:rsidRDefault="00E45332">
      <w:pPr>
        <w:pStyle w:val="NoSpacing"/>
      </w:pPr>
      <w:r>
        <w:t xml:space="preserve">   </w:t>
      </w:r>
    </w:p>
    <w:p w14:paraId="1C314445" w14:textId="77777777" w:rsidR="00DD4DC1" w:rsidRDefault="00E45332" w:rsidP="00DD4DC1">
      <w:pPr>
        <w:pStyle w:val="NoSpacing"/>
      </w:pPr>
      <w:r>
        <w:t xml:space="preserve">   </w:t>
      </w:r>
    </w:p>
    <w:p w14:paraId="1C314446" w14:textId="77777777" w:rsidR="00DD4DC1" w:rsidRDefault="00E45332">
      <w:r>
        <w:t xml:space="preserve">  Technical and past performance, when combined, are .</w:t>
      </w:r>
    </w:p>
    <w:p w14:paraId="1C314447" w14:textId="77777777" w:rsidR="00DD4DC1" w:rsidRDefault="00E45332">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w:t>
      </w:r>
      <w:r>
        <w:t>aluation of options shall not obligate the Government to exercise the option(s).</w:t>
      </w:r>
    </w:p>
    <w:p w14:paraId="1C314448" w14:textId="77777777" w:rsidR="00DD4DC1" w:rsidRDefault="00E45332">
      <w:r>
        <w:t xml:space="preserve">  (c) A written notice of award or acceptance of an offer, mailed or otherwise furnished to the successful offeror within the time for acceptance specified in the offer, shall</w:t>
      </w:r>
      <w:r>
        <w:t xml:space="preserve"> result in a binding contract without further action by either party. Before the offer's specified expiration time, the Government may accept an offer (or part of an offer), whether or not there are negotiations after its receipt, unless a written notice o</w:t>
      </w:r>
      <w:r>
        <w:t>f withdrawal is received before award.</w:t>
      </w:r>
    </w:p>
    <w:p w14:paraId="1C314449" w14:textId="77777777" w:rsidR="00DD4DC1" w:rsidRDefault="00E45332" w:rsidP="00DD4DC1">
      <w:pPr>
        <w:jc w:val="center"/>
      </w:pPr>
      <w:r>
        <w:t>(End of Provision)</w:t>
      </w:r>
    </w:p>
    <w:p w14:paraId="1C31444A" w14:textId="77777777" w:rsidR="00DD4DC1" w:rsidRDefault="00E45332">
      <w:pPr>
        <w:pStyle w:val="Heading2"/>
      </w:pPr>
      <w:bookmarkStart w:id="64" w:name="_Toc508110303"/>
      <w:bookmarkStart w:id="65" w:name="_Toc508181459"/>
      <w:r>
        <w:t>E.5  52.212-3  OFFEROR REPRESENTATIONS AND CERTIFICATIONS—COMMERCIAL ITEMS (NOV 2017)</w:t>
      </w:r>
      <w:bookmarkEnd w:id="64"/>
      <w:bookmarkEnd w:id="65"/>
    </w:p>
    <w:p w14:paraId="1C31444B" w14:textId="77777777" w:rsidR="00DD4DC1" w:rsidRDefault="00E45332" w:rsidP="00DD4DC1">
      <w:r>
        <w:t xml:space="preserve">  </w:t>
      </w:r>
      <w:r w:rsidRPr="00B85F31">
        <w:t>The Offeror shall complete only paragraph (b) of this provision if the Offeror has completed the annual repres</w:t>
      </w:r>
      <w:r w:rsidRPr="00B85F31">
        <w:t xml:space="preserve">entations and certification electronically via the System for Award Management (SAM) </w:t>
      </w:r>
      <w:r w:rsidRPr="0046045E">
        <w:t xml:space="preserve">Web site located at </w:t>
      </w:r>
      <w:hyperlink r:id="rId46" w:history="1">
        <w:r w:rsidRPr="0046045E">
          <w:rPr>
            <w:rStyle w:val="Hyperlink"/>
          </w:rPr>
          <w:t>https://www.sam.gov/portal</w:t>
        </w:r>
      </w:hyperlink>
      <w:r w:rsidRPr="0046045E">
        <w:t>.</w:t>
      </w:r>
      <w:r w:rsidRPr="00B85F31">
        <w:t xml:space="preserve"> If the Offeror has not completed the annual representations and certifications e</w:t>
      </w:r>
      <w:r w:rsidRPr="00B85F31">
        <w:t>lectronically, the Offeror shall complet</w:t>
      </w:r>
      <w:r>
        <w:t>e only paragraphs (c) through (u</w:t>
      </w:r>
      <w:r w:rsidRPr="00B85F31">
        <w:t>) of this provision.</w:t>
      </w:r>
    </w:p>
    <w:p w14:paraId="1C31444C" w14:textId="77777777" w:rsidR="00DD4DC1" w:rsidRDefault="00E45332" w:rsidP="00DD4DC1">
      <w:r w:rsidRPr="00654586">
        <w:t xml:space="preserve">  (a) </w:t>
      </w:r>
      <w:r w:rsidRPr="00654586">
        <w:rPr>
          <w:i/>
        </w:rPr>
        <w:t>Definitions.</w:t>
      </w:r>
      <w:r w:rsidRPr="00654586">
        <w:t xml:space="preserve">  As used in this provision—</w:t>
      </w:r>
    </w:p>
    <w:p w14:paraId="1C31444D" w14:textId="77777777" w:rsidR="00DD4DC1" w:rsidRDefault="00E45332" w:rsidP="00DD4DC1">
      <w:r w:rsidRPr="00654586">
        <w:t xml:space="preserve">  </w:t>
      </w:r>
      <w:r w:rsidRPr="00654A92">
        <w:rPr>
          <w:i/>
        </w:rPr>
        <w:t>Economically disadvantaged women-owned small business (EDWOSB) concern</w:t>
      </w:r>
      <w:r w:rsidRPr="00654586">
        <w:t xml:space="preserve"> means a small business concern that is at l</w:t>
      </w:r>
      <w:r w:rsidRPr="00654586">
        <w:t>east 51 percent directly and unconditionally owned by, and the management and daily business operations of which are controlled by, one or more women who are citizens of the United States and who are economically disadvantaged in accordance with 13 CFR par</w:t>
      </w:r>
      <w:r w:rsidRPr="00654586">
        <w:t>t 127. It automatically qualifies as a women-owned small business eligible under the WOSB Program.</w:t>
      </w:r>
    </w:p>
    <w:p w14:paraId="1C31444E" w14:textId="77777777" w:rsidR="00DD4DC1" w:rsidRPr="00654586" w:rsidRDefault="00E45332" w:rsidP="00DD4DC1">
      <w:r w:rsidRPr="00654586">
        <w:t xml:space="preserve">  </w:t>
      </w:r>
      <w:r w:rsidRPr="00654A92">
        <w:rPr>
          <w:i/>
        </w:rPr>
        <w:t>Forced or indentured child labor</w:t>
      </w:r>
      <w:r w:rsidRPr="00654586">
        <w:t xml:space="preserve"> means all work or service—</w:t>
      </w:r>
    </w:p>
    <w:p w14:paraId="1C31444F" w14:textId="77777777" w:rsidR="00DD4DC1" w:rsidRPr="00654586" w:rsidRDefault="00E45332" w:rsidP="00DD4DC1">
      <w:r w:rsidRPr="00654586">
        <w:t xml:space="preserve">    (1) Exacted from any person under the age of 18 under the menace of any penalty for its non</w:t>
      </w:r>
      <w:r w:rsidRPr="00654586">
        <w:t>performance and for which the worker does not offer himself voluntarily; or</w:t>
      </w:r>
    </w:p>
    <w:p w14:paraId="1C314450" w14:textId="77777777" w:rsidR="00DD4DC1" w:rsidRPr="00736D33" w:rsidRDefault="00E45332" w:rsidP="00DD4DC1">
      <w:r w:rsidRPr="00736D33">
        <w:t xml:space="preserve">    (2) Performed by any person under the age of 18 pursuant to a contract the enforcement of which can be accomplished by process or penalties.</w:t>
      </w:r>
    </w:p>
    <w:p w14:paraId="1C314451" w14:textId="77777777" w:rsidR="00DD4DC1" w:rsidRPr="00736D33" w:rsidRDefault="00E45332" w:rsidP="00DD4DC1">
      <w:r>
        <w:rPr>
          <w:iCs/>
        </w:rPr>
        <w:t xml:space="preserve">  </w:t>
      </w:r>
      <w:r w:rsidRPr="00654A92">
        <w:rPr>
          <w:i/>
          <w:iCs/>
        </w:rPr>
        <w:t>Highest-level owner</w:t>
      </w:r>
      <w:r w:rsidRPr="00736D33">
        <w:t xml:space="preserve"> means the ent</w:t>
      </w:r>
      <w:r w:rsidRPr="00736D33">
        <w:t>ity that owns or controls an immediate owner of the offeror, or that owns or controls one or more entities that control an immediate owner of the offeror. No entity owns or exercises control of the highest level owner.</w:t>
      </w:r>
    </w:p>
    <w:p w14:paraId="1C314452" w14:textId="77777777" w:rsidR="00DD4DC1" w:rsidRPr="00406717" w:rsidRDefault="00E45332" w:rsidP="00DD4DC1">
      <w:r>
        <w:rPr>
          <w:iCs/>
        </w:rPr>
        <w:t xml:space="preserve">  </w:t>
      </w:r>
      <w:r w:rsidRPr="00654A92">
        <w:rPr>
          <w:i/>
          <w:iCs/>
        </w:rPr>
        <w:t>Immediate owner</w:t>
      </w:r>
      <w:r w:rsidRPr="00406717">
        <w:t xml:space="preserve"> means an entity, ot</w:t>
      </w:r>
      <w:r w:rsidRPr="00406717">
        <w:t>her than the offeror, that has direct control of the offeror. Indicators of control include, but are not limited to, one or more of the following: Ownership or interlocking management, identity of interests among family members, shared facilities and equip</w:t>
      </w:r>
      <w:r w:rsidRPr="00406717">
        <w:t>ment, and the common use of employees.</w:t>
      </w:r>
    </w:p>
    <w:p w14:paraId="1C314453" w14:textId="77777777" w:rsidR="00DD4DC1" w:rsidRDefault="00E45332" w:rsidP="00DD4DC1">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w:t>
      </w:r>
      <w:r w:rsidRPr="009762AE">
        <w:rPr>
          <w:szCs w:val="20"/>
        </w:rPr>
        <w:t xml:space="preserve"> 395(c).</w:t>
      </w:r>
    </w:p>
    <w:p w14:paraId="1C314454" w14:textId="77777777" w:rsidR="00DD4DC1" w:rsidRPr="009762AE" w:rsidRDefault="00E45332" w:rsidP="00DD4DC1">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1C314455" w14:textId="77777777" w:rsidR="00DD4DC1" w:rsidRPr="009762AE" w:rsidRDefault="00E45332" w:rsidP="00DD4DC1">
      <w:r w:rsidRPr="009762AE">
        <w:t xml:space="preserve">    (1) PSC 5510, Lumber and Related Basic Wood Materials;</w:t>
      </w:r>
    </w:p>
    <w:p w14:paraId="1C314456" w14:textId="77777777" w:rsidR="00DD4DC1" w:rsidRPr="009762AE" w:rsidRDefault="00E45332" w:rsidP="00DD4DC1">
      <w:pPr>
        <w:rPr>
          <w:szCs w:val="20"/>
        </w:rPr>
      </w:pPr>
      <w:r w:rsidRPr="009762AE">
        <w:rPr>
          <w:szCs w:val="20"/>
        </w:rPr>
        <w:t xml:space="preserve">    (2) Product or Service Group (PSG) 87, Agricultural Supplies;</w:t>
      </w:r>
    </w:p>
    <w:p w14:paraId="1C314457" w14:textId="77777777" w:rsidR="00DD4DC1" w:rsidRPr="009762AE" w:rsidRDefault="00E45332" w:rsidP="00DD4DC1">
      <w:pPr>
        <w:rPr>
          <w:szCs w:val="20"/>
        </w:rPr>
      </w:pPr>
      <w:r w:rsidRPr="009762AE">
        <w:rPr>
          <w:szCs w:val="20"/>
        </w:rPr>
        <w:t xml:space="preserve">    (3) PSG 88, Live Animals;</w:t>
      </w:r>
    </w:p>
    <w:p w14:paraId="1C314458" w14:textId="77777777" w:rsidR="00DD4DC1" w:rsidRPr="009762AE" w:rsidRDefault="00E45332" w:rsidP="00DD4DC1">
      <w:pPr>
        <w:rPr>
          <w:szCs w:val="20"/>
        </w:rPr>
      </w:pPr>
      <w:r w:rsidRPr="009762AE">
        <w:rPr>
          <w:szCs w:val="20"/>
        </w:rPr>
        <w:t xml:space="preserve">    (4) PSG 89, Subsistence;</w:t>
      </w:r>
    </w:p>
    <w:p w14:paraId="1C314459" w14:textId="77777777" w:rsidR="00DD4DC1" w:rsidRPr="009762AE" w:rsidRDefault="00E45332" w:rsidP="00DD4DC1">
      <w:pPr>
        <w:rPr>
          <w:szCs w:val="20"/>
        </w:rPr>
      </w:pPr>
      <w:r w:rsidRPr="009762AE">
        <w:rPr>
          <w:szCs w:val="20"/>
        </w:rPr>
        <w:t xml:space="preserve">    (5) PSC 9410, Crude Grades of Plant Materials;</w:t>
      </w:r>
    </w:p>
    <w:p w14:paraId="1C31445A" w14:textId="77777777" w:rsidR="00DD4DC1" w:rsidRPr="009762AE" w:rsidRDefault="00E45332" w:rsidP="00DD4DC1">
      <w:pPr>
        <w:rPr>
          <w:szCs w:val="20"/>
        </w:rPr>
      </w:pPr>
      <w:r w:rsidRPr="009762AE">
        <w:rPr>
          <w:szCs w:val="20"/>
        </w:rPr>
        <w:t xml:space="preserve">    (6) PSC 9430, Miscellaneous Crude Animal Products, Inedible;</w:t>
      </w:r>
    </w:p>
    <w:p w14:paraId="1C31445B" w14:textId="77777777" w:rsidR="00DD4DC1" w:rsidRPr="009762AE" w:rsidRDefault="00E45332" w:rsidP="00DD4DC1">
      <w:pPr>
        <w:rPr>
          <w:szCs w:val="20"/>
        </w:rPr>
      </w:pPr>
      <w:r w:rsidRPr="009762AE">
        <w:rPr>
          <w:szCs w:val="20"/>
        </w:rPr>
        <w:t xml:space="preserve">    (7) PSC 9440, Miscellaneous Crude Agricultural and Forestry Products;</w:t>
      </w:r>
    </w:p>
    <w:p w14:paraId="1C31445C" w14:textId="77777777" w:rsidR="00DD4DC1" w:rsidRPr="009762AE" w:rsidRDefault="00E45332" w:rsidP="00DD4DC1">
      <w:pPr>
        <w:rPr>
          <w:szCs w:val="20"/>
        </w:rPr>
      </w:pPr>
      <w:r w:rsidRPr="009762AE">
        <w:rPr>
          <w:szCs w:val="20"/>
        </w:rPr>
        <w:t xml:space="preserve">    (8)</w:t>
      </w:r>
      <w:r w:rsidRPr="009762AE">
        <w:rPr>
          <w:szCs w:val="20"/>
        </w:rPr>
        <w:t xml:space="preserve"> PSC 9610, Ores;</w:t>
      </w:r>
    </w:p>
    <w:p w14:paraId="1C31445D" w14:textId="77777777" w:rsidR="00DD4DC1" w:rsidRPr="009762AE" w:rsidRDefault="00E45332" w:rsidP="00DD4DC1">
      <w:pPr>
        <w:rPr>
          <w:szCs w:val="20"/>
        </w:rPr>
      </w:pPr>
      <w:r w:rsidRPr="009762AE">
        <w:rPr>
          <w:szCs w:val="20"/>
        </w:rPr>
        <w:t xml:space="preserve">    (9) PSC 9620, Minerals, Natural and Synthetic; and</w:t>
      </w:r>
    </w:p>
    <w:p w14:paraId="1C31445E" w14:textId="77777777" w:rsidR="00DD4DC1" w:rsidRPr="009762AE" w:rsidRDefault="00E45332" w:rsidP="00DD4DC1">
      <w:r w:rsidRPr="009762AE">
        <w:t xml:space="preserve">    (10) PSC 9630, Additive Metal Materials.</w:t>
      </w:r>
    </w:p>
    <w:p w14:paraId="1C31445F" w14:textId="77777777" w:rsidR="00DD4DC1" w:rsidRDefault="00E45332" w:rsidP="00DD4DC1">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w:t>
      </w:r>
      <w:r w:rsidRPr="00654586">
        <w:t>ls into the finished product that is to be provided to the Government. If a product is disassembled and reassembled, the place of reassembly is not the place of manufacture.</w:t>
      </w:r>
    </w:p>
    <w:p w14:paraId="1C314460" w14:textId="77777777" w:rsidR="00DD4DC1" w:rsidRPr="00654586" w:rsidRDefault="00E45332" w:rsidP="00DD4DC1">
      <w:r>
        <w:t xml:space="preserve">  </w:t>
      </w:r>
      <w:r w:rsidRPr="00654A92">
        <w:rPr>
          <w:i/>
        </w:rPr>
        <w:t>Predecessor</w:t>
      </w:r>
      <w:r>
        <w:t xml:space="preserve"> means an entity that is replaced by a successor and includes any pre</w:t>
      </w:r>
      <w:r>
        <w:t>decessors of the predecessor.</w:t>
      </w:r>
    </w:p>
    <w:p w14:paraId="1C314461" w14:textId="77777777" w:rsidR="00DD4DC1" w:rsidRPr="00654586" w:rsidRDefault="00E45332" w:rsidP="00DD4DC1">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w:t>
      </w:r>
      <w:r w:rsidRPr="00654586">
        <w:t>efined in the Sudan Accountability and Divestment Act of 2007 (Pub. L. 110-174). Restricted business operations do not include business operations that the person (as that term is defined in Section 2 of the Sudan Accountability and Divestment Act of 2007)</w:t>
      </w:r>
      <w:r w:rsidRPr="00654586">
        <w:t xml:space="preserve"> conducting the business can demonstrate—</w:t>
      </w:r>
    </w:p>
    <w:p w14:paraId="1C314462" w14:textId="77777777" w:rsidR="00DD4DC1" w:rsidRPr="00654586" w:rsidRDefault="00E45332" w:rsidP="00DD4DC1">
      <w:r w:rsidRPr="00654586">
        <w:t xml:space="preserve">    (1) Are conducted under contract directly and exclusively with the regional government of southern Sudan;</w:t>
      </w:r>
    </w:p>
    <w:p w14:paraId="1C314463" w14:textId="77777777" w:rsidR="00DD4DC1" w:rsidRPr="00654586" w:rsidRDefault="00E45332" w:rsidP="00DD4DC1">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1C314464" w14:textId="77777777" w:rsidR="00DD4DC1" w:rsidRPr="00654586" w:rsidRDefault="00E45332" w:rsidP="00DD4DC1">
      <w:r w:rsidRPr="00654586">
        <w:t xml:space="preserve">    (3) Consist</w:t>
      </w:r>
      <w:r w:rsidRPr="00654586">
        <w:t xml:space="preserve"> of providing goods or services to marginalized populations of Sudan;</w:t>
      </w:r>
    </w:p>
    <w:p w14:paraId="1C314465" w14:textId="77777777" w:rsidR="00DD4DC1" w:rsidRPr="00654586" w:rsidRDefault="00E45332" w:rsidP="00DD4DC1">
      <w:r w:rsidRPr="00654586">
        <w:t xml:space="preserve">    (4) Consist of providing goods or services to an internationally recognized peacekeeping force or humanitarian organization;</w:t>
      </w:r>
    </w:p>
    <w:p w14:paraId="1C314466" w14:textId="77777777" w:rsidR="00DD4DC1" w:rsidRPr="00654586" w:rsidRDefault="00E45332" w:rsidP="00DD4DC1">
      <w:r w:rsidRPr="00654586">
        <w:t xml:space="preserve">    (5) Consist of providing goods or services that are u</w:t>
      </w:r>
      <w:r w:rsidRPr="00654586">
        <w:t>sed only to promote health or education; or</w:t>
      </w:r>
    </w:p>
    <w:p w14:paraId="1C314467" w14:textId="77777777" w:rsidR="00DD4DC1" w:rsidRPr="00654586" w:rsidRDefault="00E45332" w:rsidP="00DD4DC1">
      <w:r w:rsidRPr="00654586">
        <w:t xml:space="preserve">    (6) Have been voluntarily suspended.</w:t>
      </w:r>
    </w:p>
    <w:p w14:paraId="1C314468" w14:textId="77777777" w:rsidR="00DD4DC1" w:rsidRPr="00654586" w:rsidRDefault="00E45332" w:rsidP="00DD4DC1">
      <w:r w:rsidRPr="00654586">
        <w:t xml:space="preserve">  </w:t>
      </w:r>
      <w:r>
        <w:t>“</w:t>
      </w:r>
      <w:r w:rsidRPr="00654586">
        <w:t>Sensitive technology</w:t>
      </w:r>
      <w:r>
        <w:t>”</w:t>
      </w:r>
      <w:r w:rsidRPr="00654586">
        <w:t>—</w:t>
      </w:r>
    </w:p>
    <w:p w14:paraId="1C314469" w14:textId="77777777" w:rsidR="00DD4DC1" w:rsidRPr="00654586" w:rsidRDefault="00E45332" w:rsidP="00DD4DC1">
      <w:r w:rsidRPr="00654586">
        <w:t xml:space="preserve">    (1) Means hardware, software, telecommunications equipment, or any other technology that is to be used specifically—</w:t>
      </w:r>
    </w:p>
    <w:p w14:paraId="1C31446A" w14:textId="77777777" w:rsidR="00DD4DC1" w:rsidRPr="00654586" w:rsidRDefault="00E45332" w:rsidP="00DD4DC1">
      <w:r w:rsidRPr="00654586">
        <w:t xml:space="preserve">      (i) To restrict th</w:t>
      </w:r>
      <w:r w:rsidRPr="00654586">
        <w:t>e free flow of unbiased information in Iran; or</w:t>
      </w:r>
    </w:p>
    <w:p w14:paraId="1C31446B" w14:textId="77777777" w:rsidR="00DD4DC1" w:rsidRPr="00654586" w:rsidRDefault="00E45332" w:rsidP="00DD4DC1">
      <w:r w:rsidRPr="00654586">
        <w:t xml:space="preserve">      (ii) To disrupt, monitor, or otherwise restrict speech of the people of Iran; and</w:t>
      </w:r>
    </w:p>
    <w:p w14:paraId="1C31446C" w14:textId="77777777" w:rsidR="00DD4DC1" w:rsidRPr="00654586" w:rsidRDefault="00E45332" w:rsidP="00DD4DC1">
      <w:r w:rsidRPr="00654586">
        <w:t xml:space="preserve">    (2) Does not include information or informational materials the export of which the President does not have the auth</w:t>
      </w:r>
      <w:r w:rsidRPr="00654586">
        <w:t>ority to regulate or prohibit pursuant to section 203(b)(3) of the International Emergency Economic Powers Act (50 U.S.C. 1702(b)(3)).</w:t>
      </w:r>
    </w:p>
    <w:p w14:paraId="1C31446D" w14:textId="77777777" w:rsidR="00DD4DC1" w:rsidRPr="00654586" w:rsidRDefault="00E45332" w:rsidP="00DD4DC1">
      <w:r w:rsidRPr="00654586">
        <w:t xml:space="preserve">  </w:t>
      </w:r>
      <w:r w:rsidRPr="00575911">
        <w:rPr>
          <w:i/>
        </w:rPr>
        <w:t>Service-disabled veteran-owned small business concern</w:t>
      </w:r>
      <w:r w:rsidRPr="00654586">
        <w:t>—</w:t>
      </w:r>
    </w:p>
    <w:p w14:paraId="1C31446E" w14:textId="77777777" w:rsidR="00DD4DC1" w:rsidRPr="00654586" w:rsidRDefault="00E45332" w:rsidP="00DD4DC1">
      <w:r w:rsidRPr="00654586">
        <w:t xml:space="preserve">    (1) Means a small business concern—</w:t>
      </w:r>
    </w:p>
    <w:p w14:paraId="1C31446F" w14:textId="77777777" w:rsidR="00DD4DC1" w:rsidRPr="00654586" w:rsidRDefault="00E45332" w:rsidP="00DD4DC1">
      <w:r w:rsidRPr="00654586">
        <w:t xml:space="preserve">      (i) Not less than </w:t>
      </w:r>
      <w:r w:rsidRPr="00654586">
        <w:t>51 percent of which is owned by one or more service-disabled veterans or, in the case of any publicly owned business, not less than 51 percent of the stock of which is owned by one or more service-disabled veterans; and</w:t>
      </w:r>
    </w:p>
    <w:p w14:paraId="1C314470" w14:textId="77777777" w:rsidR="00DD4DC1" w:rsidRPr="00654586" w:rsidRDefault="00E45332" w:rsidP="00DD4DC1">
      <w:r w:rsidRPr="00654586">
        <w:t xml:space="preserve">      (ii) The management and daily </w:t>
      </w:r>
      <w:r w:rsidRPr="00654586">
        <w:t>business operations of which are controlled by one or more service-disabled veterans or, in the case of a service-disabled veteran with permanent and severe disability, the spouse or permanent caregiver of such veteran.</w:t>
      </w:r>
    </w:p>
    <w:p w14:paraId="1C314471" w14:textId="77777777" w:rsidR="00DD4DC1" w:rsidRPr="007F09CA" w:rsidRDefault="00E45332" w:rsidP="00DD4DC1">
      <w:r w:rsidRPr="007F09CA">
        <w:t xml:space="preserve">    (2) Service-disabled veteran mea</w:t>
      </w:r>
      <w:r w:rsidRPr="007F09CA">
        <w:t>ns a veteran, as defined in 38 U.S.C. 101(2), with a disability that is service-connected, as defined in 38 U.S.C. 101(16).</w:t>
      </w:r>
    </w:p>
    <w:p w14:paraId="1C314472" w14:textId="77777777" w:rsidR="00DD4DC1" w:rsidRPr="007F09CA" w:rsidRDefault="00E45332" w:rsidP="00DD4DC1">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w:t>
      </w:r>
      <w:r w:rsidRPr="007F09CA">
        <w:t>andards in this solicitation.</w:t>
      </w:r>
    </w:p>
    <w:p w14:paraId="1C314473" w14:textId="77777777" w:rsidR="00DD4DC1" w:rsidRPr="007F09CA" w:rsidRDefault="00E45332" w:rsidP="00DD4DC1">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1C314474" w14:textId="77777777" w:rsidR="00DD4DC1" w:rsidRPr="007F09CA" w:rsidRDefault="00E45332" w:rsidP="00DD4DC1">
      <w:pPr>
        <w:rPr>
          <w:lang w:val="en"/>
        </w:rPr>
      </w:pPr>
      <w:r w:rsidRPr="007F09CA">
        <w:rPr>
          <w:lang w:val="en"/>
        </w:rPr>
        <w:t xml:space="preserve">    (1) Is at least 51 percent unconditionally and directly o</w:t>
      </w:r>
      <w:r w:rsidRPr="007F09CA">
        <w:rPr>
          <w:lang w:val="en"/>
        </w:rPr>
        <w:t>wned (as defined at 13 CFR 124.105) by—</w:t>
      </w:r>
    </w:p>
    <w:p w14:paraId="1C314475" w14:textId="77777777" w:rsidR="00DD4DC1" w:rsidRPr="007F09CA" w:rsidRDefault="00E45332" w:rsidP="00DD4DC1">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1C314476" w14:textId="77777777" w:rsidR="00DD4DC1" w:rsidRPr="007F09CA" w:rsidRDefault="00E45332" w:rsidP="00DD4DC1">
      <w:pPr>
        <w:rPr>
          <w:lang w:val="en"/>
        </w:rPr>
      </w:pPr>
      <w:r w:rsidRPr="007F09CA">
        <w:rPr>
          <w:lang w:val="en"/>
        </w:rPr>
        <w:t xml:space="preserve">      (ii) Each individ</w:t>
      </w:r>
      <w:r w:rsidRPr="007F09CA">
        <w:rPr>
          <w:lang w:val="en"/>
        </w:rPr>
        <w:t>ual claiming economic disadvantage has a net worth not exceeding $750,000 after taking into account the applicable exclusions set forth at 13 CFR 124.104(c)(2); and</w:t>
      </w:r>
    </w:p>
    <w:p w14:paraId="1C314477" w14:textId="77777777" w:rsidR="00DD4DC1" w:rsidRPr="007F09CA" w:rsidRDefault="00E45332" w:rsidP="00DD4DC1">
      <w:pPr>
        <w:rPr>
          <w:lang w:val="en"/>
        </w:rPr>
      </w:pPr>
      <w:r w:rsidRPr="007F09CA">
        <w:rPr>
          <w:lang w:val="en"/>
        </w:rPr>
        <w:t xml:space="preserve">    (2) The management and daily business operations of which are controlled (as defined at</w:t>
      </w:r>
      <w:r w:rsidRPr="007F09CA">
        <w:rPr>
          <w:lang w:val="en"/>
        </w:rPr>
        <w:t xml:space="preserve"> 13.CFR 124.106) by individuals, who meet the criteria in paragraphs (1)(i) and (ii) of this definition.</w:t>
      </w:r>
    </w:p>
    <w:p w14:paraId="1C314478" w14:textId="77777777" w:rsidR="00DD4DC1" w:rsidRPr="007F09CA" w:rsidRDefault="00E45332" w:rsidP="00DD4DC1">
      <w:r w:rsidRPr="007F09CA">
        <w:t xml:space="preserve">  </w:t>
      </w:r>
      <w:r w:rsidRPr="00575911">
        <w:rPr>
          <w:i/>
        </w:rPr>
        <w:t>Subsidiary</w:t>
      </w:r>
      <w:r w:rsidRPr="007F09CA">
        <w:t xml:space="preserve"> means an entity in which more than 50 percent of the entity is owned—</w:t>
      </w:r>
    </w:p>
    <w:p w14:paraId="1C314479" w14:textId="77777777" w:rsidR="00DD4DC1" w:rsidRPr="007F09CA" w:rsidRDefault="00E45332" w:rsidP="00DD4DC1">
      <w:r w:rsidRPr="007F09CA">
        <w:t xml:space="preserve">    (1) Directly by a parent corporation; or</w:t>
      </w:r>
    </w:p>
    <w:p w14:paraId="1C31447A" w14:textId="77777777" w:rsidR="00DD4DC1" w:rsidRDefault="00E45332" w:rsidP="00DD4DC1">
      <w:r w:rsidRPr="00654586">
        <w:t xml:space="preserve">    (2) Through another</w:t>
      </w:r>
      <w:r w:rsidRPr="00654586">
        <w:t xml:space="preserve"> subsidiary of a parent corporation.</w:t>
      </w:r>
    </w:p>
    <w:p w14:paraId="1C31447B" w14:textId="77777777" w:rsidR="00DD4DC1" w:rsidRPr="00654586" w:rsidRDefault="00E45332" w:rsidP="00DD4DC1">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w:t>
      </w:r>
      <w:r>
        <w:t>nclude new offices/divisions of the same company or a company that only changes its name. The extent of the responsibility of the successor for the liabilities of the predecessor may vary, depending on State law and specific circumstances.</w:t>
      </w:r>
    </w:p>
    <w:p w14:paraId="1C31447C" w14:textId="77777777" w:rsidR="00DD4DC1" w:rsidRPr="00654586" w:rsidRDefault="00E45332" w:rsidP="00DD4DC1">
      <w:r w:rsidRPr="00654586">
        <w:t xml:space="preserve">  </w:t>
      </w:r>
      <w:r w:rsidRPr="00575911">
        <w:rPr>
          <w:i/>
        </w:rPr>
        <w:t xml:space="preserve">Veteran-owned </w:t>
      </w:r>
      <w:r w:rsidRPr="00575911">
        <w:rPr>
          <w:i/>
        </w:rPr>
        <w:t>small business concern</w:t>
      </w:r>
      <w:r w:rsidRPr="00654586">
        <w:t xml:space="preserve"> means a small business concern—</w:t>
      </w:r>
    </w:p>
    <w:p w14:paraId="1C31447D" w14:textId="77777777" w:rsidR="00DD4DC1" w:rsidRPr="00654586" w:rsidRDefault="00E45332" w:rsidP="00DD4DC1">
      <w:r w:rsidRPr="00654586">
        <w:t xml:space="preserve">    (1) Not less than 51 percent of which is owned by one or more veterans (as defined at 38 U.S.C. 101(2)) or, in the case of any publicly owned business, not less than 51 percent of the stock of whic</w:t>
      </w:r>
      <w:r w:rsidRPr="00654586">
        <w:t>h is owned by one or more veterans; and</w:t>
      </w:r>
    </w:p>
    <w:p w14:paraId="1C31447E" w14:textId="77777777" w:rsidR="00DD4DC1" w:rsidRPr="00654586" w:rsidRDefault="00E45332" w:rsidP="00DD4DC1">
      <w:r w:rsidRPr="00654586">
        <w:t xml:space="preserve">    (2) The management and daily business operations of which are controlled by one or more veterans.</w:t>
      </w:r>
    </w:p>
    <w:p w14:paraId="1C31447F" w14:textId="77777777" w:rsidR="00DD4DC1" w:rsidRPr="00654586" w:rsidRDefault="00E45332" w:rsidP="00DD4DC1">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w:t>
      </w:r>
      <w:r w:rsidRPr="00654586">
        <w:t>e or more women.</w:t>
      </w:r>
    </w:p>
    <w:p w14:paraId="1C314480" w14:textId="77777777" w:rsidR="00DD4DC1" w:rsidRPr="00654586" w:rsidRDefault="00E45332" w:rsidP="00DD4DC1">
      <w:r w:rsidRPr="00654586">
        <w:t xml:space="preserve">  </w:t>
      </w:r>
      <w:r w:rsidRPr="00575911">
        <w:rPr>
          <w:i/>
        </w:rPr>
        <w:t>Women-owned small business concern</w:t>
      </w:r>
      <w:r w:rsidRPr="00654586">
        <w:t xml:space="preserve"> means a small business concern—</w:t>
      </w:r>
    </w:p>
    <w:p w14:paraId="1C314481" w14:textId="77777777" w:rsidR="00DD4DC1" w:rsidRPr="00654586" w:rsidRDefault="00E45332" w:rsidP="00DD4DC1">
      <w:r w:rsidRPr="00654586">
        <w:t xml:space="preserve">    (1) That is at least 51 percent owned by one or more women; or, in the case of any publicly owned business, at least 51 percent of the stock of which is owned by one </w:t>
      </w:r>
      <w:r w:rsidRPr="00654586">
        <w:t>or more women; and</w:t>
      </w:r>
    </w:p>
    <w:p w14:paraId="1C314482" w14:textId="77777777" w:rsidR="00DD4DC1" w:rsidRPr="00654586" w:rsidRDefault="00E45332" w:rsidP="00DD4DC1">
      <w:r w:rsidRPr="00654586">
        <w:t xml:space="preserve">    (2) Whose management and daily business operations are controlled by one or more women.</w:t>
      </w:r>
    </w:p>
    <w:p w14:paraId="1C314483" w14:textId="77777777" w:rsidR="00DD4DC1" w:rsidRDefault="00E45332" w:rsidP="00DD4DC1">
      <w:r w:rsidRPr="00654586">
        <w:t xml:space="preserve">  </w:t>
      </w:r>
      <w:r w:rsidRPr="00575911">
        <w:rPr>
          <w:i/>
        </w:rPr>
        <w:t>Women-owned small business (WOSB) concern eligible under the WOSB Program</w:t>
      </w:r>
      <w:r w:rsidRPr="00654586">
        <w:t xml:space="preserve"> (in accordance with 13 CFR part 127), means a small business concern </w:t>
      </w:r>
      <w:r w:rsidRPr="00654586">
        <w:t>that is at least 51 percent directly and unconditionally owned by, and the management and daily business operations of which are controlled by, one or more women who are citizens of the United States.</w:t>
      </w:r>
    </w:p>
    <w:p w14:paraId="1C314484" w14:textId="77777777" w:rsidR="00DD4DC1" w:rsidRPr="00654586" w:rsidRDefault="00E45332" w:rsidP="00DD4DC1">
      <w:r w:rsidRPr="00654586">
        <w:t xml:space="preserve">  (b)(1) </w:t>
      </w:r>
      <w:r w:rsidRPr="00654586">
        <w:rPr>
          <w:i/>
        </w:rPr>
        <w:t>Annual Representations and Certifications.</w:t>
      </w:r>
      <w:r w:rsidRPr="00654586">
        <w:t xml:space="preserve"> Any</w:t>
      </w:r>
      <w:r w:rsidRPr="00654586">
        <w:t xml:space="preserve"> changes provided by the offeror in paragraph (b)(2) of this provision do not automatically change the representations and certifications posted on the SAM website.</w:t>
      </w:r>
    </w:p>
    <w:p w14:paraId="1C314485" w14:textId="77777777" w:rsidR="00DD4DC1" w:rsidRPr="00654586" w:rsidRDefault="00E45332" w:rsidP="00DD4DC1">
      <w:r w:rsidRPr="00654586">
        <w:t xml:space="preserve">    (2) The offeror has completed the annual representations and certifications electronica</w:t>
      </w:r>
      <w:r w:rsidRPr="00654586">
        <w:t xml:space="preserve">lly via the SAM website access through </w:t>
      </w:r>
      <w:hyperlink r:id="rId47" w:history="1">
        <w:r w:rsidRPr="00654586">
          <w:rPr>
            <w:rStyle w:val="Hyperlink"/>
          </w:rPr>
          <w:t>http://www.acquisition.gov</w:t>
        </w:r>
      </w:hyperlink>
      <w:r w:rsidRPr="00654586">
        <w:t>. After reviewing the SAM database information, the offeror verifies by submission of this offer that the representations and certifications current</w:t>
      </w:r>
      <w:r w:rsidRPr="00654586">
        <w:t>ly posted electronically at FAR 52.212-3, Offeror Representations and Certifications—Commercial Items, have been entered or updated in the last 12 months, are current, accurate, complete, and applicable to this solicitation (including the business size sta</w:t>
      </w:r>
      <w:r w:rsidRPr="00654586">
        <w:t>ndard applicable to the NAICS code referenced for this solicitation), as of the date of this offer and are incorporated in this offer by reference (see FAR 4.1201), except for paragraphs .</w:t>
      </w:r>
    </w:p>
    <w:p w14:paraId="1C314486" w14:textId="77777777" w:rsidR="00DD4DC1" w:rsidRPr="00654586" w:rsidRDefault="00E45332" w:rsidP="00DD4DC1">
      <w:r w:rsidRPr="00654586">
        <w:t xml:space="preserve">  (c) Offerors must complete the following representations when the</w:t>
      </w:r>
      <w:r w:rsidRPr="00654586">
        <w:t xml:space="preserve"> resulting contract will be performed in the United States or its outlying areas.  Check all that apply.</w:t>
      </w:r>
    </w:p>
    <w:p w14:paraId="1C314487" w14:textId="77777777" w:rsidR="00DD4DC1" w:rsidRPr="00654586" w:rsidRDefault="00E45332" w:rsidP="00DD4DC1">
      <w:r w:rsidRPr="00654586">
        <w:t xml:space="preserve">    (1) </w:t>
      </w:r>
      <w:r w:rsidRPr="00654586">
        <w:rPr>
          <w:i/>
        </w:rPr>
        <w:t>Small business concern</w:t>
      </w:r>
      <w:r w:rsidRPr="00654586">
        <w:t>.  The offeror represents as part of its offer that it [  ]  is, [  ] is not a small business concern.</w:t>
      </w:r>
    </w:p>
    <w:p w14:paraId="1C314488" w14:textId="77777777" w:rsidR="00DD4DC1" w:rsidRPr="00654586" w:rsidRDefault="00E45332" w:rsidP="00DD4DC1">
      <w:r w:rsidRPr="00654586">
        <w:t xml:space="preserve">    (2) </w:t>
      </w:r>
      <w:r w:rsidRPr="00654586">
        <w:rPr>
          <w:i/>
        </w:rPr>
        <w:t>Veteran-ow</w:t>
      </w:r>
      <w:r w:rsidRPr="00654586">
        <w:rPr>
          <w:i/>
        </w:rPr>
        <w:t>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w:t>
      </w:r>
      <w:r w:rsidRPr="00654586">
        <w:t xml:space="preserve"> is, [  ] is not a veteran-owned small business concern.</w:t>
      </w:r>
    </w:p>
    <w:p w14:paraId="1C314489" w14:textId="77777777" w:rsidR="00DD4DC1" w:rsidRPr="00654586" w:rsidRDefault="00E45332" w:rsidP="00DD4DC1">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w:t>
      </w:r>
      <w:r w:rsidRPr="00654586">
        <w:t>fferor represents as part of its offer that it [  ] is, [  ] is not a service-disabled veteran-owned small business concern.</w:t>
      </w:r>
    </w:p>
    <w:p w14:paraId="1C31448A" w14:textId="77777777" w:rsidR="00DD4DC1" w:rsidRPr="00654586" w:rsidRDefault="00E45332" w:rsidP="00DD4DC1">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w:t>
      </w:r>
      <w:r w:rsidRPr="00654586">
        <w:rPr>
          <w:i/>
        </w:rPr>
        <w:t>graph (c)(1) of this provision.</w:t>
      </w:r>
      <w:r>
        <w:t>] The offeror represents</w:t>
      </w:r>
      <w:r w:rsidRPr="00654586">
        <w:t xml:space="preserve"> that it [  ] is, [  ] is not a small disadvantaged business concern as defined in 13 CFR 124.1002.</w:t>
      </w:r>
    </w:p>
    <w:p w14:paraId="1C31448B" w14:textId="77777777" w:rsidR="00DD4DC1" w:rsidRPr="00654586" w:rsidRDefault="00E45332" w:rsidP="00DD4DC1">
      <w:r w:rsidRPr="00654586">
        <w:t xml:space="preserve">    (5) </w:t>
      </w:r>
      <w:r w:rsidRPr="00654586">
        <w:rPr>
          <w:i/>
        </w:rPr>
        <w:t>Women-owned small business concern</w:t>
      </w:r>
      <w:r w:rsidRPr="00654586">
        <w:t>.  [</w:t>
      </w:r>
      <w:r w:rsidRPr="00654586">
        <w:rPr>
          <w:i/>
        </w:rPr>
        <w:t>Complete only if the offeror represented itself as a sm</w:t>
      </w:r>
      <w:r w:rsidRPr="00654586">
        <w:rPr>
          <w:i/>
        </w:rPr>
        <w:t>all business concern in paragraph (c)(1) of this provision.</w:t>
      </w:r>
      <w:r w:rsidRPr="00654586">
        <w:t>]  The offeror represents that it [  ] is, [  ] is not a women-owned small business concern.</w:t>
      </w:r>
    </w:p>
    <w:p w14:paraId="1C31448C" w14:textId="77777777" w:rsidR="00DD4DC1" w:rsidRPr="00654586" w:rsidRDefault="00E45332" w:rsidP="00DD4DC1">
      <w:r w:rsidRPr="00654586">
        <w:t xml:space="preserve">    (6) WOSB concern eligible under the WOSB Program. [Complete only if the offeror represented itself a</w:t>
      </w:r>
      <w:r w:rsidRPr="00654586">
        <w:t>s a women-owned small business concern in paragraph (c)(5) of this provision.] The offeror represents that—</w:t>
      </w:r>
    </w:p>
    <w:p w14:paraId="1C31448D" w14:textId="77777777" w:rsidR="00DD4DC1" w:rsidRPr="00654586" w:rsidRDefault="00E45332" w:rsidP="00DD4DC1">
      <w:r w:rsidRPr="00654586">
        <w:t xml:space="preserve">      (i) It [ ] is, [ ] is not a WOSB concern eligible under the WOSB Program, has provided all the required documents to the WOSB Repository, and </w:t>
      </w:r>
      <w:r w:rsidRPr="00654586">
        <w:t>no change in circumstances or adverse decisions have been issued that affects its eligibility; and</w:t>
      </w:r>
    </w:p>
    <w:p w14:paraId="1C31448E" w14:textId="77777777" w:rsidR="00DD4DC1" w:rsidRPr="00654586" w:rsidRDefault="00E45332" w:rsidP="00DD4DC1">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w:t>
      </w:r>
      <w:r w:rsidRPr="00654586">
        <w:t>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w:t>
      </w:r>
      <w:r w:rsidRPr="00654586">
        <w:rPr>
          <w:rFonts w:cs="Melior-Italic"/>
          <w:i/>
          <w:iCs/>
        </w:rPr>
        <w:t>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1C31448F" w14:textId="77777777" w:rsidR="00DD4DC1" w:rsidRPr="00654586" w:rsidRDefault="00E45332" w:rsidP="00DD4DC1">
      <w:r w:rsidRPr="00654586">
        <w:t xml:space="preserve">    (7) Economically disadvantaged women-owned small business (E</w:t>
      </w:r>
      <w:r w:rsidRPr="00654586">
        <w:t>DWOSB) concern. [</w:t>
      </w:r>
      <w:r w:rsidRPr="00654586">
        <w:rPr>
          <w:i/>
        </w:rPr>
        <w:t>Complete only if the offeror represented itself as a WOSB concern eligible under the WOSB Program in (c)(6) of this provision.</w:t>
      </w:r>
      <w:r w:rsidRPr="00654586">
        <w:t>] The offeror represents that—</w:t>
      </w:r>
    </w:p>
    <w:p w14:paraId="1C314490" w14:textId="77777777" w:rsidR="00DD4DC1" w:rsidRPr="00654586" w:rsidRDefault="00E45332" w:rsidP="00DD4DC1">
      <w:pPr>
        <w:rPr>
          <w:rFonts w:cs="Melior"/>
          <w:szCs w:val="20"/>
        </w:rPr>
      </w:pPr>
      <w:r w:rsidRPr="00654586">
        <w:rPr>
          <w:szCs w:val="20"/>
        </w:rPr>
        <w:t xml:space="preserve">      (i) It [ ] is, [ ] </w:t>
      </w:r>
      <w:r w:rsidRPr="00654586">
        <w:rPr>
          <w:rFonts w:cs="Melior"/>
          <w:szCs w:val="20"/>
        </w:rPr>
        <w:t>is not an EDWOSB concern, has provided all the required d</w:t>
      </w:r>
      <w:r w:rsidRPr="00654586">
        <w:rPr>
          <w:rFonts w:cs="Melior"/>
          <w:szCs w:val="20"/>
        </w:rPr>
        <w:t>ocuments to the WOSB Repository, and no change in circumstances or adverse decisions have been issued that affects its eligibility; and</w:t>
      </w:r>
    </w:p>
    <w:p w14:paraId="1C314491" w14:textId="77777777" w:rsidR="00DD4DC1" w:rsidRPr="00654586" w:rsidRDefault="00E45332" w:rsidP="00DD4DC1">
      <w:pPr>
        <w:rPr>
          <w:rFonts w:cs="Melior"/>
          <w:sz w:val="16"/>
          <w:szCs w:val="16"/>
        </w:rPr>
      </w:pPr>
      <w:r w:rsidRPr="00654586">
        <w:t xml:space="preserve">      (ii) It [ ] is, [ ] </w:t>
      </w:r>
      <w:r w:rsidRPr="00654586">
        <w:rPr>
          <w:rFonts w:cs="Melior"/>
          <w:szCs w:val="20"/>
        </w:rPr>
        <w:t>is not a joint venture that complies with the requirements of 13 CFR part 127, and the represe</w:t>
      </w:r>
      <w:r w:rsidRPr="00654586">
        <w:rPr>
          <w:rFonts w:cs="Melior"/>
          <w:szCs w:val="20"/>
        </w:rPr>
        <w:t>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 name or names of the EDWOSB concern and other small businesses that are participating in the joint venture</w:t>
      </w:r>
      <w:r w:rsidRPr="00654586">
        <w:rPr>
          <w:rFonts w:cs="Melior-Italic"/>
          <w:i/>
          <w:iCs/>
          <w:szCs w:val="20"/>
        </w:rPr>
        <w:t xml:space="preserv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1C314492" w14:textId="77777777" w:rsidR="00DD4DC1" w:rsidRPr="00654586" w:rsidRDefault="00E45332" w:rsidP="00DD4DC1">
      <w:r w:rsidRPr="00654586">
        <w:rPr>
          <w:b/>
        </w:rPr>
        <w:t>Note:</w:t>
      </w:r>
      <w:r w:rsidRPr="00654586">
        <w:t xml:space="preserve"> Complete paragraphs (c)(8) and (c)(9) only if this solicitation is expected to exceed the simplified acquisition </w:t>
      </w:r>
      <w:r w:rsidRPr="00654586">
        <w:t>threshold.</w:t>
      </w:r>
    </w:p>
    <w:p w14:paraId="1C314493" w14:textId="77777777" w:rsidR="00DD4DC1" w:rsidRPr="00654586" w:rsidRDefault="00E45332" w:rsidP="00DD4DC1">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w:t>
      </w:r>
      <w:r w:rsidRPr="00654586">
        <w:t>or represents that it [  ] is a women-owned business concern.</w:t>
      </w:r>
    </w:p>
    <w:p w14:paraId="1C314494" w14:textId="77777777" w:rsidR="00DD4DC1" w:rsidRPr="00654586" w:rsidRDefault="00E45332" w:rsidP="00DD4DC1">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w:t>
      </w:r>
      <w:r w:rsidRPr="00654586">
        <w:t xml:space="preserve"> of manufacturing or production (by offeror or first-tier subcontractors) amount to more than 50 percent of the contract price:</w:t>
      </w:r>
    </w:p>
    <w:p w14:paraId="1C314495" w14:textId="77777777" w:rsidR="00DD4DC1" w:rsidRPr="00654586" w:rsidRDefault="00E45332" w:rsidP="00DD4DC1">
      <w:r w:rsidRPr="00654586">
        <w:t xml:space="preserve">    ___________________________________________</w:t>
      </w:r>
    </w:p>
    <w:p w14:paraId="1C314496" w14:textId="77777777" w:rsidR="00DD4DC1" w:rsidRPr="00654586" w:rsidRDefault="00E45332" w:rsidP="00DD4DC1">
      <w:r>
        <w:t xml:space="preserve">    (10</w:t>
      </w:r>
      <w:r w:rsidRPr="00654586">
        <w:t xml:space="preserve">) </w:t>
      </w:r>
      <w:r w:rsidRPr="00654586">
        <w:rPr>
          <w:i/>
        </w:rPr>
        <w:t>HUBZone small business concern.</w:t>
      </w:r>
      <w:r w:rsidRPr="00654586">
        <w:t xml:space="preserve"> [</w:t>
      </w:r>
      <w:r w:rsidRPr="00654586">
        <w:rPr>
          <w:i/>
        </w:rPr>
        <w:t>Complete only if the offeror represent</w:t>
      </w:r>
      <w:r w:rsidRPr="00654586">
        <w:rPr>
          <w:i/>
        </w:rPr>
        <w:t>ed itself as a small business concern in paragraph (c)(1) of this provision.</w:t>
      </w:r>
      <w:r w:rsidRPr="00654586">
        <w:t>] The offeror represents, as part of its offer, that—</w:t>
      </w:r>
    </w:p>
    <w:p w14:paraId="1C314497" w14:textId="77777777" w:rsidR="00DD4DC1" w:rsidRPr="00654586" w:rsidRDefault="00E45332" w:rsidP="00DD4DC1">
      <w:r w:rsidRPr="00654586">
        <w:t xml:space="preserve">      (i) It [ ] is, [ ] is not a HUBZone small business concern listed, on the date of this representation, on the List of Qu</w:t>
      </w:r>
      <w:r w:rsidRPr="00654586">
        <w:t>alified HUBZone Small Business Concerns maintained by the Small Business Administration, and no material change in ownership and control, principal office, or HUBZone employee percentage has occurred since it was certified by the Small Business Administrat</w:t>
      </w:r>
      <w:r w:rsidRPr="00654586">
        <w:t>ion in accordance with 13 CFR Part 126; and</w:t>
      </w:r>
    </w:p>
    <w:p w14:paraId="1C314498" w14:textId="77777777" w:rsidR="00DD4DC1" w:rsidRPr="00654586" w:rsidRDefault="00E45332" w:rsidP="00DD4DC1">
      <w:r w:rsidRPr="00654586">
        <w:t xml:space="preserve">      (ii) It [ ] is, [ ] is not a joint venture that complies with the requirements of 13 CFR Part 126, and the re</w:t>
      </w:r>
      <w:r>
        <w:t>presentation in paragraph (c)(10</w:t>
      </w:r>
      <w:r w:rsidRPr="00654586">
        <w:t>)(i) of this provision is accurate for the HUBZone small business</w:t>
      </w:r>
      <w:r w:rsidRPr="00654586">
        <w:t xml:space="preserve"> concern or concerns that are participating in the joint venture. [The offeror shall enter the name or names of the HUBZone small business concern or concerns that are participating in the joint venture:____________.] Each HUBZone small business concern pa</w:t>
      </w:r>
      <w:r w:rsidRPr="00654586">
        <w:t>rticipating in the joint venture shall submit a separate signed copy of the HUBZone representation.</w:t>
      </w:r>
    </w:p>
    <w:p w14:paraId="1C314499" w14:textId="77777777" w:rsidR="00DD4DC1" w:rsidRPr="00654586" w:rsidRDefault="00E45332" w:rsidP="00DD4DC1">
      <w:r w:rsidRPr="00654586">
        <w:t xml:space="preserve">  (d)  Representations required to implement provisions of Executive Order 11246—</w:t>
      </w:r>
    </w:p>
    <w:p w14:paraId="1C31449A" w14:textId="77777777" w:rsidR="00DD4DC1" w:rsidRPr="00654586" w:rsidRDefault="00E45332" w:rsidP="00DD4DC1">
      <w:r w:rsidRPr="00654586">
        <w:t xml:space="preserve">    (1) </w:t>
      </w:r>
      <w:r w:rsidRPr="00654586">
        <w:rPr>
          <w:i/>
        </w:rPr>
        <w:t>Previous contracts and compliance</w:t>
      </w:r>
      <w:r w:rsidRPr="00654586">
        <w:t>.  The offeror represents that—</w:t>
      </w:r>
    </w:p>
    <w:p w14:paraId="1C31449B" w14:textId="77777777" w:rsidR="00DD4DC1" w:rsidRPr="00654586" w:rsidRDefault="00E45332" w:rsidP="00DD4DC1">
      <w:r w:rsidRPr="00654586">
        <w:t xml:space="preserve"> </w:t>
      </w:r>
      <w:r w:rsidRPr="00654586">
        <w:t xml:space="preserve">     (i)  It [  ] has, [  ] has not participated in a previous contract or subcontract subject to the Equal Opportunity clause of this solicitation; and</w:t>
      </w:r>
    </w:p>
    <w:p w14:paraId="1C31449C" w14:textId="77777777" w:rsidR="00DD4DC1" w:rsidRPr="00654586" w:rsidRDefault="00E45332" w:rsidP="00DD4DC1">
      <w:r w:rsidRPr="00654586">
        <w:t xml:space="preserve">      (ii)  It [  ] has, [  ] has not filed all required compliance reports.</w:t>
      </w:r>
    </w:p>
    <w:p w14:paraId="1C31449D" w14:textId="77777777" w:rsidR="00DD4DC1" w:rsidRPr="00654586" w:rsidRDefault="00E45332" w:rsidP="00DD4DC1">
      <w:r w:rsidRPr="00654586">
        <w:t xml:space="preserve">    (2) </w:t>
      </w:r>
      <w:r w:rsidRPr="00654586">
        <w:rPr>
          <w:i/>
        </w:rPr>
        <w:t>Affirmative Action</w:t>
      </w:r>
      <w:r w:rsidRPr="00654586">
        <w:rPr>
          <w:i/>
        </w:rPr>
        <w:t xml:space="preserve"> Compliance.</w:t>
      </w:r>
      <w:r w:rsidRPr="00654586">
        <w:t xml:space="preserve">  The offeror represents that—</w:t>
      </w:r>
    </w:p>
    <w:p w14:paraId="1C31449E" w14:textId="77777777" w:rsidR="00DD4DC1" w:rsidRPr="00654586" w:rsidRDefault="00E45332" w:rsidP="00DD4DC1">
      <w:r w:rsidRPr="00654586">
        <w:t xml:space="preserve">      (i) It [  ] has developed and has on file, [  ] has not developed and does not have on file, at each establishment, affirmative action programs required by rules and regulations of the Secretary of Labor (41</w:t>
      </w:r>
      <w:r w:rsidRPr="00654586">
        <w:t xml:space="preserve"> CFR parts 60-1 and 60-2), or</w:t>
      </w:r>
    </w:p>
    <w:p w14:paraId="1C31449F" w14:textId="77777777" w:rsidR="00DD4DC1" w:rsidRPr="00654586" w:rsidRDefault="00E45332" w:rsidP="00DD4DC1">
      <w:r w:rsidRPr="00654586">
        <w:t xml:space="preserve">      (ii) It [  ] has not previously had contracts subject to the written affirmative action programs requirement of the rules and regulations of the Secretary of Labor.</w:t>
      </w:r>
    </w:p>
    <w:p w14:paraId="1C3144A0" w14:textId="77777777" w:rsidR="00DD4DC1" w:rsidRPr="00654586" w:rsidRDefault="00E45332" w:rsidP="00DD4DC1">
      <w:r w:rsidRPr="00654586">
        <w:t xml:space="preserve">  (e) </w:t>
      </w:r>
      <w:r w:rsidRPr="00654586">
        <w:rPr>
          <w:i/>
        </w:rPr>
        <w:t>Certification Regarding Payments to Influence Fed</w:t>
      </w:r>
      <w:r w:rsidRPr="00654586">
        <w:rPr>
          <w:i/>
        </w:rPr>
        <w:t xml:space="preserve">eral Transactions </w:t>
      </w:r>
      <w:r w:rsidRPr="00654586">
        <w:t>(31 U.S.C. 1352). (Applies only if the contract is expected to exceed $150,000.) By submission of its offer, the offeror certifies to the best of its knowledge and belief that no Federal appropriated funds have been paid or will be paid t</w:t>
      </w:r>
      <w:r w:rsidRPr="00654586">
        <w:t>o any person for influencing or attempting to influence an officer or employee of any agency, a Member of Congress, an officer or employee of Congress or an employee of a Member of Congress on his or her behalf in connection with the award of any resultant</w:t>
      </w:r>
      <w:r w:rsidRPr="00654586">
        <w:t xml:space="preserve"> contract. If any registrants under the Lobbying Disclosure Act of 1995 have made a lobbying contact on behalf of the offeror with respect to this contract, the offeror shall complete and submit, with its offer, OMB Standard Form LLL, Disclosure of Lobbyin</w:t>
      </w:r>
      <w:r w:rsidRPr="00654586">
        <w:t>g Activities, to provide the name of the registrants. The offeror need not report regularly employed officers or employees of the offeror to whom payments of reasonable compensation were made.</w:t>
      </w:r>
    </w:p>
    <w:p w14:paraId="1C3144A1" w14:textId="77777777" w:rsidR="00DD4DC1" w:rsidRPr="00654586" w:rsidRDefault="00E45332" w:rsidP="00DD4DC1">
      <w:r w:rsidRPr="00654586">
        <w:t xml:space="preserve">  (f) </w:t>
      </w:r>
      <w:r w:rsidRPr="00654586">
        <w:rPr>
          <w:i/>
        </w:rPr>
        <w:t>Buy American Certificate</w:t>
      </w:r>
      <w:r w:rsidRPr="00654586">
        <w:t>.  (Applies only if the clause at</w:t>
      </w:r>
      <w:r w:rsidRPr="00654586">
        <w:t xml:space="preserve"> Federal Acquisition Regulation (FAR) 52.22</w:t>
      </w:r>
      <w:r>
        <w:t>5-1, Buy American</w:t>
      </w:r>
      <w:r w:rsidRPr="00654586">
        <w:t>—Supplies, is included in this solicitation.)</w:t>
      </w:r>
    </w:p>
    <w:p w14:paraId="1C3144A2" w14:textId="77777777" w:rsidR="00DD4DC1" w:rsidRPr="00654586" w:rsidRDefault="00E45332" w:rsidP="00DD4DC1">
      <w:r w:rsidRPr="00654586">
        <w:t xml:space="preserve">    (1) The offeror certifies that each end product, except those listed in paragraph (f)(2) of this provision, is a domestic end product and that for</w:t>
      </w:r>
      <w:r w:rsidRPr="00654586">
        <w:t xml:space="preserve"> other than COTS items, the offeror has considered components of unknown origin to have been mined, produced, or manufactured outside the United States. The offeror shall list as foreign end products those end products manufactured in the United States tha</w:t>
      </w:r>
      <w:r w:rsidRPr="00654586">
        <w:t xml:space="preserve">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w:t>
      </w:r>
      <w:r w:rsidRPr="00654586">
        <w:t>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1C3144A3" w14:textId="77777777" w:rsidR="00DD4DC1" w:rsidRPr="00654586" w:rsidRDefault="00E45332" w:rsidP="00DD4DC1">
      <w:r w:rsidRPr="00654586">
        <w:t xml:space="preserve">    (2) Foreign End Products:</w:t>
      </w:r>
    </w:p>
    <w:p w14:paraId="1C3144A4" w14:textId="77777777" w:rsidR="00DD4DC1" w:rsidRPr="00654586" w:rsidRDefault="00E45332" w:rsidP="00DD4DC1">
      <w:r w:rsidRPr="00654586">
        <w:t xml:space="preserve">      Line Item No             Country of Origin</w:t>
      </w:r>
    </w:p>
    <w:p w14:paraId="1C3144A5" w14:textId="77777777" w:rsidR="00DD4DC1" w:rsidRPr="00654586" w:rsidRDefault="00E45332" w:rsidP="00DD4DC1">
      <w:r w:rsidRPr="00654586">
        <w:t xml:space="preserve">      __</w:t>
      </w:r>
      <w:r w:rsidRPr="00654586">
        <w:t>____________           _________________</w:t>
      </w:r>
    </w:p>
    <w:p w14:paraId="1C3144A6" w14:textId="77777777" w:rsidR="00DD4DC1" w:rsidRPr="00654586" w:rsidRDefault="00E45332" w:rsidP="00DD4DC1">
      <w:r w:rsidRPr="00654586">
        <w:t xml:space="preserve">      ______________           _________________</w:t>
      </w:r>
    </w:p>
    <w:p w14:paraId="1C3144A7" w14:textId="77777777" w:rsidR="00DD4DC1" w:rsidRPr="00654586" w:rsidRDefault="00E45332" w:rsidP="00DD4DC1">
      <w:r w:rsidRPr="00654586">
        <w:t xml:space="preserve">      ______________           _________________</w:t>
      </w:r>
    </w:p>
    <w:p w14:paraId="1C3144A8" w14:textId="77777777" w:rsidR="00DD4DC1" w:rsidRPr="00654586" w:rsidRDefault="00E45332" w:rsidP="00DD4DC1">
      <w:pPr>
        <w:rPr>
          <w:i/>
        </w:rPr>
      </w:pPr>
      <w:r w:rsidRPr="00654586">
        <w:rPr>
          <w:i/>
        </w:rPr>
        <w:t>[List as necessary]</w:t>
      </w:r>
    </w:p>
    <w:p w14:paraId="1C3144A9" w14:textId="77777777" w:rsidR="00DD4DC1" w:rsidRPr="00654586" w:rsidRDefault="00E45332" w:rsidP="00DD4DC1">
      <w:r w:rsidRPr="00654586">
        <w:t xml:space="preserve">    (3) The Government will evaluate offers in accordance with the policies and procedures of FAR</w:t>
      </w:r>
      <w:r w:rsidRPr="00654586">
        <w:t xml:space="preserve"> Part 25.</w:t>
      </w:r>
    </w:p>
    <w:p w14:paraId="1C3144AA" w14:textId="77777777" w:rsidR="00DD4DC1" w:rsidRPr="00654586" w:rsidRDefault="00E45332" w:rsidP="00DD4DC1">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1C3144AB" w14:textId="77777777" w:rsidR="00DD4DC1" w:rsidRPr="00654586" w:rsidRDefault="00E45332" w:rsidP="00DD4DC1">
      <w:r w:rsidRPr="00654586">
        <w:t xml:space="preserve">      (i) The offeror certifies that each end product, except those listed in paragraph (g)(1)(ii) or (g)(1)(iii) of this provision, is a domestic end product and that for other than COTS items, the offeror has considered components of unknown origin to ha</w:t>
      </w:r>
      <w:r w:rsidRPr="00654586">
        <w:t xml:space="preserve">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w:t>
      </w:r>
      <w:r w:rsidRPr="00654586">
        <w:t>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1C3144AC" w14:textId="77777777" w:rsidR="00DD4DC1" w:rsidRPr="00654586" w:rsidRDefault="00E45332" w:rsidP="00DD4DC1">
      <w:r w:rsidRPr="00654586">
        <w:t xml:space="preserve">      (i</w:t>
      </w:r>
      <w:r w:rsidRPr="00654586">
        <w:t>i) The offeror certifies that the following supplies are Free Trade Agreement country end products (other than Bahrainian, Moroccan, Omani, Panamanian, or Peruvian end products) or Israeli end products as defined in the clause of this solici</w:t>
      </w:r>
      <w:r>
        <w:t>tation entitled</w:t>
      </w:r>
      <w:r>
        <w:t xml:space="preserve"> “Buy American</w:t>
      </w:r>
      <w:r w:rsidRPr="00654586">
        <w:t>—Free Trade Agreements—Israeli Trade Act</w:t>
      </w:r>
      <w:r>
        <w:t>”</w:t>
      </w:r>
      <w:r w:rsidRPr="00654586">
        <w:t>:</w:t>
      </w:r>
    </w:p>
    <w:p w14:paraId="1C3144AD" w14:textId="77777777" w:rsidR="00DD4DC1" w:rsidRPr="00654586" w:rsidRDefault="00E45332" w:rsidP="00DD4DC1">
      <w:r w:rsidRPr="00654586">
        <w:t xml:space="preserve">      Free Trade Agreement Country End Products (Other than Bahrainian, Moroccan, Omani, Panamanian, or Peruvian End Products) or Israeli End Products:</w:t>
      </w:r>
    </w:p>
    <w:p w14:paraId="1C3144AE" w14:textId="77777777" w:rsidR="00DD4DC1" w:rsidRPr="00654586" w:rsidRDefault="00E45332" w:rsidP="00DD4DC1">
      <w:r w:rsidRPr="00654586">
        <w:t xml:space="preserve">      Line Item No.           Country of Origin</w:t>
      </w:r>
    </w:p>
    <w:p w14:paraId="1C3144AF" w14:textId="77777777" w:rsidR="00DD4DC1" w:rsidRPr="00654586" w:rsidRDefault="00E45332" w:rsidP="00DD4DC1">
      <w:r w:rsidRPr="00654586">
        <w:t xml:space="preserve">      ______________          _________________</w:t>
      </w:r>
    </w:p>
    <w:p w14:paraId="1C3144B0" w14:textId="77777777" w:rsidR="00DD4DC1" w:rsidRPr="00654586" w:rsidRDefault="00E45332" w:rsidP="00DD4DC1">
      <w:r w:rsidRPr="00654586">
        <w:t xml:space="preserve">      ______________          _________________</w:t>
      </w:r>
    </w:p>
    <w:p w14:paraId="1C3144B1" w14:textId="77777777" w:rsidR="00DD4DC1" w:rsidRPr="00654586" w:rsidRDefault="00E45332" w:rsidP="00DD4DC1">
      <w:r w:rsidRPr="00654586">
        <w:t xml:space="preserve">      ______________          _________________</w:t>
      </w:r>
    </w:p>
    <w:p w14:paraId="1C3144B2" w14:textId="77777777" w:rsidR="00DD4DC1" w:rsidRPr="00654586" w:rsidRDefault="00E45332" w:rsidP="00DD4DC1">
      <w:pPr>
        <w:rPr>
          <w:i/>
        </w:rPr>
      </w:pPr>
      <w:r w:rsidRPr="00654586">
        <w:rPr>
          <w:i/>
        </w:rPr>
        <w:t>[List as necessary]</w:t>
      </w:r>
    </w:p>
    <w:p w14:paraId="1C3144B3" w14:textId="77777777" w:rsidR="00DD4DC1" w:rsidRPr="00654586" w:rsidRDefault="00E45332" w:rsidP="00DD4DC1">
      <w:r w:rsidRPr="00654586">
        <w:t xml:space="preserve">      (iii) The offeror shall list those supplies that are foreign end products (other than</w:t>
      </w:r>
      <w:r w:rsidRPr="00654586">
        <w:t xml:space="preserve">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w:t>
      </w:r>
      <w:r w:rsidRPr="00654586">
        <w:t xml:space="preserve">the United States that do not qualify as domestic end products, i.e., an end product that is not a COTS item and does not meet the component test in paragraph (2) of the definition of </w:t>
      </w:r>
      <w:r>
        <w:t>“</w:t>
      </w:r>
      <w:r w:rsidRPr="00654586">
        <w:t>domestic end product.</w:t>
      </w:r>
      <w:r>
        <w:t>”</w:t>
      </w:r>
    </w:p>
    <w:p w14:paraId="1C3144B4" w14:textId="77777777" w:rsidR="00DD4DC1" w:rsidRPr="00654586" w:rsidRDefault="00E45332" w:rsidP="00DD4DC1">
      <w:r w:rsidRPr="00654586">
        <w:t xml:space="preserve">      Other Foreign End Products:</w:t>
      </w:r>
    </w:p>
    <w:p w14:paraId="1C3144B5" w14:textId="77777777" w:rsidR="00DD4DC1" w:rsidRPr="00654586" w:rsidRDefault="00E45332" w:rsidP="00DD4DC1">
      <w:r w:rsidRPr="00654586">
        <w:t xml:space="preserve">      Line Ite</w:t>
      </w:r>
      <w:r w:rsidRPr="00654586">
        <w:t>m No.           Country of Origin</w:t>
      </w:r>
    </w:p>
    <w:p w14:paraId="1C3144B6" w14:textId="77777777" w:rsidR="00DD4DC1" w:rsidRPr="00654586" w:rsidRDefault="00E45332" w:rsidP="00DD4DC1">
      <w:r w:rsidRPr="00654586">
        <w:t xml:space="preserve">      ______________          _________________</w:t>
      </w:r>
    </w:p>
    <w:p w14:paraId="1C3144B7" w14:textId="77777777" w:rsidR="00DD4DC1" w:rsidRPr="00654586" w:rsidRDefault="00E45332" w:rsidP="00DD4DC1">
      <w:r w:rsidRPr="00654586">
        <w:t xml:space="preserve">      ______________          _________________</w:t>
      </w:r>
    </w:p>
    <w:p w14:paraId="1C3144B8" w14:textId="77777777" w:rsidR="00DD4DC1" w:rsidRPr="00654586" w:rsidRDefault="00E45332" w:rsidP="00DD4DC1">
      <w:r w:rsidRPr="00654586">
        <w:t xml:space="preserve">      ______________          _________________</w:t>
      </w:r>
    </w:p>
    <w:p w14:paraId="1C3144B9" w14:textId="77777777" w:rsidR="00DD4DC1" w:rsidRPr="00654586" w:rsidRDefault="00E45332" w:rsidP="00DD4DC1">
      <w:pPr>
        <w:rPr>
          <w:i/>
        </w:rPr>
      </w:pPr>
      <w:r w:rsidRPr="00654586">
        <w:rPr>
          <w:i/>
        </w:rPr>
        <w:t>[List as necessary]</w:t>
      </w:r>
    </w:p>
    <w:p w14:paraId="1C3144BA" w14:textId="77777777" w:rsidR="00DD4DC1" w:rsidRPr="00654586" w:rsidRDefault="00E45332" w:rsidP="00DD4DC1">
      <w:r w:rsidRPr="00654586">
        <w:t xml:space="preserve">      (iv) The Government will evaluate offers in accordance with the policies and procedures of FAR Part 25.</w:t>
      </w:r>
    </w:p>
    <w:p w14:paraId="1C3144BB" w14:textId="77777777" w:rsidR="00DD4DC1" w:rsidRPr="00654586" w:rsidRDefault="00E45332" w:rsidP="00DD4DC1">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1C3144BC" w14:textId="77777777" w:rsidR="00DD4DC1" w:rsidRPr="00654586" w:rsidRDefault="00E45332" w:rsidP="00DD4DC1">
      <w:r w:rsidRPr="00654586">
        <w:t xml:space="preserve">  (g)(1)(ii) The offeror certifies that the following supplies are Canadian end p</w:t>
      </w:r>
      <w:r w:rsidRPr="00654586">
        <w:t>roducts as defined in the clause of this solicit</w:t>
      </w:r>
      <w:r>
        <w:t>ation entitled “Buy American</w:t>
      </w:r>
      <w:r w:rsidRPr="00654586">
        <w:t>—Free Trade Agreements—Israeli Trade Act</w:t>
      </w:r>
      <w:r>
        <w:t>”</w:t>
      </w:r>
      <w:r w:rsidRPr="00654586">
        <w:t>:</w:t>
      </w:r>
    </w:p>
    <w:p w14:paraId="1C3144BD" w14:textId="77777777" w:rsidR="00DD4DC1" w:rsidRPr="00654586" w:rsidRDefault="00E45332" w:rsidP="00DD4DC1">
      <w:r w:rsidRPr="00654586">
        <w:t xml:space="preserve">      Canadian End Products:</w:t>
      </w:r>
    </w:p>
    <w:p w14:paraId="1C3144BE" w14:textId="77777777" w:rsidR="00DD4DC1" w:rsidRPr="00654586" w:rsidRDefault="00E45332" w:rsidP="00DD4DC1">
      <w:r w:rsidRPr="00654586">
        <w:t xml:space="preserve">      Line Item No.</w:t>
      </w:r>
    </w:p>
    <w:p w14:paraId="1C3144BF" w14:textId="77777777" w:rsidR="00DD4DC1" w:rsidRPr="00654586" w:rsidRDefault="00E45332" w:rsidP="00DD4DC1">
      <w:r w:rsidRPr="00654586">
        <w:t xml:space="preserve">      __________________________________________</w:t>
      </w:r>
    </w:p>
    <w:p w14:paraId="1C3144C0" w14:textId="77777777" w:rsidR="00DD4DC1" w:rsidRPr="00654586" w:rsidRDefault="00E45332" w:rsidP="00DD4DC1">
      <w:r w:rsidRPr="00654586">
        <w:t xml:space="preserve">      _________________________________</w:t>
      </w:r>
      <w:r w:rsidRPr="00654586">
        <w:t>_________</w:t>
      </w:r>
    </w:p>
    <w:p w14:paraId="1C3144C1" w14:textId="77777777" w:rsidR="00DD4DC1" w:rsidRPr="00654586" w:rsidRDefault="00E45332" w:rsidP="00DD4DC1">
      <w:r w:rsidRPr="00654586">
        <w:t xml:space="preserve">      __________________________________________</w:t>
      </w:r>
    </w:p>
    <w:p w14:paraId="1C3144C2" w14:textId="77777777" w:rsidR="00DD4DC1" w:rsidRPr="00654586" w:rsidRDefault="00E45332" w:rsidP="00DD4DC1">
      <w:pPr>
        <w:rPr>
          <w:i/>
        </w:rPr>
      </w:pPr>
      <w:r w:rsidRPr="00654586">
        <w:rPr>
          <w:i/>
        </w:rPr>
        <w:t>[List as necessary]</w:t>
      </w:r>
    </w:p>
    <w:p w14:paraId="1C3144C3" w14:textId="77777777" w:rsidR="00DD4DC1" w:rsidRPr="00654586" w:rsidRDefault="00E45332" w:rsidP="00DD4DC1">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w:t>
      </w:r>
      <w:r w:rsidRPr="00654586">
        <w:t>e the following paragraph (g)(1)(ii) for paragraph (g)(1)(ii) of the basic provision:</w:t>
      </w:r>
    </w:p>
    <w:p w14:paraId="1C3144C4" w14:textId="77777777" w:rsidR="00DD4DC1" w:rsidRPr="00654586" w:rsidRDefault="00E45332" w:rsidP="00DD4DC1">
      <w:r w:rsidRPr="00654586">
        <w:t xml:space="preserve">  (g)(1)(ii) The offeror certifies that the following supplies are Canadian end products or Israeli end products as defined in the clause of this solicit</w:t>
      </w:r>
      <w:r>
        <w:t>ation entitled “B</w:t>
      </w:r>
      <w:r>
        <w:t>uy American</w:t>
      </w:r>
      <w:r w:rsidRPr="00654586">
        <w:t>—Free Trade Agreements—Israeli Trade Act</w:t>
      </w:r>
      <w:r>
        <w:t>”</w:t>
      </w:r>
      <w:r w:rsidRPr="00654586">
        <w:t>:</w:t>
      </w:r>
    </w:p>
    <w:p w14:paraId="1C3144C5" w14:textId="77777777" w:rsidR="00DD4DC1" w:rsidRPr="00654586" w:rsidRDefault="00E45332" w:rsidP="00DD4DC1">
      <w:r w:rsidRPr="00654586">
        <w:t xml:space="preserve">      Canadian or Israeli End Products:</w:t>
      </w:r>
    </w:p>
    <w:p w14:paraId="1C3144C6" w14:textId="77777777" w:rsidR="00DD4DC1" w:rsidRPr="00654586" w:rsidRDefault="00E45332" w:rsidP="00DD4DC1">
      <w:r w:rsidRPr="00654586">
        <w:t xml:space="preserve">      Line Item No.           Country of Origin</w:t>
      </w:r>
    </w:p>
    <w:p w14:paraId="1C3144C7" w14:textId="77777777" w:rsidR="00DD4DC1" w:rsidRPr="00654586" w:rsidRDefault="00E45332" w:rsidP="00DD4DC1">
      <w:r w:rsidRPr="00654586">
        <w:t xml:space="preserve">      ______________          _________________</w:t>
      </w:r>
    </w:p>
    <w:p w14:paraId="1C3144C8" w14:textId="77777777" w:rsidR="00DD4DC1" w:rsidRPr="00654586" w:rsidRDefault="00E45332" w:rsidP="00DD4DC1">
      <w:r w:rsidRPr="00654586">
        <w:t xml:space="preserve">      ______________          _________________</w:t>
      </w:r>
    </w:p>
    <w:p w14:paraId="1C3144C9" w14:textId="77777777" w:rsidR="00DD4DC1" w:rsidRPr="00654586" w:rsidRDefault="00E45332" w:rsidP="00DD4DC1">
      <w:r w:rsidRPr="00654586">
        <w:t xml:space="preserve">      ____________</w:t>
      </w:r>
      <w:r w:rsidRPr="00654586">
        <w:t>__          _________________</w:t>
      </w:r>
    </w:p>
    <w:p w14:paraId="1C3144CA" w14:textId="77777777" w:rsidR="00DD4DC1" w:rsidRPr="00654586" w:rsidRDefault="00E45332" w:rsidP="00DD4DC1">
      <w:pPr>
        <w:rPr>
          <w:i/>
        </w:rPr>
      </w:pPr>
      <w:r w:rsidRPr="00654586">
        <w:rPr>
          <w:i/>
        </w:rPr>
        <w:t>[List as necessary]</w:t>
      </w:r>
    </w:p>
    <w:p w14:paraId="1C3144CB" w14:textId="77777777" w:rsidR="00DD4DC1" w:rsidRPr="00654586" w:rsidRDefault="00E45332" w:rsidP="00DD4DC1">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w:t>
      </w:r>
      <w:r w:rsidRPr="00654586">
        <w:t>g)(1)(ii) for paragraph (g)(1)(ii) of the basic provision:</w:t>
      </w:r>
    </w:p>
    <w:p w14:paraId="1C3144CC" w14:textId="77777777" w:rsidR="00DD4DC1" w:rsidRPr="00654586" w:rsidRDefault="00E45332" w:rsidP="00DD4DC1">
      <w:r w:rsidRPr="00654586">
        <w:t xml:space="preserve">  (g)(1)(ii) The offeror certifies that the following supplies are Free Trade Agreement country end products (other than Bahrainian, Korean, Moroccan, Omani, Panamanian, or Peruvian end products) o</w:t>
      </w:r>
      <w:r w:rsidRPr="00654586">
        <w:t xml:space="preserve">r Israeli end products as defined in the clause of this solicitation entitled </w:t>
      </w:r>
      <w:r>
        <w:t>“Buy American</w:t>
      </w:r>
      <w:r w:rsidRPr="00654586">
        <w:t>—Free Trade Agreements—Israeli Trade Act</w:t>
      </w:r>
      <w:r>
        <w:t>”</w:t>
      </w:r>
      <w:r w:rsidRPr="00654586">
        <w:t>:</w:t>
      </w:r>
    </w:p>
    <w:p w14:paraId="1C3144CD" w14:textId="77777777" w:rsidR="00DD4DC1" w:rsidRPr="00654586" w:rsidRDefault="00E45332" w:rsidP="00DD4DC1">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w:t>
      </w:r>
      <w:r w:rsidRPr="00654586">
        <w:rPr>
          <w:rFonts w:eastAsia="Times New Roman" w:cs="Courier New"/>
          <w:szCs w:val="20"/>
        </w:rPr>
        <w:t>nd Products) or Israeli End Products:</w:t>
      </w:r>
    </w:p>
    <w:p w14:paraId="1C3144CE" w14:textId="77777777" w:rsidR="00DD4DC1" w:rsidRPr="00654586" w:rsidRDefault="00E45332" w:rsidP="00DD4DC1">
      <w:r w:rsidRPr="00654586">
        <w:t xml:space="preserve">      Line Item No.           Country of Origin</w:t>
      </w:r>
    </w:p>
    <w:p w14:paraId="1C3144CF" w14:textId="77777777" w:rsidR="00DD4DC1" w:rsidRPr="00654586" w:rsidRDefault="00E45332" w:rsidP="00DD4DC1">
      <w:r w:rsidRPr="00654586">
        <w:t xml:space="preserve">      ______________          _________________</w:t>
      </w:r>
    </w:p>
    <w:p w14:paraId="1C3144D0" w14:textId="77777777" w:rsidR="00DD4DC1" w:rsidRPr="00654586" w:rsidRDefault="00E45332" w:rsidP="00DD4DC1">
      <w:r w:rsidRPr="00654586">
        <w:t xml:space="preserve">      ______________          _________________</w:t>
      </w:r>
    </w:p>
    <w:p w14:paraId="1C3144D1" w14:textId="77777777" w:rsidR="00DD4DC1" w:rsidRPr="00654586" w:rsidRDefault="00E45332" w:rsidP="00DD4DC1">
      <w:r w:rsidRPr="00654586">
        <w:t xml:space="preserve">      ______________          _________________</w:t>
      </w:r>
    </w:p>
    <w:p w14:paraId="1C3144D2" w14:textId="77777777" w:rsidR="00DD4DC1" w:rsidRPr="00654586" w:rsidRDefault="00E45332" w:rsidP="00DD4DC1">
      <w:pPr>
        <w:rPr>
          <w:i/>
        </w:rPr>
      </w:pPr>
      <w:r w:rsidRPr="00654586">
        <w:rPr>
          <w:i/>
        </w:rPr>
        <w:t>[List as necessary]</w:t>
      </w:r>
    </w:p>
    <w:p w14:paraId="1C3144D3" w14:textId="77777777" w:rsidR="00DD4DC1" w:rsidRPr="00654586" w:rsidRDefault="00E45332" w:rsidP="00DD4DC1">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1C3144D4" w14:textId="77777777" w:rsidR="00DD4DC1" w:rsidRPr="00654586" w:rsidRDefault="00E45332" w:rsidP="00DD4DC1">
      <w:r w:rsidRPr="00654586">
        <w:t xml:space="preserve">      (i) The offeror certifies that each end product, except those listed in paragraph (g)(5)(ii) of</w:t>
      </w:r>
      <w:r>
        <w:t xml:space="preserve"> this provision, is a U.S</w:t>
      </w:r>
      <w:r>
        <w:t>.-made or</w:t>
      </w:r>
      <w:r w:rsidRPr="00654586">
        <w:t xml:space="preserve"> designated country end product, as defined in the clause of this solicitation</w:t>
      </w:r>
      <w:r>
        <w:t xml:space="preserve"> entitled “Trade Agreements”.</w:t>
      </w:r>
    </w:p>
    <w:p w14:paraId="1C3144D5" w14:textId="77777777" w:rsidR="00DD4DC1" w:rsidRPr="00654586" w:rsidRDefault="00E45332" w:rsidP="00DD4DC1">
      <w:r w:rsidRPr="00654586">
        <w:t xml:space="preserve">      (ii) The offeror shall list as other end products those end products that are not </w:t>
      </w:r>
      <w:r>
        <w:t>U.S.-made or designated country</w:t>
      </w:r>
      <w:r w:rsidRPr="00654586">
        <w:t xml:space="preserve"> end products.</w:t>
      </w:r>
    </w:p>
    <w:p w14:paraId="1C3144D6" w14:textId="77777777" w:rsidR="00DD4DC1" w:rsidRPr="00654586" w:rsidRDefault="00E45332" w:rsidP="00DD4DC1">
      <w:r w:rsidRPr="00654586">
        <w:t xml:space="preserve">      Other End Products:</w:t>
      </w:r>
    </w:p>
    <w:p w14:paraId="1C3144D7" w14:textId="77777777" w:rsidR="00DD4DC1" w:rsidRPr="00654586" w:rsidRDefault="00E45332" w:rsidP="00DD4DC1">
      <w:r w:rsidRPr="00654586">
        <w:t xml:space="preserve">      Line Item No.           Country of Origin</w:t>
      </w:r>
    </w:p>
    <w:p w14:paraId="1C3144D8" w14:textId="77777777" w:rsidR="00DD4DC1" w:rsidRPr="00654586" w:rsidRDefault="00E45332" w:rsidP="00DD4DC1">
      <w:r w:rsidRPr="00654586">
        <w:t xml:space="preserve">      ______________          _________________</w:t>
      </w:r>
    </w:p>
    <w:p w14:paraId="1C3144D9" w14:textId="77777777" w:rsidR="00DD4DC1" w:rsidRPr="00654586" w:rsidRDefault="00E45332" w:rsidP="00DD4DC1">
      <w:r w:rsidRPr="00654586">
        <w:t xml:space="preserve">      ______________          _________________</w:t>
      </w:r>
    </w:p>
    <w:p w14:paraId="1C3144DA" w14:textId="77777777" w:rsidR="00DD4DC1" w:rsidRPr="00654586" w:rsidRDefault="00E45332" w:rsidP="00DD4DC1">
      <w:r w:rsidRPr="00654586">
        <w:t xml:space="preserve">      ______________          _________________</w:t>
      </w:r>
    </w:p>
    <w:p w14:paraId="1C3144DB" w14:textId="77777777" w:rsidR="00DD4DC1" w:rsidRPr="00654586" w:rsidRDefault="00E45332" w:rsidP="00DD4DC1">
      <w:pPr>
        <w:rPr>
          <w:i/>
        </w:rPr>
      </w:pPr>
      <w:r w:rsidRPr="00654586">
        <w:rPr>
          <w:i/>
        </w:rPr>
        <w:t>[List as necessary]</w:t>
      </w:r>
    </w:p>
    <w:p w14:paraId="1C3144DC" w14:textId="77777777" w:rsidR="00DD4DC1" w:rsidRPr="00654586" w:rsidRDefault="00E45332" w:rsidP="00DD4DC1">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w:t>
      </w:r>
      <w:r w:rsidRPr="00654586">
        <w:t xml:space="preserv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w:t>
      </w:r>
      <w:r w:rsidRPr="00654586">
        <w:t>roducts are insufficient to fulfill the requirements of the solicitation.</w:t>
      </w:r>
    </w:p>
    <w:p w14:paraId="1C3144DD" w14:textId="77777777" w:rsidR="00DD4DC1" w:rsidRPr="00654586" w:rsidRDefault="00E45332" w:rsidP="00DD4DC1">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w:t>
      </w:r>
      <w:r w:rsidRPr="00654586">
        <w:t>eror certifies, to the best of its knowledge and belief, that the offeror and/or any of its principals—</w:t>
      </w:r>
    </w:p>
    <w:p w14:paraId="1C3144DE" w14:textId="77777777" w:rsidR="00DD4DC1" w:rsidRPr="00654586" w:rsidRDefault="00E45332" w:rsidP="00DD4DC1">
      <w:r w:rsidRPr="00654586">
        <w:t xml:space="preserve">    (1) [  ] Are, [  ] are not presently debarred, suspended, proposed for debarment, or declared ineligible for the award of contracts by any Federal a</w:t>
      </w:r>
      <w:r w:rsidRPr="00654586">
        <w:t>gency;</w:t>
      </w:r>
    </w:p>
    <w:p w14:paraId="1C3144DF" w14:textId="77777777" w:rsidR="00DD4DC1" w:rsidRPr="00654586" w:rsidRDefault="00E45332" w:rsidP="00DD4DC1">
      <w:r w:rsidRPr="00654586">
        <w:t xml:space="preserve">    (2) [  ] Have, [  ] have not, within a three-year period preceding this offer, been convicted of or had a civil judgment rendered against them for: commission of fraud or a criminal offense in connection with obtaining, attempting to obtain, or </w:t>
      </w:r>
      <w:r w:rsidRPr="00654586">
        <w:t>performing a Federal, state or local government contract or subcontract; violation of Federal or state antitrust statutes relating to the submission of offers; or Commission of embezzlement, theft, forgery, bribery, falsification or destruction of records,</w:t>
      </w:r>
      <w:r w:rsidRPr="00654586">
        <w:t xml:space="preserve"> making false statements, tax evasion, violating Federal criminal tax laws, or receiving stolen property;</w:t>
      </w:r>
    </w:p>
    <w:p w14:paraId="1C3144E0" w14:textId="77777777" w:rsidR="00DD4DC1" w:rsidRPr="00654586" w:rsidRDefault="00E45332" w:rsidP="00DD4DC1">
      <w:r w:rsidRPr="00654586">
        <w:t xml:space="preserve">    (3) [  ] Are, [  ] are not presently indicted for, or otherwise criminally or civilly charged by a Government entity with, commission of any of th</w:t>
      </w:r>
      <w:r w:rsidRPr="00654586">
        <w:t>ese offenses enumerated in paragraph (h)(2) of this clause; and</w:t>
      </w:r>
    </w:p>
    <w:p w14:paraId="1C3144E1" w14:textId="77777777" w:rsidR="00DD4DC1" w:rsidRPr="00654586" w:rsidRDefault="00E45332" w:rsidP="00DD4DC1">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w:t>
      </w:r>
      <w:r w:rsidRPr="00654586">
        <w:t>s unsatisfied.</w:t>
      </w:r>
    </w:p>
    <w:p w14:paraId="1C3144E2" w14:textId="77777777" w:rsidR="00DD4DC1" w:rsidRPr="00654586" w:rsidRDefault="00E45332" w:rsidP="00DD4DC1">
      <w:r w:rsidRPr="00654586">
        <w:t xml:space="preserve">      (i) Taxes are considered delinquent if both of the following criteria apply:</w:t>
      </w:r>
    </w:p>
    <w:p w14:paraId="1C3144E3" w14:textId="77777777" w:rsidR="00DD4DC1" w:rsidRPr="00654586" w:rsidRDefault="00E45332" w:rsidP="00DD4DC1">
      <w:r w:rsidRPr="00654586">
        <w:t xml:space="preserve">        (A) </w:t>
      </w:r>
      <w:r w:rsidRPr="00654586">
        <w:rPr>
          <w:i/>
        </w:rPr>
        <w:t>The tax liability is finally determined.</w:t>
      </w:r>
      <w:r w:rsidRPr="00654586">
        <w:t xml:space="preserve"> The liability is finally determined if it has been assessed. A liability is not finally determined if the</w:t>
      </w:r>
      <w:r w:rsidRPr="00654586">
        <w:t>re is a pending administrative or judicial challenge. In the case of a judicial challenge to the liability, the liability is not finally determined until all judicial appeal rights have been exhausted.</w:t>
      </w:r>
    </w:p>
    <w:p w14:paraId="1C3144E4" w14:textId="77777777" w:rsidR="00DD4DC1" w:rsidRPr="00654586" w:rsidRDefault="00E45332" w:rsidP="00DD4DC1">
      <w:r w:rsidRPr="00654586">
        <w:t xml:space="preserve">        (B) </w:t>
      </w:r>
      <w:r w:rsidRPr="00654586">
        <w:rPr>
          <w:i/>
        </w:rPr>
        <w:t>The taxpayer is delinquent in making payme</w:t>
      </w:r>
      <w:r w:rsidRPr="00654586">
        <w:rPr>
          <w:i/>
        </w:rPr>
        <w:t>nt.</w:t>
      </w:r>
      <w:r w:rsidRPr="00654586">
        <w:t xml:space="preserve"> A taxpayer is delinquent if the taxpayer has failed to pay the tax liability when full payment was due and required. A taxpayer is not delinquent in cases where enforced collection action is precluded.</w:t>
      </w:r>
    </w:p>
    <w:p w14:paraId="1C3144E5" w14:textId="77777777" w:rsidR="00DD4DC1" w:rsidRPr="00654586" w:rsidRDefault="00E45332" w:rsidP="00DD4DC1">
      <w:r w:rsidRPr="00654586">
        <w:t xml:space="preserve">      (ii) </w:t>
      </w:r>
      <w:r w:rsidRPr="00654586">
        <w:rPr>
          <w:i/>
        </w:rPr>
        <w:t>Examples.</w:t>
      </w:r>
    </w:p>
    <w:p w14:paraId="1C3144E6" w14:textId="77777777" w:rsidR="00DD4DC1" w:rsidRPr="00654586" w:rsidRDefault="00E45332" w:rsidP="00DD4DC1">
      <w:r w:rsidRPr="00654586">
        <w:t xml:space="preserve">        (A) The taxpayer has </w:t>
      </w:r>
      <w:r w:rsidRPr="00654586">
        <w:t xml:space="preserve">received a statutory notice of deficiency, under I.R.C. Sec.  6212, which entitles the taxpayer to seek Tax Court review of a proposed tax deficiency. This is not a delinquent tax because it is not a final tax liability. Should the taxpayer seek Tax Court </w:t>
      </w:r>
      <w:r w:rsidRPr="00654586">
        <w:t>review, this will not be a final tax liability until the taxpayer has exercised all judicial appeal rights.</w:t>
      </w:r>
    </w:p>
    <w:p w14:paraId="1C3144E7" w14:textId="77777777" w:rsidR="00DD4DC1" w:rsidRPr="00654586" w:rsidRDefault="00E45332" w:rsidP="00DD4DC1">
      <w:r w:rsidRPr="00654586">
        <w:t xml:space="preserve">        (B) The IRS has filed a notice of Federal tax lien with respect to an assessed tax liability, and the taxpayer has been issued a notice unde</w:t>
      </w:r>
      <w:r w:rsidRPr="00654586">
        <w:t>r I.R.C. Sec.  6320 entitling the taxpayer to request a hearing with the IRS Office of Appeals contesting the lien filing, and to further appeal to the Tax Court if the IRS determines to sustain the lien filing. In the course of the hearing, the taxpayer i</w:t>
      </w:r>
      <w:r w:rsidRPr="00654586">
        <w:t>s entitled to contest the underlying tax liability because the taxpayer has had no prior opportunity to contest the liability. This is not a delinquent tax because it is not a final tax liability. Should the taxpayer seek tax court review, this will not be</w:t>
      </w:r>
      <w:r w:rsidRPr="00654586">
        <w:t xml:space="preserve"> a final tax liability until the taxpayer has exercised all judicial appeal rights.</w:t>
      </w:r>
    </w:p>
    <w:p w14:paraId="1C3144E8" w14:textId="77777777" w:rsidR="00DD4DC1" w:rsidRPr="00654586" w:rsidRDefault="00E45332" w:rsidP="00DD4DC1">
      <w:r w:rsidRPr="00654586">
        <w:t xml:space="preserve">        (C) The taxpayer has entered into an installment agreement pursuant to I.R.C. Sec.  6159. The taxpayer is making timely payments and is in full compliance with the </w:t>
      </w:r>
      <w:r w:rsidRPr="00654586">
        <w:t>agreement terms. The taxpayer is not delinquent because the taxpayer is not currently required to make full payment.</w:t>
      </w:r>
    </w:p>
    <w:p w14:paraId="1C3144E9" w14:textId="77777777" w:rsidR="00DD4DC1" w:rsidRPr="00654586" w:rsidRDefault="00E45332" w:rsidP="00DD4DC1">
      <w:r w:rsidRPr="00654586">
        <w:t xml:space="preserve">        (D) The taxpayer has filed for bankruptcy protection. The taxpayer is not delinquent because enforced collection action is stayed u</w:t>
      </w:r>
      <w:r w:rsidRPr="00654586">
        <w:t>nder 11 U.S.C. 362 (the Bankruptcy Code).</w:t>
      </w:r>
    </w:p>
    <w:p w14:paraId="1C3144EA" w14:textId="77777777" w:rsidR="00DD4DC1" w:rsidRPr="007F3132" w:rsidRDefault="00E45332" w:rsidP="00DD4DC1">
      <w:r w:rsidRPr="007F3132">
        <w:t xml:space="preserve">  (i) </w:t>
      </w:r>
      <w:r w:rsidRPr="007F3132">
        <w:rPr>
          <w:i/>
        </w:rPr>
        <w:t>Certification Regarding Knowledge of Child Labor for Listed End Products (Executive Order 13126)</w:t>
      </w:r>
      <w:r w:rsidRPr="007F3132">
        <w:t>.</w:t>
      </w:r>
    </w:p>
    <w:p w14:paraId="1C3144EB" w14:textId="77777777" w:rsidR="00DD4DC1" w:rsidRPr="007F3132" w:rsidRDefault="00E45332" w:rsidP="00DD4DC1">
      <w:r w:rsidRPr="007F3132">
        <w:t xml:space="preserve">    (1) </w:t>
      </w:r>
      <w:r w:rsidRPr="007F3132">
        <w:rPr>
          <w:i/>
        </w:rPr>
        <w:t>Listed end products.</w:t>
      </w:r>
    </w:p>
    <w:p w14:paraId="1C3144EC" w14:textId="77777777" w:rsidR="00DD4DC1" w:rsidRPr="007F3132" w:rsidRDefault="00E45332" w:rsidP="00DD4DC1">
      <w:r w:rsidRPr="007F3132">
        <w:t>Listed End Product</w:t>
      </w:r>
      <w:r w:rsidRPr="007F3132">
        <w:tab/>
        <w:t>Listed Countries of Origin</w:t>
      </w:r>
    </w:p>
    <w:p w14:paraId="1C3144ED" w14:textId="77777777" w:rsidR="00DD4DC1" w:rsidRPr="007F3132" w:rsidRDefault="00E45332" w:rsidP="00DD4DC1">
      <w:pPr>
        <w:pStyle w:val="NoSpacing"/>
        <w:rPr>
          <w:szCs w:val="20"/>
        </w:rPr>
      </w:pPr>
    </w:p>
    <w:p w14:paraId="1C3144EE" w14:textId="77777777" w:rsidR="00DD4DC1" w:rsidRPr="007F3132" w:rsidRDefault="00E45332" w:rsidP="00DD4DC1">
      <w:pPr>
        <w:pStyle w:val="NoSpacing"/>
        <w:tabs>
          <w:tab w:val="left" w:pos="6210"/>
        </w:tabs>
      </w:pPr>
      <w:r w:rsidRPr="007F3132">
        <w:tab/>
      </w:r>
    </w:p>
    <w:p w14:paraId="1C3144EF" w14:textId="77777777" w:rsidR="00DD4DC1" w:rsidRPr="007F3132" w:rsidRDefault="00E45332" w:rsidP="00DD4DC1">
      <w:pPr>
        <w:pStyle w:val="NoSpacing"/>
        <w:tabs>
          <w:tab w:val="left" w:pos="6210"/>
        </w:tabs>
      </w:pPr>
      <w:r w:rsidRPr="007F3132">
        <w:tab/>
      </w:r>
    </w:p>
    <w:p w14:paraId="1C3144F0" w14:textId="77777777" w:rsidR="00DD4DC1" w:rsidRPr="007F3132" w:rsidRDefault="00E45332" w:rsidP="00DD4DC1">
      <w:pPr>
        <w:pStyle w:val="NoSpacing"/>
        <w:tabs>
          <w:tab w:val="left" w:pos="6210"/>
        </w:tabs>
      </w:pPr>
      <w:r w:rsidRPr="007F3132">
        <w:tab/>
      </w:r>
    </w:p>
    <w:p w14:paraId="1C3144F1" w14:textId="77777777" w:rsidR="00DD4DC1" w:rsidRPr="007F3132" w:rsidRDefault="00E45332" w:rsidP="00DD4DC1">
      <w:pPr>
        <w:pStyle w:val="NoSpacing"/>
        <w:tabs>
          <w:tab w:val="left" w:pos="6210"/>
        </w:tabs>
      </w:pPr>
      <w:r w:rsidRPr="007F3132">
        <w:tab/>
      </w:r>
    </w:p>
    <w:p w14:paraId="1C3144F2" w14:textId="77777777" w:rsidR="00DD4DC1" w:rsidRPr="007F3132" w:rsidRDefault="00E45332" w:rsidP="00DD4DC1">
      <w:pPr>
        <w:pStyle w:val="NoSpacing"/>
        <w:tabs>
          <w:tab w:val="left" w:pos="6210"/>
        </w:tabs>
      </w:pPr>
      <w:r w:rsidRPr="007F3132">
        <w:tab/>
      </w:r>
    </w:p>
    <w:p w14:paraId="1C3144F3" w14:textId="77777777" w:rsidR="00DD4DC1" w:rsidRPr="007F3132" w:rsidRDefault="00E45332" w:rsidP="00DD4DC1">
      <w:pPr>
        <w:rPr>
          <w:i/>
        </w:rPr>
      </w:pPr>
      <w:r w:rsidRPr="007F3132">
        <w:t xml:space="preserve">    (2) </w:t>
      </w:r>
      <w:r w:rsidRPr="007F3132">
        <w:rPr>
          <w:i/>
        </w:rPr>
        <w:t xml:space="preserve">Certification. </w:t>
      </w:r>
      <w:r w:rsidRPr="007F3132">
        <w:rPr>
          <w:i/>
        </w:rPr>
        <w:t>[If the Contracting Officer has identified end products and countries of origin in paragraph (i)(1) of this provision, then the offeror must certify to either (i)(2)(i) or (i)(2)(ii) by checking the appropriate block.]</w:t>
      </w:r>
    </w:p>
    <w:p w14:paraId="1C3144F4" w14:textId="77777777" w:rsidR="00DD4DC1" w:rsidRPr="007F3132" w:rsidRDefault="00E45332" w:rsidP="00DD4DC1">
      <w:r w:rsidRPr="007F3132">
        <w:t xml:space="preserve">    [ ] (i) The offeror will not supp</w:t>
      </w:r>
      <w:r w:rsidRPr="007F3132">
        <w:t>ly any end product listed in paragraph (i)(1) of this provision that was mined, produced, or manufactured in the corresponding country as listed for that product.</w:t>
      </w:r>
    </w:p>
    <w:p w14:paraId="1C3144F5" w14:textId="77777777" w:rsidR="00DD4DC1" w:rsidRPr="007F3132" w:rsidRDefault="00E45332" w:rsidP="00DD4DC1">
      <w:r w:rsidRPr="007F3132">
        <w:t xml:space="preserve">    [ ] (ii) The offeror may supply an end product listed in paragraph (i)(1) of this provisi</w:t>
      </w:r>
      <w:r w:rsidRPr="007F3132">
        <w:t>on that was mined, produced, or manufactured in the corresponding country as listed for that product. The offeror certifies that it has made a good faith effort to determine whether forced or indentured child labor was used to mine, produce, or manufacture</w:t>
      </w:r>
      <w:r w:rsidRPr="007F3132">
        <w:t xml:space="preserve"> any such end product furnished under this contract. On the basis of those efforts, the offeror certifies that it is not aware of any such use of child labor.</w:t>
      </w:r>
    </w:p>
    <w:p w14:paraId="1C3144F6" w14:textId="77777777" w:rsidR="00DD4DC1" w:rsidRPr="00654586" w:rsidRDefault="00E45332" w:rsidP="00DD4DC1">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w:t>
      </w:r>
      <w:r w:rsidRPr="00654586">
        <w:t xml:space="preserve"> this solicitation is predominantly—</w:t>
      </w:r>
    </w:p>
    <w:p w14:paraId="1C3144F7" w14:textId="77777777" w:rsidR="00DD4DC1" w:rsidRPr="00654586" w:rsidRDefault="00E45332" w:rsidP="00DD4DC1">
      <w:r w:rsidRPr="00654586">
        <w:t xml:space="preserve">    (1) __ In the United States (Check this box if the total anticipated price of offered end products manufactured in the United States exceeds the total anticipated price of offered end products manufactured outside t</w:t>
      </w:r>
      <w:r w:rsidRPr="00654586">
        <w:t>he United States); or</w:t>
      </w:r>
    </w:p>
    <w:p w14:paraId="1C3144F8" w14:textId="77777777" w:rsidR="00DD4DC1" w:rsidRPr="00654586" w:rsidRDefault="00E45332" w:rsidP="00DD4DC1">
      <w:r w:rsidRPr="00654586">
        <w:t xml:space="preserve">    (2) __ Outside the United States.</w:t>
      </w:r>
    </w:p>
    <w:p w14:paraId="1C3144F9" w14:textId="77777777" w:rsidR="00DD4DC1" w:rsidRPr="00654586" w:rsidRDefault="00E45332" w:rsidP="00DD4DC1">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w:t>
      </w:r>
      <w:r w:rsidRPr="00654586">
        <w:t>es its certification as to compliance by its subcontractor if it subcontracts out the exempt services.)</w:t>
      </w:r>
    </w:p>
    <w:p w14:paraId="1C3144FA" w14:textId="77777777" w:rsidR="00DD4DC1" w:rsidRPr="00654586" w:rsidRDefault="00E45332" w:rsidP="00DD4DC1">
      <w:r w:rsidRPr="00654586">
        <w:t xml:space="preserve">    </w:t>
      </w:r>
      <w:r>
        <w:t xml:space="preserve">[] </w:t>
      </w:r>
      <w:r w:rsidRPr="00654586">
        <w:t>(1) Maintenance, calibration, or repair of certain equipment as described in FAR 22.1003-4(c)(1). The offeror [  ] does [  ] does not certify tha</w:t>
      </w:r>
      <w:r w:rsidRPr="00654586">
        <w:t>t—</w:t>
      </w:r>
    </w:p>
    <w:p w14:paraId="1C3144FB" w14:textId="77777777" w:rsidR="00DD4DC1" w:rsidRPr="00654586" w:rsidRDefault="00E45332" w:rsidP="00DD4DC1">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w:t>
      </w:r>
      <w:r w:rsidRPr="00654586">
        <w:t>neral public in the course of normal business operations;</w:t>
      </w:r>
    </w:p>
    <w:p w14:paraId="1C3144FC" w14:textId="77777777" w:rsidR="00DD4DC1" w:rsidRPr="00654586" w:rsidRDefault="00E45332" w:rsidP="00DD4DC1">
      <w:r w:rsidRPr="00654586">
        <w:t xml:space="preserve">      (ii) The services will be furnished at prices which are, or are based on, established catalog or market prices (see FAR 22.1003- 4(c)(2)(ii)) for the maintenance, calibration, or repair of suc</w:t>
      </w:r>
      <w:r w:rsidRPr="00654586">
        <w:t>h equipment; and</w:t>
      </w:r>
    </w:p>
    <w:p w14:paraId="1C3144FD" w14:textId="77777777" w:rsidR="00DD4DC1" w:rsidRPr="00654586" w:rsidRDefault="00E45332" w:rsidP="00DD4DC1">
      <w:r w:rsidRPr="00654586">
        <w:t xml:space="preserve">      (iii) The compensation (wage and fringe benefits) plan for all service employees performing work under the contract will be the same as that used for these employees and equivalent employees servicing the same equipment of commercial</w:t>
      </w:r>
      <w:r w:rsidRPr="00654586">
        <w:t xml:space="preserve"> customers.</w:t>
      </w:r>
    </w:p>
    <w:p w14:paraId="1C3144FE" w14:textId="77777777" w:rsidR="00DD4DC1" w:rsidRPr="00654586" w:rsidRDefault="00E45332" w:rsidP="00DD4DC1">
      <w:r>
        <w:t xml:space="preserve">    []</w:t>
      </w:r>
      <w:r w:rsidRPr="00654586">
        <w:t xml:space="preserve"> (2) Certain services as described in FAR 22.1003- 4(d)(1). The offeror [  ] does [  ] does not certify that—</w:t>
      </w:r>
    </w:p>
    <w:p w14:paraId="1C3144FF" w14:textId="77777777" w:rsidR="00DD4DC1" w:rsidRPr="00654586" w:rsidRDefault="00E45332" w:rsidP="00DD4DC1">
      <w:r w:rsidRPr="00654586">
        <w:t xml:space="preserve">      (i) The services under the contract are offered and sold regularly to non-Governmental customers, and are provided by the </w:t>
      </w:r>
      <w:r w:rsidRPr="00654586">
        <w:t>offeror (or subcontractor in the case of an exempt subcontract) to the general public in substantial quantities in the course of normal business operations;</w:t>
      </w:r>
    </w:p>
    <w:p w14:paraId="1C314500" w14:textId="77777777" w:rsidR="00DD4DC1" w:rsidRPr="00654586" w:rsidRDefault="00E45332" w:rsidP="00DD4DC1">
      <w:r w:rsidRPr="00654586">
        <w:t xml:space="preserve">      (ii) The contract services will be furnished at prices that are, or are based on, established</w:t>
      </w:r>
      <w:r w:rsidRPr="00654586">
        <w:t xml:space="preserve"> catalog or market prices (see FAR 22.1003-4(d)(2)(iii));</w:t>
      </w:r>
    </w:p>
    <w:p w14:paraId="1C314501" w14:textId="77777777" w:rsidR="00DD4DC1" w:rsidRPr="00654586" w:rsidRDefault="00E45332" w:rsidP="00DD4DC1">
      <w:r w:rsidRPr="00654586">
        <w:t xml:space="preserve">      (iii) Each service employee who will perform the services under the contract will spend only a small portion of his or her time (a monthly average of less than 20 percent of the available hour</w:t>
      </w:r>
      <w:r w:rsidRPr="00654586">
        <w:t>s on an annualized basis, or less than 20 percent of available hours during the contract period if the contract period is less than a month) servicing the Government contract; and</w:t>
      </w:r>
    </w:p>
    <w:p w14:paraId="1C314502" w14:textId="77777777" w:rsidR="00DD4DC1" w:rsidRPr="00654586" w:rsidRDefault="00E45332" w:rsidP="00DD4DC1">
      <w:r w:rsidRPr="00654586">
        <w:t xml:space="preserve">      (iv) The compensation (wage and fringe benefits) plan for all service </w:t>
      </w:r>
      <w:r w:rsidRPr="00654586">
        <w:t>employees performing work under the contract is the same as that used for these employees and equivalent employees servicing commercial customers.</w:t>
      </w:r>
    </w:p>
    <w:p w14:paraId="1C314503" w14:textId="77777777" w:rsidR="00DD4DC1" w:rsidRPr="00654586" w:rsidRDefault="00E45332" w:rsidP="00DD4DC1">
      <w:r w:rsidRPr="00654586">
        <w:t xml:space="preserve">    (3) If paragraph (k)(1) or (k)(2) of this clause applies—</w:t>
      </w:r>
    </w:p>
    <w:p w14:paraId="1C314504" w14:textId="77777777" w:rsidR="00DD4DC1" w:rsidRPr="00654586" w:rsidRDefault="00E45332" w:rsidP="00DD4DC1">
      <w:r w:rsidRPr="00654586">
        <w:t xml:space="preserve">      (i) If the offeror does not certify to th</w:t>
      </w:r>
      <w:r w:rsidRPr="00654586">
        <w:t>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1C314505" w14:textId="77777777" w:rsidR="00DD4DC1" w:rsidRPr="00654586" w:rsidRDefault="00E45332" w:rsidP="00DD4DC1">
      <w:r w:rsidRPr="00654586">
        <w:t xml:space="preserve">      (ii) The Contra</w:t>
      </w:r>
      <w:r w:rsidRPr="00654586">
        <w:t>cting Officer may not make an award to the offeror if the offeror fails to execute the certification in paragraph (k)(1) or (k)(2) of this clause or to contact the Contracting Officer as required in paragraph (k)(3)(i) of this clause.</w:t>
      </w:r>
    </w:p>
    <w:p w14:paraId="1C314506" w14:textId="77777777" w:rsidR="00DD4DC1" w:rsidRPr="00654586" w:rsidRDefault="00E45332" w:rsidP="00DD4DC1">
      <w:r w:rsidRPr="00654586">
        <w:t xml:space="preserve">  (l) </w:t>
      </w:r>
      <w:r w:rsidRPr="00654586">
        <w:rPr>
          <w:i/>
        </w:rPr>
        <w:t>Taxpayer Identi</w:t>
      </w:r>
      <w:r w:rsidRPr="00654586">
        <w:rPr>
          <w:i/>
        </w:rPr>
        <w:t>fication Number (TIN)</w:t>
      </w:r>
      <w:r w:rsidRPr="00654586">
        <w:t xml:space="preserve"> (26 U.S.C. 6109, 31 U.S.C. 7701).  (Not applicable if the offeror is required to provide this information to the SAM database to be eligible for award.)</w:t>
      </w:r>
    </w:p>
    <w:p w14:paraId="1C314507" w14:textId="77777777" w:rsidR="00DD4DC1" w:rsidRPr="00654586" w:rsidRDefault="00E45332" w:rsidP="00DD4DC1">
      <w:r w:rsidRPr="00654586">
        <w:t xml:space="preserve">    (1) All offerors must submit the information required in paragraphs (l)(3) th</w:t>
      </w:r>
      <w:r w:rsidRPr="00654586">
        <w:t>rough (l)(5) of this provision to comply with debt collection requirements of 31 U.S.C. 7701(c) and 3325(d), reporting requirements of 26 U.S.C. 6041, 6041A, and 6050M, and implementing regulations issued by the Internal Revenue Service (IRS).</w:t>
      </w:r>
    </w:p>
    <w:p w14:paraId="1C314508" w14:textId="77777777" w:rsidR="00DD4DC1" w:rsidRPr="00654586" w:rsidRDefault="00E45332" w:rsidP="00DD4DC1">
      <w:r w:rsidRPr="00654586">
        <w:t xml:space="preserve">    (2) The </w:t>
      </w:r>
      <w:r w:rsidRPr="00654586">
        <w:t>TIN may be used by the Government to collect and report on any delinquent amounts arising out of the offeror's relationship with the Government (31 U.S.C. 7701(c)(3)).  If the resulting contract is subject to the payment reporting requirements described in</w:t>
      </w:r>
      <w:r w:rsidRPr="00654586">
        <w:t xml:space="preserve"> FAR 4.904, the TIN provided hereunder may be matched with IRS records to verify the accuracy of the offeror's TIN.</w:t>
      </w:r>
    </w:p>
    <w:p w14:paraId="1C314509" w14:textId="77777777" w:rsidR="00DD4DC1" w:rsidRPr="00654586" w:rsidRDefault="00E45332" w:rsidP="00DD4DC1">
      <w:r w:rsidRPr="00654586">
        <w:t xml:space="preserve">    (3) </w:t>
      </w:r>
      <w:r w:rsidRPr="00654586">
        <w:rPr>
          <w:i/>
        </w:rPr>
        <w:t>Taxpayer Identification Number (TIN).</w:t>
      </w:r>
    </w:p>
    <w:p w14:paraId="1C31450A" w14:textId="77777777" w:rsidR="00DD4DC1" w:rsidRPr="00654586" w:rsidRDefault="00E45332" w:rsidP="00DD4DC1">
      <w:r w:rsidRPr="00654586">
        <w:t xml:space="preserve">      [  ] TIN:  _____________________.</w:t>
      </w:r>
    </w:p>
    <w:p w14:paraId="1C31450B" w14:textId="77777777" w:rsidR="00DD4DC1" w:rsidRPr="00654586" w:rsidRDefault="00E45332" w:rsidP="00DD4DC1">
      <w:r w:rsidRPr="00654586">
        <w:t xml:space="preserve">      [  ] TIN has been applied for.</w:t>
      </w:r>
    </w:p>
    <w:p w14:paraId="1C31450C" w14:textId="77777777" w:rsidR="00DD4DC1" w:rsidRPr="00654586" w:rsidRDefault="00E45332" w:rsidP="00DD4DC1">
      <w:r w:rsidRPr="00654586">
        <w:t xml:space="preserve">      [  ] TIN is</w:t>
      </w:r>
      <w:r w:rsidRPr="00654586">
        <w:t xml:space="preserve"> not required because:</w:t>
      </w:r>
    </w:p>
    <w:p w14:paraId="1C31450D" w14:textId="77777777" w:rsidR="00DD4DC1" w:rsidRPr="00654586" w:rsidRDefault="00E45332" w:rsidP="00DD4DC1">
      <w:r w:rsidRPr="00654586">
        <w:t xml:space="preserve">      [  ]</w:t>
      </w:r>
      <w:r w:rsidRPr="00654586">
        <w:t xml:space="preserve"> Offeror is a nonresident alien, foreign corporation, or foreign partnership that does not have income effectively connected with the conduct of a trade or business in the United States and does not have an office or place of business or a fiscal paying ag</w:t>
      </w:r>
      <w:r w:rsidRPr="00654586">
        <w:t>ent in the United States;</w:t>
      </w:r>
    </w:p>
    <w:p w14:paraId="1C31450E" w14:textId="77777777" w:rsidR="00DD4DC1" w:rsidRPr="00654586" w:rsidRDefault="00E45332" w:rsidP="00DD4DC1">
      <w:r w:rsidRPr="00654586">
        <w:t xml:space="preserve">      [  ] Offeror is an agency or instrumentality of a foreign government;</w:t>
      </w:r>
    </w:p>
    <w:p w14:paraId="1C31450F" w14:textId="77777777" w:rsidR="00DD4DC1" w:rsidRPr="00654586" w:rsidRDefault="00E45332" w:rsidP="00DD4DC1">
      <w:r w:rsidRPr="00654586">
        <w:t xml:space="preserve">      [  ] Offeror is an agency or instrumentality of the Federal Government.</w:t>
      </w:r>
    </w:p>
    <w:p w14:paraId="1C314510" w14:textId="77777777" w:rsidR="00DD4DC1" w:rsidRPr="00654586" w:rsidRDefault="00E45332" w:rsidP="00DD4DC1">
      <w:r w:rsidRPr="00654586">
        <w:t xml:space="preserve">    (4) </w:t>
      </w:r>
      <w:r w:rsidRPr="00654586">
        <w:rPr>
          <w:i/>
        </w:rPr>
        <w:t>Type of organization.</w:t>
      </w:r>
    </w:p>
    <w:p w14:paraId="1C314511" w14:textId="77777777" w:rsidR="00DD4DC1" w:rsidRPr="00654586" w:rsidRDefault="00E45332" w:rsidP="00DD4DC1">
      <w:r w:rsidRPr="00654586">
        <w:t xml:space="preserve">      [  ] Sole proprietorship;</w:t>
      </w:r>
    </w:p>
    <w:p w14:paraId="1C314512" w14:textId="77777777" w:rsidR="00DD4DC1" w:rsidRPr="00654586" w:rsidRDefault="00E45332" w:rsidP="00DD4DC1">
      <w:r w:rsidRPr="00654586">
        <w:t xml:space="preserve">      [  ] Par</w:t>
      </w:r>
      <w:r w:rsidRPr="00654586">
        <w:t>tnership;</w:t>
      </w:r>
    </w:p>
    <w:p w14:paraId="1C314513" w14:textId="77777777" w:rsidR="00DD4DC1" w:rsidRPr="00654586" w:rsidRDefault="00E45332" w:rsidP="00DD4DC1">
      <w:r w:rsidRPr="00654586">
        <w:t xml:space="preserve">      [  ] Corporate entity (not tax-exempt);</w:t>
      </w:r>
    </w:p>
    <w:p w14:paraId="1C314514" w14:textId="77777777" w:rsidR="00DD4DC1" w:rsidRPr="00654586" w:rsidRDefault="00E45332" w:rsidP="00DD4DC1">
      <w:r w:rsidRPr="00654586">
        <w:t xml:space="preserve">      [  ] Corporate entity (tax-exempt);</w:t>
      </w:r>
    </w:p>
    <w:p w14:paraId="1C314515" w14:textId="77777777" w:rsidR="00DD4DC1" w:rsidRPr="00654586" w:rsidRDefault="00E45332" w:rsidP="00DD4DC1">
      <w:r w:rsidRPr="00654586">
        <w:t xml:space="preserve">      [  ] Government entity (Federal, State, or local);</w:t>
      </w:r>
    </w:p>
    <w:p w14:paraId="1C314516" w14:textId="77777777" w:rsidR="00DD4DC1" w:rsidRPr="00654586" w:rsidRDefault="00E45332" w:rsidP="00DD4DC1">
      <w:r w:rsidRPr="00654586">
        <w:t xml:space="preserve">      [  ] Foreign government;</w:t>
      </w:r>
    </w:p>
    <w:p w14:paraId="1C314517" w14:textId="77777777" w:rsidR="00DD4DC1" w:rsidRPr="00654586" w:rsidRDefault="00E45332" w:rsidP="00DD4DC1">
      <w:r w:rsidRPr="00654586">
        <w:t xml:space="preserve">      [  ] International organization per 26 CFR 1.6049-4;</w:t>
      </w:r>
    </w:p>
    <w:p w14:paraId="1C314518" w14:textId="77777777" w:rsidR="00DD4DC1" w:rsidRPr="00654586" w:rsidRDefault="00E45332" w:rsidP="00DD4DC1">
      <w:r w:rsidRPr="00654586">
        <w:t xml:space="preserve">      [  ] </w:t>
      </w:r>
      <w:r w:rsidRPr="00654586">
        <w:t>Other _________________________.</w:t>
      </w:r>
    </w:p>
    <w:p w14:paraId="1C314519" w14:textId="77777777" w:rsidR="00DD4DC1" w:rsidRPr="00654586" w:rsidRDefault="00E45332" w:rsidP="00DD4DC1">
      <w:r w:rsidRPr="00654586">
        <w:t xml:space="preserve">    (5) </w:t>
      </w:r>
      <w:r w:rsidRPr="00654586">
        <w:rPr>
          <w:i/>
        </w:rPr>
        <w:t>Common parent.</w:t>
      </w:r>
    </w:p>
    <w:p w14:paraId="1C31451A" w14:textId="77777777" w:rsidR="00DD4DC1" w:rsidRPr="00654586" w:rsidRDefault="00E45332" w:rsidP="00DD4DC1">
      <w:r w:rsidRPr="00654586">
        <w:t xml:space="preserve">      [  ] Offeror is not owned or controlled by a common parent;</w:t>
      </w:r>
    </w:p>
    <w:p w14:paraId="1C31451B" w14:textId="77777777" w:rsidR="00DD4DC1" w:rsidRPr="00654586" w:rsidRDefault="00E45332" w:rsidP="00DD4DC1">
      <w:r w:rsidRPr="00654586">
        <w:t xml:space="preserve">      [  ] Name and TIN of common parent:</w:t>
      </w:r>
    </w:p>
    <w:p w14:paraId="1C31451C" w14:textId="77777777" w:rsidR="00DD4DC1" w:rsidRPr="00654586" w:rsidRDefault="00E45332" w:rsidP="00DD4DC1">
      <w:r w:rsidRPr="00654586">
        <w:t xml:space="preserve">           Name _____________________.</w:t>
      </w:r>
    </w:p>
    <w:p w14:paraId="1C31451D" w14:textId="77777777" w:rsidR="00DD4DC1" w:rsidRPr="00654586" w:rsidRDefault="00E45332" w:rsidP="00DD4DC1">
      <w:r w:rsidRPr="00654586">
        <w:t xml:space="preserve">           TIN _____________________.</w:t>
      </w:r>
    </w:p>
    <w:p w14:paraId="1C31451E" w14:textId="77777777" w:rsidR="00DD4DC1" w:rsidRPr="00654586" w:rsidRDefault="00E45332" w:rsidP="00DD4DC1">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1C31451F" w14:textId="77777777" w:rsidR="00DD4DC1" w:rsidRPr="00BD04DB" w:rsidRDefault="00E45332" w:rsidP="00DD4DC1">
      <w:r w:rsidRPr="00BD04DB">
        <w:t xml:space="preserve">  (n) </w:t>
      </w:r>
      <w:r w:rsidRPr="000E0065">
        <w:rPr>
          <w:i/>
        </w:rPr>
        <w:t>Prohibition on Contracting with Inverted Domestic Corporations</w:t>
      </w:r>
      <w:r w:rsidRPr="00BD04DB">
        <w:t>.</w:t>
      </w:r>
    </w:p>
    <w:p w14:paraId="1C314520" w14:textId="77777777" w:rsidR="00DD4DC1" w:rsidRPr="00BD04DB" w:rsidRDefault="00E45332" w:rsidP="00DD4DC1">
      <w:r w:rsidRPr="00BD04DB">
        <w:t xml:space="preserve">    (1) Governme</w:t>
      </w:r>
      <w:r w:rsidRPr="00BD04DB">
        <w:t>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w:t>
      </w:r>
      <w:r w:rsidRPr="00BD04DB">
        <w:rPr>
          <w:rFonts w:eastAsia="Times New Roman" w:cs="Courier New"/>
          <w:szCs w:val="20"/>
        </w:rPr>
        <w:t>ment is waived in accordance with the procedures at 9.108-4.</w:t>
      </w:r>
    </w:p>
    <w:p w14:paraId="1C314521" w14:textId="77777777" w:rsidR="00DD4DC1" w:rsidRDefault="00E45332" w:rsidP="00DD4DC1">
      <w:r w:rsidRPr="00BD04DB">
        <w:t xml:space="preserve">    </w:t>
      </w:r>
      <w:r>
        <w:t xml:space="preserve">(2) </w:t>
      </w:r>
      <w:r w:rsidRPr="004141E1">
        <w:rPr>
          <w:i/>
        </w:rPr>
        <w:t>Representation</w:t>
      </w:r>
      <w:r>
        <w:t>. The Offeror represents that—</w:t>
      </w:r>
    </w:p>
    <w:p w14:paraId="1C314522" w14:textId="77777777" w:rsidR="00DD4DC1" w:rsidRDefault="00E45332" w:rsidP="00DD4DC1">
      <w:r>
        <w:t xml:space="preserve">      (i) It [ ] is, [ ] is not an inverted domestic corporation; and</w:t>
      </w:r>
    </w:p>
    <w:p w14:paraId="1C314523" w14:textId="77777777" w:rsidR="00DD4DC1" w:rsidRDefault="00E45332" w:rsidP="00DD4DC1">
      <w:r>
        <w:t xml:space="preserve">      (ii) It [ ] is, [ ] is not a subsidiary of an inverted domestic co</w:t>
      </w:r>
      <w:r>
        <w:t>rporation.</w:t>
      </w:r>
    </w:p>
    <w:p w14:paraId="1C314524" w14:textId="77777777" w:rsidR="00DD4DC1" w:rsidRDefault="00E45332" w:rsidP="00DD4DC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1C314525" w14:textId="77777777" w:rsidR="00DD4DC1" w:rsidRPr="00654586" w:rsidRDefault="00E45332" w:rsidP="00DD4DC1">
      <w:r>
        <w:rPr>
          <w:rFonts w:cs="Melior-Italic"/>
          <w:iCs/>
        </w:rPr>
        <w:t xml:space="preserve">    </w:t>
      </w:r>
      <w:r w:rsidRPr="00654586">
        <w:t xml:space="preserve">(1) The offeror shall email questions concerning sensitive technology to the Department of State at </w:t>
      </w:r>
      <w:hyperlink r:id="rId48" w:history="1">
        <w:r w:rsidRPr="00654586">
          <w:rPr>
            <w:rStyle w:val="Hyperlink"/>
            <w:rFonts w:cs="Melior"/>
            <w:szCs w:val="20"/>
          </w:rPr>
          <w:t>CISADA106@state.gov</w:t>
        </w:r>
      </w:hyperlink>
      <w:r w:rsidRPr="00654586">
        <w:t>.</w:t>
      </w:r>
    </w:p>
    <w:p w14:paraId="1C314526" w14:textId="77777777" w:rsidR="00DD4DC1" w:rsidRPr="00654586" w:rsidRDefault="00E45332" w:rsidP="00DD4DC1">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1C314527" w14:textId="77777777" w:rsidR="00DD4DC1" w:rsidRPr="00654586" w:rsidRDefault="00E45332" w:rsidP="00DD4DC1">
      <w:r w:rsidRPr="00654586">
        <w:t xml:space="preserve">      (i) Represents, to the best o</w:t>
      </w:r>
      <w:r w:rsidRPr="00654586">
        <w:t>f its knowledge and belief, that the offeror does not export any sensitive technology to the government of Iran or any entities or individuals owned or controlled by, or acting on behalf or at the direction of, the government of Iran;</w:t>
      </w:r>
    </w:p>
    <w:p w14:paraId="1C314528" w14:textId="77777777" w:rsidR="00DD4DC1" w:rsidRPr="00654586" w:rsidRDefault="00E45332" w:rsidP="00DD4DC1">
      <w:r w:rsidRPr="00654586">
        <w:rPr>
          <w:szCs w:val="20"/>
        </w:rPr>
        <w:t xml:space="preserve">      (ii) Certifies </w:t>
      </w:r>
      <w:r w:rsidRPr="00654586">
        <w:rPr>
          <w:szCs w:val="20"/>
        </w:rPr>
        <w:t xml:space="preserve">that the offeror, or any person owned or controlled by the offeror, does not engage in any activities for which sanctions may be imposed under section 5 of the Iran Sanctions Act; and </w:t>
      </w:r>
    </w:p>
    <w:p w14:paraId="1C314529" w14:textId="77777777" w:rsidR="00DD4DC1" w:rsidRPr="00654586" w:rsidRDefault="00E45332" w:rsidP="00DD4DC1">
      <w:pPr>
        <w:rPr>
          <w:szCs w:val="20"/>
        </w:rPr>
      </w:pPr>
      <w:r w:rsidRPr="00654586">
        <w:rPr>
          <w:szCs w:val="20"/>
        </w:rPr>
        <w:t xml:space="preserve">      (iii) Certifies that the offeror, and any person owned or control</w:t>
      </w:r>
      <w:r w:rsidRPr="00654586">
        <w:rPr>
          <w:szCs w:val="20"/>
        </w:rPr>
        <w:t xml:space="preserve">led by the offeror, does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 or affiliates, the property and interests in property of which are blocked pursuant to the Internati</w:t>
      </w:r>
      <w:r w:rsidRPr="00654586">
        <w:rPr>
          <w:szCs w:val="20"/>
        </w:rPr>
        <w:t xml:space="preserve">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9" w:history="1">
        <w:r w:rsidRPr="00654586">
          <w:rPr>
            <w:rStyle w:val="Hyperlink"/>
            <w:rFonts w:cs="Melior-Italic"/>
            <w:i/>
            <w:iCs/>
            <w:szCs w:val="20"/>
          </w:rPr>
          <w:t>http://www.treasury.gov/ofac/downloads/t11sdn.pdf</w:t>
        </w:r>
      </w:hyperlink>
      <w:r w:rsidRPr="00654586">
        <w:rPr>
          <w:szCs w:val="20"/>
        </w:rPr>
        <w:t>).</w:t>
      </w:r>
    </w:p>
    <w:p w14:paraId="1C31452A" w14:textId="77777777" w:rsidR="00DD4DC1" w:rsidRPr="00736D33" w:rsidRDefault="00E45332" w:rsidP="00DD4DC1">
      <w:r w:rsidRPr="00736D33">
        <w:t xml:space="preserve">    (3) The representation and certification requirements of paragraph (o)(2) of this provision do not apply if—</w:t>
      </w:r>
    </w:p>
    <w:p w14:paraId="1C31452B" w14:textId="77777777" w:rsidR="00DD4DC1" w:rsidRPr="00736D33" w:rsidRDefault="00E45332" w:rsidP="00DD4DC1">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1C31452C" w14:textId="77777777" w:rsidR="00DD4DC1" w:rsidRPr="00736D33" w:rsidRDefault="00E45332" w:rsidP="00DD4DC1">
      <w:pPr>
        <w:rPr>
          <w:rFonts w:cs="Melior"/>
          <w:szCs w:val="20"/>
        </w:rPr>
      </w:pPr>
      <w:r w:rsidRPr="00736D33">
        <w:t xml:space="preserve">      (ii) The </w:t>
      </w:r>
      <w:r w:rsidRPr="00736D33">
        <w:t xml:space="preserve">offeror has certified that all the </w:t>
      </w:r>
      <w:r w:rsidRPr="00736D33">
        <w:rPr>
          <w:rFonts w:cs="Melior"/>
          <w:szCs w:val="20"/>
        </w:rPr>
        <w:t>offered products to be supplied are designated country end products.</w:t>
      </w:r>
    </w:p>
    <w:p w14:paraId="1C31452D" w14:textId="77777777" w:rsidR="00DD4DC1" w:rsidRDefault="00E45332" w:rsidP="00DD4DC1">
      <w:r>
        <w:t xml:space="preserve">  (p) </w:t>
      </w:r>
      <w:r w:rsidRPr="00F91620">
        <w:rPr>
          <w:i/>
        </w:rPr>
        <w:t>Ownership or Control of Offeror</w:t>
      </w:r>
      <w:r>
        <w:t xml:space="preserve">. (Applies in all solicitations when there is a requirement to be registered in SAM or a requirement to have a </w:t>
      </w:r>
      <w:r w:rsidRPr="001C0FA7">
        <w:t>uniq</w:t>
      </w:r>
      <w:r w:rsidRPr="001C0FA7">
        <w:t>ue entity identifier</w:t>
      </w:r>
      <w:r>
        <w:t xml:space="preserve"> in the solicitation).</w:t>
      </w:r>
    </w:p>
    <w:p w14:paraId="1C31452E" w14:textId="77777777" w:rsidR="00DD4DC1" w:rsidRDefault="00E45332" w:rsidP="00DD4DC1">
      <w:r>
        <w:t xml:space="preserve">    (1) The Offeror represents that it [ ] has or [ ] does not have an immediate owner. If the Offeror has more than one immediate owner (such as a joint venture), then the Offeror shall respond to paragraph (2) a</w:t>
      </w:r>
      <w:r>
        <w:t>nd if applicable, paragraph (3) of this provision for each participant in the joint venture.</w:t>
      </w:r>
    </w:p>
    <w:p w14:paraId="1C31452F" w14:textId="77777777" w:rsidR="00DD4DC1" w:rsidRDefault="00E45332" w:rsidP="00DD4DC1">
      <w:r>
        <w:t xml:space="preserve">    (2) If the Offeror indicates “has” in paragraph (p)(1) of this provision, enter the following information:</w:t>
      </w:r>
    </w:p>
    <w:p w14:paraId="1C314530" w14:textId="77777777" w:rsidR="00DD4DC1" w:rsidRDefault="00E45332" w:rsidP="00DD4DC1">
      <w:r>
        <w:t xml:space="preserve">    Immediate owner CAGE code: ____.</w:t>
      </w:r>
    </w:p>
    <w:p w14:paraId="1C314531" w14:textId="77777777" w:rsidR="00DD4DC1" w:rsidRDefault="00E45332" w:rsidP="00DD4DC1">
      <w:r>
        <w:t xml:space="preserve">    Immediate o</w:t>
      </w:r>
      <w:r>
        <w:t>wner legal name: ____.</w:t>
      </w:r>
    </w:p>
    <w:p w14:paraId="1C314532" w14:textId="77777777" w:rsidR="00DD4DC1" w:rsidRDefault="00E45332" w:rsidP="00DD4DC1">
      <w:r>
        <w:t xml:space="preserve">    (</w:t>
      </w:r>
      <w:r w:rsidRPr="00F91620">
        <w:rPr>
          <w:i/>
        </w:rPr>
        <w:t>Do not use a “doing business as” name</w:t>
      </w:r>
      <w:r>
        <w:t>)</w:t>
      </w:r>
    </w:p>
    <w:p w14:paraId="1C314533" w14:textId="77777777" w:rsidR="00DD4DC1" w:rsidRDefault="00E45332" w:rsidP="00DD4DC1">
      <w:r>
        <w:t xml:space="preserve">    Is the immediate owner owned or controlled by another entity: [ ] Yes or [ ] No.</w:t>
      </w:r>
    </w:p>
    <w:p w14:paraId="1C314534" w14:textId="77777777" w:rsidR="00DD4DC1" w:rsidRDefault="00E45332" w:rsidP="00DD4DC1">
      <w:r>
        <w:t xml:space="preserve">    (3) If the Offeror indicates “yes” in paragraph (p)(2) of this provision, indicating that the immedi</w:t>
      </w:r>
      <w:r>
        <w:t>ate owner is owned or controlled by another entity, then enter the following information:</w:t>
      </w:r>
    </w:p>
    <w:p w14:paraId="1C314535" w14:textId="77777777" w:rsidR="00DD4DC1" w:rsidRDefault="00E45332" w:rsidP="00DD4DC1">
      <w:r>
        <w:t xml:space="preserve">    Highest-level owner CAGE code: ____.</w:t>
      </w:r>
    </w:p>
    <w:p w14:paraId="1C314536" w14:textId="77777777" w:rsidR="00DD4DC1" w:rsidRDefault="00E45332" w:rsidP="00DD4DC1">
      <w:r>
        <w:t xml:space="preserve">    Highest-level owner legal name: ____.</w:t>
      </w:r>
    </w:p>
    <w:p w14:paraId="1C314537" w14:textId="77777777" w:rsidR="00DD4DC1" w:rsidRDefault="00E45332" w:rsidP="00DD4DC1">
      <w:r>
        <w:t xml:space="preserve">    (</w:t>
      </w:r>
      <w:r w:rsidRPr="00F91620">
        <w:rPr>
          <w:i/>
        </w:rPr>
        <w:t>Do not use a “doing business as” name</w:t>
      </w:r>
      <w:r>
        <w:t>)</w:t>
      </w:r>
    </w:p>
    <w:p w14:paraId="1C314538" w14:textId="77777777" w:rsidR="00DD4DC1" w:rsidRDefault="00E45332" w:rsidP="00DD4DC1">
      <w:r>
        <w:t xml:space="preserve">  (q) </w:t>
      </w:r>
      <w:r w:rsidRPr="00F91620">
        <w:rPr>
          <w:i/>
        </w:rPr>
        <w:t>Representation by Corporations Re</w:t>
      </w:r>
      <w:r w:rsidRPr="00F91620">
        <w:rPr>
          <w:i/>
        </w:rPr>
        <w:t>garding Delinquent Tax Liability or a Felony Conviction under any Federal Law.</w:t>
      </w:r>
      <w:r>
        <w:t xml:space="preserve"> </w:t>
      </w:r>
    </w:p>
    <w:p w14:paraId="1C314539" w14:textId="77777777" w:rsidR="00DD4DC1" w:rsidRDefault="00E45332" w:rsidP="00DD4DC1">
      <w:r>
        <w:t xml:space="preserve">    (1) As required by sections 744 and 745 of Division E of the Consolidated and Further Continuing Appropriations Act, 2015 (Pub. L. 113-235), and similar provisions, if cont</w:t>
      </w:r>
      <w:r>
        <w:t>ained in subsequent appropriations acts, The Government will not enter into a contract with any corporation that—</w:t>
      </w:r>
    </w:p>
    <w:p w14:paraId="1C31453A" w14:textId="77777777" w:rsidR="00DD4DC1" w:rsidRDefault="00E45332" w:rsidP="00DD4DC1">
      <w:r>
        <w:t xml:space="preserve">      (i) Has any unpaid Federal tax liability that has been assessed, for which all judicial and administrative remedies have been exhausted </w:t>
      </w:r>
      <w:r>
        <w:t>or have lapsed, and that is not being paid in a timely manner pursuant to an agreement with the authority responsible for collecting the tax liability, where the awarding agency is aware of the unpaid tax liability, unless an agency has considered suspensi</w:t>
      </w:r>
      <w:r>
        <w:t>on or debarment of the corporation and made a determination that suspension or debarment is not necessary to protect the interests of the Government; or</w:t>
      </w:r>
    </w:p>
    <w:p w14:paraId="1C31453B" w14:textId="77777777" w:rsidR="00DD4DC1" w:rsidRDefault="00E45332" w:rsidP="00DD4DC1">
      <w:r>
        <w:t xml:space="preserve">      (ii) Was convicted of a felony criminal violation under any Federal law within the preceding 24 m</w:t>
      </w:r>
      <w:r>
        <w:t>onths, where the awarding agency is aware of the conviction, unless an agency has considered suspension or debarment of the corporation and made a determination that this action is not necessary to protect the interests of the Government.</w:t>
      </w:r>
    </w:p>
    <w:p w14:paraId="1C31453C" w14:textId="77777777" w:rsidR="00DD4DC1" w:rsidRDefault="00E45332" w:rsidP="00DD4DC1">
      <w:r>
        <w:t xml:space="preserve">    (2) The Offer</w:t>
      </w:r>
      <w:r>
        <w:t>or represents that—</w:t>
      </w:r>
    </w:p>
    <w:p w14:paraId="1C31453D" w14:textId="77777777" w:rsidR="00DD4DC1" w:rsidRDefault="00E45332" w:rsidP="00DD4DC1">
      <w:r>
        <w:t xml:space="preserve">      (i) It is [ ] is not [ ] a corporation that has any unpaid Federal tax liability that has been assessed, for which all judicial and administrative remedies have been exhausted or have lapsed, and that is not being paid in a timely</w:t>
      </w:r>
      <w:r>
        <w:t xml:space="preserve"> manner pursuant to an agreement with the authority responsible for collecting the tax liability; and</w:t>
      </w:r>
    </w:p>
    <w:p w14:paraId="1C31453E" w14:textId="77777777" w:rsidR="00DD4DC1" w:rsidRDefault="00E45332" w:rsidP="00DD4DC1">
      <w:r>
        <w:t xml:space="preserve">      (ii) It is [ ] is not [ ] a corporation that was convicted of a felony criminal violation under a Federal law within the preceding 24 months.</w:t>
      </w:r>
    </w:p>
    <w:p w14:paraId="1C31453F" w14:textId="77777777" w:rsidR="00DD4DC1" w:rsidRDefault="00E45332" w:rsidP="00DD4DC1">
      <w:r>
        <w:t xml:space="preserve">  (r) </w:t>
      </w:r>
      <w:r w:rsidRPr="00294580">
        <w:rPr>
          <w:i/>
        </w:rPr>
        <w:t>Predecessor of Offeror</w:t>
      </w:r>
      <w:r>
        <w:t>. (Applies in all solicitations that include the provision at 52.204-16, Commercial and Government Entity Code Reporting.)</w:t>
      </w:r>
    </w:p>
    <w:p w14:paraId="1C314540" w14:textId="77777777" w:rsidR="00DD4DC1" w:rsidRDefault="00E45332" w:rsidP="00DD4DC1">
      <w:r>
        <w:t xml:space="preserve">    (1) The Offeror represents that it [ ]</w:t>
      </w:r>
      <w:r>
        <w:t xml:space="preserve"> is or [ ] is not a successor to a predecessor that held a Federal contract or grant within the last three years.</w:t>
      </w:r>
    </w:p>
    <w:p w14:paraId="1C314541" w14:textId="77777777" w:rsidR="00DD4DC1" w:rsidRDefault="00E45332" w:rsidP="00DD4DC1">
      <w:r>
        <w:t xml:space="preserve">    (2) If the Offeror has indicated “is” in paragraph (r)(1) of this provision, enter the following information for all predecessors that hel</w:t>
      </w:r>
      <w:r>
        <w:t>d a Federal contract or grant within the last three years (if more than one predecessor, list in reverse chronological order):</w:t>
      </w:r>
    </w:p>
    <w:p w14:paraId="1C314542" w14:textId="77777777" w:rsidR="00DD4DC1" w:rsidRDefault="00E45332" w:rsidP="00DD4DC1">
      <w:r>
        <w:t xml:space="preserve">    Predecessor CAGE code: ____ (or mark “Unknown”).</w:t>
      </w:r>
    </w:p>
    <w:p w14:paraId="1C314543" w14:textId="77777777" w:rsidR="00DD4DC1" w:rsidRDefault="00E45332" w:rsidP="00DD4DC1">
      <w:r>
        <w:t xml:space="preserve">    Predecessor legal name: ____.</w:t>
      </w:r>
    </w:p>
    <w:p w14:paraId="1C314544" w14:textId="77777777" w:rsidR="00DD4DC1" w:rsidRDefault="00E45332" w:rsidP="00DD4DC1">
      <w:pPr>
        <w:rPr>
          <w:i/>
        </w:rPr>
      </w:pPr>
      <w:r w:rsidRPr="00294580">
        <w:rPr>
          <w:i/>
        </w:rPr>
        <w:t xml:space="preserve">    (Do not use a “doing business as” name</w:t>
      </w:r>
      <w:r w:rsidRPr="00294580">
        <w:rPr>
          <w:i/>
        </w:rPr>
        <w:t>).</w:t>
      </w:r>
    </w:p>
    <w:p w14:paraId="1C314545" w14:textId="77777777" w:rsidR="00DD4DC1" w:rsidRDefault="00E45332" w:rsidP="00DD4DC1">
      <w:r>
        <w:t xml:space="preserve">  (s) [Reserved]</w:t>
      </w:r>
    </w:p>
    <w:p w14:paraId="1C314546" w14:textId="77777777" w:rsidR="00DD4DC1" w:rsidRDefault="00E45332" w:rsidP="00DD4DC1">
      <w:r>
        <w:t xml:space="preserve">  (t) </w:t>
      </w:r>
      <w:r w:rsidRPr="0046045E">
        <w:rPr>
          <w:i/>
        </w:rPr>
        <w:t>Public Disclosure of Greenhouse Gas Emissions and Reduction Goals</w:t>
      </w:r>
      <w:r>
        <w:t>. Applies in all solicitations that require offerors to register in SAM (52.212-1(k)).</w:t>
      </w:r>
    </w:p>
    <w:p w14:paraId="1C314547" w14:textId="77777777" w:rsidR="00DD4DC1" w:rsidRDefault="00E45332" w:rsidP="00DD4DC1">
      <w:r>
        <w:t xml:space="preserve">    (1) This representation shall be completed if the Offeror received $7.5 million or more in contract awards in the prior Federal fiscal year. The representation is optional if the Offeror received less than $7.5 million in Federal contract awards in the</w:t>
      </w:r>
      <w:r>
        <w:t xml:space="preserve"> prior Federal fiscal year.</w:t>
      </w:r>
    </w:p>
    <w:p w14:paraId="1C314548" w14:textId="77777777" w:rsidR="00DD4DC1" w:rsidRDefault="00E45332" w:rsidP="00DD4DC1">
      <w:r>
        <w:t xml:space="preserve">    (2) Representation. [Offeror to check applicable block(s) in paragraph (t)(2)(i) and (ii)]. (i) The Offeror (itself or through its immediate owner or highest-level owner) [ ] does, [ ] does not publicly disclose greenhouse g</w:t>
      </w:r>
      <w:r>
        <w:t>as emissions, i.e., makes available on a publicly accessible Web site the results of a greenhouse gas inventory, performed in accordance with an accounting standard with publicly available and consistently applied criteria, such as the Greenhouse Gas Proto</w:t>
      </w:r>
      <w:r>
        <w:t>col Corporate Standard.</w:t>
      </w:r>
    </w:p>
    <w:p w14:paraId="1C314549" w14:textId="77777777" w:rsidR="00DD4DC1" w:rsidRDefault="00E45332" w:rsidP="00DD4DC1">
      <w:r>
        <w:t xml:space="preserve">      (ii) The Offeror (itself or through its immediate owner or highest-level owner) [ ] does, [ ] does not publicly disclose a quantitative greenhouse gas emissions reduction goal, i.e., make available on a publicly accessible Web</w:t>
      </w:r>
      <w:r>
        <w:t xml:space="preserve"> site a target to reduce absolute emissions or emissions intensity by a specific quantity or percentage.</w:t>
      </w:r>
    </w:p>
    <w:p w14:paraId="1C31454A" w14:textId="77777777" w:rsidR="00DD4DC1" w:rsidRDefault="00E45332" w:rsidP="00DD4DC1">
      <w:r>
        <w:t xml:space="preserve">      (iii) A publicly accessible Web site includes the Offeror’s own Web site or a recognized, third-party greenhouse gas emissions reporting program.</w:t>
      </w:r>
    </w:p>
    <w:p w14:paraId="1C31454B" w14:textId="77777777" w:rsidR="00DD4DC1" w:rsidRDefault="00E45332" w:rsidP="00DD4DC1">
      <w:r>
        <w:t xml:space="preserve">    (3) If the Offeror checked “does” in paragraphs (t)(2)(i) or (t)(2)(ii) of this provision, respectively, the Offeror shall provide the publicly accessible Web site(s) where greenhouse gas emissions and/or reduction goals are reported:_____.</w:t>
      </w:r>
    </w:p>
    <w:p w14:paraId="1C31454C" w14:textId="77777777" w:rsidR="00DD4DC1" w:rsidRDefault="00E45332" w:rsidP="00DD4DC1">
      <w:r>
        <w:t xml:space="preserve">  (u)(1) I</w:t>
      </w:r>
      <w:r>
        <w:t>n accordance with section 743 of Division E, Title VII, of the Consolidated and Further Continuing Appropriations Act, 2015 (Pub. L. 113-235) and its successor provisions in subsequent appropriations acts (and as extended in continuing resolutions), Govern</w:t>
      </w:r>
      <w:r>
        <w:t>ment agencies are not permitted to use appropriated (or otherwise made available) funds for contracts with an entity that requires employees or subcontractors of such entity seeking to report waste, fraud, or abuse to sign internal confidentiality agreemen</w:t>
      </w:r>
      <w:r>
        <w:t>ts or statements prohibiting or otherwise restricting such employees or subcontractors from lawfully reporting such waste, fraud, or abuse to a designated investigative or law enforcement representative of a Federal department or agency authorized to recei</w:t>
      </w:r>
      <w:r>
        <w:t>ve such information.</w:t>
      </w:r>
    </w:p>
    <w:p w14:paraId="1C31454D" w14:textId="77777777" w:rsidR="00DD4DC1" w:rsidRDefault="00E45332" w:rsidP="00DD4DC1">
      <w:r>
        <w:t xml:space="preserve">    (2) The prohibition in paragraph (u)(1) of this provision does not contravene requirements applicable to Standard Form 312 (Classified Information Nondisclosure Agreement), Form 4414 (Sensitive Compartmented Information Nondisclosu</w:t>
      </w:r>
      <w:r>
        <w:t>re Agreement), or any other form issued by a Federal department or agency governing the nondisclosure of classified information.</w:t>
      </w:r>
    </w:p>
    <w:p w14:paraId="1C31454E" w14:textId="77777777" w:rsidR="00DD4DC1" w:rsidRPr="00D2005F" w:rsidRDefault="00E45332" w:rsidP="00DD4DC1">
      <w:r>
        <w:t xml:space="preserve">    (3) Representation. By submission of its offer, the Offeror represents that it will not require its employees or subcontrac</w:t>
      </w:r>
      <w:r>
        <w:t>tors to sign or comply with internal confidentiality agreements or statements prohibiting or otherwise restricting such employees or subcontractors from lawfully reporting waste, fraud, or abuse related to the performance of a Government contract to a desi</w:t>
      </w:r>
      <w:r>
        <w:t>gnated investigative or law enforcement representative of a Federal department or agency authorized to receive such information (e.g., agency Office of the Inspector General).</w:t>
      </w:r>
    </w:p>
    <w:p w14:paraId="1C31454F" w14:textId="77777777" w:rsidR="00DD4DC1" w:rsidRDefault="00E45332" w:rsidP="00DD4DC1">
      <w:pPr>
        <w:jc w:val="center"/>
      </w:pPr>
      <w:r>
        <w:t>(End of Provision)</w:t>
      </w:r>
    </w:p>
    <w:sectPr w:rsidR="00DD4DC1">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4593" w14:textId="77777777" w:rsidR="00000000" w:rsidRDefault="00E45332">
      <w:pPr>
        <w:spacing w:after="0" w:line="240" w:lineRule="auto"/>
      </w:pPr>
      <w:r>
        <w:separator/>
      </w:r>
    </w:p>
  </w:endnote>
  <w:endnote w:type="continuationSeparator" w:id="0">
    <w:p w14:paraId="1C314595" w14:textId="77777777" w:rsidR="00000000" w:rsidRDefault="00E4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3" w14:textId="5FF9655E" w:rsidR="004A78B7" w:rsidRDefault="00E45332">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62</w:t>
    </w:r>
    <w:r>
      <w:fldChar w:fldCharType="end"/>
    </w:r>
  </w:p>
  <w:p w14:paraId="1C314554" w14:textId="09B939C3" w:rsidR="00B74944" w:rsidRDefault="00E45332">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D" w14:textId="77777777" w:rsidR="00DD4DC1" w:rsidRDefault="00E45332">
    <w:pPr>
      <w:pStyle w:val="Footer"/>
    </w:pPr>
  </w:p>
  <w:p w14:paraId="1C31456E"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w:instrText>
    </w:r>
    <w:r>
      <w:instrText xml:space="preserve">EFORMAT </w:instrText>
    </w:r>
    <w:r>
      <w:fldChar w:fldCharType="end"/>
    </w:r>
  </w:p>
  <w:p w14:paraId="1C31456F"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0" w14:textId="77777777" w:rsidR="00DD4DC1" w:rsidRDefault="00E45332">
    <w:pPr>
      <w:pStyle w:val="Footer"/>
    </w:pPr>
  </w:p>
  <w:p w14:paraId="1C314571" w14:textId="53FB05AA" w:rsidR="00DD4DC1" w:rsidRDefault="00E45332">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62</w:t>
    </w:r>
    <w:r>
      <w:rPr>
        <w:noProof/>
      </w:rPr>
      <w:fldChar w:fldCharType="end"/>
    </w:r>
  </w:p>
  <w:p w14:paraId="1C314572" w14:textId="37465BE1" w:rsidR="00B74944" w:rsidRDefault="00E45332">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4" w14:textId="77777777" w:rsidR="00DD4DC1" w:rsidRDefault="00E45332">
    <w:pPr>
      <w:pStyle w:val="Footer"/>
    </w:pPr>
  </w:p>
  <w:p w14:paraId="1C314575"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C314576"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9" w14:textId="77777777" w:rsidR="00DD4DC1" w:rsidRDefault="00E45332">
    <w:pPr>
      <w:pStyle w:val="Footer"/>
    </w:pPr>
  </w:p>
  <w:p w14:paraId="1C31457A"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w:instrText>
    </w:r>
    <w:r>
      <w:instrText xml:space="preserve">MAT </w:instrText>
    </w:r>
    <w:r>
      <w:fldChar w:fldCharType="end"/>
    </w:r>
  </w:p>
  <w:p w14:paraId="1C31457B"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C" w14:textId="77777777" w:rsidR="00DD4DC1" w:rsidRDefault="00E45332">
    <w:pPr>
      <w:pStyle w:val="Footer"/>
    </w:pPr>
  </w:p>
  <w:p w14:paraId="1C31457D" w14:textId="4FBEF370" w:rsidR="00DD4DC1" w:rsidRDefault="00E45332">
    <w:pPr>
      <w:pStyle w:val="Header"/>
      <w:jc w:val="right"/>
    </w:pPr>
    <w:r>
      <w:t xml:space="preserve">Page </w:t>
    </w:r>
    <w:r>
      <w:fldChar w:fldCharType="begin"/>
    </w:r>
    <w:r>
      <w:instrText xml:space="preserve"> PAGE   \* MERGEFORMAT </w:instrText>
    </w:r>
    <w:r>
      <w:fldChar w:fldCharType="separate"/>
    </w:r>
    <w:r>
      <w:rPr>
        <w:noProof/>
      </w:rPr>
      <w:t>39</w:t>
    </w:r>
    <w:r>
      <w:fldChar w:fldCharType="end"/>
    </w:r>
    <w:r>
      <w:t xml:space="preserve"> of </w:t>
    </w:r>
    <w:r>
      <w:fldChar w:fldCharType="begin"/>
    </w:r>
    <w:r>
      <w:instrText xml:space="preserve"> NUMPAGES   \* MERGEFORMAT </w:instrText>
    </w:r>
    <w:r>
      <w:fldChar w:fldCharType="separate"/>
    </w:r>
    <w:r>
      <w:rPr>
        <w:noProof/>
      </w:rPr>
      <w:t>62</w:t>
    </w:r>
    <w:r>
      <w:rPr>
        <w:noProof/>
      </w:rPr>
      <w:fldChar w:fldCharType="end"/>
    </w:r>
  </w:p>
  <w:p w14:paraId="1C31457E" w14:textId="4C8DF502" w:rsidR="00B74944" w:rsidRDefault="00E45332">
    <w:pPr>
      <w:pStyle w:val="Header"/>
      <w:jc w:val="right"/>
    </w:pPr>
    <w:r>
      <w:t xml:space="preserve">Page </w:t>
    </w:r>
    <w:r>
      <w:fldChar w:fldCharType="begin"/>
    </w:r>
    <w:r>
      <w:instrText xml:space="preserve"> PAGE   \* MERGEFORMAT </w:instrText>
    </w:r>
    <w:r>
      <w:fldChar w:fldCharType="separate"/>
    </w:r>
    <w:r>
      <w:rPr>
        <w:noProof/>
      </w:rPr>
      <w:t>39</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80" w14:textId="77777777" w:rsidR="00DD4DC1" w:rsidRDefault="00E45332">
    <w:pPr>
      <w:pStyle w:val="Footer"/>
    </w:pPr>
  </w:p>
  <w:p w14:paraId="1C314581"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C314582"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85" w14:textId="77777777" w:rsidR="00DD4DC1" w:rsidRDefault="00E45332">
    <w:pPr>
      <w:pStyle w:val="Footer"/>
    </w:pPr>
  </w:p>
  <w:p w14:paraId="1C314586"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w:instrText>
    </w:r>
    <w:r>
      <w:instrText xml:space="preserve">   \* MERGEFORMAT </w:instrText>
    </w:r>
    <w:r>
      <w:fldChar w:fldCharType="end"/>
    </w:r>
  </w:p>
  <w:p w14:paraId="1C314587"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88" w14:textId="77777777" w:rsidR="00DD4DC1" w:rsidRDefault="00E45332">
    <w:pPr>
      <w:pStyle w:val="Footer"/>
    </w:pPr>
  </w:p>
  <w:p w14:paraId="1C314589" w14:textId="5C8E84F2" w:rsidR="00DD4DC1" w:rsidRDefault="00E45332">
    <w:pPr>
      <w:pStyle w:val="Header"/>
      <w:jc w:val="right"/>
    </w:pPr>
    <w:r>
      <w:t xml:space="preserve">Page </w:t>
    </w:r>
    <w:r>
      <w:fldChar w:fldCharType="begin"/>
    </w:r>
    <w:r>
      <w:instrText xml:space="preserve"> PAGE   \* MERGEFORMAT </w:instrText>
    </w:r>
    <w:r>
      <w:fldChar w:fldCharType="separate"/>
    </w:r>
    <w:r>
      <w:rPr>
        <w:noProof/>
      </w:rPr>
      <w:t>62</w:t>
    </w:r>
    <w:r>
      <w:fldChar w:fldCharType="end"/>
    </w:r>
    <w:r>
      <w:t xml:space="preserve"> of </w:t>
    </w:r>
    <w:r>
      <w:fldChar w:fldCharType="begin"/>
    </w:r>
    <w:r>
      <w:instrText xml:space="preserve"> NUMPAGES   \* MERGEFORMAT </w:instrText>
    </w:r>
    <w:r>
      <w:fldChar w:fldCharType="separate"/>
    </w:r>
    <w:r>
      <w:rPr>
        <w:noProof/>
      </w:rPr>
      <w:t>62</w:t>
    </w:r>
    <w:r>
      <w:rPr>
        <w:noProof/>
      </w:rPr>
      <w:fldChar w:fldCharType="end"/>
    </w:r>
  </w:p>
  <w:p w14:paraId="1C31458A" w14:textId="6CEFCF6D" w:rsidR="00B74944" w:rsidRDefault="00E45332">
    <w:pPr>
      <w:pStyle w:val="Header"/>
      <w:jc w:val="right"/>
    </w:pPr>
    <w:r>
      <w:t xml:space="preserve">Page </w:t>
    </w:r>
    <w:r>
      <w:fldChar w:fldCharType="begin"/>
    </w:r>
    <w:r>
      <w:instrText xml:space="preserve"> PAGE   \* MERGEFORMAT </w:instrText>
    </w:r>
    <w:r>
      <w:fldChar w:fldCharType="separate"/>
    </w:r>
    <w:r>
      <w:rPr>
        <w:noProof/>
      </w:rPr>
      <w:t>62</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8C" w14:textId="77777777" w:rsidR="00DD4DC1" w:rsidRDefault="00E45332">
    <w:pPr>
      <w:pStyle w:val="Footer"/>
    </w:pPr>
  </w:p>
  <w:p w14:paraId="1C31458D" w14:textId="77777777" w:rsidR="00DD4DC1" w:rsidRDefault="00E45332">
    <w:pPr>
      <w:pStyle w:val="Header"/>
      <w:jc w:val="right"/>
    </w:pPr>
    <w:r>
      <w:t xml:space="preserve">Page </w:t>
    </w:r>
    <w:r>
      <w:fldChar w:fldCharType="begin"/>
    </w:r>
    <w:r>
      <w:instrText xml:space="preserve"> PAGE   \* MERGEFORMA</w:instrText>
    </w:r>
    <w:r>
      <w:instrText xml:space="preserve">T </w:instrText>
    </w:r>
    <w:r>
      <w:fldChar w:fldCharType="separate"/>
    </w:r>
    <w:r>
      <w:t>1</w:t>
    </w:r>
    <w:r>
      <w:fldChar w:fldCharType="end"/>
    </w:r>
    <w:r>
      <w:t xml:space="preserve"> of </w:t>
    </w:r>
    <w:r>
      <w:fldChar w:fldCharType="begin"/>
    </w:r>
    <w:r>
      <w:instrText xml:space="preserve"> NUMPAGES   \* MERGEFORMAT </w:instrText>
    </w:r>
    <w:r>
      <w:fldChar w:fldCharType="end"/>
    </w:r>
  </w:p>
  <w:p w14:paraId="1C31458E"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5" w14:textId="69220431" w:rsidR="00B74944" w:rsidRDefault="00E45332">
    <w:pPr>
      <w:pStyle w:val="Header"/>
      <w:jc w:val="right"/>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8" w14:textId="77777777" w:rsidR="00DD4DC1" w:rsidRDefault="00E45332">
    <w:pPr>
      <w:pStyle w:val="Footer"/>
    </w:pPr>
  </w:p>
  <w:p w14:paraId="1C314559"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C31455A"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B" w14:textId="77777777" w:rsidR="00DD4DC1" w:rsidRDefault="00E45332">
    <w:pPr>
      <w:pStyle w:val="Footer"/>
    </w:pPr>
  </w:p>
  <w:p w14:paraId="1C31455C" w14:textId="484CBBBC" w:rsidR="00DD4DC1" w:rsidRDefault="00E45332">
    <w:pPr>
      <w:pStyle w:val="Header"/>
      <w:jc w:val="right"/>
    </w:pPr>
    <w:r>
      <w:t xml:space="preserve">Page </w:t>
    </w:r>
    <w:r>
      <w:fldChar w:fldCharType="begin"/>
    </w:r>
    <w:r>
      <w:instrText xml:space="preserve"> P</w:instrText>
    </w:r>
    <w:r>
      <w:instrText xml:space="preserve">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62</w:t>
    </w:r>
    <w:r>
      <w:rPr>
        <w:noProof/>
      </w:rPr>
      <w:fldChar w:fldCharType="end"/>
    </w:r>
  </w:p>
  <w:p w14:paraId="1C31455D" w14:textId="54433C3C" w:rsidR="00B74944" w:rsidRDefault="00E45332">
    <w:pPr>
      <w:pStyle w:val="Header"/>
      <w:jc w:val="right"/>
    </w:pPr>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F" w14:textId="77777777" w:rsidR="00DD4DC1" w:rsidRDefault="00E45332">
    <w:pPr>
      <w:pStyle w:val="Footer"/>
    </w:pPr>
  </w:p>
  <w:p w14:paraId="1C314560"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C314561"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3"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C314564"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5" w14:textId="6B4AFC76" w:rsidR="00DD4DC1" w:rsidRDefault="00E45332">
    <w:pPr>
      <w:pStyle w:val="Header"/>
      <w:jc w:val="right"/>
    </w:pPr>
    <w:r>
      <w:t xml:space="preserve">Page </w:t>
    </w:r>
    <w:r>
      <w:fldChar w:fldCharType="begin"/>
    </w:r>
    <w:r>
      <w:instrText xml:space="preserve"> PAGE   \* MERGEFORMAT </w:instrText>
    </w:r>
    <w:r>
      <w:fldChar w:fldCharType="separate"/>
    </w:r>
    <w:r>
      <w:rPr>
        <w:noProof/>
      </w:rPr>
      <w:t>12</w:t>
    </w:r>
    <w:r>
      <w:fldChar w:fldCharType="end"/>
    </w:r>
    <w:r>
      <w:t xml:space="preserve"> of </w:t>
    </w:r>
    <w:r>
      <w:fldChar w:fldCharType="begin"/>
    </w:r>
    <w:r>
      <w:instrText xml:space="preserve"> NUMPAGES   \* MERGEFORMAT </w:instrText>
    </w:r>
    <w:r>
      <w:fldChar w:fldCharType="separate"/>
    </w:r>
    <w:r>
      <w:rPr>
        <w:noProof/>
      </w:rPr>
      <w:t>62</w:t>
    </w:r>
    <w:r>
      <w:rPr>
        <w:noProof/>
      </w:rPr>
      <w:fldChar w:fldCharType="end"/>
    </w:r>
  </w:p>
  <w:p w14:paraId="1C314566" w14:textId="5C03B61A" w:rsidR="00B74944" w:rsidRDefault="00E45332">
    <w:pPr>
      <w:pStyle w:val="Header"/>
      <w:jc w:val="right"/>
    </w:pPr>
    <w:r>
      <w:t>P</w:t>
    </w:r>
    <w:r>
      <w:t xml:space="preserve">age </w:t>
    </w:r>
    <w:r>
      <w:fldChar w:fldCharType="begin"/>
    </w:r>
    <w:r>
      <w:instrText xml:space="preserve"> PAGE   \* MERGEFORMAT </w:instrText>
    </w:r>
    <w:r>
      <w:fldChar w:fldCharType="separate"/>
    </w:r>
    <w:r>
      <w:rPr>
        <w:noProof/>
      </w:rPr>
      <w:t>12</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7" w14:textId="77777777" w:rsidR="00DD4DC1"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C314568" w14:textId="77777777" w:rsidR="00B74944" w:rsidRDefault="00E4533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9" w14:textId="234375CA" w:rsidR="00DD4DC1" w:rsidRDefault="00E45332">
    <w:pPr>
      <w:pStyle w:val="Header"/>
      <w:jc w:val="right"/>
    </w:pPr>
    <w:r>
      <w:t xml:space="preserve">Page </w:t>
    </w:r>
    <w:r>
      <w:fldChar w:fldCharType="begin"/>
    </w:r>
    <w:r>
      <w:instrText xml:space="preserve"> PAGE   \* MERGEFORMAT </w:instrText>
    </w:r>
    <w:r>
      <w:fldChar w:fldCharType="separate"/>
    </w:r>
    <w:r>
      <w:rPr>
        <w:noProof/>
      </w:rPr>
      <w:t>20</w:t>
    </w:r>
    <w:r>
      <w:fldChar w:fldCharType="end"/>
    </w:r>
    <w:r>
      <w:t xml:space="preserve"> of </w:t>
    </w:r>
    <w:r>
      <w:fldChar w:fldCharType="begin"/>
    </w:r>
    <w:r>
      <w:instrText xml:space="preserve"> NUMPAGES   \* MERGEFORMAT </w:instrText>
    </w:r>
    <w:r>
      <w:fldChar w:fldCharType="separate"/>
    </w:r>
    <w:r>
      <w:rPr>
        <w:noProof/>
      </w:rPr>
      <w:t>62</w:t>
    </w:r>
    <w:r>
      <w:rPr>
        <w:noProof/>
      </w:rPr>
      <w:fldChar w:fldCharType="end"/>
    </w:r>
  </w:p>
  <w:p w14:paraId="1C31456A" w14:textId="39AB1907" w:rsidR="00B74944" w:rsidRDefault="00E45332">
    <w:pPr>
      <w:pStyle w:val="Header"/>
      <w:jc w:val="right"/>
    </w:pPr>
    <w:r>
      <w:t xml:space="preserve">Page </w:t>
    </w:r>
    <w:r>
      <w:fldChar w:fldCharType="begin"/>
    </w:r>
    <w:r>
      <w:instrText xml:space="preserve"> PAGE   \* MERGEFORMAT </w:instrText>
    </w:r>
    <w:r>
      <w:fldChar w:fldCharType="separate"/>
    </w:r>
    <w:r>
      <w:rPr>
        <w:noProof/>
      </w:rPr>
      <w:t>20</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458F" w14:textId="77777777" w:rsidR="00000000" w:rsidRDefault="00E45332">
      <w:pPr>
        <w:spacing w:after="0" w:line="240" w:lineRule="auto"/>
      </w:pPr>
      <w:r>
        <w:separator/>
      </w:r>
    </w:p>
  </w:footnote>
  <w:footnote w:type="continuationSeparator" w:id="0">
    <w:p w14:paraId="1C314591" w14:textId="77777777" w:rsidR="00000000" w:rsidRDefault="00E4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6" w14:textId="77777777" w:rsidR="00DD4DC1" w:rsidRDefault="00E453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F" w14:textId="77777777" w:rsidR="00DD4DC1" w:rsidRDefault="00E453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83" w14:textId="77777777" w:rsidR="00DD4DC1" w:rsidRDefault="00E453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84" w14:textId="77777777" w:rsidR="00DD4DC1" w:rsidRDefault="00E45332">
    <w:r>
      <w:t>36C24718Q0285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8B" w14:textId="77777777" w:rsidR="00DD4DC1" w:rsidRDefault="00E45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7" w14:textId="77777777" w:rsidR="00DD4DC1" w:rsidRDefault="00E45332">
    <w:r>
      <w:t>36C24718Q0285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5E" w14:textId="77777777" w:rsidR="00DD4DC1" w:rsidRDefault="00E453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2" w14:textId="77777777" w:rsidR="00DD4DC1" w:rsidRDefault="00E45332">
    <w:r>
      <w:t>36C24718Q0285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B" w14:textId="77777777" w:rsidR="00DD4DC1" w:rsidRDefault="00E453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6C" w14:textId="77777777" w:rsidR="00DD4DC1" w:rsidRDefault="00E45332">
    <w:r>
      <w:t>36C24718Q0285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3" w14:textId="77777777" w:rsidR="00DD4DC1" w:rsidRDefault="00E453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7" w14:textId="77777777" w:rsidR="00DD4DC1" w:rsidRDefault="00E453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578" w14:textId="77777777" w:rsidR="00DD4DC1" w:rsidRDefault="00E45332">
    <w:r>
      <w:t>36C24718Q0285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E0DBF"/>
    <w:multiLevelType w:val="hybridMultilevel"/>
    <w:tmpl w:val="8D1E396E"/>
    <w:lvl w:ilvl="0" w:tplc="7ED8BCD0">
      <w:start w:val="1"/>
      <w:numFmt w:val="decimal"/>
      <w:lvlText w:val="%1)"/>
      <w:lvlJc w:val="left"/>
      <w:pPr>
        <w:ind w:left="720" w:hanging="360"/>
      </w:pPr>
      <w:rPr>
        <w:rFonts w:hint="default"/>
      </w:rPr>
    </w:lvl>
    <w:lvl w:ilvl="1" w:tplc="08701158" w:tentative="1">
      <w:start w:val="1"/>
      <w:numFmt w:val="lowerLetter"/>
      <w:lvlText w:val="%2."/>
      <w:lvlJc w:val="left"/>
      <w:pPr>
        <w:ind w:left="1440" w:hanging="360"/>
      </w:pPr>
    </w:lvl>
    <w:lvl w:ilvl="2" w:tplc="D1AADCC6" w:tentative="1">
      <w:start w:val="1"/>
      <w:numFmt w:val="lowerRoman"/>
      <w:lvlText w:val="%3."/>
      <w:lvlJc w:val="right"/>
      <w:pPr>
        <w:ind w:left="2160" w:hanging="180"/>
      </w:pPr>
    </w:lvl>
    <w:lvl w:ilvl="3" w:tplc="54525838" w:tentative="1">
      <w:start w:val="1"/>
      <w:numFmt w:val="decimal"/>
      <w:lvlText w:val="%4."/>
      <w:lvlJc w:val="left"/>
      <w:pPr>
        <w:ind w:left="2880" w:hanging="360"/>
      </w:pPr>
    </w:lvl>
    <w:lvl w:ilvl="4" w:tplc="BF2234F2" w:tentative="1">
      <w:start w:val="1"/>
      <w:numFmt w:val="lowerLetter"/>
      <w:lvlText w:val="%5."/>
      <w:lvlJc w:val="left"/>
      <w:pPr>
        <w:ind w:left="3600" w:hanging="360"/>
      </w:pPr>
    </w:lvl>
    <w:lvl w:ilvl="5" w:tplc="B1602050" w:tentative="1">
      <w:start w:val="1"/>
      <w:numFmt w:val="lowerRoman"/>
      <w:lvlText w:val="%6."/>
      <w:lvlJc w:val="right"/>
      <w:pPr>
        <w:ind w:left="4320" w:hanging="180"/>
      </w:pPr>
    </w:lvl>
    <w:lvl w:ilvl="6" w:tplc="10F6F402" w:tentative="1">
      <w:start w:val="1"/>
      <w:numFmt w:val="decimal"/>
      <w:lvlText w:val="%7."/>
      <w:lvlJc w:val="left"/>
      <w:pPr>
        <w:ind w:left="5040" w:hanging="360"/>
      </w:pPr>
    </w:lvl>
    <w:lvl w:ilvl="7" w:tplc="862A9204" w:tentative="1">
      <w:start w:val="1"/>
      <w:numFmt w:val="lowerLetter"/>
      <w:lvlText w:val="%8."/>
      <w:lvlJc w:val="left"/>
      <w:pPr>
        <w:ind w:left="5760" w:hanging="360"/>
      </w:pPr>
    </w:lvl>
    <w:lvl w:ilvl="8" w:tplc="489CF7F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44"/>
    <w:rsid w:val="00B74944"/>
    <w:rsid w:val="00E4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AutoShape 2"/>
        <o:r id="V:Rule33" type="connector" idref="#AutoShape 3"/>
        <o:r id="V:Rule34" type="connector" idref="#AutoShape 4"/>
        <o:r id="V:Rule35" type="connector" idref="#AutoShape 5"/>
        <o:r id="V:Rule36" type="connector" idref="#AutoShape 6"/>
        <o:r id="V:Rule37" type="connector" idref="#AutoShape 7"/>
        <o:r id="V:Rule38" type="connector" idref="#AutoShape 8"/>
        <o:r id="V:Rule39" type="connector" idref="#AutoShape 9"/>
        <o:r id="V:Rule40" type="connector" idref="#AutoShape 10"/>
        <o:r id="V:Rule41" type="connector" idref="#AutoShape 11"/>
        <o:r id="V:Rule42" type="connector" idref="#AutoShape 12"/>
        <o:r id="V:Rule43" type="connector" idref="#AutoShape 13"/>
        <o:r id="V:Rule44" type="connector" idref="#AutoShape 14"/>
        <o:r id="V:Rule45" type="connector" idref="#AutoShape 15"/>
        <o:r id="V:Rule46" type="connector" idref="#AutoShape 16"/>
        <o:r id="V:Rule47" type="connector" idref="#AutoShape 17"/>
        <o:r id="V:Rule48" type="connector" idref="#AutoShape 18"/>
        <o:r id="V:Rule49" type="connector" idref="#AutoShape 19"/>
        <o:r id="V:Rule50" type="connector" idref="#AutoShape 20"/>
        <o:r id="V:Rule51" type="connector" idref="#AutoShape 21"/>
        <o:r id="V:Rule52" type="connector" idref="#AutoShape 22"/>
        <o:r id="V:Rule53" type="connector" idref="#AutoShape 23"/>
        <o:r id="V:Rule54" type="connector" idref="#AutoShape 24"/>
        <o:r id="V:Rule55" type="connector" idref="#AutoShape 25"/>
        <o:r id="V:Rule56" type="connector" idref="#AutoShape 26"/>
        <o:r id="V:Rule57" type="connector" idref="#AutoShape 27"/>
        <o:r id="V:Rule58" type="connector" idref="#AutoShape 28"/>
        <o:r id="V:Rule59" type="connector" idref="#AutoShape 29"/>
        <o:r id="V:Rule60" type="connector" idref="#AutoShape 30"/>
        <o:r id="V:Rule61" type="connector" idref="#AutoShape 31"/>
        <o:r id="V:Rule62" type="connector" idref="#AutoShape 32"/>
        <o:r id="V:Rule63" type="connector" idref="#AutoShape 33"/>
        <o:r id="V:Rule64" type="connector" idref="#AutoShape 34"/>
        <o:r id="V:Rule65" type="connector" idref="#AutoShape 35"/>
        <o:r id="V:Rule66" type="connector" idref="#AutoShape 36"/>
        <o:r id="V:Rule67" type="connector" idref="#AutoShape 37"/>
        <o:r id="V:Rule68" type="connector" idref="#AutoShape 38"/>
        <o:r id="V:Rule69" type="connector" idref="#AutoShape 39"/>
        <o:r id="V:Rule70" type="connector" idref="#AutoShape 40"/>
        <o:r id="V:Rule71" type="connector" idref="#AutoShape 41"/>
        <o:r id="V:Rule72" type="connector" idref="#AutoShape 42"/>
        <o:r id="V:Rule73" type="connector" idref="#AutoShape 43"/>
        <o:r id="V:Rule74" type="connector" idref="#AutoShape 44"/>
        <o:r id="V:Rule75" type="connector" idref="#AutoShape 45"/>
        <o:r id="V:Rule76" type="connector" idref="#AutoShape 46"/>
        <o:r id="V:Rule77" type="connector" idref="#AutoShape 47"/>
        <o:r id="V:Rule78" type="connector" idref="#AutoShape 48"/>
        <o:r id="V:Rule79" type="connector" idref="#AutoShape 49"/>
        <o:r id="V:Rule80" type="connector" idref="#AutoShape 50"/>
        <o:r id="V:Rule81" type="connector" idref="#AutoShape 51"/>
        <o:r id="V:Rule82" type="connector" idref="#AutoShape 52"/>
        <o:r id="V:Rule83" type="connector" idref="#AutoShape 53"/>
        <o:r id="V:Rule84" type="connector" idref="#AutoShape 54"/>
        <o:r id="V:Rule85" type="connector" idref="#AutoShape 55"/>
        <o:r id="V:Rule86" type="connector" idref="#AutoShape 56"/>
        <o:r id="V:Rule87" type="connector" idref="#AutoShape 57"/>
        <o:r id="V:Rule88" type="connector" idref="#AutoShape 58"/>
        <o:r id="V:Rule89" type="connector" idref="#AutoShape 59"/>
        <o:r id="V:Rule90" type="connector" idref="#AutoShape 60"/>
        <o:r id="V:Rule91" type="connector" idref="#AutoShape 61"/>
        <o:r id="V:Rule92" type="connector" idref="#AutoShape 62"/>
        <o:r id="V:Rule93" type="connector" idref="#AutoShape 63"/>
        <o:r id="V:Rule94" type="connector" idref="#AutoShape 64"/>
        <o:r id="V:Rule95" type="connector" idref="#AutoShape 65"/>
        <o:r id="V:Rule96" type="connector" idref="#AutoShape 66"/>
        <o:r id="V:Rule97" type="connector" idref="#AutoShape 67"/>
        <o:r id="V:Rule98" type="connector" idref="#AutoShape 68"/>
        <o:r id="V:Rule99" type="connector" idref="#AutoShape 69"/>
        <o:r id="V:Rule100" type="connector" idref="#AutoShape 70"/>
        <o:r id="V:Rule101" type="connector" idref="#AutoShape 71"/>
        <o:r id="V:Rule102" type="connector" idref="#AutoShape 72"/>
        <o:r id="V:Rule103" type="connector" idref="#AutoShape 73"/>
        <o:r id="V:Rule104" type="connector" idref="#AutoShape 74"/>
        <o:r id="V:Rule105" type="connector" idref="#AutoShape 75"/>
        <o:r id="V:Rule106" type="connector" idref="#AutoShape 76"/>
        <o:r id="V:Rule107" type="connector" idref="#AutoShape 77"/>
        <o:r id="V:Rule108" type="connector" idref="#AutoShape 78"/>
        <o:r id="V:Rule109" type="connector" idref="#AutoShape 79"/>
        <o:r id="V:Rule110" type="connector" idref="#AutoShape 80"/>
        <o:r id="V:Rule111" type="connector" idref="#AutoShape 81"/>
        <o:r id="V:Rule112" type="connector" idref="#AutoShape 82"/>
        <o:r id="V:Rule113" type="connector" idref="#AutoShape 83"/>
        <o:r id="V:Rule114" type="connector" idref="#AutoShape 84"/>
        <o:r id="V:Rule115" type="connector" idref="#AutoShape 85"/>
        <o:r id="V:Rule116" type="connector" idref="#AutoShape 86"/>
        <o:r id="V:Rule117" type="connector" idref="#AutoShape 87"/>
        <o:r id="V:Rule118" type="connector" idref="#AutoShape 88"/>
        <o:r id="V:Rule119" type="connector" idref="#AutoShape 89"/>
        <o:r id="V:Rule120" type="connector" idref="#AutoShape 90"/>
        <o:r id="V:Rule121" type="connector" idref="#AutoShape 91"/>
        <o:r id="V:Rule122" type="connector" idref="#AutoShape 92"/>
        <o:r id="V:Rule123" type="connector" idref="#AutoShape 93"/>
        <o:r id="V:Rule124" type="connector" idref="#AutoShape 94"/>
        <o:r id="V:Rule125" type="connector" idref="#AutoShape 95"/>
        <o:r id="V:Rule126" type="connector" idref="#AutoShape 96"/>
        <o:r id="V:Rule127" type="connector" idref="#AutoShape 97"/>
        <o:r id="V:Rule128" type="connector" idref="#AutoShape 98"/>
        <o:r id="V:Rule129" type="connector" idref="#AutoShape 99"/>
        <o:r id="V:Rule130" type="connector" idref="#AutoShape 100"/>
        <o:r id="V:Rule131" type="connector" idref="#AutoShape 101"/>
        <o:r id="V:Rule132" type="connector" idref="#AutoShape 102"/>
        <o:r id="V:Rule133" type="connector" idref="#AutoShape 103"/>
        <o:r id="V:Rule134" type="connector" idref="#AutoShape 104"/>
        <o:r id="V:Rule135" type="connector" idref="#AutoShape 105"/>
        <o:r id="V:Rule136" type="connector" idref="#AutoShape 106"/>
        <o:r id="V:Rule137" type="connector" idref="#AutoShape 107"/>
        <o:r id="V:Rule138" type="connector" idref="#AutoShape 108"/>
        <o:r id="V:Rule139" type="connector" idref="#AutoShape 109"/>
        <o:r id="V:Rule140" type="connector" idref="#AutoShape 110"/>
        <o:r id="V:Rule141" type="connector" idref="#AutoShape 111"/>
        <o:r id="V:Rule142" type="connector" idref="#AutoShape 112"/>
        <o:r id="V:Rule143" type="connector" idref="#AutoShape 113"/>
        <o:r id="V:Rule144" type="connector" idref="#AutoShape 114"/>
        <o:r id="V:Rule145" type="connector" idref="#AutoShape 115"/>
        <o:r id="V:Rule146" type="connector" idref="#AutoShape 116"/>
        <o:r id="V:Rule147" type="connector" idref="#AutoShape 117"/>
        <o:r id="V:Rule148" type="connector" idref="#AutoShape 118"/>
        <o:r id="V:Rule149" type="connector" idref="#AutoShape 119"/>
        <o:r id="V:Rule150" type="connector" idref="#AutoShape 120"/>
        <o:r id="V:Rule151" type="connector" idref="#AutoShape 121"/>
        <o:r id="V:Rule152" type="connector" idref="#AutoShape 122"/>
        <o:r id="V:Rule153" type="connector" idref="#AutoShape 123"/>
        <o:r id="V:Rule154" type="connector" idref="#AutoShape 124"/>
        <o:r id="V:Rule155" type="connector" idref="#AutoShape 125"/>
        <o:r id="V:Rule156" type="connector" idref="#AutoShape 126"/>
        <o:r id="V:Rule157" type="connector" idref="#AutoShape 127"/>
        <o:r id="V:Rule158" type="connector" idref="#AutoShape 128"/>
        <o:r id="V:Rule159" type="connector" idref="#AutoShape 129"/>
        <o:r id="V:Rule160" type="connector" idref="#AutoShape 130"/>
        <o:r id="V:Rule161" type="connector" idref="#AutoShape 131"/>
        <o:r id="V:Rule162" type="connector" idref="#AutoShape 132"/>
        <o:r id="V:Rule163" type="connector" idref="#AutoShape 133"/>
        <o:r id="V:Rule164" type="connector" idref="#AutoShape 134"/>
        <o:r id="V:Rule165" type="connector" idref="#AutoShape 135"/>
        <o:r id="V:Rule166" type="connector" idref="#AutoShape 136"/>
        <o:r id="V:Rule167" type="connector" idref="#AutoShape 137"/>
        <o:r id="V:Rule168" type="connector" idref="#AutoShape 138"/>
        <o:r id="V:Rule169" type="connector" idref="#AutoShape 139"/>
        <o:r id="V:Rule170" type="connector" idref="#AutoShape 140"/>
      </o:rules>
    </o:shapelayout>
  </w:shapeDefaults>
  <w:decimalSymbol w:val="."/>
  <w:listSeparator w:val=","/>
  <w14:docId w14:val="1C3140B5"/>
  <w15:docId w15:val="{6C3F8D7C-7F10-4D4C-A532-F229C34AABB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uiPriority w:val="99"/>
    <w:unhideWhenUsed/>
    <w:rsid w:val="000F7FEF"/>
    <w:rPr>
      <w:color w:val="0000FF"/>
      <w:u w:val="single"/>
    </w:rPr>
  </w:style>
  <w:style w:type="paragraph" w:customStyle="1" w:styleId="Default">
    <w:name w:val="Default"/>
    <w:basedOn w:val="Normal"/>
    <w:rsid w:val="000F7FEF"/>
    <w:pPr>
      <w:autoSpaceDE w:val="0"/>
      <w:autoSpaceDN w:val="0"/>
      <w:spacing w:after="0" w:line="240" w:lineRule="auto"/>
    </w:pPr>
    <w:rPr>
      <w:rFonts w:eastAsia="Calibri"/>
      <w:color w:val="000000"/>
      <w:sz w:val="24"/>
      <w:szCs w:val="24"/>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D35C5"/>
    <w:rPr>
      <w:color w:val="808080"/>
      <w:shd w:val="clear" w:color="auto" w:fill="E6E6E6"/>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6.xml"/><Relationship Id="rId39" Type="http://schemas.openxmlformats.org/officeDocument/2006/relationships/hyperlink" Target="http://assistdocs.com" TargetMode="External"/><Relationship Id="rId21" Type="http://schemas.openxmlformats.org/officeDocument/2006/relationships/hyperlink" Target="https://www.acquisition.gov/" TargetMode="External"/><Relationship Id="rId34" Type="http://schemas.openxmlformats.org/officeDocument/2006/relationships/footer" Target="footer14.xml"/><Relationship Id="rId42" Type="http://schemas.openxmlformats.org/officeDocument/2006/relationships/hyperlink" Target="file:///\\DSI-KB2\KBA_Work\KBs\Dev7\GENTRAC\Segments\www.sam.gov" TargetMode="External"/><Relationship Id="rId47" Type="http://schemas.openxmlformats.org/officeDocument/2006/relationships/hyperlink" Target="http://www.acquisition.gov" TargetMode="External"/><Relationship Id="rId50" Type="http://schemas.openxmlformats.org/officeDocument/2006/relationships/header" Target="header11.xml"/><Relationship Id="rId55" Type="http://schemas.openxmlformats.org/officeDocument/2006/relationships/footer" Target="footer18.xml"/><Relationship Id="rId7" Type="http://schemas.openxmlformats.org/officeDocument/2006/relationships/hyperlink" Target="mailto:Earnest.Ellison@va.gov"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5.xml"/><Relationship Id="rId33" Type="http://schemas.openxmlformats.org/officeDocument/2006/relationships/footer" Target="footer13.xml"/><Relationship Id="rId38" Type="http://schemas.openxmlformats.org/officeDocument/2006/relationships/hyperlink" Target="http://quicksearch.dla.mil/" TargetMode="External"/><Relationship Id="rId46" Type="http://schemas.openxmlformats.org/officeDocument/2006/relationships/hyperlink" Target="https://www.sam.gov/porta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header" Target="header7.xml"/><Relationship Id="rId41" Type="http://schemas.openxmlformats.org/officeDocument/2006/relationships/hyperlink" Target="file:///\\DSI-KB2\KBA_Work\KBs\Dev7\GENTRAC\Segments\www.sam.gov" TargetMode="Externa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acquisition.gov" TargetMode="External"/><Relationship Id="rId32" Type="http://schemas.openxmlformats.org/officeDocument/2006/relationships/header" Target="header9.xml"/><Relationship Id="rId37" Type="http://schemas.openxmlformats.org/officeDocument/2006/relationships/hyperlink" Target="https://assist.dla.mil/online/start/" TargetMode="External"/><Relationship Id="rId40" Type="http://schemas.openxmlformats.org/officeDocument/2006/relationships/hyperlink" Target="https://assist.dla.mil/wizard/index.cfm" TargetMode="External"/><Relationship Id="rId45" Type="http://schemas.openxmlformats.org/officeDocument/2006/relationships/hyperlink" Target="https://www.vip.vetbiz.gov" TargetMode="External"/><Relationship Id="rId53"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vaww.aams.ecms.va.gov/AAMS_Production/DAV/cc1!yybjybxpkk-y/www.sam.gov" TargetMode="Externa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yperlink" Target="http://www.treasury.gov/ofac/downloads/t11sdn.pdf"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8.xml"/><Relationship Id="rId44" Type="http://schemas.openxmlformats.org/officeDocument/2006/relationships/hyperlink" Target="https://www.vip.vetbiz.gov" TargetMode="External"/><Relationship Id="rId52"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sam.gov" TargetMode="Externa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0.xml"/><Relationship Id="rId43" Type="http://schemas.openxmlformats.org/officeDocument/2006/relationships/hyperlink" Target="https://www.acquisition.gov" TargetMode="External"/><Relationship Id="rId48" Type="http://schemas.openxmlformats.org/officeDocument/2006/relationships/hyperlink" Target="mailto:CISADA106@state.gov"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1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23544</Words>
  <Characters>132083</Characters>
  <Application>Microsoft Office Word</Application>
  <DocSecurity>0</DocSecurity>
  <Lines>2317</Lines>
  <Paragraphs>1152</Paragraphs>
  <ScaleCrop>false</ScaleCrop>
  <Company/>
  <LinksUpToDate>false</LinksUpToDate>
  <CharactersWithSpaces>154475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Ellison, Earnest   CAVHCS</cp:lastModifiedBy>
  <cp:revision>2</cp:revision>
  <dcterms:created xsi:type="dcterms:W3CDTF">2018-03-07T16:05:00Z</dcterms:created>
  <dcterms:modified xsi:type="dcterms:W3CDTF">2018-03-07T16:21:00Z</dcterms:modified>
</cp:coreProperties>
</file>