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6C621" w14:textId="77777777" w:rsidR="00D5532B" w:rsidRDefault="00D5532B" w:rsidP="00D5532B">
      <w:pPr>
        <w:pStyle w:val="SpecTitle"/>
        <w:spacing w:after="0"/>
        <w:jc w:val="left"/>
        <w:rPr>
          <w:sz w:val="24"/>
          <w:szCs w:val="24"/>
        </w:rPr>
      </w:pPr>
      <w:bookmarkStart w:id="0" w:name="_GoBack"/>
      <w:bookmarkEnd w:id="0"/>
    </w:p>
    <w:p w14:paraId="4EC6C622" w14:textId="77777777" w:rsidR="00D5532B" w:rsidRPr="001B3F9D" w:rsidRDefault="00D5532B" w:rsidP="00D5532B">
      <w:pPr>
        <w:pStyle w:val="SpecTitle"/>
        <w:spacing w:after="0"/>
        <w:rPr>
          <w:sz w:val="24"/>
          <w:szCs w:val="24"/>
        </w:rPr>
      </w:pPr>
      <w:r w:rsidRPr="001B3F9D">
        <w:rPr>
          <w:sz w:val="24"/>
          <w:szCs w:val="24"/>
        </w:rPr>
        <w:t>SECTION 01 32 16.1</w:t>
      </w:r>
      <w:r>
        <w:rPr>
          <w:sz w:val="24"/>
          <w:szCs w:val="24"/>
        </w:rPr>
        <w:t>7</w:t>
      </w:r>
      <w:r w:rsidRPr="001B3F9D">
        <w:rPr>
          <w:sz w:val="24"/>
          <w:szCs w:val="24"/>
        </w:rPr>
        <w:br/>
        <w:t xml:space="preserve">Project SCHEDULES </w:t>
      </w:r>
    </w:p>
    <w:p w14:paraId="4EC6C623" w14:textId="77777777" w:rsidR="00D5532B" w:rsidRDefault="00D5532B" w:rsidP="00D5532B">
      <w:pPr>
        <w:pStyle w:val="SpecTitle"/>
        <w:spacing w:after="0"/>
        <w:rPr>
          <w:i/>
        </w:rPr>
      </w:pPr>
      <w:r w:rsidRPr="00FB203E">
        <w:rPr>
          <w:i/>
        </w:rPr>
        <w:t>(Small Projects – Design/Build)</w:t>
      </w:r>
    </w:p>
    <w:p w14:paraId="66A5A85B" w14:textId="77777777" w:rsidR="003870CA" w:rsidRPr="003870CA" w:rsidRDefault="003870CA" w:rsidP="003870CA">
      <w:pPr>
        <w:overflowPunct/>
        <w:autoSpaceDE/>
        <w:autoSpaceDN/>
        <w:adjustRightInd/>
        <w:spacing w:after="0"/>
        <w:jc w:val="center"/>
        <w:textAlignment w:val="auto"/>
        <w:rPr>
          <w:rFonts w:ascii="Cambria" w:eastAsia="Calibri" w:hAnsi="Cambria"/>
          <w:b/>
        </w:rPr>
      </w:pPr>
      <w:r w:rsidRPr="003870CA">
        <w:rPr>
          <w:rFonts w:ascii="Cambria" w:eastAsia="Calibri" w:hAnsi="Cambria"/>
          <w:b/>
        </w:rPr>
        <w:t>Replace pneumatic tube system</w:t>
      </w:r>
    </w:p>
    <w:p w14:paraId="4EC6C624" w14:textId="3FC560BD" w:rsidR="00D5532B" w:rsidRPr="00562BCF" w:rsidRDefault="003870CA" w:rsidP="003870CA">
      <w:pPr>
        <w:overflowPunct/>
        <w:autoSpaceDE/>
        <w:autoSpaceDN/>
        <w:adjustRightInd/>
        <w:spacing w:after="0"/>
        <w:jc w:val="center"/>
        <w:textAlignment w:val="auto"/>
        <w:rPr>
          <w:rFonts w:ascii="Cambria" w:eastAsia="Calibri" w:hAnsi="Cambria"/>
          <w:b/>
        </w:rPr>
      </w:pPr>
      <w:r w:rsidRPr="003870CA">
        <w:rPr>
          <w:rFonts w:ascii="Cambria" w:eastAsia="Calibri" w:hAnsi="Cambria"/>
          <w:b/>
        </w:rPr>
        <w:t>Project No.</w:t>
      </w:r>
      <w:r>
        <w:rPr>
          <w:rFonts w:ascii="Cambria" w:eastAsia="Calibri" w:hAnsi="Cambria"/>
          <w:b/>
        </w:rPr>
        <w:t xml:space="preserve"> </w:t>
      </w:r>
      <w:r w:rsidRPr="003870CA">
        <w:rPr>
          <w:rFonts w:ascii="Cambria" w:eastAsia="Calibri" w:hAnsi="Cambria"/>
          <w:b/>
        </w:rPr>
        <w:t>548-17-606</w:t>
      </w:r>
      <w:r w:rsidR="00D5532B" w:rsidRPr="00562BCF">
        <w:rPr>
          <w:rFonts w:ascii="Cambria" w:eastAsia="Calibri" w:hAnsi="Cambria"/>
          <w:b/>
        </w:rPr>
        <w:br/>
        <w:t>West Palm Beach VAMC</w:t>
      </w:r>
    </w:p>
    <w:p w14:paraId="4EC6C625" w14:textId="77777777" w:rsidR="00D5532B" w:rsidRDefault="00D5532B" w:rsidP="00D5532B">
      <w:pPr>
        <w:pStyle w:val="SpecNote"/>
      </w:pPr>
    </w:p>
    <w:p w14:paraId="4EC6C626" w14:textId="77777777" w:rsidR="00D5532B" w:rsidRPr="009A7AD3" w:rsidRDefault="00D5532B" w:rsidP="00D5532B">
      <w:pPr>
        <w:pStyle w:val="ArticleB"/>
        <w:spacing w:after="0"/>
      </w:pPr>
      <w:r w:rsidRPr="009A7AD3">
        <w:t>PART 1- GENERAL</w:t>
      </w:r>
    </w:p>
    <w:p w14:paraId="4EC6C627" w14:textId="77777777" w:rsidR="00D5532B" w:rsidRPr="009A7AD3" w:rsidRDefault="00D5532B" w:rsidP="00D5532B">
      <w:pPr>
        <w:pStyle w:val="ArticleB"/>
        <w:spacing w:after="0"/>
      </w:pPr>
      <w:r w:rsidRPr="009A7AD3">
        <w:t>1.1 DESCRIPTION:</w:t>
      </w:r>
    </w:p>
    <w:p w14:paraId="4EC6C628" w14:textId="77777777" w:rsidR="00D5532B" w:rsidRDefault="00D5532B" w:rsidP="00D5532B">
      <w:pPr>
        <w:pStyle w:val="Level1"/>
        <w:spacing w:line="240" w:lineRule="auto"/>
      </w:pPr>
      <w:r>
        <w:t>A.</w:t>
      </w:r>
      <w:r>
        <w:tab/>
        <w:t xml:space="preserve">The Contractor shall develop a Critical Path Method (CPM) plan and schedule demonstrating fulfillment of the contract requirements (Project Schedule), and shall keep the Project Schedule up-to-date in accordance with the requirements of this section and shall utilize the plan for scheduling, coordinating and monitoring work under this contract (including all activities of subcontractors, equipment vendors and suppliers). Conventional Critical Path Method (CPM) technique shall be utilized to satisfy both time and cost applications.  </w:t>
      </w:r>
    </w:p>
    <w:p w14:paraId="4EC6C629" w14:textId="77777777" w:rsidR="00D5532B" w:rsidRDefault="00D5532B" w:rsidP="00D5532B">
      <w:pPr>
        <w:pStyle w:val="ArticleB"/>
        <w:spacing w:after="0"/>
      </w:pPr>
      <w:r>
        <w:t>1.2 CONTRACTOR'S REPRESENTATIVE:</w:t>
      </w:r>
    </w:p>
    <w:p w14:paraId="4EC6C62A" w14:textId="77777777" w:rsidR="00D5532B" w:rsidRDefault="00D5532B" w:rsidP="00D5532B">
      <w:pPr>
        <w:pStyle w:val="Level1"/>
        <w:spacing w:line="240" w:lineRule="auto"/>
      </w:pPr>
      <w:r>
        <w:t>A.</w:t>
      </w:r>
      <w:r>
        <w:tab/>
        <w:t>The Contractor shall designate an authorized representative responsible for the Project Schedule including preparation, review and progress reporting with and to the Contracting Officer's Representative (COTR).</w:t>
      </w:r>
    </w:p>
    <w:p w14:paraId="4EC6C62B" w14:textId="77777777" w:rsidR="00D5532B" w:rsidRDefault="00D5532B" w:rsidP="00D5532B">
      <w:pPr>
        <w:pStyle w:val="Level1"/>
        <w:spacing w:line="240" w:lineRule="auto"/>
      </w:pPr>
      <w:r>
        <w:t>B.</w:t>
      </w:r>
      <w:r>
        <w:tab/>
        <w:t>The Contractor's representative shall have direct project control and complete authority to act on behalf of the Contractor in fulfilling the requirements of this specification section.</w:t>
      </w:r>
    </w:p>
    <w:p w14:paraId="4EC6C62C" w14:textId="77777777" w:rsidR="00D5532B" w:rsidRDefault="00D5532B" w:rsidP="00D5532B">
      <w:pPr>
        <w:pStyle w:val="Level1"/>
        <w:spacing w:line="240" w:lineRule="auto"/>
      </w:pPr>
      <w:r>
        <w:t>C.</w:t>
      </w:r>
      <w:r>
        <w:tab/>
        <w:t>The Contractor’s representative shall have the option of developing the project schedule within their organization or to engage the services of an outside consultant.  If an outside scheduling consultant is utilized, Section 1.3 of this specification will apply.</w:t>
      </w:r>
    </w:p>
    <w:p w14:paraId="4EC6C62D" w14:textId="77777777" w:rsidR="00D5532B" w:rsidRDefault="00D5532B" w:rsidP="00D5532B">
      <w:pPr>
        <w:pStyle w:val="ArticleB"/>
        <w:spacing w:after="0"/>
      </w:pPr>
      <w:r>
        <w:t>1.3 CONTRACTOR'S CONSULTANT:</w:t>
      </w:r>
    </w:p>
    <w:p w14:paraId="4EC6C62E" w14:textId="77777777" w:rsidR="00D5532B" w:rsidRDefault="00D5532B" w:rsidP="00D5532B">
      <w:pPr>
        <w:pStyle w:val="Level1"/>
        <w:spacing w:line="240" w:lineRule="auto"/>
      </w:pPr>
      <w:r>
        <w:t>A.</w:t>
      </w:r>
      <w:r>
        <w:tab/>
        <w:t>The Contractor shall submit a qualification proposal to the COTR, within 10 days of bid acceptance. The qualification proposal shall include:</w:t>
      </w:r>
    </w:p>
    <w:p w14:paraId="4EC6C62F" w14:textId="77777777" w:rsidR="00D5532B" w:rsidRDefault="00D5532B" w:rsidP="00D5532B">
      <w:pPr>
        <w:pStyle w:val="Level2"/>
        <w:spacing w:line="240" w:lineRule="auto"/>
      </w:pPr>
      <w:r>
        <w:t>1.</w:t>
      </w:r>
      <w:r>
        <w:tab/>
        <w:t>The name and address of the proposed consultant.</w:t>
      </w:r>
    </w:p>
    <w:p w14:paraId="4EC6C630" w14:textId="77777777" w:rsidR="00D5532B" w:rsidRDefault="00D5532B" w:rsidP="00D5532B">
      <w:pPr>
        <w:pStyle w:val="Level2"/>
        <w:spacing w:line="240" w:lineRule="auto"/>
      </w:pPr>
      <w:r>
        <w:t>2.</w:t>
      </w:r>
      <w:r>
        <w:tab/>
        <w:t xml:space="preserve">Information to show that the proposed consultant has the qualifications to meet the requirements specified in the preceding paragraph. </w:t>
      </w:r>
    </w:p>
    <w:p w14:paraId="4EC6C631" w14:textId="77777777" w:rsidR="00D5532B" w:rsidRDefault="00D5532B" w:rsidP="00D5532B">
      <w:pPr>
        <w:pStyle w:val="Level2"/>
        <w:spacing w:line="240" w:lineRule="auto"/>
      </w:pPr>
      <w:r>
        <w:t>3.</w:t>
      </w:r>
      <w:r>
        <w:tab/>
        <w:t>A representative sample of prior construction projects, which the proposed consultant has performed complete project scheduling services. These representative samples shall be of similar size and scope.</w:t>
      </w:r>
    </w:p>
    <w:p w14:paraId="4EC6C632" w14:textId="77777777" w:rsidR="00D5532B" w:rsidRDefault="00D5532B" w:rsidP="00D5532B">
      <w:pPr>
        <w:pStyle w:val="Level1"/>
        <w:spacing w:line="240" w:lineRule="auto"/>
      </w:pPr>
      <w:r>
        <w:t>B.</w:t>
      </w:r>
      <w:r>
        <w:tab/>
        <w:t>The Contracting Officer has the right to approve or disapprove the proposed consultant, and will notify the Contractor of the VA decision within seven calendar days from receipt of the qualification proposal. In case of disapproval, the Contractor shall resubmit another consultant within 10 calendar days for renewed consideration. The Contractor shall have their scheduling consultant approved prior to submitting any schedule for approval.</w:t>
      </w:r>
    </w:p>
    <w:p w14:paraId="4EC6C633" w14:textId="77777777" w:rsidR="00D5532B" w:rsidRDefault="00D5532B" w:rsidP="00D5532B">
      <w:pPr>
        <w:pStyle w:val="Level2"/>
        <w:spacing w:line="240" w:lineRule="auto"/>
      </w:pPr>
      <w:r>
        <w:t>2.</w:t>
      </w:r>
      <w:r>
        <w:tab/>
        <w:t xml:space="preserve">The planned number of shifts per day. </w:t>
      </w:r>
    </w:p>
    <w:p w14:paraId="4EC6C634" w14:textId="77777777" w:rsidR="00D5532B" w:rsidRDefault="00D5532B" w:rsidP="00D5532B">
      <w:pPr>
        <w:pStyle w:val="Level2"/>
        <w:spacing w:line="240" w:lineRule="auto"/>
      </w:pPr>
      <w:r>
        <w:t>3.</w:t>
      </w:r>
      <w:r>
        <w:tab/>
        <w:t xml:space="preserve">The number of hours per shift.  </w:t>
      </w:r>
    </w:p>
    <w:p w14:paraId="4EC6C635" w14:textId="77777777" w:rsidR="00D5532B" w:rsidRDefault="00D5532B" w:rsidP="00D5532B">
      <w:pPr>
        <w:pStyle w:val="Level1"/>
        <w:spacing w:line="240" w:lineRule="auto"/>
        <w:ind w:firstLine="0"/>
      </w:pPr>
      <w:r>
        <w:t xml:space="preserve">Failure of the Contractor to include this data shall delay the review of the submittal until the Contracting Officer is in receipt of the missing data. </w:t>
      </w:r>
    </w:p>
    <w:p w14:paraId="4EC6C636" w14:textId="77777777" w:rsidR="00D5532B" w:rsidRDefault="00D5532B" w:rsidP="00D5532B">
      <w:pPr>
        <w:pStyle w:val="Level1"/>
        <w:spacing w:line="240" w:lineRule="auto"/>
      </w:pPr>
      <w:r>
        <w:t>C.</w:t>
      </w:r>
      <w:r>
        <w:tab/>
        <w:t xml:space="preserve">To the extent that the Project Schedule or any revised Project Schedule shows anything not jointly agreed upon, it shall not be deemed to have been approved by the COTR. Failure to include any element of work </w:t>
      </w:r>
      <w:r>
        <w:lastRenderedPageBreak/>
        <w:t xml:space="preserve">required for the performance of this contract shall not excuse the Contractor from completing all work required within any applicable completion date of each phase regardless of the COTR’s approval of the Project Schedule. </w:t>
      </w:r>
    </w:p>
    <w:p w14:paraId="4EC6C637" w14:textId="77777777" w:rsidR="00D5532B" w:rsidRDefault="00D5532B" w:rsidP="00D5532B">
      <w:pPr>
        <w:pStyle w:val="Level1"/>
        <w:spacing w:line="240" w:lineRule="auto"/>
      </w:pPr>
      <w:r>
        <w:t>D.</w:t>
      </w:r>
      <w:r>
        <w:tab/>
        <w:t>Compact Disk Requirements and CPM Activity/Event Record Specifications: Submit to the VA an electronic file(s) containing one file of the data required to produce a schedule, reflecting all the activities/events of the complete project schedule being submitted.</w:t>
      </w:r>
    </w:p>
    <w:p w14:paraId="4EC6C638" w14:textId="77777777" w:rsidR="00D5532B" w:rsidRDefault="00D5532B" w:rsidP="00D5532B">
      <w:pPr>
        <w:pStyle w:val="ArticleB"/>
        <w:spacing w:after="0"/>
      </w:pPr>
      <w:r>
        <w:t>1.8 PAYMENT TO THE CONTRACTOR:</w:t>
      </w:r>
    </w:p>
    <w:p w14:paraId="4EC6C639" w14:textId="77777777" w:rsidR="00D5532B" w:rsidRDefault="00D5532B" w:rsidP="00D5532B">
      <w:pPr>
        <w:pStyle w:val="Level1"/>
        <w:spacing w:line="240" w:lineRule="auto"/>
      </w:pPr>
      <w:r>
        <w:t>A.</w:t>
      </w:r>
      <w:r>
        <w:tab/>
        <w:t>Monthly, the contractor shall submit the AIA application and certificate for payment documents G702 &amp; G703 reflecting updated schedule activities and cost data in accordance with the provisions of the following Article, PAYMENT AND PROGRESS REPORTING, as the basis upon which progress payments will be made pursuant to Article, FAR 52.232 – 5 (PAYMENT UNDER FIXED</w:t>
      </w:r>
      <w:r>
        <w:noBreakHyphen/>
        <w:t>PRICE CONSTRUCTION CONTRACTS) and VAAR 852.236 – 83 (PAYMENT UNDER FIXED-PRICE CONSTRUCTION CONTRACTS). The Contractor shall be entitled to a monthly progress payment upon approval of estimates as determined from the currently approved updated project schedule. Monthly payment requests shall include: a listing of all agreed upon project schedule changes and associated data; and an electronic file (s) of the resulting monthly updated schedule.</w:t>
      </w:r>
    </w:p>
    <w:p w14:paraId="4EC6C63A" w14:textId="77777777" w:rsidR="00D5532B" w:rsidRDefault="00D5532B" w:rsidP="00D5532B">
      <w:pPr>
        <w:pStyle w:val="Level1"/>
        <w:spacing w:line="240" w:lineRule="auto"/>
      </w:pPr>
      <w:r>
        <w:t>B.</w:t>
      </w:r>
      <w:r>
        <w:tab/>
        <w:t>Approval of the Contractor’s monthly Application for Payment shall be contingent, among other factors, on the submittal of a satisfactory monthly update of the project schedule.</w:t>
      </w:r>
    </w:p>
    <w:p w14:paraId="4EC6C63B" w14:textId="77777777" w:rsidR="00D5532B" w:rsidRDefault="00D5532B" w:rsidP="00D5532B">
      <w:pPr>
        <w:pStyle w:val="ArticleB"/>
        <w:spacing w:after="0"/>
      </w:pPr>
      <w:r>
        <w:t>1.11 CHANGES TO the SCHEDULE</w:t>
      </w:r>
    </w:p>
    <w:p w14:paraId="4EC6C63C" w14:textId="77777777" w:rsidR="00D5532B" w:rsidRDefault="00D5532B" w:rsidP="00D5532B">
      <w:pPr>
        <w:pStyle w:val="Level1"/>
        <w:spacing w:line="240" w:lineRule="auto"/>
      </w:pPr>
      <w:r>
        <w:t>A.</w:t>
      </w:r>
      <w:r>
        <w:tab/>
        <w:t>Within 30 calendar days after VA acceptance and approval of any updated project schedule, the Contractor shall submit a revised electronic file (s) and a list of any activity/event changes for any of the following reasons:</w:t>
      </w:r>
    </w:p>
    <w:p w14:paraId="4EC6C63D" w14:textId="77777777" w:rsidR="00D5532B" w:rsidRDefault="00D5532B" w:rsidP="00D5532B">
      <w:pPr>
        <w:pStyle w:val="Level2"/>
        <w:spacing w:line="240" w:lineRule="auto"/>
      </w:pPr>
      <w:r>
        <w:t>1.</w:t>
      </w:r>
      <w:r>
        <w:tab/>
        <w:t>Delay in completion of any activity/event or group of activities/events, which may be involved with contract changes, strikes, unusual weather, and other delays will not relieve the Contractor from the requirements specified unless the conditions are shown on the CPM as the direct cause for delaying the project beyond the acceptable limits.</w:t>
      </w:r>
    </w:p>
    <w:p w14:paraId="4EC6C63E" w14:textId="77777777" w:rsidR="00D5532B" w:rsidRDefault="00D5532B" w:rsidP="00D5532B">
      <w:pPr>
        <w:pStyle w:val="Level2"/>
        <w:spacing w:line="240" w:lineRule="auto"/>
      </w:pPr>
      <w:r>
        <w:t>2.</w:t>
      </w:r>
      <w:r>
        <w:tab/>
        <w:t>Delays in submittals, or deliveries, or work stoppage are encountered which make rescheduling of the work necessary.</w:t>
      </w:r>
    </w:p>
    <w:p w14:paraId="4EC6C63F" w14:textId="77777777" w:rsidR="00D5532B" w:rsidRDefault="00D5532B" w:rsidP="00D5532B">
      <w:pPr>
        <w:pStyle w:val="Level2"/>
        <w:spacing w:line="240" w:lineRule="auto"/>
      </w:pPr>
      <w:r>
        <w:t>3.</w:t>
      </w:r>
      <w:r>
        <w:tab/>
        <w:t>The schedule does not represent the actual prosecution and progress of the project.</w:t>
      </w:r>
    </w:p>
    <w:p w14:paraId="4EC6C640" w14:textId="77777777" w:rsidR="00D5532B" w:rsidRDefault="00D5532B" w:rsidP="00D5532B">
      <w:pPr>
        <w:pStyle w:val="Level2"/>
        <w:spacing w:line="240" w:lineRule="auto"/>
      </w:pPr>
      <w:r>
        <w:t>4.</w:t>
      </w:r>
      <w:r>
        <w:tab/>
        <w:t>When there is, or has been, a substantial revision to the activity/event costs regardless of the cause for these revisions.</w:t>
      </w:r>
    </w:p>
    <w:p w14:paraId="4EC6C641" w14:textId="77777777" w:rsidR="00D5532B" w:rsidRDefault="00D5532B" w:rsidP="00D5532B">
      <w:pPr>
        <w:pStyle w:val="Level1"/>
        <w:spacing w:line="240" w:lineRule="auto"/>
      </w:pPr>
      <w:r>
        <w:t>B.</w:t>
      </w:r>
      <w:r>
        <w:tab/>
        <w:t>CPM revisions made under this paragraph which affect the previously approved computer</w:t>
      </w:r>
      <w:r>
        <w:noBreakHyphen/>
        <w:t>produced schedules for Government furnished equipment, vacating of areas by the VA Facility, contract phase(s) and sub phase(s), utilities furnished by the Government to the Contractor, or any other previously contracted item, shall be furnished in writing to the Contracting Officer for approval.</w:t>
      </w:r>
    </w:p>
    <w:p w14:paraId="4EC6C642" w14:textId="77777777" w:rsidR="00D5532B" w:rsidRDefault="00D5532B" w:rsidP="00D5532B">
      <w:pPr>
        <w:pStyle w:val="Level1"/>
        <w:spacing w:line="240" w:lineRule="auto"/>
      </w:pPr>
      <w:r>
        <w:t>C.</w:t>
      </w:r>
      <w:r>
        <w:tab/>
        <w:t>Contracting Officer's approval for the revised project schedule and all relevant data is contingent upon compliance with all other paragraphs of this section and any other previous agreements by the Contracting Officer or the VA representative.</w:t>
      </w:r>
    </w:p>
    <w:p w14:paraId="4EC6C643" w14:textId="77777777" w:rsidR="00D5532B" w:rsidRDefault="00D5532B" w:rsidP="00D5532B">
      <w:pPr>
        <w:pStyle w:val="Level1"/>
        <w:spacing w:line="240" w:lineRule="auto"/>
      </w:pPr>
      <w:r>
        <w:t>D.</w:t>
      </w:r>
      <w:r>
        <w:tab/>
        <w:t xml:space="preserve">The cost of revisions to the project schedule resulting from contract changes will be included in the proposal for changes in work as specified in FAR 52.243 – 4 (Changes) and VAAR 852.236 – 88 (Changes – Supplemental), and will be based on the complexity of the revision or contract change, man hours expended in analyzing the change, and the total cost of the change. </w:t>
      </w:r>
    </w:p>
    <w:p w14:paraId="4EC6C644" w14:textId="77777777" w:rsidR="00D5532B" w:rsidRDefault="00D5532B" w:rsidP="00D5532B">
      <w:pPr>
        <w:pStyle w:val="Level1"/>
        <w:spacing w:line="240" w:lineRule="auto"/>
      </w:pPr>
      <w:r>
        <w:lastRenderedPageBreak/>
        <w:t>E.</w:t>
      </w:r>
      <w:r>
        <w:tab/>
        <w:t>The cost of revisions to the Project Schedule not resulting from contract changes is the responsibility of the Contractor.</w:t>
      </w:r>
    </w:p>
    <w:p w14:paraId="4EC6C645" w14:textId="77777777" w:rsidR="00D5532B" w:rsidRDefault="00D5532B" w:rsidP="00D5532B">
      <w:pPr>
        <w:pStyle w:val="ArticleB"/>
        <w:spacing w:after="0"/>
      </w:pPr>
      <w:r>
        <w:t>1.12 ADJUSTMENT OF CONTRACT COMPLETION</w:t>
      </w:r>
    </w:p>
    <w:p w14:paraId="4EC6C646" w14:textId="77777777" w:rsidR="00D5532B" w:rsidRDefault="00D5532B" w:rsidP="00D5532B">
      <w:pPr>
        <w:pStyle w:val="Level1"/>
        <w:spacing w:line="240" w:lineRule="auto"/>
      </w:pPr>
      <w:r>
        <w:t>A.</w:t>
      </w:r>
      <w:r>
        <w:tab/>
        <w:t>The contract completion time will be adjusted only for causes specified in this contract. Request for an extension of the contract completion date by the Contractor shall be supported with a justification, CPM data and supporting evidence as the COTR may deem necessary for determination as to whether or not the Contractor is entitled to an extension of time under the provisions of the contract. Submission of proof based on revised activity/event logic, durations (in work days) and costs is obligatory to any approvals. The schedule must clearly display that the Contractor has used, in full, all the float time available for the work involved in this request. The Contracting Officer's determination as to the total number of days of contract extension will be based upon the current computer</w:t>
      </w:r>
      <w:r>
        <w:noBreakHyphen/>
        <w:t>produced calendar</w:t>
      </w:r>
      <w:r>
        <w:noBreakHyphen/>
        <w:t>dated schedule for the time period in question and all other relevant information.</w:t>
      </w:r>
    </w:p>
    <w:p w14:paraId="4EC6C647" w14:textId="77777777" w:rsidR="00D5532B" w:rsidRDefault="00D5532B" w:rsidP="00D5532B">
      <w:pPr>
        <w:pStyle w:val="Level1"/>
        <w:spacing w:line="240" w:lineRule="auto"/>
      </w:pPr>
      <w:r>
        <w:t>B.</w:t>
      </w:r>
      <w:r>
        <w:tab/>
        <w:t>Actual delays in activities/events which, according to the computer</w:t>
      </w:r>
      <w:r>
        <w:noBreakHyphen/>
        <w:t xml:space="preserve"> produced calendar</w:t>
      </w:r>
      <w:r>
        <w:noBreakHyphen/>
        <w:t>dated schedule, do not affect the extended and predicted contract completion dates shown by the critical path in the network, will not be the basis for a change to the contract completion date. The Contracting Officer will within a reasonable time after receipt of such justification and supporting evidence, review the facts and advise the Contractor in writing of the Contracting Officer's decision.</w:t>
      </w:r>
    </w:p>
    <w:p w14:paraId="4EC6C648" w14:textId="77777777" w:rsidR="00D5532B" w:rsidRDefault="00D5532B" w:rsidP="00D5532B">
      <w:pPr>
        <w:pStyle w:val="Level1"/>
        <w:spacing w:line="240" w:lineRule="auto"/>
      </w:pPr>
      <w:r>
        <w:t>C.</w:t>
      </w:r>
      <w:r>
        <w:tab/>
        <w:t>The Contractor shall submit each request for a change in the contract completion date to the Contracting Officer in accordance with the provisions specified under FAR 52.243 – 4 (Changes) and VAAR 852.236 – 88 (Changes – Supplemental). The Contractor shall include, as a part of each change order proposal, a sketch showing all CPM logic revisions, duration (in work days) changes, and cost changes, for work in question and its relationship to other activities on the approved network diagram.</w:t>
      </w:r>
    </w:p>
    <w:p w14:paraId="4EC6C649" w14:textId="77777777" w:rsidR="00D5532B" w:rsidRDefault="00D5532B" w:rsidP="00D5532B">
      <w:pPr>
        <w:pStyle w:val="Level1"/>
        <w:spacing w:line="240" w:lineRule="auto"/>
      </w:pPr>
      <w:r>
        <w:t>D.</w:t>
      </w:r>
      <w:r>
        <w:tab/>
        <w:t>All delays due to non-work activities/events such as RFI’s, WEATHER, STRIKES, and similar non-work activities/events shall be analyzed on a month by month basis.</w:t>
      </w:r>
    </w:p>
    <w:p w14:paraId="4EC6C64A" w14:textId="77777777" w:rsidR="00D5532B" w:rsidRDefault="00D5532B" w:rsidP="00D5532B">
      <w:pPr>
        <w:pStyle w:val="SpecNormal"/>
        <w:spacing w:line="240" w:lineRule="auto"/>
        <w:jc w:val="center"/>
      </w:pPr>
      <w:r>
        <w:noBreakHyphen/>
        <w:t xml:space="preserve"> </w:t>
      </w:r>
      <w:r>
        <w:noBreakHyphen/>
        <w:t xml:space="preserve"> </w:t>
      </w:r>
      <w:r>
        <w:noBreakHyphen/>
        <w:t xml:space="preserve"> E N D </w:t>
      </w:r>
      <w:r>
        <w:noBreakHyphen/>
        <w:t xml:space="preserve"> </w:t>
      </w:r>
      <w:r>
        <w:noBreakHyphen/>
        <w:t xml:space="preserve"> </w:t>
      </w:r>
      <w:r>
        <w:noBreakHyphen/>
      </w:r>
    </w:p>
    <w:p w14:paraId="4EC6C64B" w14:textId="77777777" w:rsidR="00851C44" w:rsidRDefault="00851C44"/>
    <w:sectPr w:rsidR="00851C44" w:rsidSect="007F59B6">
      <w:headerReference w:type="default" r:id="rId6"/>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6C652" w14:textId="77777777" w:rsidR="00000000" w:rsidRDefault="003870CA">
      <w:pPr>
        <w:spacing w:after="0"/>
      </w:pPr>
      <w:r>
        <w:separator/>
      </w:r>
    </w:p>
  </w:endnote>
  <w:endnote w:type="continuationSeparator" w:id="0">
    <w:p w14:paraId="4EC6C654" w14:textId="77777777" w:rsidR="00000000" w:rsidRDefault="003870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6C64D" w14:textId="0804C5F1" w:rsidR="009A7AD3" w:rsidRPr="00313DD1" w:rsidRDefault="00D5532B" w:rsidP="00313DD1">
    <w:pPr>
      <w:pStyle w:val="Footer"/>
    </w:pPr>
    <w:r>
      <w:t xml:space="preserve">01 32 16.17 - </w:t>
    </w:r>
    <w:r>
      <w:fldChar w:fldCharType="begin"/>
    </w:r>
    <w:r>
      <w:instrText xml:space="preserve"> PAGE  \* MERGEFORMAT </w:instrText>
    </w:r>
    <w:r>
      <w:fldChar w:fldCharType="separate"/>
    </w:r>
    <w:r w:rsidR="003870C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6C64E" w14:textId="77777777" w:rsidR="00000000" w:rsidRDefault="003870CA">
      <w:pPr>
        <w:spacing w:after="0"/>
      </w:pPr>
      <w:r>
        <w:separator/>
      </w:r>
    </w:p>
  </w:footnote>
  <w:footnote w:type="continuationSeparator" w:id="0">
    <w:p w14:paraId="4EC6C650" w14:textId="77777777" w:rsidR="00000000" w:rsidRDefault="003870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6C64C" w14:textId="77777777" w:rsidR="009A7AD3" w:rsidRDefault="00D5532B">
    <w:pPr>
      <w:pStyle w:val="Header"/>
    </w:pPr>
    <w:r>
      <w:t>04-11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2B"/>
    <w:rsid w:val="003870CA"/>
    <w:rsid w:val="00535DE8"/>
    <w:rsid w:val="00851C44"/>
    <w:rsid w:val="00D5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C620"/>
  <w15:docId w15:val="{282CE857-62D6-4DB4-A816-ED440525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32B"/>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link w:val="Heading1Char"/>
    <w:uiPriority w:val="9"/>
    <w:qFormat/>
    <w:rsid w:val="00535DE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rsid w:val="00D553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DE8"/>
    <w:rPr>
      <w:rFonts w:ascii="Cambria" w:hAnsi="Cambria"/>
      <w:b/>
      <w:bCs/>
      <w:kern w:val="32"/>
      <w:sz w:val="32"/>
      <w:szCs w:val="32"/>
    </w:rPr>
  </w:style>
  <w:style w:type="paragraph" w:styleId="ListParagraph">
    <w:name w:val="List Paragraph"/>
    <w:basedOn w:val="Normal"/>
    <w:uiPriority w:val="34"/>
    <w:qFormat/>
    <w:rsid w:val="00535DE8"/>
    <w:pPr>
      <w:ind w:left="720"/>
      <w:contextualSpacing/>
    </w:pPr>
  </w:style>
  <w:style w:type="character" w:customStyle="1" w:styleId="Heading2Char">
    <w:name w:val="Heading 2 Char"/>
    <w:basedOn w:val="DefaultParagraphFont"/>
    <w:link w:val="Heading2"/>
    <w:semiHidden/>
    <w:rsid w:val="00D5532B"/>
    <w:rPr>
      <w:rFonts w:asciiTheme="majorHAnsi" w:eastAsiaTheme="majorEastAsia" w:hAnsiTheme="majorHAnsi" w:cstheme="majorBidi"/>
      <w:b/>
      <w:bCs/>
      <w:color w:val="4F81BD" w:themeColor="accent1"/>
      <w:sz w:val="26"/>
      <w:szCs w:val="26"/>
    </w:rPr>
  </w:style>
  <w:style w:type="paragraph" w:styleId="Footer">
    <w:name w:val="footer"/>
    <w:basedOn w:val="Header"/>
    <w:link w:val="FooterChar"/>
    <w:uiPriority w:val="99"/>
    <w:rsid w:val="00D5532B"/>
    <w:pPr>
      <w:jc w:val="center"/>
    </w:pPr>
  </w:style>
  <w:style w:type="character" w:customStyle="1" w:styleId="FooterChar">
    <w:name w:val="Footer Char"/>
    <w:basedOn w:val="DefaultParagraphFont"/>
    <w:link w:val="Footer"/>
    <w:uiPriority w:val="99"/>
    <w:rsid w:val="00D5532B"/>
    <w:rPr>
      <w:rFonts w:ascii="Courier New" w:hAnsi="Courier New"/>
    </w:rPr>
  </w:style>
  <w:style w:type="paragraph" w:styleId="Header">
    <w:name w:val="header"/>
    <w:basedOn w:val="SpecNormal"/>
    <w:link w:val="HeaderChar"/>
    <w:uiPriority w:val="99"/>
    <w:rsid w:val="00D5532B"/>
    <w:pPr>
      <w:spacing w:line="240" w:lineRule="auto"/>
      <w:jc w:val="right"/>
    </w:pPr>
  </w:style>
  <w:style w:type="character" w:customStyle="1" w:styleId="HeaderChar">
    <w:name w:val="Header Char"/>
    <w:basedOn w:val="DefaultParagraphFont"/>
    <w:link w:val="Header"/>
    <w:uiPriority w:val="99"/>
    <w:rsid w:val="00D5532B"/>
    <w:rPr>
      <w:rFonts w:ascii="Courier New" w:hAnsi="Courier New"/>
    </w:rPr>
  </w:style>
  <w:style w:type="paragraph" w:customStyle="1" w:styleId="Level1">
    <w:name w:val="Level1"/>
    <w:basedOn w:val="SpecNormal"/>
    <w:uiPriority w:val="99"/>
    <w:rsid w:val="00D5532B"/>
    <w:pPr>
      <w:tabs>
        <w:tab w:val="left" w:pos="720"/>
      </w:tabs>
      <w:ind w:left="720" w:hanging="360"/>
    </w:pPr>
  </w:style>
  <w:style w:type="paragraph" w:customStyle="1" w:styleId="Level2">
    <w:name w:val="Level2"/>
    <w:basedOn w:val="Level1"/>
    <w:uiPriority w:val="99"/>
    <w:rsid w:val="00D5532B"/>
    <w:pPr>
      <w:tabs>
        <w:tab w:val="clear" w:pos="720"/>
        <w:tab w:val="left" w:pos="1080"/>
      </w:tabs>
      <w:ind w:left="1080"/>
    </w:pPr>
  </w:style>
  <w:style w:type="paragraph" w:customStyle="1" w:styleId="SpecNote">
    <w:name w:val="SpecNote"/>
    <w:basedOn w:val="SpecNormal"/>
    <w:uiPriority w:val="99"/>
    <w:rsid w:val="00D5532B"/>
    <w:pPr>
      <w:tabs>
        <w:tab w:val="left" w:pos="4680"/>
      </w:tabs>
      <w:spacing w:line="240" w:lineRule="auto"/>
      <w:ind w:left="4320"/>
    </w:pPr>
  </w:style>
  <w:style w:type="paragraph" w:customStyle="1" w:styleId="SpecNormal">
    <w:name w:val="SpecNormal"/>
    <w:basedOn w:val="Normal"/>
    <w:uiPriority w:val="99"/>
    <w:rsid w:val="00D5532B"/>
    <w:pPr>
      <w:suppressAutoHyphens/>
      <w:spacing w:after="0" w:line="360" w:lineRule="auto"/>
    </w:pPr>
  </w:style>
  <w:style w:type="paragraph" w:customStyle="1" w:styleId="ArticleB">
    <w:name w:val="ArticleB"/>
    <w:basedOn w:val="Normal"/>
    <w:next w:val="Level1"/>
    <w:uiPriority w:val="99"/>
    <w:rsid w:val="00D5532B"/>
    <w:pPr>
      <w:keepNext/>
      <w:keepLines/>
      <w:suppressAutoHyphens/>
    </w:pPr>
    <w:rPr>
      <w:b/>
      <w:caps/>
    </w:rPr>
  </w:style>
  <w:style w:type="paragraph" w:customStyle="1" w:styleId="SpecTitle">
    <w:name w:val="SpecTitle"/>
    <w:basedOn w:val="SpecNormal"/>
    <w:uiPriority w:val="99"/>
    <w:rsid w:val="00D5532B"/>
    <w:pPr>
      <w:spacing w:after="240" w:line="240" w:lineRule="auto"/>
      <w:jc w:val="center"/>
    </w:pPr>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Delgado, Jose L</cp:lastModifiedBy>
  <cp:revision>2</cp:revision>
  <dcterms:created xsi:type="dcterms:W3CDTF">2017-10-03T22:39:00Z</dcterms:created>
  <dcterms:modified xsi:type="dcterms:W3CDTF">2018-03-30T11:34:00Z</dcterms:modified>
</cp:coreProperties>
</file>