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DCCC9" w14:textId="77777777" w:rsidR="00443CE5" w:rsidRDefault="00C97B3F">
      <w:pPr>
        <w:pageBreakBefore/>
        <w:sectPr w:rsidR="00443CE5">
          <w:type w:val="continuous"/>
          <w:pgSz w:w="12240" w:h="15840"/>
          <w:pgMar w:top="1080" w:right="1440" w:bottom="1080" w:left="1440" w:header="360" w:footer="360" w:gutter="0"/>
          <w:cols w:space="720"/>
        </w:sectPr>
      </w:pPr>
      <w:r>
        <w:pict w14:anchorId="535DCDCF">
          <v:group id="_x0000_s113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535DCDD4" w14:textId="77777777" w:rsidR="00443CE5" w:rsidRDefault="00C97B3F">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535DCDD5" w14:textId="77777777" w:rsidR="00443CE5" w:rsidRDefault="00C97B3F">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535DCDD6"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535DCDD7"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535DCDD8"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535DCDD9"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535DCDDA"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535DCDDB"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535DCDDC"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535DCDDD" w14:textId="77777777" w:rsidR="00443CE5" w:rsidRDefault="00C97B3F">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535DCDDE" w14:textId="77777777" w:rsidR="00443CE5" w:rsidRDefault="00C97B3F">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535DCDDF" w14:textId="77777777" w:rsidR="00443CE5" w:rsidRDefault="00C97B3F">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535DCDE0" w14:textId="77777777" w:rsidR="00443CE5" w:rsidRDefault="00C97B3F">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535DCDE1" w14:textId="77777777" w:rsidR="00443CE5" w:rsidRDefault="00C97B3F">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535DCDE2" w14:textId="77777777" w:rsidR="00443CE5" w:rsidRDefault="00C97B3F">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535DCDE3" w14:textId="77777777" w:rsidR="00443CE5" w:rsidRDefault="00C97B3F">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535DCDE4" w14:textId="77777777" w:rsidR="00443CE5" w:rsidRDefault="00C97B3F">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535DCDE5" w14:textId="77777777" w:rsidR="00443CE5" w:rsidRDefault="00C97B3F">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535DCDE6" w14:textId="77777777" w:rsidR="00443CE5" w:rsidRDefault="00C97B3F">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535DCDE7" w14:textId="77777777" w:rsidR="00443CE5" w:rsidRDefault="00C97B3F">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535DCDE8" w14:textId="77777777" w:rsidR="00443CE5" w:rsidRDefault="00C97B3F">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535DCDE9" w14:textId="77777777" w:rsidR="00443CE5" w:rsidRDefault="00C97B3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535DCDEA" w14:textId="77777777" w:rsidR="00443CE5" w:rsidRDefault="00C97B3F">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535DCDEB" w14:textId="77777777" w:rsidR="00443CE5" w:rsidRDefault="00C97B3F">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535DCDEC" w14:textId="77777777" w:rsidR="00443CE5" w:rsidRDefault="00C97B3F">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535DCDED" w14:textId="77777777" w:rsidR="00443CE5" w:rsidRDefault="00C97B3F">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535DCDEE" w14:textId="77777777" w:rsidR="00443CE5" w:rsidRDefault="00C97B3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535DCDEF" w14:textId="77777777" w:rsidR="00443CE5" w:rsidRDefault="00C97B3F">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535DCDF0" w14:textId="77777777" w:rsidR="00443CE5" w:rsidRDefault="00C97B3F">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535DCDF1" w14:textId="77777777" w:rsidR="00443CE5" w:rsidRDefault="00C97B3F">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535DCDF2" w14:textId="77777777" w:rsidR="00443CE5" w:rsidRDefault="00C97B3F">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535DCDF3" w14:textId="77777777" w:rsidR="00443CE5" w:rsidRDefault="00C97B3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535DCDF4" w14:textId="77777777" w:rsidR="00443CE5" w:rsidRDefault="00C97B3F">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535DCDF5" w14:textId="77777777" w:rsidR="00443CE5" w:rsidRDefault="00C97B3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535DCDF6" w14:textId="77777777" w:rsidR="00443CE5" w:rsidRDefault="00C97B3F">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535DCDF7" w14:textId="77777777" w:rsidR="00443CE5" w:rsidRDefault="00C97B3F">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535DCDF8" w14:textId="77777777" w:rsidR="00443CE5" w:rsidRDefault="00C97B3F">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535DCDF9" w14:textId="77777777" w:rsidR="00443CE5" w:rsidRDefault="00C97B3F">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535DCDFA" w14:textId="77777777" w:rsidR="00443CE5" w:rsidRDefault="00C97B3F">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535DCDFB" w14:textId="77777777" w:rsidR="00443CE5" w:rsidRDefault="00C97B3F">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535DCDFC" w14:textId="77777777" w:rsidR="00443CE5" w:rsidRDefault="00C97B3F">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535DCDFD" w14:textId="77777777" w:rsidR="00443CE5" w:rsidRDefault="00C97B3F">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535DCDFE"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46</w:t>
                    </w:r>
                  </w:p>
                </w:txbxContent>
              </v:textbox>
            </v:shape>
            <v:shape id="_x0000_s1100" type="#_x0000_t202" style="position:absolute;left:3902;top:2470;width:5628;height:204;mso-position-horizontal-relative:page;mso-position-vertical-relative:page" filled="f" stroked="f">
              <v:textbox inset="0,0,0,0">
                <w:txbxContent>
                  <w:p w14:paraId="535DCDFF"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FDR SPS REVERSE OSMOSIS MAINTENANCE CONTRACT</w:t>
                    </w:r>
                  </w:p>
                </w:txbxContent>
              </v:textbox>
            </v:shape>
            <v:shape id="_x0000_s1101" type="#_x0000_t202" style="position:absolute;left:3902;top:2662;width:5628;height:204;mso-position-horizontal-relative:page;mso-position-vertical-relative:page" filled="f" stroked="f">
              <v:textbox inset="0,0,0,0">
                <w:txbxContent>
                  <w:p w14:paraId="535DCE00"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(VA-18-00072841)</w:t>
                    </w:r>
                  </w:p>
                </w:txbxContent>
              </v:textbox>
            </v:shape>
            <v:shape id="_x0000_s1102" type="#_x0000_t202" style="position:absolute;left:3902;top:2854;width:5628;height:204;mso-position-horizontal-relative:page;mso-position-vertical-relative:page" filled="f" stroked="f">
              <v:textbox inset="0,0,0,0">
                <w:txbxContent>
                  <w:p w14:paraId="535DCE01" w14:textId="77777777" w:rsidR="00443CE5" w:rsidRDefault="00443CE5">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535DCE02" w14:textId="77777777" w:rsidR="00443CE5" w:rsidRDefault="00443CE5">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535DCE03"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10468-3904</w:t>
                    </w:r>
                  </w:p>
                </w:txbxContent>
              </v:textbox>
            </v:shape>
            <v:shape id="_x0000_s1105" type="#_x0000_t202" style="position:absolute;left:3902;top:4438;width:2383;height:204;mso-position-horizontal-relative:page;mso-position-vertical-relative:page" filled="f" stroked="f">
              <v:textbox inset="0,0,0,0">
                <w:txbxContent>
                  <w:p w14:paraId="535DCE04"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36C24218Q9439</w:t>
                    </w:r>
                  </w:p>
                </w:txbxContent>
              </v:textbox>
            </v:shape>
            <v:shape id="_x0000_s1106" type="#_x0000_t202" style="position:absolute;left:3902;top:4918;width:992;height:204;mso-position-horizontal-relative:page;mso-position-vertical-relative:page" filled="f" stroked="f">
              <v:textbox inset="0,0,0,0">
                <w:txbxContent>
                  <w:p w14:paraId="535DCE05"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06-21-2018</w:t>
                    </w:r>
                  </w:p>
                </w:txbxContent>
              </v:textbox>
            </v:shape>
            <v:shape id="_x0000_s1107" type="#_x0000_t202" style="position:absolute;left:3902;top:5398;width:343;height:204;mso-position-horizontal-relative:page;mso-position-vertical-relative:page" filled="f" stroked="f">
              <v:textbox inset="0,0,0,0">
                <w:txbxContent>
                  <w:p w14:paraId="535DCE06"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108" type="#_x0000_t202" style="position:absolute;left:3902;top:5878;width:158;height:204;mso-position-horizontal-relative:page;mso-position-vertical-relative:page" filled="f" stroked="f">
              <v:textbox inset="0,0,0,0">
                <w:txbxContent>
                  <w:p w14:paraId="535DCE07"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535DCE08"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535DCE09"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333318</w:t>
                    </w:r>
                  </w:p>
                </w:txbxContent>
              </v:textbox>
            </v:shape>
            <v:shape id="_x0000_s1111" type="#_x0000_t202" style="position:absolute;left:3902;top:7246;width:3774;height:204;mso-position-horizontal-relative:page;mso-position-vertical-relative:page" filled="f" stroked="f">
              <v:textbox inset="0,0,0,0">
                <w:txbxContent>
                  <w:p w14:paraId="535DCE0A"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535DCE0B"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Network Contracting Office 2</w:t>
                    </w:r>
                  </w:p>
                </w:txbxContent>
              </v:textbox>
            </v:shape>
            <v:shape id="_x0000_s1113" type="#_x0000_t202" style="position:absolute;left:3902;top:7630;width:3774;height:204;mso-position-horizontal-relative:page;mso-position-vertical-relative:page" filled="f" stroked="f">
              <v:textbox inset="0,0,0,0">
                <w:txbxContent>
                  <w:p w14:paraId="535DCE0C"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James J. Peters VA Medical Center</w:t>
                    </w:r>
                  </w:p>
                </w:txbxContent>
              </v:textbox>
            </v:shape>
            <v:shape id="_x0000_s1114" type="#_x0000_t202" style="position:absolute;left:3902;top:7822;width:3774;height:204;mso-position-horizontal-relative:page;mso-position-vertical-relative:page" filled="f" stroked="f">
              <v:textbox inset="0,0,0,0">
                <w:txbxContent>
                  <w:p w14:paraId="535DCE0D"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130 West Kingsbridge Road</w:t>
                    </w:r>
                  </w:p>
                </w:txbxContent>
              </v:textbox>
            </v:shape>
            <v:shape id="_x0000_s1115" type="#_x0000_t202" style="position:absolute;left:3902;top:8014;width:3774;height:204;mso-position-horizontal-relative:page;mso-position-vertical-relative:page" filled="f" stroked="f">
              <v:textbox inset="0,0,0,0">
                <w:txbxContent>
                  <w:p w14:paraId="535DCE0E"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Bronx NY  10468-3904</w:t>
                    </w:r>
                  </w:p>
                </w:txbxContent>
              </v:textbox>
            </v:shape>
            <v:shape id="_x0000_s1116" type="#_x0000_t202" style="position:absolute;left:3902;top:8758;width:4701;height:204;mso-position-horizontal-relative:page;mso-position-vertical-relative:page" filled="f" stroked="f">
              <v:textbox inset="0,0,0,0">
                <w:txbxContent>
                  <w:p w14:paraId="535DCE0F" w14:textId="77777777" w:rsidR="00443CE5" w:rsidRDefault="00443CE5">
                    <w:pPr>
                      <w:spacing w:after="0" w:line="240" w:lineRule="auto"/>
                      <w:rPr>
                        <w:rFonts w:ascii="Courier New" w:hAnsi="Courier New" w:cs="Courier New"/>
                        <w:sz w:val="15"/>
                        <w:szCs w:val="15"/>
                      </w:rPr>
                    </w:pPr>
                  </w:p>
                </w:txbxContent>
              </v:textbox>
            </v:shape>
            <v:shape id="_x0000_s1117" type="#_x0000_t202" style="position:absolute;left:3902;top:8950;width:4701;height:204;mso-position-horizontal-relative:page;mso-position-vertical-relative:page" filled="f" stroked="f">
              <v:textbox inset="0,0,0,0">
                <w:txbxContent>
                  <w:p w14:paraId="535DCE10"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JAMES, EULANDA</w:t>
                    </w:r>
                  </w:p>
                </w:txbxContent>
              </v:textbox>
            </v:shape>
            <v:shape id="_x0000_s1118" type="#_x0000_t202" style="position:absolute;left:3902;top:9142;width:4701;height:204;mso-position-horizontal-relative:page;mso-position-vertical-relative:page" filled="f" stroked="f">
              <v:textbox inset="0,0,0,0">
                <w:txbxContent>
                  <w:p w14:paraId="535DCE11" w14:textId="77777777" w:rsidR="00443CE5" w:rsidRDefault="00443CE5">
                    <w:pPr>
                      <w:spacing w:after="0" w:line="240" w:lineRule="auto"/>
                      <w:rPr>
                        <w:rFonts w:ascii="Courier New" w:hAnsi="Courier New" w:cs="Courier New"/>
                        <w:sz w:val="15"/>
                        <w:szCs w:val="15"/>
                      </w:rPr>
                    </w:pPr>
                  </w:p>
                </w:txbxContent>
              </v:textbox>
            </v:shape>
            <v:shape id="_x0000_s1119" type="#_x0000_t202" style="position:absolute;left:3902;top:9334;width:4701;height:204;mso-position-horizontal-relative:page;mso-position-vertical-relative:page" filled="f" stroked="f">
              <v:textbox inset="0,0,0,0">
                <w:txbxContent>
                  <w:p w14:paraId="535DCE12" w14:textId="77777777" w:rsidR="00443CE5" w:rsidRDefault="00443CE5">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535DCE13" w14:textId="77777777" w:rsidR="00443CE5" w:rsidRDefault="00443CE5">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535DCE14" w14:textId="77777777" w:rsidR="00443CE5" w:rsidRDefault="00443CE5">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535DCE15"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3" type="#_x0000_t202" style="position:absolute;left:3902;top:10534;width:4701;height:204;mso-position-horizontal-relative:page;mso-position-vertical-relative:page" filled="f" stroked="f">
              <v:textbox inset="0,0,0,0">
                <w:txbxContent>
                  <w:p w14:paraId="535DCE16"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Hudson Valley HCS</w:t>
                    </w:r>
                  </w:p>
                </w:txbxContent>
              </v:textbox>
            </v:shape>
            <v:shape id="_x0000_s1124" type="#_x0000_t202" style="position:absolute;left:3902;top:10726;width:4701;height:204;mso-position-horizontal-relative:page;mso-position-vertical-relative:page" filled="f" stroked="f">
              <v:textbox inset="0,0,0,0">
                <w:txbxContent>
                  <w:p w14:paraId="535DCE17"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Montrose Campus</w:t>
                    </w:r>
                  </w:p>
                </w:txbxContent>
              </v:textbox>
            </v:shape>
            <v:shape id="_x0000_s1125" type="#_x0000_t202" style="position:absolute;left:3902;top:10918;width:4701;height:204;mso-position-horizontal-relative:page;mso-position-vertical-relative:page" filled="f" stroked="f">
              <v:textbox inset="0,0,0,0">
                <w:txbxContent>
                  <w:p w14:paraId="535DCE18"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 xml:space="preserve">2094 Albany Post </w:t>
                    </w:r>
                    <w:r>
                      <w:rPr>
                        <w:rFonts w:ascii="Courier New" w:hAnsi="Courier New" w:cs="Courier New"/>
                        <w:sz w:val="15"/>
                        <w:szCs w:val="15"/>
                      </w:rPr>
                      <w:t>Road</w:t>
                    </w:r>
                  </w:p>
                </w:txbxContent>
              </v:textbox>
            </v:shape>
            <v:shape id="_x0000_s1126" type="#_x0000_t202" style="position:absolute;left:3902;top:11110;width:4238;height:204;mso-position-horizontal-relative:page;mso-position-vertical-relative:page" filled="f" stroked="f">
              <v:textbox inset="0,0,0,0">
                <w:txbxContent>
                  <w:p w14:paraId="535DCE19"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Montrose</w:t>
                    </w:r>
                  </w:p>
                </w:txbxContent>
              </v:textbox>
            </v:shape>
            <v:shape id="_x0000_s1127" type="#_x0000_t202" style="position:absolute;left:3902;top:11446;width:992;height:204;mso-position-horizontal-relative:page;mso-position-vertical-relative:page" filled="f" stroked="f">
              <v:textbox inset="0,0,0,0">
                <w:txbxContent>
                  <w:p w14:paraId="535DCE1A"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10548</w:t>
                    </w:r>
                  </w:p>
                </w:txbxContent>
              </v:textbox>
            </v:shape>
            <v:shape id="_x0000_s1128" type="#_x0000_t202" style="position:absolute;left:3902;top:11926;width:2383;height:204;mso-position-horizontal-relative:page;mso-position-vertical-relative:page" filled="f" stroked="f">
              <v:textbox inset="0,0,0,0">
                <w:txbxContent>
                  <w:p w14:paraId="535DCE1B"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535DCE1C"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VA.GOV</w:t>
                    </w:r>
                  </w:p>
                </w:txbxContent>
              </v:textbox>
            </v:shape>
            <v:shape id="_x0000_s1130" type="#_x0000_t202" style="position:absolute;left:3902;top:13222;width:5628;height:204;mso-position-horizontal-relative:page;mso-position-vertical-relative:page" filled="f" stroked="f">
              <v:textbox inset="0,0,0,0">
                <w:txbxContent>
                  <w:p w14:paraId="535DCE1D"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31" type="#_x0000_t202" style="position:absolute;left:3902;top:13702;width:5628;height:204;mso-position-horizontal-relative:page;mso-position-vertical-relative:page" filled="f" stroked="f">
              <v:textbox inset="0,0,0,0">
                <w:txbxContent>
                  <w:p w14:paraId="535DCE1E"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Eulanda.James@va.gov</w:t>
                    </w:r>
                  </w:p>
                </w:txbxContent>
              </v:textbox>
            </v:shape>
            <v:shape id="_x0000_s1132" type="#_x0000_t202" style="position:absolute;left:3902;top:14182;width:5628;height:204;mso-position-horizontal-relative:page;mso-position-vertical-relative:page" filled="f" stroked="f">
              <v:textbox inset="0,0,0,0">
                <w:txbxContent>
                  <w:p w14:paraId="535DCE1F" w14:textId="77777777" w:rsidR="00443CE5" w:rsidRDefault="00C97B3F">
                    <w:pPr>
                      <w:spacing w:after="0" w:line="240" w:lineRule="auto"/>
                      <w:rPr>
                        <w:rFonts w:ascii="Courier New" w:hAnsi="Courier New" w:cs="Courier New"/>
                        <w:sz w:val="15"/>
                        <w:szCs w:val="15"/>
                      </w:rPr>
                    </w:pPr>
                    <w:r>
                      <w:rPr>
                        <w:rFonts w:ascii="Courier New" w:hAnsi="Courier New" w:cs="Courier New"/>
                        <w:sz w:val="15"/>
                        <w:szCs w:val="15"/>
                      </w:rPr>
                      <w:t>Eulanda.James@va.gov</w:t>
                    </w:r>
                  </w:p>
                </w:txbxContent>
              </v:textbox>
            </v:shape>
            <w10:wrap anchorx="page" anchory="page"/>
          </v:group>
        </w:pict>
      </w:r>
    </w:p>
    <w:p w14:paraId="3713DA2A" w14:textId="77777777" w:rsidR="00C97B3F" w:rsidRDefault="00C97B3F" w:rsidP="00C97B3F">
      <w:pPr>
        <w:pageBreakBefore/>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COMBINED SYNOPSIS/SOLICITATION</w:t>
      </w:r>
    </w:p>
    <w:p w14:paraId="0FA55740" w14:textId="32B64529" w:rsidR="00C97B3F" w:rsidRDefault="00C97B3F" w:rsidP="00C97B3F">
      <w:pPr>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br/>
      </w:r>
      <w:r>
        <w:rPr>
          <w:rFonts w:ascii="Times New Roman" w:hAnsi="Times New Roman" w:cs="Times New Roman"/>
          <w:sz w:val="20"/>
          <w:szCs w:val="20"/>
        </w:rPr>
        <w:t xml:space="preserve">SERVICE CONTRACT SHALL BE PROVIDED FOR STERILE PROCESSING SERVICE (SPS) REVERSE OSMOSIS (RO) SYSTEM AT THE VETERAN ADMINISTRATION MEDICAL CENTER, HUDSON VALLEY HEALTH CARE SYSTEM, MONTROSE CAMPUS 2094 ALBANY POST ROAD, MONTROSE, NEW YORK 10548. </w:t>
      </w:r>
    </w:p>
    <w:p w14:paraId="5510EB7F" w14:textId="77777777" w:rsidR="00C97B3F" w:rsidRDefault="00C97B3F" w:rsidP="00C97B3F">
      <w:pPr>
        <w:spacing w:after="0" w:line="240" w:lineRule="auto"/>
        <w:rPr>
          <w:rFonts w:ascii="Times New Roman" w:hAnsi="Times New Roman" w:cs="Times New Roman"/>
          <w:sz w:val="20"/>
          <w:szCs w:val="20"/>
        </w:rPr>
      </w:pPr>
    </w:p>
    <w:p w14:paraId="0527384A" w14:textId="77777777" w:rsidR="00C97B3F" w:rsidRDefault="00C97B3F" w:rsidP="00C97B3F">
      <w:pPr>
        <w:spacing w:after="300" w:line="336"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is a combined synopsis/solicitation for a commercial item prepared in accordance with the format in FAR Subpart 12.6 “Streamlined Procedures for Evaluation and Solicitation for Commercial Items” and FAR part 13 -“Simplified Acquisition Procedures ”, as supplemented with additional information included in this notice. This announcement constitutes the only solicitation; </w:t>
      </w:r>
      <w:r>
        <w:rPr>
          <w:rFonts w:ascii="Times New Roman" w:hAnsi="Times New Roman" w:cs="Times New Roman"/>
          <w:i/>
          <w:sz w:val="20"/>
          <w:szCs w:val="20"/>
        </w:rPr>
        <w:t>quotations</w:t>
      </w:r>
      <w:r>
        <w:rPr>
          <w:rFonts w:ascii="Times New Roman" w:eastAsia="Times New Roman" w:hAnsi="Times New Roman" w:cs="Times New Roman"/>
          <w:sz w:val="20"/>
          <w:szCs w:val="20"/>
        </w:rPr>
        <w:t xml:space="preserve"> are being requested and a written solicitation will not be issued.</w:t>
      </w:r>
    </w:p>
    <w:p w14:paraId="4CA7177E" w14:textId="77777777" w:rsidR="00C97B3F" w:rsidRDefault="00C97B3F" w:rsidP="00C97B3F">
      <w:pPr>
        <w:spacing w:after="300" w:line="336" w:lineRule="atLeast"/>
        <w:rPr>
          <w:rFonts w:ascii="Times New Roman" w:hAnsi="Times New Roman" w:cs="Times New Roman"/>
          <w:sz w:val="20"/>
          <w:szCs w:val="20"/>
          <w:lang w:val="en"/>
        </w:rPr>
      </w:pPr>
      <w:r>
        <w:rPr>
          <w:rFonts w:ascii="Times New Roman" w:eastAsia="Times New Roman" w:hAnsi="Times New Roman" w:cs="Times New Roman"/>
          <w:sz w:val="20"/>
          <w:szCs w:val="20"/>
        </w:rPr>
        <w:t xml:space="preserve">This solicitation is issued as a Request for Quotations (RFQ). </w:t>
      </w:r>
      <w:r>
        <w:rPr>
          <w:rFonts w:ascii="Times New Roman" w:hAnsi="Times New Roman" w:cs="Times New Roman"/>
          <w:sz w:val="20"/>
          <w:szCs w:val="20"/>
        </w:rPr>
        <w:t>The solicitation document and incorporated provisions and clauses are those in effect through</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Federal Acquisition Circular: </w:t>
      </w:r>
      <w:r>
        <w:rPr>
          <w:rFonts w:ascii="Times New Roman" w:hAnsi="Times New Roman" w:cs="Times New Roman"/>
          <w:sz w:val="20"/>
          <w:szCs w:val="20"/>
          <w:lang w:val="en"/>
        </w:rPr>
        <w:t>2005-98 / 05-31-2018</w:t>
      </w:r>
    </w:p>
    <w:p w14:paraId="413D27D9" w14:textId="77777777" w:rsidR="00C97B3F" w:rsidRDefault="00C97B3F" w:rsidP="00C97B3F">
      <w:pPr>
        <w:spacing w:after="300" w:line="336" w:lineRule="atLeast"/>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procurement is being issued as 100% Service Disable Veterans own Small Business (SDVOSB) Set Aside Open Market Competition. The North American Industry Classification System (NAICS) code is 333318, Other Commercial and Service Industry Machinery Manufacturing, with a small business size standard of 1,000 employees. </w:t>
      </w:r>
    </w:p>
    <w:p w14:paraId="622E78F6" w14:textId="77777777" w:rsidR="00C97B3F" w:rsidRDefault="00C97B3F" w:rsidP="00C97B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Veteran Administration Medical Center, Hudson Valley Health Care System, Montrose Campus 2094 Albany Post Road, Montrose, New York 10548 is seeking  a contractor for Sterile Processing Service (SPS) Reverse Osmosis (RO) System </w:t>
      </w:r>
      <w:r>
        <w:rPr>
          <w:rFonts w:ascii="Times New Roman" w:hAnsi="Times New Roman" w:cs="Times New Roman"/>
          <w:i/>
          <w:iCs/>
          <w:sz w:val="20"/>
          <w:szCs w:val="20"/>
        </w:rPr>
        <w:t>services and  Maintenance</w:t>
      </w:r>
      <w:r>
        <w:rPr>
          <w:rFonts w:ascii="Times New Roman" w:hAnsi="Times New Roman" w:cs="Times New Roman"/>
          <w:iCs/>
          <w:sz w:val="20"/>
          <w:szCs w:val="20"/>
        </w:rPr>
        <w:t>.</w:t>
      </w:r>
      <w:r>
        <w:rPr>
          <w:rFonts w:ascii="Times New Roman" w:hAnsi="Times New Roman" w:cs="Times New Roman"/>
          <w:sz w:val="20"/>
          <w:szCs w:val="20"/>
        </w:rPr>
        <w:t xml:space="preserve"> </w:t>
      </w:r>
    </w:p>
    <w:p w14:paraId="2BE359FF" w14:textId="77777777" w:rsidR="00C97B3F" w:rsidRDefault="00C97B3F" w:rsidP="00C97B3F">
      <w:pPr>
        <w:rPr>
          <w:rFonts w:ascii="Times New Roman" w:hAnsi="Times New Roman" w:cs="Times New Roman"/>
          <w:sz w:val="20"/>
          <w:szCs w:val="20"/>
        </w:rPr>
      </w:pPr>
      <w:r>
        <w:rPr>
          <w:rFonts w:ascii="Times New Roman" w:hAnsi="Times New Roman" w:cs="Times New Roman"/>
          <w:sz w:val="20"/>
          <w:szCs w:val="20"/>
        </w:rPr>
        <w:t xml:space="preserve">All interested companies shall provide </w:t>
      </w:r>
      <w:r>
        <w:rPr>
          <w:rFonts w:ascii="Times New Roman" w:hAnsi="Times New Roman" w:cs="Times New Roman"/>
          <w:i/>
          <w:iCs/>
          <w:sz w:val="20"/>
          <w:szCs w:val="20"/>
        </w:rPr>
        <w:t>quotation(s)</w:t>
      </w:r>
      <w:r>
        <w:rPr>
          <w:rFonts w:ascii="Times New Roman" w:hAnsi="Times New Roman" w:cs="Times New Roman"/>
          <w:sz w:val="20"/>
          <w:szCs w:val="20"/>
        </w:rPr>
        <w:t xml:space="preserve"> for the following:</w:t>
      </w:r>
    </w:p>
    <w:p w14:paraId="4C00634D" w14:textId="77777777" w:rsidR="00C97B3F" w:rsidRDefault="00C97B3F" w:rsidP="00C97B3F">
      <w:pPr>
        <w:pStyle w:val="Heading4"/>
        <w:kinsoku w:val="0"/>
        <w:overflowPunct w:val="0"/>
        <w:spacing w:before="1"/>
        <w:rPr>
          <w:sz w:val="22"/>
          <w:szCs w:val="22"/>
        </w:rPr>
      </w:pPr>
    </w:p>
    <w:p w14:paraId="45EE6EBE" w14:textId="77777777" w:rsidR="00C97B3F" w:rsidRDefault="00C97B3F" w:rsidP="00C97B3F">
      <w:pPr>
        <w:pStyle w:val="Heading2"/>
      </w:pPr>
      <w:r>
        <w:t xml:space="preserve">Statement of Work </w:t>
      </w:r>
    </w:p>
    <w:p w14:paraId="671B4CD5" w14:textId="77777777" w:rsidR="00C97B3F" w:rsidRDefault="00C97B3F" w:rsidP="00C97B3F">
      <w:pPr>
        <w:pStyle w:val="BodyText"/>
        <w:kinsoku w:val="0"/>
        <w:overflowPunct w:val="0"/>
        <w:spacing w:before="9"/>
        <w:rPr>
          <w:b/>
          <w:bCs/>
          <w:sz w:val="19"/>
          <w:szCs w:val="19"/>
        </w:rPr>
      </w:pPr>
    </w:p>
    <w:p w14:paraId="1D5F711B" w14:textId="77777777" w:rsidR="00C97B3F" w:rsidRDefault="00C97B3F" w:rsidP="00C97B3F">
      <w:pPr>
        <w:jc w:val="both"/>
      </w:pPr>
      <w:r>
        <w:t>The contractor shall furnish all material, labor, supervision, tools and equipment necessary to provide a full preventive</w:t>
      </w:r>
      <w:r>
        <w:rPr>
          <w:spacing w:val="-2"/>
        </w:rPr>
        <w:t xml:space="preserve"> </w:t>
      </w:r>
      <w:r>
        <w:t>maintenance</w:t>
      </w:r>
      <w:r>
        <w:rPr>
          <w:spacing w:val="-7"/>
        </w:rPr>
        <w:t xml:space="preserve"> </w:t>
      </w:r>
      <w:r>
        <w:t>program.</w:t>
      </w:r>
      <w:r>
        <w:rPr>
          <w:spacing w:val="-6"/>
        </w:rPr>
        <w:t xml:space="preserve"> </w:t>
      </w:r>
      <w:r>
        <w:t>The</w:t>
      </w:r>
      <w:r>
        <w:rPr>
          <w:spacing w:val="-7"/>
        </w:rPr>
        <w:t xml:space="preserve"> </w:t>
      </w:r>
      <w:r>
        <w:t>Reverse</w:t>
      </w:r>
      <w:r>
        <w:rPr>
          <w:spacing w:val="-7"/>
        </w:rPr>
        <w:t xml:space="preserve"> </w:t>
      </w:r>
      <w:r>
        <w:t>Osmosis</w:t>
      </w:r>
      <w:r>
        <w:rPr>
          <w:spacing w:val="-6"/>
        </w:rPr>
        <w:t xml:space="preserve"> </w:t>
      </w:r>
      <w:r>
        <w:t>system</w:t>
      </w:r>
      <w:r>
        <w:rPr>
          <w:spacing w:val="-14"/>
        </w:rPr>
        <w:t xml:space="preserve"> </w:t>
      </w:r>
      <w:r>
        <w:t>to</w:t>
      </w:r>
      <w:r>
        <w:rPr>
          <w:spacing w:val="-6"/>
        </w:rPr>
        <w:t xml:space="preserve"> </w:t>
      </w:r>
      <w:r>
        <w:t>be</w:t>
      </w:r>
      <w:r>
        <w:rPr>
          <w:spacing w:val="-8"/>
        </w:rPr>
        <w:t xml:space="preserve"> </w:t>
      </w:r>
      <w:r>
        <w:t>serviced</w:t>
      </w:r>
      <w:r>
        <w:rPr>
          <w:spacing w:val="-6"/>
        </w:rPr>
        <w:t xml:space="preserve"> </w:t>
      </w:r>
      <w:r>
        <w:t>is</w:t>
      </w:r>
      <w:r>
        <w:rPr>
          <w:spacing w:val="-9"/>
        </w:rPr>
        <w:t xml:space="preserve"> </w:t>
      </w:r>
      <w:proofErr w:type="gramStart"/>
      <w:r>
        <w:t>an</w:t>
      </w:r>
      <w:r>
        <w:rPr>
          <w:spacing w:val="-7"/>
        </w:rPr>
        <w:t xml:space="preserve"> </w:t>
      </w:r>
      <w:r>
        <w:t>Ameri</w:t>
      </w:r>
      <w:proofErr w:type="gramEnd"/>
      <w:r>
        <w:t>-water</w:t>
      </w:r>
      <w:r>
        <w:rPr>
          <w:spacing w:val="-2"/>
        </w:rPr>
        <w:t xml:space="preserve"> </w:t>
      </w:r>
      <w:r>
        <w:t>RO</w:t>
      </w:r>
      <w:r>
        <w:rPr>
          <w:spacing w:val="-5"/>
        </w:rPr>
        <w:t xml:space="preserve"> </w:t>
      </w:r>
      <w:r>
        <w:t>System</w:t>
      </w:r>
      <w:r>
        <w:rPr>
          <w:spacing w:val="-6"/>
        </w:rPr>
        <w:t xml:space="preserve"> </w:t>
      </w:r>
      <w:r>
        <w:t>Model</w:t>
      </w:r>
      <w:r>
        <w:rPr>
          <w:spacing w:val="-7"/>
        </w:rPr>
        <w:t xml:space="preserve"> </w:t>
      </w:r>
      <w:r>
        <w:t># HCR02, Serial # 50320 along with all ancillary piping and Sterile Processing equipment that receives RO water. All work</w:t>
      </w:r>
      <w:r>
        <w:rPr>
          <w:spacing w:val="-2"/>
        </w:rPr>
        <w:t xml:space="preserve"> </w:t>
      </w:r>
      <w:r>
        <w:t>shall</w:t>
      </w:r>
      <w:r>
        <w:rPr>
          <w:spacing w:val="-4"/>
        </w:rPr>
        <w:t xml:space="preserve"> </w:t>
      </w:r>
      <w:r>
        <w:t>be</w:t>
      </w:r>
      <w:r>
        <w:rPr>
          <w:spacing w:val="-3"/>
        </w:rPr>
        <w:t xml:space="preserve"> </w:t>
      </w:r>
      <w:r>
        <w:t>in</w:t>
      </w:r>
      <w:r>
        <w:rPr>
          <w:spacing w:val="-4"/>
        </w:rPr>
        <w:t xml:space="preserve"> </w:t>
      </w:r>
      <w:r>
        <w:t>strict</w:t>
      </w:r>
      <w:r>
        <w:rPr>
          <w:spacing w:val="-3"/>
        </w:rPr>
        <w:t xml:space="preserve"> </w:t>
      </w:r>
      <w:r>
        <w:t>compliance with</w:t>
      </w:r>
      <w:r>
        <w:rPr>
          <w:spacing w:val="-4"/>
        </w:rPr>
        <w:t xml:space="preserve"> </w:t>
      </w:r>
      <w:r>
        <w:t>regulatory</w:t>
      </w:r>
      <w:r>
        <w:rPr>
          <w:spacing w:val="-6"/>
        </w:rPr>
        <w:t xml:space="preserve"> </w:t>
      </w:r>
      <w:r>
        <w:t>agencies</w:t>
      </w:r>
      <w:r>
        <w:rPr>
          <w:spacing w:val="-4"/>
        </w:rPr>
        <w:t xml:space="preserve"> </w:t>
      </w:r>
      <w:r>
        <w:t>and</w:t>
      </w:r>
      <w:r>
        <w:rPr>
          <w:spacing w:val="-2"/>
        </w:rPr>
        <w:t xml:space="preserve"> </w:t>
      </w:r>
      <w:r>
        <w:t>the manufacturer’s</w:t>
      </w:r>
      <w:r>
        <w:rPr>
          <w:spacing w:val="-4"/>
        </w:rPr>
        <w:t xml:space="preserve"> </w:t>
      </w:r>
      <w:r>
        <w:t>recommendations</w:t>
      </w:r>
      <w:r>
        <w:rPr>
          <w:spacing w:val="-4"/>
        </w:rPr>
        <w:t xml:space="preserve"> </w:t>
      </w:r>
      <w:r>
        <w:t>as</w:t>
      </w:r>
      <w:r>
        <w:rPr>
          <w:spacing w:val="-18"/>
        </w:rPr>
        <w:t xml:space="preserve"> </w:t>
      </w:r>
      <w:r>
        <w:t>follows:</w:t>
      </w:r>
    </w:p>
    <w:p w14:paraId="7182D799" w14:textId="77777777" w:rsidR="00C97B3F" w:rsidRDefault="00C97B3F" w:rsidP="00C97B3F">
      <w:pPr>
        <w:pStyle w:val="BodyText"/>
        <w:kinsoku w:val="0"/>
        <w:overflowPunct w:val="0"/>
        <w:spacing w:before="7"/>
        <w:rPr>
          <w:sz w:val="21"/>
          <w:szCs w:val="21"/>
        </w:rPr>
      </w:pPr>
    </w:p>
    <w:p w14:paraId="4395EAAA" w14:textId="77777777" w:rsidR="00C97B3F" w:rsidRDefault="00C97B3F" w:rsidP="00C97B3F">
      <w:pPr>
        <w:pStyle w:val="BodyText"/>
        <w:kinsoku w:val="0"/>
        <w:overflowPunct w:val="0"/>
        <w:ind w:left="1200"/>
        <w:jc w:val="both"/>
        <w:rPr>
          <w:sz w:val="22"/>
          <w:szCs w:val="22"/>
        </w:rPr>
      </w:pPr>
      <w:r>
        <w:rPr>
          <w:sz w:val="22"/>
          <w:szCs w:val="22"/>
        </w:rPr>
        <w:t>Deliverables shall include:</w:t>
      </w:r>
    </w:p>
    <w:p w14:paraId="69584CC1" w14:textId="77777777" w:rsidR="00C97B3F" w:rsidRDefault="00C97B3F" w:rsidP="00C97B3F">
      <w:pPr>
        <w:pStyle w:val="BodyText"/>
        <w:kinsoku w:val="0"/>
        <w:overflowPunct w:val="0"/>
        <w:spacing w:before="7"/>
      </w:pPr>
    </w:p>
    <w:p w14:paraId="7B856F83"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 w:after="0" w:line="360" w:lineRule="auto"/>
        <w:ind w:hanging="396"/>
        <w:contextualSpacing w:val="0"/>
        <w:rPr>
          <w:color w:val="2E2E2E"/>
          <w:sz w:val="20"/>
          <w:szCs w:val="20"/>
        </w:rPr>
      </w:pPr>
      <w:r>
        <w:rPr>
          <w:color w:val="2E2E2E"/>
          <w:sz w:val="20"/>
          <w:szCs w:val="20"/>
        </w:rPr>
        <w:t>Perform Monthly onsite Reverse osmosis</w:t>
      </w:r>
      <w:r>
        <w:rPr>
          <w:color w:val="2E2E2E"/>
          <w:spacing w:val="-15"/>
          <w:sz w:val="20"/>
          <w:szCs w:val="20"/>
        </w:rPr>
        <w:t xml:space="preserve"> </w:t>
      </w:r>
      <w:r>
        <w:rPr>
          <w:color w:val="2E2E2E"/>
          <w:sz w:val="20"/>
          <w:szCs w:val="20"/>
        </w:rPr>
        <w:t>Cleaning</w:t>
      </w:r>
    </w:p>
    <w:p w14:paraId="4913E7E7"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6" w:after="0" w:line="360" w:lineRule="auto"/>
        <w:ind w:left="2047" w:hanging="413"/>
        <w:contextualSpacing w:val="0"/>
        <w:rPr>
          <w:color w:val="2E2E2E"/>
          <w:sz w:val="20"/>
          <w:szCs w:val="20"/>
        </w:rPr>
      </w:pPr>
      <w:r>
        <w:rPr>
          <w:color w:val="2E2E2E"/>
          <w:sz w:val="20"/>
          <w:szCs w:val="20"/>
        </w:rPr>
        <w:t>Perform Monthly onsite sanitization of</w:t>
      </w:r>
      <w:r>
        <w:rPr>
          <w:color w:val="2E2E2E"/>
          <w:spacing w:val="-19"/>
          <w:sz w:val="20"/>
          <w:szCs w:val="20"/>
        </w:rPr>
        <w:t xml:space="preserve"> </w:t>
      </w:r>
      <w:r>
        <w:rPr>
          <w:color w:val="2E2E2E"/>
          <w:sz w:val="20"/>
          <w:szCs w:val="20"/>
        </w:rPr>
        <w:t>RO</w:t>
      </w:r>
    </w:p>
    <w:p w14:paraId="1BB477BD"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20" w:after="0" w:line="360" w:lineRule="auto"/>
        <w:ind w:hanging="396"/>
        <w:contextualSpacing w:val="0"/>
        <w:rPr>
          <w:color w:val="2E2E2E"/>
          <w:sz w:val="20"/>
          <w:szCs w:val="20"/>
        </w:rPr>
      </w:pPr>
      <w:r>
        <w:rPr>
          <w:color w:val="2E2E2E"/>
          <w:sz w:val="20"/>
          <w:szCs w:val="20"/>
        </w:rPr>
        <w:t>Perform Monthly onsite SPS Tank and Loop</w:t>
      </w:r>
      <w:r>
        <w:rPr>
          <w:color w:val="2E2E2E"/>
          <w:spacing w:val="-17"/>
          <w:sz w:val="20"/>
          <w:szCs w:val="20"/>
        </w:rPr>
        <w:t xml:space="preserve"> </w:t>
      </w:r>
      <w:r>
        <w:rPr>
          <w:color w:val="2E2E2E"/>
          <w:sz w:val="20"/>
          <w:szCs w:val="20"/>
        </w:rPr>
        <w:t>Sanitization</w:t>
      </w:r>
    </w:p>
    <w:p w14:paraId="756259EF"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6" w:after="0" w:line="360" w:lineRule="auto"/>
        <w:ind w:left="2047" w:hanging="413"/>
        <w:contextualSpacing w:val="0"/>
        <w:rPr>
          <w:color w:val="2E2E2E"/>
          <w:sz w:val="20"/>
          <w:szCs w:val="20"/>
        </w:rPr>
      </w:pPr>
      <w:r>
        <w:rPr>
          <w:color w:val="2E2E2E"/>
          <w:sz w:val="20"/>
          <w:szCs w:val="20"/>
        </w:rPr>
        <w:t>Perform Monthly onsite Pre Culture and LAL taken on</w:t>
      </w:r>
      <w:r>
        <w:rPr>
          <w:color w:val="2E2E2E"/>
          <w:spacing w:val="-28"/>
          <w:sz w:val="20"/>
          <w:szCs w:val="20"/>
        </w:rPr>
        <w:t xml:space="preserve"> </w:t>
      </w:r>
      <w:r>
        <w:rPr>
          <w:color w:val="2E2E2E"/>
          <w:sz w:val="20"/>
          <w:szCs w:val="20"/>
        </w:rPr>
        <w:t>Loop</w:t>
      </w:r>
    </w:p>
    <w:p w14:paraId="59212294"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7" w:after="0" w:line="360" w:lineRule="auto"/>
        <w:ind w:hanging="396"/>
        <w:contextualSpacing w:val="0"/>
        <w:rPr>
          <w:color w:val="2E2E2E"/>
          <w:sz w:val="20"/>
          <w:szCs w:val="20"/>
        </w:rPr>
      </w:pPr>
      <w:r>
        <w:rPr>
          <w:color w:val="2E2E2E"/>
          <w:sz w:val="20"/>
          <w:szCs w:val="20"/>
        </w:rPr>
        <w:t>Perform Monthly onsite Post Culture and LAL taken on</w:t>
      </w:r>
      <w:r>
        <w:rPr>
          <w:color w:val="2E2E2E"/>
          <w:spacing w:val="-28"/>
          <w:sz w:val="20"/>
          <w:szCs w:val="20"/>
        </w:rPr>
        <w:t xml:space="preserve"> </w:t>
      </w:r>
      <w:r>
        <w:rPr>
          <w:color w:val="2E2E2E"/>
          <w:sz w:val="20"/>
          <w:szCs w:val="20"/>
        </w:rPr>
        <w:t>Loop</w:t>
      </w:r>
    </w:p>
    <w:p w14:paraId="6738723D"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28" w:after="0" w:line="360" w:lineRule="auto"/>
        <w:ind w:right="5122" w:hanging="372"/>
        <w:contextualSpacing w:val="0"/>
        <w:rPr>
          <w:color w:val="2E2E2E"/>
          <w:sz w:val="20"/>
          <w:szCs w:val="20"/>
        </w:rPr>
      </w:pPr>
      <w:r>
        <w:rPr>
          <w:color w:val="2E2E2E"/>
          <w:sz w:val="20"/>
          <w:szCs w:val="20"/>
        </w:rPr>
        <w:t>Perform</w:t>
      </w:r>
      <w:r>
        <w:rPr>
          <w:color w:val="2E2E2E"/>
          <w:spacing w:val="-8"/>
          <w:sz w:val="20"/>
          <w:szCs w:val="20"/>
        </w:rPr>
        <w:t xml:space="preserve"> </w:t>
      </w:r>
      <w:r>
        <w:rPr>
          <w:color w:val="2E2E2E"/>
          <w:sz w:val="20"/>
          <w:szCs w:val="20"/>
        </w:rPr>
        <w:t>onsite</w:t>
      </w:r>
      <w:r>
        <w:rPr>
          <w:color w:val="2E2E2E"/>
          <w:spacing w:val="-3"/>
          <w:sz w:val="20"/>
          <w:szCs w:val="20"/>
        </w:rPr>
        <w:t xml:space="preserve"> </w:t>
      </w:r>
      <w:r>
        <w:rPr>
          <w:color w:val="2E2E2E"/>
          <w:sz w:val="20"/>
          <w:szCs w:val="20"/>
        </w:rPr>
        <w:t>monthly</w:t>
      </w:r>
      <w:r>
        <w:rPr>
          <w:color w:val="2E2E2E"/>
          <w:spacing w:val="-8"/>
          <w:sz w:val="20"/>
          <w:szCs w:val="20"/>
        </w:rPr>
        <w:t xml:space="preserve"> </w:t>
      </w:r>
      <w:r>
        <w:rPr>
          <w:color w:val="2E2E2E"/>
          <w:sz w:val="20"/>
          <w:szCs w:val="20"/>
        </w:rPr>
        <w:t>preventive</w:t>
      </w:r>
      <w:r>
        <w:rPr>
          <w:color w:val="2E2E2E"/>
          <w:spacing w:val="-2"/>
          <w:sz w:val="20"/>
          <w:szCs w:val="20"/>
        </w:rPr>
        <w:t xml:space="preserve"> </w:t>
      </w:r>
      <w:r>
        <w:rPr>
          <w:color w:val="2E2E2E"/>
          <w:sz w:val="20"/>
          <w:szCs w:val="20"/>
        </w:rPr>
        <w:t>maintenance</w:t>
      </w:r>
      <w:r>
        <w:rPr>
          <w:color w:val="2E2E2E"/>
          <w:spacing w:val="-4"/>
          <w:sz w:val="20"/>
          <w:szCs w:val="20"/>
        </w:rPr>
        <w:t xml:space="preserve"> </w:t>
      </w:r>
      <w:r>
        <w:rPr>
          <w:color w:val="2E2E2E"/>
          <w:sz w:val="20"/>
          <w:szCs w:val="20"/>
        </w:rPr>
        <w:t>based</w:t>
      </w:r>
      <w:r>
        <w:rPr>
          <w:color w:val="2E2E2E"/>
          <w:spacing w:val="-20"/>
          <w:sz w:val="20"/>
          <w:szCs w:val="20"/>
        </w:rPr>
        <w:t xml:space="preserve"> </w:t>
      </w:r>
      <w:r>
        <w:rPr>
          <w:color w:val="2E2E2E"/>
          <w:sz w:val="20"/>
          <w:szCs w:val="20"/>
        </w:rPr>
        <w:t>on manufacturers recommendations and AAMI</w:t>
      </w:r>
      <w:r>
        <w:rPr>
          <w:color w:val="2E2E2E"/>
          <w:spacing w:val="-17"/>
          <w:sz w:val="20"/>
          <w:szCs w:val="20"/>
        </w:rPr>
        <w:t xml:space="preserve"> </w:t>
      </w:r>
      <w:r>
        <w:rPr>
          <w:color w:val="2E2E2E"/>
          <w:sz w:val="20"/>
          <w:szCs w:val="20"/>
        </w:rPr>
        <w:t>standards</w:t>
      </w:r>
    </w:p>
    <w:p w14:paraId="7B836C44"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0" w:after="0" w:line="360" w:lineRule="auto"/>
        <w:ind w:left="2047" w:hanging="413"/>
        <w:contextualSpacing w:val="0"/>
        <w:rPr>
          <w:color w:val="2E2E2E"/>
          <w:sz w:val="20"/>
          <w:szCs w:val="20"/>
        </w:rPr>
      </w:pPr>
      <w:r>
        <w:rPr>
          <w:color w:val="2E2E2E"/>
          <w:sz w:val="20"/>
          <w:szCs w:val="20"/>
        </w:rPr>
        <w:t>Annual AAMI Standards test on</w:t>
      </w:r>
      <w:r>
        <w:rPr>
          <w:color w:val="2E2E2E"/>
          <w:spacing w:val="-1"/>
          <w:sz w:val="20"/>
          <w:szCs w:val="20"/>
        </w:rPr>
        <w:t xml:space="preserve"> </w:t>
      </w:r>
      <w:r>
        <w:rPr>
          <w:color w:val="2E2E2E"/>
          <w:sz w:val="20"/>
          <w:szCs w:val="20"/>
        </w:rPr>
        <w:t>RO</w:t>
      </w:r>
    </w:p>
    <w:p w14:paraId="7BDD724C"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20" w:after="0" w:line="360" w:lineRule="auto"/>
        <w:ind w:left="2047" w:hanging="413"/>
        <w:contextualSpacing w:val="0"/>
        <w:rPr>
          <w:color w:val="2E2E2E"/>
          <w:sz w:val="20"/>
          <w:szCs w:val="20"/>
        </w:rPr>
      </w:pPr>
      <w:r>
        <w:rPr>
          <w:color w:val="2E2E2E"/>
          <w:sz w:val="20"/>
          <w:szCs w:val="20"/>
        </w:rPr>
        <w:t>Perform on-site water analysis and review log books, log the RO</w:t>
      </w:r>
      <w:r>
        <w:rPr>
          <w:color w:val="2E2E2E"/>
          <w:spacing w:val="-15"/>
          <w:sz w:val="20"/>
          <w:szCs w:val="20"/>
        </w:rPr>
        <w:t xml:space="preserve"> </w:t>
      </w:r>
      <w:r>
        <w:rPr>
          <w:color w:val="2E2E2E"/>
          <w:sz w:val="20"/>
          <w:szCs w:val="20"/>
        </w:rPr>
        <w:t>performance</w:t>
      </w:r>
    </w:p>
    <w:p w14:paraId="7976C8B7"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4" w:after="0" w:line="360" w:lineRule="auto"/>
        <w:ind w:left="2047" w:hanging="360"/>
        <w:contextualSpacing w:val="0"/>
        <w:rPr>
          <w:color w:val="2E2E2E"/>
          <w:sz w:val="20"/>
          <w:szCs w:val="20"/>
        </w:rPr>
      </w:pPr>
      <w:r>
        <w:rPr>
          <w:color w:val="2E2E2E"/>
          <w:sz w:val="20"/>
          <w:szCs w:val="20"/>
        </w:rPr>
        <w:t>Perform complete system operating analysis of the</w:t>
      </w:r>
      <w:r>
        <w:rPr>
          <w:color w:val="2E2E2E"/>
          <w:spacing w:val="-11"/>
          <w:sz w:val="20"/>
          <w:szCs w:val="20"/>
        </w:rPr>
        <w:t xml:space="preserve"> </w:t>
      </w:r>
      <w:r>
        <w:rPr>
          <w:color w:val="2E2E2E"/>
          <w:sz w:val="20"/>
          <w:szCs w:val="20"/>
        </w:rPr>
        <w:t>equipment.</w:t>
      </w:r>
    </w:p>
    <w:p w14:paraId="5CFEFF1A"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19" w:after="0" w:line="360" w:lineRule="auto"/>
        <w:ind w:left="2047" w:hanging="360"/>
        <w:contextualSpacing w:val="0"/>
        <w:rPr>
          <w:color w:val="2E2E2E"/>
          <w:sz w:val="20"/>
          <w:szCs w:val="20"/>
        </w:rPr>
      </w:pPr>
      <w:r>
        <w:rPr>
          <w:color w:val="2E2E2E"/>
          <w:sz w:val="20"/>
          <w:szCs w:val="20"/>
        </w:rPr>
        <w:t>All work shall be in accordance with manufacturer's recommendations</w:t>
      </w:r>
    </w:p>
    <w:p w14:paraId="3D8D7491" w14:textId="77777777" w:rsidR="00C97B3F" w:rsidRDefault="00C97B3F" w:rsidP="00C97B3F">
      <w:pPr>
        <w:pStyle w:val="ListParagraph"/>
        <w:widowControl w:val="0"/>
        <w:numPr>
          <w:ilvl w:val="0"/>
          <w:numId w:val="6"/>
        </w:numPr>
        <w:tabs>
          <w:tab w:val="left" w:pos="2048"/>
        </w:tabs>
        <w:kinsoku w:val="0"/>
        <w:overflowPunct w:val="0"/>
        <w:autoSpaceDE w:val="0"/>
        <w:autoSpaceDN w:val="0"/>
        <w:adjustRightInd w:val="0"/>
        <w:spacing w:before="43" w:after="0" w:line="360" w:lineRule="auto"/>
        <w:ind w:right="2889" w:hanging="411"/>
        <w:contextualSpacing w:val="0"/>
        <w:rPr>
          <w:color w:val="2E2E2E"/>
          <w:sz w:val="20"/>
          <w:szCs w:val="20"/>
        </w:rPr>
      </w:pPr>
      <w:r>
        <w:rPr>
          <w:color w:val="2E2E2E"/>
          <w:sz w:val="20"/>
          <w:szCs w:val="20"/>
        </w:rPr>
        <w:t>Contractor shall provide all Expendables listed below to perform on-going preventive maintenance on an annual</w:t>
      </w:r>
      <w:r>
        <w:rPr>
          <w:color w:val="2E2E2E"/>
          <w:spacing w:val="-3"/>
          <w:sz w:val="20"/>
          <w:szCs w:val="20"/>
        </w:rPr>
        <w:t xml:space="preserve"> </w:t>
      </w:r>
      <w:r>
        <w:rPr>
          <w:color w:val="2E2E2E"/>
          <w:sz w:val="20"/>
          <w:szCs w:val="20"/>
        </w:rPr>
        <w:t>basis.</w:t>
      </w:r>
    </w:p>
    <w:p w14:paraId="76BDBCA2" w14:textId="77777777" w:rsidR="00C97B3F" w:rsidRDefault="00C97B3F" w:rsidP="00C97B3F">
      <w:pPr>
        <w:pStyle w:val="ListParagraph"/>
        <w:widowControl w:val="0"/>
        <w:numPr>
          <w:ilvl w:val="1"/>
          <w:numId w:val="6"/>
        </w:numPr>
        <w:tabs>
          <w:tab w:val="left" w:pos="2473"/>
        </w:tabs>
        <w:kinsoku w:val="0"/>
        <w:overflowPunct w:val="0"/>
        <w:autoSpaceDE w:val="0"/>
        <w:autoSpaceDN w:val="0"/>
        <w:adjustRightInd w:val="0"/>
        <w:spacing w:before="173" w:after="0" w:line="240" w:lineRule="auto"/>
        <w:contextualSpacing w:val="0"/>
        <w:rPr>
          <w:color w:val="2C2C2C"/>
          <w:sz w:val="20"/>
          <w:szCs w:val="20"/>
        </w:rPr>
      </w:pPr>
      <w:r>
        <w:rPr>
          <w:color w:val="2C2C2C"/>
          <w:sz w:val="20"/>
          <w:szCs w:val="20"/>
        </w:rPr>
        <w:lastRenderedPageBreak/>
        <w:t>16 – PT401 Liquid Gallon</w:t>
      </w:r>
    </w:p>
    <w:p w14:paraId="67FA8A83" w14:textId="77777777" w:rsidR="00C97B3F" w:rsidRDefault="00C97B3F" w:rsidP="00C97B3F">
      <w:pPr>
        <w:pStyle w:val="ListParagraph"/>
        <w:widowControl w:val="0"/>
        <w:numPr>
          <w:ilvl w:val="1"/>
          <w:numId w:val="6"/>
        </w:numPr>
        <w:tabs>
          <w:tab w:val="left" w:pos="2473"/>
        </w:tabs>
        <w:kinsoku w:val="0"/>
        <w:overflowPunct w:val="0"/>
        <w:autoSpaceDE w:val="0"/>
        <w:autoSpaceDN w:val="0"/>
        <w:adjustRightInd w:val="0"/>
        <w:spacing w:before="37" w:after="0" w:line="240" w:lineRule="auto"/>
        <w:contextualSpacing w:val="0"/>
        <w:rPr>
          <w:color w:val="2C2C2C"/>
          <w:sz w:val="20"/>
          <w:szCs w:val="20"/>
        </w:rPr>
      </w:pPr>
      <w:r>
        <w:rPr>
          <w:color w:val="2C2C2C"/>
          <w:sz w:val="20"/>
          <w:szCs w:val="20"/>
        </w:rPr>
        <w:t>12 – Pre-filter 1 um</w:t>
      </w:r>
      <w:r>
        <w:rPr>
          <w:color w:val="2C2C2C"/>
          <w:spacing w:val="-7"/>
          <w:sz w:val="20"/>
          <w:szCs w:val="20"/>
        </w:rPr>
        <w:t xml:space="preserve"> </w:t>
      </w:r>
      <w:r>
        <w:rPr>
          <w:color w:val="2C2C2C"/>
          <w:sz w:val="20"/>
          <w:szCs w:val="20"/>
        </w:rPr>
        <w:t>20”</w:t>
      </w:r>
    </w:p>
    <w:p w14:paraId="11A0A094" w14:textId="77777777" w:rsidR="00C97B3F" w:rsidRDefault="00C97B3F" w:rsidP="00C97B3F">
      <w:pPr>
        <w:pStyle w:val="ListParagraph"/>
        <w:widowControl w:val="0"/>
        <w:numPr>
          <w:ilvl w:val="1"/>
          <w:numId w:val="6"/>
        </w:numPr>
        <w:tabs>
          <w:tab w:val="left" w:pos="2473"/>
        </w:tabs>
        <w:kinsoku w:val="0"/>
        <w:overflowPunct w:val="0"/>
        <w:autoSpaceDE w:val="0"/>
        <w:autoSpaceDN w:val="0"/>
        <w:adjustRightInd w:val="0"/>
        <w:spacing w:before="34" w:after="0" w:line="240" w:lineRule="auto"/>
        <w:contextualSpacing w:val="0"/>
        <w:rPr>
          <w:color w:val="2C2C2C"/>
          <w:sz w:val="20"/>
          <w:szCs w:val="20"/>
        </w:rPr>
      </w:pPr>
      <w:r>
        <w:rPr>
          <w:color w:val="2C2C2C"/>
          <w:sz w:val="20"/>
          <w:szCs w:val="20"/>
        </w:rPr>
        <w:t>12 – Pre-filter Carbon Block Filter</w:t>
      </w:r>
      <w:r>
        <w:rPr>
          <w:color w:val="2C2C2C"/>
          <w:spacing w:val="-3"/>
          <w:sz w:val="20"/>
          <w:szCs w:val="20"/>
        </w:rPr>
        <w:t xml:space="preserve"> </w:t>
      </w:r>
      <w:r>
        <w:rPr>
          <w:color w:val="2C2C2C"/>
          <w:sz w:val="20"/>
          <w:szCs w:val="20"/>
        </w:rPr>
        <w:t>20"</w:t>
      </w:r>
    </w:p>
    <w:p w14:paraId="5A3D1133" w14:textId="77777777" w:rsidR="00C97B3F" w:rsidRDefault="00C97B3F" w:rsidP="00C97B3F">
      <w:pPr>
        <w:pStyle w:val="ListParagraph"/>
        <w:widowControl w:val="0"/>
        <w:numPr>
          <w:ilvl w:val="1"/>
          <w:numId w:val="6"/>
        </w:numPr>
        <w:tabs>
          <w:tab w:val="left" w:pos="2473"/>
        </w:tabs>
        <w:kinsoku w:val="0"/>
        <w:overflowPunct w:val="0"/>
        <w:autoSpaceDE w:val="0"/>
        <w:autoSpaceDN w:val="0"/>
        <w:adjustRightInd w:val="0"/>
        <w:spacing w:before="36" w:after="0" w:line="240" w:lineRule="auto"/>
        <w:contextualSpacing w:val="0"/>
        <w:rPr>
          <w:color w:val="2C2C2C"/>
          <w:sz w:val="20"/>
          <w:szCs w:val="20"/>
        </w:rPr>
      </w:pPr>
      <w:r>
        <w:rPr>
          <w:color w:val="2C2C2C"/>
          <w:sz w:val="20"/>
          <w:szCs w:val="20"/>
        </w:rPr>
        <w:t xml:space="preserve">8 – Chloride Strips 50 </w:t>
      </w:r>
      <w:proofErr w:type="spellStart"/>
      <w:r>
        <w:rPr>
          <w:color w:val="2C2C2C"/>
          <w:sz w:val="20"/>
          <w:szCs w:val="20"/>
        </w:rPr>
        <w:t>ct</w:t>
      </w:r>
      <w:proofErr w:type="spellEnd"/>
    </w:p>
    <w:p w14:paraId="73C9BDA5" w14:textId="77777777" w:rsidR="00C97B3F" w:rsidRDefault="00C97B3F" w:rsidP="00C97B3F">
      <w:pPr>
        <w:pStyle w:val="ListParagraph"/>
        <w:widowControl w:val="0"/>
        <w:numPr>
          <w:ilvl w:val="1"/>
          <w:numId w:val="6"/>
        </w:numPr>
        <w:tabs>
          <w:tab w:val="left" w:pos="2473"/>
        </w:tabs>
        <w:kinsoku w:val="0"/>
        <w:overflowPunct w:val="0"/>
        <w:autoSpaceDE w:val="0"/>
        <w:autoSpaceDN w:val="0"/>
        <w:adjustRightInd w:val="0"/>
        <w:spacing w:before="33" w:after="0" w:line="240" w:lineRule="auto"/>
        <w:contextualSpacing w:val="0"/>
        <w:rPr>
          <w:color w:val="2C2C2C"/>
          <w:sz w:val="20"/>
          <w:szCs w:val="20"/>
        </w:rPr>
      </w:pPr>
      <w:r>
        <w:rPr>
          <w:color w:val="2C2C2C"/>
          <w:sz w:val="20"/>
          <w:szCs w:val="20"/>
        </w:rPr>
        <w:t>4 – PH strips</w:t>
      </w:r>
      <w:r>
        <w:rPr>
          <w:color w:val="2C2C2C"/>
          <w:spacing w:val="-3"/>
          <w:sz w:val="20"/>
          <w:szCs w:val="20"/>
        </w:rPr>
        <w:t xml:space="preserve"> </w:t>
      </w:r>
      <w:r>
        <w:rPr>
          <w:color w:val="2C2C2C"/>
          <w:sz w:val="20"/>
          <w:szCs w:val="20"/>
        </w:rPr>
        <w:t>100ct</w:t>
      </w:r>
    </w:p>
    <w:p w14:paraId="1D7D6744" w14:textId="77777777" w:rsidR="00C97B3F" w:rsidRDefault="00C97B3F" w:rsidP="00C97B3F">
      <w:pPr>
        <w:pStyle w:val="ListParagraph"/>
        <w:widowControl w:val="0"/>
        <w:numPr>
          <w:ilvl w:val="1"/>
          <w:numId w:val="6"/>
        </w:numPr>
        <w:tabs>
          <w:tab w:val="left" w:pos="2473"/>
        </w:tabs>
        <w:kinsoku w:val="0"/>
        <w:overflowPunct w:val="0"/>
        <w:autoSpaceDE w:val="0"/>
        <w:autoSpaceDN w:val="0"/>
        <w:adjustRightInd w:val="0"/>
        <w:spacing w:before="34" w:after="0" w:line="240" w:lineRule="auto"/>
        <w:contextualSpacing w:val="0"/>
        <w:rPr>
          <w:color w:val="2C2C2C"/>
          <w:sz w:val="20"/>
          <w:szCs w:val="20"/>
        </w:rPr>
      </w:pPr>
      <w:r>
        <w:rPr>
          <w:color w:val="2C2C2C"/>
          <w:sz w:val="20"/>
          <w:szCs w:val="20"/>
        </w:rPr>
        <w:t>4 –DI Regeneration Bags</w:t>
      </w:r>
    </w:p>
    <w:p w14:paraId="6EEF6CFF" w14:textId="77777777" w:rsidR="00C97B3F" w:rsidRDefault="00C97B3F" w:rsidP="00C97B3F">
      <w:pPr>
        <w:tabs>
          <w:tab w:val="left" w:pos="2473"/>
        </w:tabs>
        <w:kinsoku w:val="0"/>
        <w:overflowPunct w:val="0"/>
        <w:spacing w:before="34"/>
        <w:rPr>
          <w:color w:val="2C2C2C"/>
          <w:sz w:val="20"/>
          <w:szCs w:val="20"/>
        </w:rPr>
      </w:pPr>
    </w:p>
    <w:p w14:paraId="723575E9" w14:textId="77777777" w:rsidR="00C97B3F" w:rsidRDefault="00C97B3F" w:rsidP="00C97B3F">
      <w:pPr>
        <w:rPr>
          <w:rFonts w:ascii="Times New Roman" w:hAnsi="Times New Roman" w:cs="Times New Roman"/>
          <w:sz w:val="20"/>
          <w:szCs w:val="20"/>
        </w:rPr>
      </w:pPr>
      <w:r>
        <w:rPr>
          <w:rFonts w:ascii="Times New Roman" w:hAnsi="Times New Roman" w:cs="Times New Roman"/>
          <w:sz w:val="20"/>
          <w:szCs w:val="20"/>
        </w:rPr>
        <w:t>Additionally the following level of service shall be performed</w:t>
      </w:r>
      <w:r>
        <w:rPr>
          <w:rFonts w:ascii="Times New Roman" w:hAnsi="Times New Roman" w:cs="Times New Roman"/>
          <w:spacing w:val="-6"/>
          <w:sz w:val="20"/>
          <w:szCs w:val="20"/>
        </w:rPr>
        <w:t xml:space="preserve"> </w:t>
      </w:r>
      <w:r>
        <w:rPr>
          <w:rFonts w:ascii="Times New Roman" w:hAnsi="Times New Roman" w:cs="Times New Roman"/>
          <w:sz w:val="20"/>
          <w:szCs w:val="20"/>
        </w:rPr>
        <w:t>annually:</w:t>
      </w:r>
    </w:p>
    <w:p w14:paraId="07F94E7B" w14:textId="77777777" w:rsidR="00C97B3F" w:rsidRDefault="00C97B3F" w:rsidP="00C97B3F">
      <w:pPr>
        <w:rPr>
          <w:rFonts w:ascii="Times New Roman" w:hAnsi="Times New Roman" w:cs="Times New Roman"/>
          <w:sz w:val="20"/>
          <w:szCs w:val="20"/>
        </w:rPr>
      </w:pPr>
      <w:r>
        <w:rPr>
          <w:rFonts w:ascii="Times New Roman" w:hAnsi="Times New Roman" w:cs="Times New Roman"/>
          <w:sz w:val="20"/>
          <w:szCs w:val="20"/>
        </w:rPr>
        <w:t>Inspect RO membrane, DI Polisher Resin Pack, RO pumps, and sensors. Based on observations vendor shall repair, replace or regenerate above components of RO system at no additional cost to the</w:t>
      </w:r>
      <w:r>
        <w:rPr>
          <w:rFonts w:ascii="Times New Roman" w:hAnsi="Times New Roman" w:cs="Times New Roman"/>
          <w:spacing w:val="-1"/>
          <w:sz w:val="20"/>
          <w:szCs w:val="20"/>
        </w:rPr>
        <w:t xml:space="preserve"> </w:t>
      </w:r>
      <w:r>
        <w:rPr>
          <w:rFonts w:ascii="Times New Roman" w:hAnsi="Times New Roman" w:cs="Times New Roman"/>
          <w:sz w:val="20"/>
          <w:szCs w:val="20"/>
        </w:rPr>
        <w:t>government.</w:t>
      </w:r>
    </w:p>
    <w:p w14:paraId="02446847" w14:textId="77777777" w:rsidR="00C97B3F" w:rsidRDefault="00C97B3F" w:rsidP="00C97B3F">
      <w:pPr>
        <w:rPr>
          <w:rFonts w:ascii="Times New Roman" w:hAnsi="Times New Roman" w:cs="Times New Roman"/>
          <w:sz w:val="20"/>
          <w:szCs w:val="20"/>
        </w:rPr>
      </w:pPr>
      <w:r>
        <w:rPr>
          <w:rFonts w:ascii="Times New Roman" w:hAnsi="Times New Roman" w:cs="Times New Roman"/>
          <w:sz w:val="20"/>
          <w:szCs w:val="20"/>
        </w:rPr>
        <w:t xml:space="preserve">The Laboratory performing the water quality testing shall be a competent and licensed USA company. Parameters of the water quality standards will be in accordance with EPA (Environmental Protection Agency), AWWA (American Water Works Assc.), and AAMI (Association </w:t>
      </w:r>
      <w:proofErr w:type="gramStart"/>
      <w:r>
        <w:rPr>
          <w:rFonts w:ascii="Times New Roman" w:hAnsi="Times New Roman" w:cs="Times New Roman"/>
          <w:sz w:val="20"/>
          <w:szCs w:val="20"/>
        </w:rPr>
        <w:t>For The</w:t>
      </w:r>
      <w:proofErr w:type="gramEnd"/>
      <w:r>
        <w:rPr>
          <w:rFonts w:ascii="Times New Roman" w:hAnsi="Times New Roman" w:cs="Times New Roman"/>
          <w:sz w:val="20"/>
          <w:szCs w:val="20"/>
        </w:rPr>
        <w:t xml:space="preserve"> Advancement of Medical Instrumentation).</w:t>
      </w:r>
    </w:p>
    <w:p w14:paraId="156129FD" w14:textId="77777777" w:rsidR="00C97B3F" w:rsidRDefault="00C97B3F" w:rsidP="00C97B3F">
      <w:pPr>
        <w:pStyle w:val="BodyText"/>
        <w:kinsoku w:val="0"/>
        <w:overflowPunct w:val="0"/>
        <w:rPr>
          <w:sz w:val="22"/>
          <w:szCs w:val="22"/>
        </w:rPr>
      </w:pPr>
    </w:p>
    <w:p w14:paraId="4B94793F" w14:textId="77777777" w:rsidR="00C97B3F" w:rsidRDefault="00C97B3F" w:rsidP="00C97B3F">
      <w:pPr>
        <w:pStyle w:val="BodyText"/>
        <w:kinsoku w:val="0"/>
        <w:overflowPunct w:val="0"/>
        <w:rPr>
          <w:sz w:val="22"/>
          <w:szCs w:val="22"/>
        </w:rPr>
      </w:pPr>
    </w:p>
    <w:p w14:paraId="19FC486C" w14:textId="77777777" w:rsidR="00C97B3F" w:rsidRDefault="00C97B3F" w:rsidP="00C97B3F">
      <w:pPr>
        <w:pStyle w:val="Heading4"/>
        <w:kinsoku w:val="0"/>
        <w:overflowPunct w:val="0"/>
        <w:rPr>
          <w:sz w:val="22"/>
          <w:szCs w:val="22"/>
        </w:rPr>
      </w:pPr>
      <w:r>
        <w:t>RESPONSE AND COMPLETION TIMES</w:t>
      </w:r>
    </w:p>
    <w:p w14:paraId="7E73053D" w14:textId="77777777" w:rsidR="00C97B3F" w:rsidRDefault="00C97B3F" w:rsidP="00C97B3F">
      <w:pPr>
        <w:pStyle w:val="BodyText"/>
        <w:kinsoku w:val="0"/>
        <w:overflowPunct w:val="0"/>
        <w:rPr>
          <w:b/>
          <w:bCs/>
          <w:sz w:val="22"/>
          <w:szCs w:val="22"/>
        </w:rPr>
      </w:pPr>
    </w:p>
    <w:p w14:paraId="1D9CE33B" w14:textId="77777777" w:rsidR="00C97B3F" w:rsidRDefault="00C97B3F" w:rsidP="00C97B3F">
      <w:r>
        <w:t>Routine Service:</w:t>
      </w:r>
    </w:p>
    <w:p w14:paraId="26C621D5" w14:textId="77777777" w:rsidR="00C97B3F" w:rsidRDefault="00C97B3F" w:rsidP="00C97B3F">
      <w:r>
        <w:t>The contractor will provide routine service Monday through Friday, 8 am to 430 pm. Routine service will be considered a 2-hour response time. On-site service will be provided within 24-hours, excluding holidays, upon notification by the department point of contact.</w:t>
      </w:r>
    </w:p>
    <w:p w14:paraId="1A0CA23A" w14:textId="77777777" w:rsidR="00C97B3F" w:rsidRDefault="00C97B3F" w:rsidP="00C97B3F">
      <w:pPr>
        <w:pStyle w:val="BodyText"/>
        <w:kinsoku w:val="0"/>
        <w:overflowPunct w:val="0"/>
        <w:rPr>
          <w:sz w:val="22"/>
          <w:szCs w:val="22"/>
        </w:rPr>
      </w:pPr>
    </w:p>
    <w:p w14:paraId="71B8473C" w14:textId="77777777" w:rsidR="00C97B3F" w:rsidRDefault="00C97B3F" w:rsidP="00C97B3F">
      <w:pPr>
        <w:pStyle w:val="BodyText"/>
        <w:kinsoku w:val="0"/>
        <w:overflowPunct w:val="0"/>
        <w:rPr>
          <w:sz w:val="22"/>
          <w:szCs w:val="22"/>
        </w:rPr>
      </w:pPr>
    </w:p>
    <w:p w14:paraId="4591C388" w14:textId="77777777" w:rsidR="00C97B3F" w:rsidRDefault="00C97B3F" w:rsidP="00C97B3F">
      <w:r>
        <w:t>Emergency Repairs:</w:t>
      </w:r>
    </w:p>
    <w:p w14:paraId="0407001E" w14:textId="77777777" w:rsidR="00C97B3F" w:rsidRDefault="00C97B3F" w:rsidP="00C97B3F">
      <w:r>
        <w:t>The contractor will provide 24x7x365 emergency repair service. Emergency repair outside routine hours will be billed at overtime rate. Work shall not be accomplished by contractor until approved by project or contracting officer. Initial contact is to be made with the technical representative within 4 hours of call and no more than 48- hour for on-site service. Minimum Standards of</w:t>
      </w:r>
      <w:r>
        <w:rPr>
          <w:spacing w:val="-1"/>
        </w:rPr>
        <w:t xml:space="preserve"> </w:t>
      </w:r>
      <w:r>
        <w:t>Workmanship:</w:t>
      </w:r>
    </w:p>
    <w:p w14:paraId="1B9C2BDC" w14:textId="77777777" w:rsidR="00C97B3F" w:rsidRDefault="00C97B3F" w:rsidP="00C97B3F">
      <w:pPr>
        <w:pStyle w:val="BodyText"/>
        <w:kinsoku w:val="0"/>
        <w:overflowPunct w:val="0"/>
        <w:spacing w:before="10"/>
        <w:rPr>
          <w:sz w:val="18"/>
          <w:szCs w:val="18"/>
        </w:rPr>
      </w:pPr>
    </w:p>
    <w:p w14:paraId="514B49CC" w14:textId="77777777" w:rsidR="00C97B3F" w:rsidRDefault="00C97B3F" w:rsidP="00C97B3F">
      <w:pPr>
        <w:pStyle w:val="Heading4"/>
        <w:kinsoku w:val="0"/>
        <w:overflowPunct w:val="0"/>
        <w:rPr>
          <w:sz w:val="22"/>
          <w:szCs w:val="22"/>
        </w:rPr>
      </w:pPr>
      <w:r>
        <w:t>PERIOD OF PERFORMANCE AND CONTRACT LINE ITEMS (CLINs):</w:t>
      </w:r>
    </w:p>
    <w:p w14:paraId="505AFDC3" w14:textId="77777777" w:rsidR="00C97B3F" w:rsidRDefault="00C97B3F" w:rsidP="00C97B3F">
      <w:pPr>
        <w:pStyle w:val="BodyText"/>
        <w:kinsoku w:val="0"/>
        <w:overflowPunct w:val="0"/>
        <w:spacing w:before="10"/>
        <w:rPr>
          <w:b/>
          <w:bCs/>
          <w:sz w:val="19"/>
          <w:szCs w:val="19"/>
        </w:rPr>
      </w:pPr>
    </w:p>
    <w:p w14:paraId="4DC5F5D5" w14:textId="77777777" w:rsidR="00C97B3F" w:rsidRDefault="00C97B3F" w:rsidP="00C97B3F">
      <w:pPr>
        <w:pStyle w:val="BodyText"/>
        <w:kinsoku w:val="0"/>
        <w:overflowPunct w:val="0"/>
        <w:spacing w:line="276" w:lineRule="auto"/>
        <w:ind w:left="1200" w:right="1228"/>
      </w:pPr>
      <w:r>
        <w:t>For each Period of Performance, offerors must submit a quote for the Deliverables requested in Section 1.0 of the Statement of Work (SOW)</w:t>
      </w:r>
    </w:p>
    <w:p w14:paraId="3E74DDF8" w14:textId="77777777" w:rsidR="00C97B3F" w:rsidRDefault="00C97B3F" w:rsidP="00C97B3F">
      <w:pPr>
        <w:pStyle w:val="BodyText"/>
        <w:kinsoku w:val="0"/>
        <w:overflowPunct w:val="0"/>
        <w:spacing w:before="2"/>
        <w:rPr>
          <w:sz w:val="17"/>
          <w:szCs w:val="17"/>
        </w:rPr>
      </w:pPr>
    </w:p>
    <w:p w14:paraId="24745B05" w14:textId="77777777" w:rsidR="00C97B3F" w:rsidRDefault="00C97B3F" w:rsidP="00C97B3F">
      <w:pPr>
        <w:pStyle w:val="BodyText"/>
        <w:kinsoku w:val="0"/>
        <w:overflowPunct w:val="0"/>
        <w:spacing w:before="1" w:line="360" w:lineRule="auto"/>
        <w:ind w:left="1200" w:right="6164"/>
      </w:pPr>
      <w:r>
        <w:t>Line item 001 (Base Year) Period of Performance: Line item 002 (Option Year 1) Period of Performance: Line item 003 (Option Year 2) Period of Performance: Line item 004 (Option Year 3) Period of Performance: Line item 005 (Option Year 4) Period of Performance:</w:t>
      </w:r>
    </w:p>
    <w:p w14:paraId="1ED4A62F" w14:textId="77777777" w:rsidR="00C97B3F" w:rsidRDefault="00C97B3F" w:rsidP="00C97B3F">
      <w:pPr>
        <w:pStyle w:val="BodyText"/>
        <w:kinsoku w:val="0"/>
        <w:overflowPunct w:val="0"/>
        <w:spacing w:before="5"/>
        <w:rPr>
          <w:sz w:val="19"/>
          <w:szCs w:val="19"/>
        </w:rPr>
      </w:pPr>
    </w:p>
    <w:p w14:paraId="5EF82AF8" w14:textId="77777777" w:rsidR="00C97B3F" w:rsidRDefault="00C97B3F" w:rsidP="00C97B3F">
      <w:r>
        <w:t>The contractor shall perform routine maintenance and repair services Monday thru Friday during normal business hours (8AM – 4:30PM)</w:t>
      </w:r>
    </w:p>
    <w:p w14:paraId="71955A63" w14:textId="77777777" w:rsidR="00C97B3F" w:rsidRDefault="00C97B3F" w:rsidP="00C97B3F">
      <w:pPr>
        <w:pStyle w:val="BodyText"/>
        <w:kinsoku w:val="0"/>
        <w:overflowPunct w:val="0"/>
        <w:rPr>
          <w:sz w:val="22"/>
          <w:szCs w:val="22"/>
        </w:rPr>
      </w:pPr>
    </w:p>
    <w:p w14:paraId="09B97032" w14:textId="77777777" w:rsidR="00C97B3F" w:rsidRDefault="00C97B3F" w:rsidP="00C97B3F">
      <w:pPr>
        <w:pStyle w:val="BodyText"/>
        <w:kinsoku w:val="0"/>
        <w:overflowPunct w:val="0"/>
        <w:spacing w:before="8"/>
        <w:rPr>
          <w:sz w:val="23"/>
          <w:szCs w:val="23"/>
        </w:rPr>
      </w:pPr>
    </w:p>
    <w:p w14:paraId="2A11D4C1" w14:textId="77777777" w:rsidR="00C97B3F" w:rsidRDefault="00C97B3F" w:rsidP="00C97B3F">
      <w:pPr>
        <w:pStyle w:val="Heading4"/>
        <w:kinsoku w:val="0"/>
        <w:overflowPunct w:val="0"/>
        <w:spacing w:before="1"/>
        <w:rPr>
          <w:sz w:val="22"/>
          <w:szCs w:val="22"/>
        </w:rPr>
      </w:pPr>
      <w:r>
        <w:lastRenderedPageBreak/>
        <w:t>SECURITY</w:t>
      </w:r>
    </w:p>
    <w:p w14:paraId="091BB87F" w14:textId="77777777" w:rsidR="00C97B3F" w:rsidRDefault="00C97B3F" w:rsidP="00C97B3F">
      <w:pPr>
        <w:pStyle w:val="BodyText"/>
        <w:kinsoku w:val="0"/>
        <w:overflowPunct w:val="0"/>
        <w:spacing w:before="7"/>
        <w:rPr>
          <w:b/>
          <w:bCs/>
          <w:sz w:val="19"/>
          <w:szCs w:val="19"/>
        </w:rPr>
      </w:pPr>
    </w:p>
    <w:p w14:paraId="0781A573" w14:textId="77777777" w:rsidR="00C97B3F" w:rsidRDefault="00C97B3F" w:rsidP="00C97B3F">
      <w:r>
        <w:t>Contractor personnel must have in their possession for inspection by VA Police Department a valid state or government issued identification such as drivers’ license or passport.</w:t>
      </w:r>
    </w:p>
    <w:p w14:paraId="13B4E0EE" w14:textId="77777777" w:rsidR="00C97B3F" w:rsidRDefault="00C97B3F" w:rsidP="00C97B3F">
      <w:r>
        <w:t>Personnel may be required to surrender their ID to the VA Police to obtain a temporary day pass at the discretion of VA Police. ID will be returned upon leaving US Government property.</w:t>
      </w:r>
    </w:p>
    <w:p w14:paraId="1D25CE20" w14:textId="77777777" w:rsidR="00C97B3F" w:rsidRDefault="00C97B3F" w:rsidP="00C97B3F">
      <w:r>
        <w:t>The contractor shall not have access to the Department of Veterans Affairs’ computer system. The C&amp;A requirements do not apply and that the Security Accreditation Package is not required.</w:t>
      </w:r>
    </w:p>
    <w:p w14:paraId="4E6155ED" w14:textId="77777777" w:rsidR="00C97B3F" w:rsidRDefault="00C97B3F" w:rsidP="00C97B3F">
      <w:pPr>
        <w:pStyle w:val="BodyText"/>
        <w:kinsoku w:val="0"/>
        <w:overflowPunct w:val="0"/>
        <w:spacing w:before="191" w:line="276" w:lineRule="auto"/>
        <w:ind w:left="1200" w:right="1228"/>
      </w:pPr>
    </w:p>
    <w:p w14:paraId="072A36B3" w14:textId="77777777" w:rsidR="00C97B3F" w:rsidRDefault="00C97B3F" w:rsidP="00C97B3F">
      <w:pPr>
        <w:rPr>
          <w:rFonts w:eastAsia="Calibri"/>
          <w:b/>
          <w:sz w:val="24"/>
          <w:szCs w:val="24"/>
          <w:u w:val="single"/>
        </w:rPr>
      </w:pPr>
      <w:r>
        <w:rPr>
          <w:rFonts w:eastAsia="Calibri"/>
          <w:b/>
          <w:sz w:val="24"/>
          <w:szCs w:val="24"/>
          <w:u w:val="single"/>
        </w:rPr>
        <w:t xml:space="preserve">Place of Performance: </w:t>
      </w:r>
    </w:p>
    <w:p w14:paraId="79811D15" w14:textId="77777777" w:rsidR="00C97B3F" w:rsidRDefault="00C97B3F" w:rsidP="00C97B3F">
      <w:pPr>
        <w:spacing w:after="0" w:line="336" w:lineRule="atLeast"/>
        <w:rPr>
          <w:rFonts w:eastAsia="Times New Roman" w:cs="Arial"/>
          <w:color w:val="FF0000"/>
        </w:rPr>
      </w:pPr>
      <w:r>
        <w:rPr>
          <w:sz w:val="24"/>
          <w:szCs w:val="24"/>
        </w:rPr>
        <w:t>Veteran Administration Medical Center, Hudson Valley Health Care System</w:t>
      </w:r>
      <w:r>
        <w:rPr>
          <w:rFonts w:eastAsia="Times New Roman" w:cs="Arial"/>
          <w:color w:val="FF0000"/>
        </w:rPr>
        <w:t xml:space="preserve"> </w:t>
      </w:r>
    </w:p>
    <w:p w14:paraId="6945A756" w14:textId="77777777" w:rsidR="00C97B3F" w:rsidRDefault="00C97B3F" w:rsidP="00C97B3F">
      <w:pPr>
        <w:spacing w:after="0" w:line="240" w:lineRule="auto"/>
        <w:rPr>
          <w:sz w:val="24"/>
          <w:szCs w:val="24"/>
        </w:rPr>
      </w:pPr>
      <w:r>
        <w:rPr>
          <w:sz w:val="24"/>
          <w:szCs w:val="24"/>
        </w:rPr>
        <w:t xml:space="preserve">2094 Albany Post Road, Montrose, New York 10548. </w:t>
      </w:r>
    </w:p>
    <w:p w14:paraId="3031800F" w14:textId="77777777" w:rsidR="00C97B3F" w:rsidRDefault="00C97B3F" w:rsidP="00C97B3F">
      <w:pPr>
        <w:spacing w:after="0" w:line="336" w:lineRule="atLeast"/>
        <w:rPr>
          <w:rFonts w:ascii="Times New Roman" w:hAnsi="Times New Roman"/>
          <w:color w:val="FF0000"/>
          <w:sz w:val="24"/>
          <w:szCs w:val="24"/>
        </w:rPr>
      </w:pPr>
    </w:p>
    <w:p w14:paraId="760A95EA" w14:textId="77777777" w:rsidR="00C97B3F" w:rsidRDefault="00C97B3F" w:rsidP="00C97B3F">
      <w:pPr>
        <w:spacing w:after="0" w:line="336" w:lineRule="atLeast"/>
        <w:rPr>
          <w:rFonts w:eastAsia="Times New Roman" w:cs="Arial"/>
        </w:rPr>
      </w:pPr>
      <w:r>
        <w:rPr>
          <w:rFonts w:eastAsia="Times New Roman" w:cs="Arial"/>
        </w:rPr>
        <w:t>(vii) Awardee shall coordinate with the Contracting Officer’s Representative (COR) prior to performance.</w:t>
      </w:r>
    </w:p>
    <w:p w14:paraId="0F262361" w14:textId="77777777" w:rsidR="00C97B3F" w:rsidRDefault="00C97B3F" w:rsidP="00C97B3F">
      <w:pPr>
        <w:spacing w:after="0" w:line="336" w:lineRule="atLeast"/>
        <w:rPr>
          <w:rFonts w:eastAsia="Times New Roman" w:cs="Arial"/>
        </w:rPr>
      </w:pPr>
    </w:p>
    <w:p w14:paraId="4527ECF8" w14:textId="77777777" w:rsidR="00C97B3F" w:rsidRDefault="00C97B3F" w:rsidP="00C97B3F">
      <w:pPr>
        <w:spacing w:after="0" w:line="336" w:lineRule="atLeast"/>
        <w:rPr>
          <w:rFonts w:eastAsia="Times New Roman" w:cs="Arial"/>
        </w:rPr>
      </w:pPr>
      <w:r>
        <w:rPr>
          <w:rFonts w:eastAsia="Times New Roman" w:cs="Arial"/>
        </w:rPr>
        <w:t xml:space="preserve">(viii) The provision at FAR 52.212-1, </w:t>
      </w:r>
      <w:r>
        <w:rPr>
          <w:rFonts w:eastAsia="Times New Roman" w:cs="Arial"/>
          <w:b/>
        </w:rPr>
        <w:t>Instructions to Offerors-Commercial Items (MARCH 2016)</w:t>
      </w:r>
      <w:r>
        <w:rPr>
          <w:rFonts w:eastAsia="Times New Roman" w:cs="Arial"/>
        </w:rPr>
        <w:t xml:space="preserve">, applies to this acquisition. All offers </w:t>
      </w:r>
      <w:r>
        <w:rPr>
          <w:rFonts w:eastAsia="Times New Roman" w:cs="Arial"/>
          <w:b/>
        </w:rPr>
        <w:t>must</w:t>
      </w:r>
      <w:r>
        <w:rPr>
          <w:rFonts w:eastAsia="Times New Roman" w:cs="Arial"/>
        </w:rPr>
        <w:t xml:space="preserve"> reference:</w:t>
      </w:r>
    </w:p>
    <w:p w14:paraId="27BAD0CB" w14:textId="77777777" w:rsidR="00C97B3F" w:rsidRDefault="00C97B3F" w:rsidP="00C97B3F">
      <w:pPr>
        <w:spacing w:after="0" w:line="336" w:lineRule="atLeast"/>
        <w:rPr>
          <w:rFonts w:eastAsia="Times New Roman" w:cs="Arial"/>
        </w:rPr>
      </w:pPr>
    </w:p>
    <w:p w14:paraId="44E8C866" w14:textId="77777777" w:rsidR="00C97B3F" w:rsidRDefault="00C97B3F" w:rsidP="00C97B3F">
      <w:pPr>
        <w:pStyle w:val="ListParagraph"/>
        <w:numPr>
          <w:ilvl w:val="0"/>
          <w:numId w:val="7"/>
        </w:numPr>
        <w:autoSpaceDN w:val="0"/>
        <w:spacing w:after="0" w:line="336" w:lineRule="atLeast"/>
        <w:rPr>
          <w:rFonts w:eastAsia="Times New Roman" w:cs="Arial"/>
        </w:rPr>
      </w:pPr>
      <w:r>
        <w:rPr>
          <w:rFonts w:cs="Arial"/>
        </w:rPr>
        <w:t>solicitation number for this requirement as 36C24218Q9439</w:t>
      </w:r>
    </w:p>
    <w:p w14:paraId="315CC3ED" w14:textId="77777777" w:rsidR="00C97B3F" w:rsidRDefault="00C97B3F" w:rsidP="00C97B3F">
      <w:pPr>
        <w:pStyle w:val="ListParagraph"/>
        <w:numPr>
          <w:ilvl w:val="0"/>
          <w:numId w:val="7"/>
        </w:numPr>
        <w:autoSpaceDN w:val="0"/>
        <w:spacing w:after="0" w:line="336" w:lineRule="atLeast"/>
        <w:rPr>
          <w:rFonts w:cs="Arial"/>
        </w:rPr>
      </w:pPr>
      <w:r>
        <w:rPr>
          <w:rFonts w:cs="Arial"/>
        </w:rPr>
        <w:t>Name, address and telephone number of offeror</w:t>
      </w:r>
    </w:p>
    <w:p w14:paraId="4ED530E4" w14:textId="77777777" w:rsidR="00C97B3F" w:rsidRDefault="00C97B3F" w:rsidP="00C97B3F">
      <w:pPr>
        <w:pStyle w:val="ListParagraph"/>
        <w:numPr>
          <w:ilvl w:val="0"/>
          <w:numId w:val="7"/>
        </w:numPr>
        <w:autoSpaceDN w:val="0"/>
        <w:spacing w:after="0" w:line="336" w:lineRule="atLeast"/>
        <w:rPr>
          <w:rFonts w:cs="Arial"/>
        </w:rPr>
      </w:pPr>
      <w:r>
        <w:rPr>
          <w:rFonts w:cs="Arial"/>
        </w:rPr>
        <w:t xml:space="preserve">Technical description of services to be performed in accordance with the Statement of Work. This Technical description should address the requirement specifically. Capability statements that are merely an overview of what the contractor offers will be determined incomplete. </w:t>
      </w:r>
    </w:p>
    <w:p w14:paraId="63C173D7" w14:textId="77777777" w:rsidR="00C97B3F" w:rsidRDefault="00C97B3F" w:rsidP="00C97B3F">
      <w:pPr>
        <w:pStyle w:val="ListParagraph"/>
        <w:spacing w:line="336" w:lineRule="atLeast"/>
        <w:rPr>
          <w:rFonts w:cs="Arial"/>
        </w:rPr>
      </w:pPr>
    </w:p>
    <w:p w14:paraId="0F85F738" w14:textId="77777777" w:rsidR="00C97B3F" w:rsidRDefault="00C97B3F" w:rsidP="00C97B3F">
      <w:pPr>
        <w:pStyle w:val="ListParagraph"/>
        <w:numPr>
          <w:ilvl w:val="0"/>
          <w:numId w:val="7"/>
        </w:numPr>
        <w:autoSpaceDN w:val="0"/>
        <w:spacing w:after="0" w:line="336" w:lineRule="atLeast"/>
        <w:rPr>
          <w:rFonts w:cs="Arial"/>
        </w:rPr>
      </w:pPr>
      <w:r>
        <w:rPr>
          <w:rFonts w:cs="Arial"/>
        </w:rPr>
        <w:t>Price.</w:t>
      </w:r>
      <w:r>
        <w:rPr>
          <w:rFonts w:cs="Arial"/>
          <w:color w:val="FF0000"/>
        </w:rPr>
        <w:t xml:space="preserve"> </w:t>
      </w:r>
      <w:r>
        <w:rPr>
          <w:rFonts w:cs="Arial"/>
        </w:rPr>
        <w:t>Price should be for all services detailed in section “B 1” of this document.</w:t>
      </w:r>
      <w:r>
        <w:rPr>
          <w:rFonts w:cs="Arial"/>
          <w:color w:val="FF0000"/>
        </w:rPr>
        <w:t xml:space="preserve"> </w:t>
      </w:r>
      <w:r>
        <w:rPr>
          <w:rFonts w:cs="Arial"/>
        </w:rPr>
        <w:t>Acknowledgement of any solicitation amendments</w:t>
      </w:r>
    </w:p>
    <w:p w14:paraId="2169D957" w14:textId="77777777" w:rsidR="00C97B3F" w:rsidRDefault="00C97B3F" w:rsidP="00C97B3F">
      <w:pPr>
        <w:pStyle w:val="ListParagraph"/>
        <w:numPr>
          <w:ilvl w:val="0"/>
          <w:numId w:val="7"/>
        </w:numPr>
        <w:autoSpaceDN w:val="0"/>
        <w:spacing w:after="0" w:line="336" w:lineRule="atLeast"/>
        <w:rPr>
          <w:rFonts w:cs="Arial"/>
        </w:rPr>
      </w:pPr>
      <w:r>
        <w:rPr>
          <w:rFonts w:cs="Arial"/>
        </w:rPr>
        <w:t xml:space="preserve">Past performance information </w:t>
      </w:r>
    </w:p>
    <w:p w14:paraId="74C3A8B5" w14:textId="77777777" w:rsidR="00C97B3F" w:rsidRDefault="00C97B3F" w:rsidP="00C97B3F">
      <w:pPr>
        <w:pStyle w:val="ListParagraph"/>
        <w:numPr>
          <w:ilvl w:val="0"/>
          <w:numId w:val="7"/>
        </w:numPr>
        <w:autoSpaceDN w:val="0"/>
        <w:spacing w:after="0" w:line="336" w:lineRule="atLeast"/>
        <w:rPr>
          <w:rFonts w:cs="Arial"/>
        </w:rPr>
      </w:pPr>
      <w:r>
        <w:rPr>
          <w:lang w:val="en"/>
        </w:rPr>
        <w:t>A statement specifying the extent of agreement with all terms, conditions, and provisions included in the solicitation.</w:t>
      </w:r>
    </w:p>
    <w:p w14:paraId="112C1A3F" w14:textId="77777777" w:rsidR="00C97B3F" w:rsidRDefault="00C97B3F" w:rsidP="00C97B3F">
      <w:pPr>
        <w:pStyle w:val="ListParagraph"/>
        <w:spacing w:line="336" w:lineRule="atLeast"/>
        <w:rPr>
          <w:rFonts w:cs="Arial"/>
          <w:b/>
        </w:rPr>
      </w:pPr>
    </w:p>
    <w:p w14:paraId="63F7AB57" w14:textId="77777777" w:rsidR="00C97B3F" w:rsidRDefault="00C97B3F" w:rsidP="00C97B3F">
      <w:pPr>
        <w:spacing w:after="0" w:line="336" w:lineRule="atLeast"/>
        <w:rPr>
          <w:rFonts w:eastAsia="Times New Roman" w:cs="Arial"/>
        </w:rPr>
      </w:pPr>
      <w:r>
        <w:rPr>
          <w:rFonts w:eastAsia="Times New Roman" w:cs="Arial"/>
        </w:rPr>
        <w:t xml:space="preserve">Offers that fail to furnish required representation or information, or reject the terms and conditions of the solicitation will be excluded from consideration. </w:t>
      </w:r>
    </w:p>
    <w:p w14:paraId="2F751B3F" w14:textId="77777777" w:rsidR="00C97B3F" w:rsidRDefault="00C97B3F" w:rsidP="00C97B3F">
      <w:pPr>
        <w:spacing w:after="0" w:line="336" w:lineRule="atLeast"/>
        <w:rPr>
          <w:rFonts w:eastAsia="Times New Roman" w:cs="Arial"/>
        </w:rPr>
      </w:pPr>
    </w:p>
    <w:p w14:paraId="3AA31648" w14:textId="77777777" w:rsidR="00C97B3F" w:rsidRDefault="00C97B3F" w:rsidP="00C97B3F">
      <w:pPr>
        <w:spacing w:after="0" w:line="336" w:lineRule="atLeast"/>
        <w:rPr>
          <w:rFonts w:eastAsia="Times New Roman" w:cs="Arial"/>
        </w:rPr>
      </w:pPr>
      <w:r>
        <w:rPr>
          <w:rFonts w:eastAsia="Times New Roman" w:cs="Arial"/>
        </w:rPr>
        <w:t>The following provisions are included as addenda to FAR 52.212-1:</w:t>
      </w:r>
    </w:p>
    <w:p w14:paraId="1D9A8C32" w14:textId="77777777" w:rsidR="00C97B3F" w:rsidRDefault="00C97B3F" w:rsidP="00C97B3F">
      <w:pPr>
        <w:spacing w:after="0" w:line="336" w:lineRule="atLeast"/>
        <w:rPr>
          <w:rFonts w:eastAsia="Times New Roman" w:cs="Arial"/>
        </w:rPr>
      </w:pPr>
    </w:p>
    <w:p w14:paraId="4D010AF1" w14:textId="77777777" w:rsidR="00C97B3F" w:rsidRDefault="00C97B3F" w:rsidP="00C97B3F">
      <w:pPr>
        <w:pStyle w:val="ListParagraph"/>
        <w:widowControl w:val="0"/>
        <w:numPr>
          <w:ilvl w:val="0"/>
          <w:numId w:val="8"/>
        </w:numPr>
        <w:tabs>
          <w:tab w:val="left" w:pos="1477"/>
        </w:tabs>
        <w:kinsoku w:val="0"/>
        <w:overflowPunct w:val="0"/>
        <w:autoSpaceDE w:val="0"/>
        <w:autoSpaceDN w:val="0"/>
        <w:adjustRightInd w:val="0"/>
        <w:spacing w:after="0" w:line="240" w:lineRule="auto"/>
        <w:ind w:right="1190" w:firstLine="0"/>
        <w:contextualSpacing w:val="0"/>
        <w:jc w:val="both"/>
        <w:rPr>
          <w:rFonts w:eastAsia="Times New Roman" w:cs="Times New Roman"/>
          <w:color w:val="000000"/>
          <w:sz w:val="20"/>
          <w:szCs w:val="20"/>
        </w:rPr>
      </w:pPr>
      <w:r>
        <w:rPr>
          <w:sz w:val="20"/>
          <w:szCs w:val="20"/>
        </w:rPr>
        <w:t>Submission of Offer. The point of contact for this acquisition is the Procuring Contract Specialist (PCS) – Ms. JAMES, EULANDA. Any questions submitted will need to identify the pertinent document Statement of Work (SOW) (Solicitation Attachment, Solicitation, etc.,) and include the applicable page number, paragraph number, and/or reference with each question. Questions regarding specific verbiage or content in the solicitation package shall include excerpts or examples from the subject matter to ensure the question is clearly conveyed. The PCS at</w:t>
      </w:r>
      <w:hyperlink r:id="rId8" w:history="1">
        <w:r>
          <w:rPr>
            <w:rStyle w:val="Hyperlink"/>
            <w:sz w:val="20"/>
            <w:szCs w:val="20"/>
          </w:rPr>
          <w:t xml:space="preserve"> Eulanda.James@va.gov</w:t>
        </w:r>
      </w:hyperlink>
      <w:r>
        <w:rPr>
          <w:color w:val="0000FF"/>
          <w:sz w:val="20"/>
          <w:szCs w:val="20"/>
        </w:rPr>
        <w:t xml:space="preserve"> </w:t>
      </w:r>
      <w:r>
        <w:rPr>
          <w:color w:val="000000"/>
          <w:sz w:val="20"/>
          <w:szCs w:val="20"/>
        </w:rPr>
        <w:t xml:space="preserve">respectively, shall be included on all correspondence between the Government </w:t>
      </w:r>
      <w:proofErr w:type="gramStart"/>
      <w:r>
        <w:rPr>
          <w:color w:val="000000"/>
          <w:sz w:val="20"/>
          <w:szCs w:val="20"/>
        </w:rPr>
        <w:t>and  Offerors</w:t>
      </w:r>
      <w:proofErr w:type="gramEnd"/>
      <w:r>
        <w:rPr>
          <w:color w:val="000000"/>
          <w:sz w:val="20"/>
          <w:szCs w:val="20"/>
        </w:rPr>
        <w:t>. All questions shall be email to the PCS. The deadline for the submittal of all questions is June 18, 2018 9:00 AM Daylight Standard Time (DST).</w:t>
      </w:r>
    </w:p>
    <w:p w14:paraId="3C0DA2E8" w14:textId="77777777" w:rsidR="00C97B3F" w:rsidRDefault="00C97B3F" w:rsidP="00C97B3F">
      <w:pPr>
        <w:pStyle w:val="BodyText"/>
        <w:kinsoku w:val="0"/>
        <w:overflowPunct w:val="0"/>
        <w:spacing w:before="8"/>
        <w:rPr>
          <w:sz w:val="17"/>
          <w:szCs w:val="17"/>
        </w:rPr>
      </w:pPr>
    </w:p>
    <w:p w14:paraId="722F7293" w14:textId="77777777" w:rsidR="00C97B3F" w:rsidRDefault="00C97B3F" w:rsidP="00C97B3F">
      <w:pPr>
        <w:pStyle w:val="BodyText"/>
        <w:kinsoku w:val="0"/>
        <w:overflowPunct w:val="0"/>
        <w:spacing w:before="8"/>
        <w:rPr>
          <w:sz w:val="17"/>
          <w:szCs w:val="17"/>
        </w:rPr>
      </w:pPr>
    </w:p>
    <w:p w14:paraId="214B5882" w14:textId="77777777" w:rsidR="00C97B3F" w:rsidRDefault="00C97B3F" w:rsidP="00C97B3F">
      <w:pPr>
        <w:pStyle w:val="BodyText"/>
        <w:kinsoku w:val="0"/>
        <w:overflowPunct w:val="0"/>
        <w:spacing w:before="8"/>
        <w:rPr>
          <w:sz w:val="17"/>
          <w:szCs w:val="17"/>
        </w:rPr>
      </w:pPr>
    </w:p>
    <w:p w14:paraId="1587F151" w14:textId="77777777" w:rsidR="00C97B3F" w:rsidRDefault="00C97B3F" w:rsidP="00C97B3F">
      <w:pPr>
        <w:pStyle w:val="BodyText"/>
        <w:kinsoku w:val="0"/>
        <w:overflowPunct w:val="0"/>
        <w:spacing w:before="8"/>
        <w:rPr>
          <w:sz w:val="17"/>
          <w:szCs w:val="17"/>
        </w:rPr>
      </w:pPr>
    </w:p>
    <w:p w14:paraId="628F244E" w14:textId="77777777" w:rsidR="00C97B3F" w:rsidRDefault="00C97B3F" w:rsidP="00C97B3F">
      <w:pPr>
        <w:pStyle w:val="ListParagraph"/>
        <w:widowControl w:val="0"/>
        <w:numPr>
          <w:ilvl w:val="0"/>
          <w:numId w:val="8"/>
        </w:numPr>
        <w:tabs>
          <w:tab w:val="left" w:pos="1463"/>
        </w:tabs>
        <w:kinsoku w:val="0"/>
        <w:overflowPunct w:val="0"/>
        <w:autoSpaceDE w:val="0"/>
        <w:autoSpaceDN w:val="0"/>
        <w:adjustRightInd w:val="0"/>
        <w:spacing w:after="0" w:line="240" w:lineRule="auto"/>
        <w:ind w:left="1462" w:hanging="262"/>
        <w:contextualSpacing w:val="0"/>
        <w:rPr>
          <w:color w:val="000000"/>
        </w:rPr>
      </w:pPr>
      <w:r>
        <w:rPr>
          <w:sz w:val="20"/>
          <w:szCs w:val="20"/>
        </w:rPr>
        <w:lastRenderedPageBreak/>
        <w:t>General</w:t>
      </w:r>
      <w:r>
        <w:rPr>
          <w:spacing w:val="-1"/>
          <w:sz w:val="20"/>
          <w:szCs w:val="20"/>
        </w:rPr>
        <w:t xml:space="preserve"> </w:t>
      </w:r>
      <w:r>
        <w:rPr>
          <w:sz w:val="20"/>
          <w:szCs w:val="20"/>
        </w:rPr>
        <w:t>Instructions.</w:t>
      </w:r>
    </w:p>
    <w:p w14:paraId="28709D34" w14:textId="77777777" w:rsidR="00C97B3F" w:rsidRDefault="00C97B3F" w:rsidP="00C97B3F">
      <w:pPr>
        <w:pStyle w:val="ListParagraph"/>
        <w:widowControl w:val="0"/>
        <w:numPr>
          <w:ilvl w:val="1"/>
          <w:numId w:val="8"/>
        </w:numPr>
        <w:tabs>
          <w:tab w:val="left" w:pos="1993"/>
        </w:tabs>
        <w:kinsoku w:val="0"/>
        <w:overflowPunct w:val="0"/>
        <w:autoSpaceDE w:val="0"/>
        <w:autoSpaceDN w:val="0"/>
        <w:adjustRightInd w:val="0"/>
        <w:spacing w:before="195" w:after="0" w:line="240" w:lineRule="auto"/>
        <w:ind w:right="1202"/>
        <w:contextualSpacing w:val="0"/>
        <w:jc w:val="both"/>
        <w:rPr>
          <w:color w:val="000000"/>
          <w:sz w:val="20"/>
          <w:szCs w:val="20"/>
        </w:rPr>
      </w:pPr>
      <w:r>
        <w:rPr>
          <w:sz w:val="20"/>
          <w:szCs w:val="20"/>
        </w:rPr>
        <w:t>The selection of a source for award purposes will be conducted utilizing best value continuum, Lowest Price Technically Acceptable (LPTA) as delineated in FAR PART 12.203. Offers will be evaluated using the criteria under FAR Clause 52.212-2, Evaluation – Commercial Items. Noncompliance with the RFQ requirements may hamper the Government’s ability to properly evaluate the quote and may result in elimination of the quote from further consideration for contract</w:t>
      </w:r>
      <w:r>
        <w:rPr>
          <w:spacing w:val="-12"/>
          <w:sz w:val="20"/>
          <w:szCs w:val="20"/>
        </w:rPr>
        <w:t xml:space="preserve"> </w:t>
      </w:r>
      <w:r>
        <w:rPr>
          <w:sz w:val="20"/>
          <w:szCs w:val="20"/>
        </w:rPr>
        <w:t>award.</w:t>
      </w:r>
    </w:p>
    <w:p w14:paraId="034B97B4" w14:textId="77777777" w:rsidR="00C97B3F" w:rsidRDefault="00C97B3F" w:rsidP="00C97B3F">
      <w:pPr>
        <w:pStyle w:val="BodyText"/>
        <w:kinsoku w:val="0"/>
        <w:overflowPunct w:val="0"/>
        <w:spacing w:before="6"/>
        <w:rPr>
          <w:sz w:val="17"/>
          <w:szCs w:val="17"/>
        </w:rPr>
      </w:pPr>
    </w:p>
    <w:p w14:paraId="060796A2" w14:textId="77777777" w:rsidR="00C97B3F" w:rsidRDefault="00C97B3F" w:rsidP="00C97B3F">
      <w:pPr>
        <w:pStyle w:val="ListParagraph"/>
        <w:widowControl w:val="0"/>
        <w:numPr>
          <w:ilvl w:val="1"/>
          <w:numId w:val="8"/>
        </w:numPr>
        <w:tabs>
          <w:tab w:val="left" w:pos="1940"/>
        </w:tabs>
        <w:kinsoku w:val="0"/>
        <w:overflowPunct w:val="0"/>
        <w:autoSpaceDE w:val="0"/>
        <w:autoSpaceDN w:val="0"/>
        <w:adjustRightInd w:val="0"/>
        <w:spacing w:after="0" w:line="240" w:lineRule="auto"/>
        <w:ind w:right="1217"/>
        <w:contextualSpacing w:val="0"/>
        <w:jc w:val="both"/>
        <w:rPr>
          <w:color w:val="000000"/>
          <w:sz w:val="20"/>
          <w:szCs w:val="20"/>
        </w:rPr>
      </w:pPr>
      <w:r>
        <w:rPr>
          <w:sz w:val="20"/>
          <w:szCs w:val="20"/>
        </w:rPr>
        <w:t>The Offer. The submission of the documentation will constitute the Offeror’s acceptance of the terms and conditions of the RFQ, concurrence with the Statement of Work and contract</w:t>
      </w:r>
      <w:r>
        <w:rPr>
          <w:spacing w:val="-15"/>
          <w:sz w:val="20"/>
          <w:szCs w:val="20"/>
        </w:rPr>
        <w:t xml:space="preserve"> </w:t>
      </w:r>
      <w:r>
        <w:rPr>
          <w:sz w:val="20"/>
          <w:szCs w:val="20"/>
        </w:rPr>
        <w:t>type.</w:t>
      </w:r>
    </w:p>
    <w:p w14:paraId="6C2A67D8" w14:textId="77777777" w:rsidR="00C97B3F" w:rsidRDefault="00C97B3F" w:rsidP="00C97B3F">
      <w:pPr>
        <w:pStyle w:val="ListParagraph"/>
        <w:widowControl w:val="0"/>
        <w:numPr>
          <w:ilvl w:val="1"/>
          <w:numId w:val="8"/>
        </w:numPr>
        <w:tabs>
          <w:tab w:val="left" w:pos="1906"/>
        </w:tabs>
        <w:kinsoku w:val="0"/>
        <w:overflowPunct w:val="0"/>
        <w:autoSpaceDE w:val="0"/>
        <w:autoSpaceDN w:val="0"/>
        <w:adjustRightInd w:val="0"/>
        <w:spacing w:before="196" w:after="0" w:line="240" w:lineRule="auto"/>
        <w:ind w:right="1197"/>
        <w:contextualSpacing w:val="0"/>
        <w:jc w:val="both"/>
        <w:rPr>
          <w:color w:val="000000"/>
          <w:sz w:val="20"/>
          <w:szCs w:val="20"/>
        </w:rPr>
      </w:pPr>
      <w:r>
        <w:rPr>
          <w:sz w:val="20"/>
          <w:szCs w:val="20"/>
        </w:rPr>
        <w:t>It is the Government’s intention to award without discussions. Offerors are encouraged to present their best technical proposal and prices in their initial proposal</w:t>
      </w:r>
      <w:r>
        <w:rPr>
          <w:spacing w:val="-4"/>
          <w:sz w:val="20"/>
          <w:szCs w:val="20"/>
        </w:rPr>
        <w:t xml:space="preserve"> </w:t>
      </w:r>
      <w:r>
        <w:rPr>
          <w:sz w:val="20"/>
          <w:szCs w:val="20"/>
        </w:rPr>
        <w:t>submission.</w:t>
      </w:r>
    </w:p>
    <w:p w14:paraId="31DEB3A3" w14:textId="77777777" w:rsidR="00C97B3F" w:rsidRDefault="00C97B3F" w:rsidP="00C97B3F">
      <w:pPr>
        <w:pStyle w:val="BodyText"/>
        <w:kinsoku w:val="0"/>
        <w:overflowPunct w:val="0"/>
        <w:spacing w:before="2"/>
        <w:rPr>
          <w:sz w:val="17"/>
          <w:szCs w:val="17"/>
        </w:rPr>
      </w:pPr>
    </w:p>
    <w:p w14:paraId="479E553F" w14:textId="77777777" w:rsidR="00C97B3F" w:rsidRDefault="00C97B3F" w:rsidP="00C97B3F">
      <w:pPr>
        <w:pStyle w:val="ListParagraph"/>
        <w:widowControl w:val="0"/>
        <w:numPr>
          <w:ilvl w:val="1"/>
          <w:numId w:val="8"/>
        </w:numPr>
        <w:tabs>
          <w:tab w:val="left" w:pos="1971"/>
        </w:tabs>
        <w:kinsoku w:val="0"/>
        <w:overflowPunct w:val="0"/>
        <w:autoSpaceDE w:val="0"/>
        <w:autoSpaceDN w:val="0"/>
        <w:adjustRightInd w:val="0"/>
        <w:spacing w:after="0" w:line="240" w:lineRule="auto"/>
        <w:ind w:right="1203"/>
        <w:contextualSpacing w:val="0"/>
        <w:jc w:val="both"/>
        <w:rPr>
          <w:color w:val="000000"/>
          <w:sz w:val="20"/>
          <w:szCs w:val="20"/>
        </w:rPr>
      </w:pPr>
      <w:r>
        <w:rPr>
          <w:sz w:val="20"/>
          <w:szCs w:val="20"/>
        </w:rPr>
        <w:t xml:space="preserve">Instructions outlined in this solicitation prescribe the format for quotes and describe the approach for the development and presentation of offeror’s data. These instructions are designed to ensure the </w:t>
      </w:r>
      <w:proofErr w:type="gramStart"/>
      <w:r>
        <w:rPr>
          <w:sz w:val="20"/>
          <w:szCs w:val="20"/>
        </w:rPr>
        <w:t>submission  of</w:t>
      </w:r>
      <w:proofErr w:type="gramEnd"/>
      <w:r>
        <w:rPr>
          <w:spacing w:val="-4"/>
          <w:sz w:val="20"/>
          <w:szCs w:val="20"/>
        </w:rPr>
        <w:t xml:space="preserve"> </w:t>
      </w:r>
      <w:r>
        <w:rPr>
          <w:sz w:val="20"/>
          <w:szCs w:val="20"/>
        </w:rPr>
        <w:t>necessary</w:t>
      </w:r>
      <w:r>
        <w:rPr>
          <w:spacing w:val="-6"/>
          <w:sz w:val="20"/>
          <w:szCs w:val="20"/>
        </w:rPr>
        <w:t xml:space="preserve"> </w:t>
      </w:r>
      <w:r>
        <w:rPr>
          <w:sz w:val="20"/>
          <w:szCs w:val="20"/>
        </w:rPr>
        <w:t>information</w:t>
      </w:r>
      <w:r>
        <w:rPr>
          <w:spacing w:val="-3"/>
          <w:sz w:val="20"/>
          <w:szCs w:val="20"/>
        </w:rPr>
        <w:t xml:space="preserve"> </w:t>
      </w:r>
      <w:r>
        <w:rPr>
          <w:sz w:val="20"/>
          <w:szCs w:val="20"/>
        </w:rPr>
        <w:t>to</w:t>
      </w:r>
      <w:r>
        <w:rPr>
          <w:spacing w:val="-1"/>
          <w:sz w:val="20"/>
          <w:szCs w:val="20"/>
        </w:rPr>
        <w:t xml:space="preserve"> </w:t>
      </w:r>
      <w:r>
        <w:rPr>
          <w:sz w:val="20"/>
          <w:szCs w:val="20"/>
        </w:rPr>
        <w:t>provide</w:t>
      </w:r>
      <w:r>
        <w:rPr>
          <w:spacing w:val="-2"/>
          <w:sz w:val="20"/>
          <w:szCs w:val="20"/>
        </w:rPr>
        <w:t xml:space="preserve"> </w:t>
      </w:r>
      <w:r>
        <w:rPr>
          <w:sz w:val="20"/>
          <w:szCs w:val="20"/>
        </w:rPr>
        <w:t>for</w:t>
      </w:r>
      <w:r>
        <w:rPr>
          <w:spacing w:val="-2"/>
          <w:sz w:val="20"/>
          <w:szCs w:val="20"/>
        </w:rPr>
        <w:t xml:space="preserve"> </w:t>
      </w:r>
      <w:r>
        <w:rPr>
          <w:sz w:val="20"/>
          <w:szCs w:val="20"/>
        </w:rPr>
        <w:t>the</w:t>
      </w:r>
      <w:r>
        <w:rPr>
          <w:spacing w:val="-2"/>
          <w:sz w:val="20"/>
          <w:szCs w:val="20"/>
        </w:rPr>
        <w:t xml:space="preserve"> </w:t>
      </w:r>
      <w:r>
        <w:rPr>
          <w:sz w:val="20"/>
          <w:szCs w:val="20"/>
        </w:rPr>
        <w:t>understanding</w:t>
      </w:r>
      <w:r>
        <w:rPr>
          <w:spacing w:val="-3"/>
          <w:sz w:val="20"/>
          <w:szCs w:val="20"/>
        </w:rPr>
        <w:t xml:space="preserve"> </w:t>
      </w:r>
      <w:r>
        <w:rPr>
          <w:sz w:val="20"/>
          <w:szCs w:val="20"/>
        </w:rPr>
        <w:t>and</w:t>
      </w:r>
      <w:r>
        <w:rPr>
          <w:spacing w:val="-1"/>
          <w:sz w:val="20"/>
          <w:szCs w:val="20"/>
        </w:rPr>
        <w:t xml:space="preserve"> </w:t>
      </w:r>
      <w:r>
        <w:rPr>
          <w:sz w:val="20"/>
          <w:szCs w:val="20"/>
        </w:rPr>
        <w:t>comprehensive</w:t>
      </w:r>
      <w:r>
        <w:rPr>
          <w:spacing w:val="-2"/>
          <w:sz w:val="20"/>
          <w:szCs w:val="20"/>
        </w:rPr>
        <w:t xml:space="preserve"> </w:t>
      </w:r>
      <w:r>
        <w:rPr>
          <w:sz w:val="20"/>
          <w:szCs w:val="20"/>
        </w:rPr>
        <w:t>evaluation</w:t>
      </w:r>
      <w:r>
        <w:rPr>
          <w:spacing w:val="-3"/>
          <w:sz w:val="20"/>
          <w:szCs w:val="20"/>
        </w:rPr>
        <w:t xml:space="preserve"> </w:t>
      </w:r>
      <w:r>
        <w:rPr>
          <w:sz w:val="20"/>
          <w:szCs w:val="20"/>
        </w:rPr>
        <w:t>of</w:t>
      </w:r>
      <w:r>
        <w:rPr>
          <w:spacing w:val="-21"/>
          <w:sz w:val="20"/>
          <w:szCs w:val="20"/>
        </w:rPr>
        <w:t xml:space="preserve"> </w:t>
      </w:r>
      <w:r>
        <w:rPr>
          <w:sz w:val="20"/>
          <w:szCs w:val="20"/>
        </w:rPr>
        <w:t>quotes.</w:t>
      </w:r>
    </w:p>
    <w:p w14:paraId="20393458" w14:textId="77777777" w:rsidR="00C97B3F" w:rsidRDefault="00C97B3F" w:rsidP="00C97B3F">
      <w:pPr>
        <w:pStyle w:val="ListParagraph"/>
        <w:widowControl w:val="0"/>
        <w:numPr>
          <w:ilvl w:val="1"/>
          <w:numId w:val="8"/>
        </w:numPr>
        <w:tabs>
          <w:tab w:val="left" w:pos="1921"/>
        </w:tabs>
        <w:kinsoku w:val="0"/>
        <w:overflowPunct w:val="0"/>
        <w:autoSpaceDE w:val="0"/>
        <w:autoSpaceDN w:val="0"/>
        <w:adjustRightInd w:val="0"/>
        <w:spacing w:before="192" w:after="0" w:line="240" w:lineRule="auto"/>
        <w:ind w:right="1195"/>
        <w:contextualSpacing w:val="0"/>
        <w:jc w:val="both"/>
        <w:rPr>
          <w:color w:val="000000"/>
          <w:sz w:val="20"/>
          <w:szCs w:val="20"/>
        </w:rPr>
      </w:pPr>
      <w:r>
        <w:rPr>
          <w:sz w:val="20"/>
          <w:szCs w:val="20"/>
        </w:rPr>
        <w:t xml:space="preserve">In accordance with FAR Subpart 4.8 (Government Contract Files), the Government will retain </w:t>
      </w:r>
      <w:r>
        <w:rPr>
          <w:spacing w:val="1"/>
          <w:sz w:val="20"/>
          <w:szCs w:val="20"/>
        </w:rPr>
        <w:t xml:space="preserve">one </w:t>
      </w:r>
      <w:r>
        <w:rPr>
          <w:sz w:val="20"/>
          <w:szCs w:val="20"/>
        </w:rPr>
        <w:t>copy of all unsuccessful quotes. Unless the Offeror requests otherwise, the Government will destroy extra copies of such unsuccessful</w:t>
      </w:r>
      <w:r>
        <w:rPr>
          <w:spacing w:val="-3"/>
          <w:sz w:val="20"/>
          <w:szCs w:val="20"/>
        </w:rPr>
        <w:t xml:space="preserve"> </w:t>
      </w:r>
      <w:r>
        <w:rPr>
          <w:sz w:val="20"/>
          <w:szCs w:val="20"/>
        </w:rPr>
        <w:t>quotes.</w:t>
      </w:r>
    </w:p>
    <w:p w14:paraId="4D99E15F" w14:textId="77777777" w:rsidR="00C97B3F" w:rsidRDefault="00C97B3F" w:rsidP="00C97B3F">
      <w:pPr>
        <w:pStyle w:val="BodyText"/>
        <w:kinsoku w:val="0"/>
        <w:overflowPunct w:val="0"/>
      </w:pPr>
    </w:p>
    <w:p w14:paraId="2367C557" w14:textId="77777777" w:rsidR="00C97B3F" w:rsidRDefault="00C97B3F" w:rsidP="00C97B3F">
      <w:pPr>
        <w:pStyle w:val="BodyText"/>
        <w:kinsoku w:val="0"/>
        <w:overflowPunct w:val="0"/>
        <w:spacing w:before="6"/>
        <w:rPr>
          <w:sz w:val="19"/>
          <w:szCs w:val="19"/>
        </w:rPr>
      </w:pPr>
    </w:p>
    <w:p w14:paraId="5F0A6D8D" w14:textId="77777777" w:rsidR="00C97B3F" w:rsidRDefault="00C97B3F" w:rsidP="00C97B3F">
      <w:pPr>
        <w:pStyle w:val="ListParagraph"/>
        <w:widowControl w:val="0"/>
        <w:numPr>
          <w:ilvl w:val="1"/>
          <w:numId w:val="8"/>
        </w:numPr>
        <w:tabs>
          <w:tab w:val="left" w:pos="2012"/>
        </w:tabs>
        <w:kinsoku w:val="0"/>
        <w:overflowPunct w:val="0"/>
        <w:autoSpaceDE w:val="0"/>
        <w:autoSpaceDN w:val="0"/>
        <w:adjustRightInd w:val="0"/>
        <w:spacing w:after="0" w:line="235" w:lineRule="auto"/>
        <w:ind w:right="1201"/>
        <w:contextualSpacing w:val="0"/>
        <w:jc w:val="both"/>
        <w:rPr>
          <w:color w:val="000000"/>
        </w:rPr>
      </w:pPr>
      <w:r>
        <w:rPr>
          <w:sz w:val="20"/>
          <w:szCs w:val="20"/>
        </w:rPr>
        <w:t>If an Offeror believes that the requirements in these instructions contain an error, an ambiguity, omission, or are otherwise deemed unsound, the Offeror shall immediately notify the PCS in writing with supporting rationale. The offeror is reminded that the Government reserves the right to award this effort based on the initial quote, as received, without</w:t>
      </w:r>
      <w:r>
        <w:rPr>
          <w:spacing w:val="-2"/>
          <w:sz w:val="20"/>
          <w:szCs w:val="20"/>
        </w:rPr>
        <w:t xml:space="preserve"> </w:t>
      </w:r>
      <w:r>
        <w:rPr>
          <w:sz w:val="20"/>
          <w:szCs w:val="20"/>
        </w:rPr>
        <w:t>discussion.</w:t>
      </w:r>
    </w:p>
    <w:p w14:paraId="2E1996FC" w14:textId="77777777" w:rsidR="00C97B3F" w:rsidRDefault="00C97B3F" w:rsidP="00C97B3F">
      <w:pPr>
        <w:pStyle w:val="BodyText"/>
        <w:kinsoku w:val="0"/>
        <w:overflowPunct w:val="0"/>
        <w:spacing w:before="7"/>
        <w:rPr>
          <w:sz w:val="17"/>
          <w:szCs w:val="17"/>
        </w:rPr>
      </w:pPr>
    </w:p>
    <w:p w14:paraId="26C21671" w14:textId="77777777" w:rsidR="00C97B3F" w:rsidRDefault="00C97B3F" w:rsidP="00C97B3F">
      <w:pPr>
        <w:pStyle w:val="ListParagraph"/>
        <w:widowControl w:val="0"/>
        <w:numPr>
          <w:ilvl w:val="0"/>
          <w:numId w:val="8"/>
        </w:numPr>
        <w:tabs>
          <w:tab w:val="left" w:pos="1463"/>
        </w:tabs>
        <w:kinsoku w:val="0"/>
        <w:overflowPunct w:val="0"/>
        <w:autoSpaceDE w:val="0"/>
        <w:autoSpaceDN w:val="0"/>
        <w:adjustRightInd w:val="0"/>
        <w:spacing w:after="0" w:line="240" w:lineRule="auto"/>
        <w:ind w:left="1462" w:hanging="262"/>
        <w:contextualSpacing w:val="0"/>
        <w:rPr>
          <w:color w:val="000000"/>
        </w:rPr>
      </w:pPr>
      <w:r>
        <w:rPr>
          <w:sz w:val="20"/>
          <w:szCs w:val="20"/>
        </w:rPr>
        <w:t>Quote Preparation</w:t>
      </w:r>
      <w:r>
        <w:rPr>
          <w:spacing w:val="-3"/>
          <w:sz w:val="20"/>
          <w:szCs w:val="20"/>
        </w:rPr>
        <w:t xml:space="preserve"> </w:t>
      </w:r>
      <w:r>
        <w:rPr>
          <w:sz w:val="20"/>
          <w:szCs w:val="20"/>
        </w:rPr>
        <w:t>Instructions.</w:t>
      </w:r>
    </w:p>
    <w:p w14:paraId="7EE3BF2B" w14:textId="77777777" w:rsidR="00C97B3F" w:rsidRDefault="00C97B3F" w:rsidP="00C97B3F">
      <w:pPr>
        <w:pStyle w:val="BodyText"/>
        <w:kinsoku w:val="0"/>
        <w:overflowPunct w:val="0"/>
        <w:rPr>
          <w:sz w:val="24"/>
          <w:szCs w:val="24"/>
        </w:rPr>
      </w:pPr>
    </w:p>
    <w:p w14:paraId="0229D7D3" w14:textId="77777777" w:rsidR="00C97B3F" w:rsidRDefault="00C97B3F" w:rsidP="00C97B3F">
      <w:pPr>
        <w:pStyle w:val="ListParagraph"/>
        <w:widowControl w:val="0"/>
        <w:numPr>
          <w:ilvl w:val="1"/>
          <w:numId w:val="8"/>
        </w:numPr>
        <w:tabs>
          <w:tab w:val="left" w:pos="1921"/>
        </w:tabs>
        <w:kinsoku w:val="0"/>
        <w:overflowPunct w:val="0"/>
        <w:autoSpaceDE w:val="0"/>
        <w:autoSpaceDN w:val="0"/>
        <w:adjustRightInd w:val="0"/>
        <w:spacing w:before="149" w:after="0" w:line="240" w:lineRule="auto"/>
        <w:ind w:right="1193"/>
        <w:contextualSpacing w:val="0"/>
        <w:jc w:val="both"/>
        <w:rPr>
          <w:color w:val="000000"/>
          <w:sz w:val="20"/>
          <w:szCs w:val="20"/>
        </w:rPr>
      </w:pPr>
      <w:r>
        <w:rPr>
          <w:sz w:val="20"/>
          <w:szCs w:val="20"/>
        </w:rPr>
        <w:t xml:space="preserve">Offeror’s quote will consist of </w:t>
      </w:r>
      <w:r>
        <w:rPr>
          <w:sz w:val="20"/>
          <w:szCs w:val="20"/>
          <w:u w:val="single"/>
        </w:rPr>
        <w:t>RFQ Documents, Technical Capability, Past Performance, and Price</w:t>
      </w:r>
      <w:r>
        <w:rPr>
          <w:sz w:val="20"/>
          <w:szCs w:val="20"/>
        </w:rPr>
        <w:t>. All documentation shall be email to the PCS.</w:t>
      </w:r>
    </w:p>
    <w:p w14:paraId="1A496F3B" w14:textId="77777777" w:rsidR="00C97B3F" w:rsidRDefault="00C97B3F" w:rsidP="00C97B3F">
      <w:pPr>
        <w:pStyle w:val="BodyText"/>
        <w:kinsoku w:val="0"/>
        <w:overflowPunct w:val="0"/>
        <w:rPr>
          <w:sz w:val="22"/>
          <w:szCs w:val="22"/>
        </w:rPr>
      </w:pPr>
    </w:p>
    <w:p w14:paraId="0E3CD90B" w14:textId="77777777" w:rsidR="00C97B3F" w:rsidRDefault="00C97B3F" w:rsidP="00C97B3F">
      <w:pPr>
        <w:pStyle w:val="BodyText"/>
        <w:kinsoku w:val="0"/>
        <w:overflowPunct w:val="0"/>
        <w:spacing w:before="4"/>
        <w:rPr>
          <w:sz w:val="17"/>
          <w:szCs w:val="17"/>
        </w:rPr>
      </w:pPr>
    </w:p>
    <w:p w14:paraId="4F5F44BA" w14:textId="77777777" w:rsidR="00C97B3F" w:rsidRDefault="00C97B3F" w:rsidP="00C97B3F">
      <w:pPr>
        <w:pStyle w:val="ListParagraph"/>
        <w:widowControl w:val="0"/>
        <w:numPr>
          <w:ilvl w:val="0"/>
          <w:numId w:val="8"/>
        </w:numPr>
        <w:tabs>
          <w:tab w:val="left" w:pos="1508"/>
        </w:tabs>
        <w:kinsoku w:val="0"/>
        <w:overflowPunct w:val="0"/>
        <w:autoSpaceDE w:val="0"/>
        <w:autoSpaceDN w:val="0"/>
        <w:adjustRightInd w:val="0"/>
        <w:spacing w:before="1" w:after="0" w:line="244" w:lineRule="auto"/>
        <w:ind w:right="1454" w:firstLine="0"/>
        <w:contextualSpacing w:val="0"/>
        <w:rPr>
          <w:b/>
          <w:bCs/>
          <w:color w:val="0000FF"/>
          <w:u w:val="single"/>
        </w:rPr>
      </w:pPr>
      <w:r>
        <w:rPr>
          <w:sz w:val="20"/>
          <w:szCs w:val="20"/>
          <w:u w:val="single"/>
        </w:rPr>
        <w:t>Quote Contents and Due Date</w:t>
      </w:r>
      <w:r>
        <w:rPr>
          <w:sz w:val="20"/>
          <w:szCs w:val="20"/>
        </w:rPr>
        <w:t xml:space="preserve">. In response to this Solicitation for Quote, submit quotes with cover letter </w:t>
      </w:r>
      <w:r>
        <w:rPr>
          <w:b/>
          <w:bCs/>
          <w:sz w:val="20"/>
          <w:szCs w:val="20"/>
        </w:rPr>
        <w:t xml:space="preserve">NLT </w:t>
      </w:r>
    </w:p>
    <w:p w14:paraId="14DC6339" w14:textId="77777777" w:rsidR="00C97B3F" w:rsidRDefault="00C97B3F" w:rsidP="00C97B3F">
      <w:pPr>
        <w:pStyle w:val="ListParagraph"/>
        <w:tabs>
          <w:tab w:val="left" w:pos="1508"/>
        </w:tabs>
        <w:kinsoku w:val="0"/>
        <w:overflowPunct w:val="0"/>
        <w:spacing w:before="1" w:line="244" w:lineRule="auto"/>
        <w:ind w:right="1454"/>
        <w:rPr>
          <w:b/>
          <w:bCs/>
          <w:color w:val="0000FF"/>
          <w:u w:val="single"/>
        </w:rPr>
      </w:pPr>
      <w:r>
        <w:rPr>
          <w:sz w:val="20"/>
          <w:szCs w:val="20"/>
        </w:rPr>
        <w:t xml:space="preserve">      </w:t>
      </w:r>
      <w:r>
        <w:rPr>
          <w:b/>
          <w:bCs/>
          <w:sz w:val="20"/>
          <w:szCs w:val="20"/>
        </w:rPr>
        <w:t>June 21, 2018; 9:00 AM (DST) via</w:t>
      </w:r>
      <w:r>
        <w:rPr>
          <w:b/>
          <w:bCs/>
          <w:spacing w:val="5"/>
          <w:sz w:val="20"/>
          <w:szCs w:val="20"/>
        </w:rPr>
        <w:t xml:space="preserve"> </w:t>
      </w:r>
      <w:r>
        <w:rPr>
          <w:b/>
          <w:bCs/>
          <w:sz w:val="20"/>
          <w:szCs w:val="20"/>
        </w:rPr>
        <w:t xml:space="preserve">email to </w:t>
      </w:r>
      <w:r>
        <w:rPr>
          <w:b/>
          <w:bCs/>
          <w:color w:val="0000FF"/>
          <w:sz w:val="20"/>
          <w:szCs w:val="20"/>
          <w:u w:val="single"/>
        </w:rPr>
        <w:t>Eulanda.James@va.gov</w:t>
      </w:r>
    </w:p>
    <w:p w14:paraId="65D73867" w14:textId="77777777" w:rsidR="00C97B3F" w:rsidRDefault="00C97B3F" w:rsidP="00C97B3F">
      <w:pPr>
        <w:pStyle w:val="BodyText"/>
        <w:kinsoku w:val="0"/>
        <w:overflowPunct w:val="0"/>
        <w:rPr>
          <w:b/>
          <w:bCs/>
          <w:color w:val="0000FF"/>
          <w:sz w:val="22"/>
          <w:szCs w:val="22"/>
          <w:u w:val="single"/>
        </w:rPr>
      </w:pPr>
    </w:p>
    <w:p w14:paraId="0C9BB830" w14:textId="77777777" w:rsidR="00C97B3F" w:rsidRDefault="00C97B3F" w:rsidP="00C97B3F">
      <w:pPr>
        <w:pStyle w:val="ListParagraph"/>
        <w:widowControl w:val="0"/>
        <w:numPr>
          <w:ilvl w:val="1"/>
          <w:numId w:val="8"/>
        </w:numPr>
        <w:tabs>
          <w:tab w:val="left" w:pos="1921"/>
        </w:tabs>
        <w:kinsoku w:val="0"/>
        <w:overflowPunct w:val="0"/>
        <w:autoSpaceDE w:val="0"/>
        <w:autoSpaceDN w:val="0"/>
        <w:adjustRightInd w:val="0"/>
        <w:spacing w:before="180" w:after="0" w:line="240" w:lineRule="auto"/>
        <w:ind w:right="1199"/>
        <w:contextualSpacing w:val="0"/>
        <w:jc w:val="both"/>
        <w:rPr>
          <w:color w:val="000000"/>
          <w:sz w:val="20"/>
          <w:szCs w:val="20"/>
        </w:rPr>
      </w:pPr>
      <w:r>
        <w:rPr>
          <w:b/>
          <w:bCs/>
          <w:sz w:val="20"/>
          <w:szCs w:val="20"/>
        </w:rPr>
        <w:t>Technical Capability</w:t>
      </w:r>
      <w:r>
        <w:rPr>
          <w:sz w:val="20"/>
          <w:szCs w:val="20"/>
        </w:rPr>
        <w:t xml:space="preserve">. The Technical Capability section should be clear, concise, and include sufficient detail for effective evaluations and for substantiating the validity of stated claims in the Offeror’s quote. Legibility, clarity and coherence are very important. Your responses will be evaluated against </w:t>
      </w:r>
      <w:proofErr w:type="gramStart"/>
      <w:r>
        <w:rPr>
          <w:sz w:val="20"/>
          <w:szCs w:val="20"/>
        </w:rPr>
        <w:t>the  Technical</w:t>
      </w:r>
      <w:proofErr w:type="gramEnd"/>
      <w:r>
        <w:rPr>
          <w:sz w:val="20"/>
          <w:szCs w:val="20"/>
        </w:rPr>
        <w:t xml:space="preserve"> factors/elements defined in FAR clause 52.212-2, Evaluation – Commercial</w:t>
      </w:r>
      <w:r>
        <w:rPr>
          <w:spacing w:val="-24"/>
          <w:sz w:val="20"/>
          <w:szCs w:val="20"/>
        </w:rPr>
        <w:t xml:space="preserve"> </w:t>
      </w:r>
      <w:r>
        <w:rPr>
          <w:sz w:val="20"/>
          <w:szCs w:val="20"/>
        </w:rPr>
        <w:t>Items.</w:t>
      </w:r>
    </w:p>
    <w:p w14:paraId="4CF5CB13" w14:textId="77777777" w:rsidR="00C97B3F" w:rsidRDefault="00C97B3F" w:rsidP="00C97B3F">
      <w:pPr>
        <w:pStyle w:val="BodyText"/>
        <w:kinsoku w:val="0"/>
        <w:overflowPunct w:val="0"/>
        <w:rPr>
          <w:sz w:val="22"/>
          <w:szCs w:val="22"/>
        </w:rPr>
      </w:pPr>
    </w:p>
    <w:p w14:paraId="0C7C763E" w14:textId="77777777" w:rsidR="00C97B3F" w:rsidRDefault="00C97B3F" w:rsidP="00C97B3F">
      <w:pPr>
        <w:pStyle w:val="BodyText"/>
        <w:kinsoku w:val="0"/>
        <w:overflowPunct w:val="0"/>
        <w:rPr>
          <w:sz w:val="22"/>
          <w:szCs w:val="22"/>
        </w:rPr>
      </w:pPr>
    </w:p>
    <w:p w14:paraId="1DD0CFF0" w14:textId="77777777" w:rsidR="00C97B3F" w:rsidRDefault="00C97B3F" w:rsidP="00C97B3F">
      <w:pPr>
        <w:pStyle w:val="ListParagraph"/>
        <w:widowControl w:val="0"/>
        <w:numPr>
          <w:ilvl w:val="1"/>
          <w:numId w:val="8"/>
        </w:numPr>
        <w:tabs>
          <w:tab w:val="left" w:pos="1921"/>
        </w:tabs>
        <w:kinsoku w:val="0"/>
        <w:overflowPunct w:val="0"/>
        <w:autoSpaceDE w:val="0"/>
        <w:autoSpaceDN w:val="0"/>
        <w:adjustRightInd w:val="0"/>
        <w:spacing w:after="0" w:line="240" w:lineRule="auto"/>
        <w:ind w:right="1190"/>
        <w:contextualSpacing w:val="0"/>
        <w:jc w:val="both"/>
        <w:rPr>
          <w:color w:val="000000"/>
          <w:sz w:val="20"/>
          <w:szCs w:val="20"/>
        </w:rPr>
      </w:pPr>
      <w:r>
        <w:rPr>
          <w:b/>
          <w:bCs/>
          <w:sz w:val="20"/>
          <w:szCs w:val="20"/>
        </w:rPr>
        <w:t xml:space="preserve">Past Performance. </w:t>
      </w:r>
      <w:r>
        <w:rPr>
          <w:sz w:val="20"/>
          <w:szCs w:val="20"/>
        </w:rPr>
        <w:t>The Past Performance evaluation will be accomplished by reviewing aspects of an Offeror’s recent and relevant Past Performance, focusing on and targeting performance which is relevant to the requirement within the Statement of Work (SOW)</w:t>
      </w:r>
      <w:r>
        <w:rPr>
          <w:color w:val="FF0000"/>
          <w:sz w:val="20"/>
          <w:szCs w:val="20"/>
        </w:rPr>
        <w:t xml:space="preserve">. </w:t>
      </w:r>
      <w:r>
        <w:rPr>
          <w:color w:val="000000"/>
          <w:sz w:val="20"/>
          <w:szCs w:val="20"/>
        </w:rPr>
        <w:t xml:space="preserve">The offeror’s most recent and relevant past performance information on </w:t>
      </w:r>
      <w:r>
        <w:rPr>
          <w:i/>
          <w:iCs/>
          <w:color w:val="000000"/>
          <w:sz w:val="20"/>
          <w:szCs w:val="20"/>
        </w:rPr>
        <w:t xml:space="preserve">Reverse Osmosis system to be serviced is an Ameri-water RO System Model # HCR02, Serial # 50320 along with all ancillary piping and Sterile Processing equipment </w:t>
      </w:r>
      <w:r>
        <w:rPr>
          <w:color w:val="000000"/>
          <w:sz w:val="20"/>
          <w:szCs w:val="20"/>
        </w:rPr>
        <w:t>in support of facilities: similar in size, scope, and complexity to the services being procured under this solicitation, performed for Government agencies and/or commercial customers within the last three (3) years from the solicitation release date. Past performance can be for the prime, subcontractor, or a combination of the prime and subcontractor. Offerors shall include a name, telephone number, and fax or email for each contract</w:t>
      </w:r>
      <w:r>
        <w:rPr>
          <w:color w:val="000000"/>
          <w:spacing w:val="-3"/>
          <w:sz w:val="20"/>
          <w:szCs w:val="20"/>
        </w:rPr>
        <w:t xml:space="preserve"> </w:t>
      </w:r>
      <w:r>
        <w:rPr>
          <w:color w:val="000000"/>
          <w:sz w:val="20"/>
          <w:szCs w:val="20"/>
        </w:rPr>
        <w:t>listed.</w:t>
      </w:r>
    </w:p>
    <w:p w14:paraId="6EC5F27E" w14:textId="77777777" w:rsidR="00C97B3F" w:rsidRDefault="00C97B3F" w:rsidP="00C97B3F">
      <w:pPr>
        <w:pStyle w:val="BodyText"/>
        <w:kinsoku w:val="0"/>
        <w:overflowPunct w:val="0"/>
        <w:rPr>
          <w:sz w:val="22"/>
          <w:szCs w:val="22"/>
        </w:rPr>
      </w:pPr>
    </w:p>
    <w:p w14:paraId="3AF4B07A" w14:textId="77777777" w:rsidR="00C97B3F" w:rsidRDefault="00C97B3F" w:rsidP="00C97B3F">
      <w:pPr>
        <w:pStyle w:val="BodyText"/>
        <w:kinsoku w:val="0"/>
        <w:overflowPunct w:val="0"/>
        <w:rPr>
          <w:sz w:val="22"/>
          <w:szCs w:val="22"/>
        </w:rPr>
      </w:pPr>
    </w:p>
    <w:p w14:paraId="582316F4" w14:textId="77777777" w:rsidR="00C97B3F" w:rsidRDefault="00C97B3F" w:rsidP="00C97B3F">
      <w:pPr>
        <w:pStyle w:val="BodyText"/>
        <w:kinsoku w:val="0"/>
        <w:overflowPunct w:val="0"/>
        <w:rPr>
          <w:sz w:val="22"/>
          <w:szCs w:val="22"/>
        </w:rPr>
      </w:pPr>
    </w:p>
    <w:p w14:paraId="5534784A" w14:textId="77777777" w:rsidR="00C97B3F" w:rsidRDefault="00C97B3F" w:rsidP="00C97B3F">
      <w:pPr>
        <w:pStyle w:val="BodyText"/>
        <w:kinsoku w:val="0"/>
        <w:overflowPunct w:val="0"/>
        <w:rPr>
          <w:sz w:val="22"/>
          <w:szCs w:val="22"/>
        </w:rPr>
      </w:pPr>
    </w:p>
    <w:p w14:paraId="58F78D11" w14:textId="77777777" w:rsidR="00C97B3F" w:rsidRDefault="00C97B3F" w:rsidP="00C97B3F">
      <w:pPr>
        <w:pStyle w:val="BodyText"/>
        <w:kinsoku w:val="0"/>
        <w:overflowPunct w:val="0"/>
        <w:rPr>
          <w:sz w:val="22"/>
          <w:szCs w:val="22"/>
        </w:rPr>
      </w:pPr>
    </w:p>
    <w:p w14:paraId="2BEBAB61" w14:textId="77777777" w:rsidR="00C97B3F" w:rsidRDefault="00C97B3F" w:rsidP="00C97B3F">
      <w:pPr>
        <w:pStyle w:val="BodyText"/>
        <w:kinsoku w:val="0"/>
        <w:overflowPunct w:val="0"/>
        <w:rPr>
          <w:sz w:val="22"/>
          <w:szCs w:val="22"/>
        </w:rPr>
      </w:pPr>
    </w:p>
    <w:p w14:paraId="0B1A78CA" w14:textId="77777777" w:rsidR="00C97B3F" w:rsidRDefault="00C97B3F" w:rsidP="00C97B3F">
      <w:pPr>
        <w:pStyle w:val="BodyText"/>
        <w:kinsoku w:val="0"/>
        <w:overflowPunct w:val="0"/>
        <w:rPr>
          <w:sz w:val="22"/>
          <w:szCs w:val="22"/>
        </w:rPr>
      </w:pPr>
    </w:p>
    <w:p w14:paraId="11989AFA" w14:textId="77777777" w:rsidR="00C97B3F" w:rsidRDefault="00C97B3F" w:rsidP="00C97B3F">
      <w:pPr>
        <w:pStyle w:val="BodyText"/>
        <w:kinsoku w:val="0"/>
        <w:overflowPunct w:val="0"/>
        <w:rPr>
          <w:sz w:val="22"/>
          <w:szCs w:val="22"/>
        </w:rPr>
      </w:pPr>
    </w:p>
    <w:p w14:paraId="267E2823" w14:textId="77777777" w:rsidR="00C97B3F" w:rsidRDefault="00C97B3F" w:rsidP="00C97B3F">
      <w:pPr>
        <w:pStyle w:val="BodyText"/>
        <w:kinsoku w:val="0"/>
        <w:overflowPunct w:val="0"/>
        <w:rPr>
          <w:sz w:val="22"/>
          <w:szCs w:val="22"/>
        </w:rPr>
      </w:pPr>
    </w:p>
    <w:p w14:paraId="50D68CD9" w14:textId="77777777" w:rsidR="00C97B3F" w:rsidRDefault="00C97B3F" w:rsidP="00C97B3F">
      <w:pPr>
        <w:pStyle w:val="ListParagraph"/>
        <w:widowControl w:val="0"/>
        <w:numPr>
          <w:ilvl w:val="2"/>
          <w:numId w:val="8"/>
        </w:numPr>
        <w:tabs>
          <w:tab w:val="left" w:pos="2461"/>
        </w:tabs>
        <w:kinsoku w:val="0"/>
        <w:overflowPunct w:val="0"/>
        <w:autoSpaceDE w:val="0"/>
        <w:autoSpaceDN w:val="0"/>
        <w:adjustRightInd w:val="0"/>
        <w:spacing w:before="149" w:after="0" w:line="240" w:lineRule="auto"/>
        <w:ind w:right="1192"/>
        <w:contextualSpacing w:val="0"/>
        <w:jc w:val="both"/>
        <w:rPr>
          <w:sz w:val="20"/>
          <w:szCs w:val="20"/>
        </w:rPr>
      </w:pPr>
      <w:r>
        <w:rPr>
          <w:sz w:val="20"/>
          <w:szCs w:val="20"/>
        </w:rPr>
        <w:t>The Government reserves the right to obtain past performance data from other sources than those identified by the offeror in evaluating past performance. This includes, but not limited to, the Past Performance Information retrieval System (PPIRS), Federal Awardee Performance and Integrity Information System (FAPIIS), Electronic Subcontract Reporting System (</w:t>
      </w:r>
      <w:proofErr w:type="spellStart"/>
      <w:r>
        <w:rPr>
          <w:sz w:val="20"/>
          <w:szCs w:val="20"/>
        </w:rPr>
        <w:t>eSRS</w:t>
      </w:r>
      <w:proofErr w:type="spellEnd"/>
      <w:r>
        <w:rPr>
          <w:sz w:val="20"/>
          <w:szCs w:val="20"/>
        </w:rPr>
        <w:t>), or other databases; interviews with Program Managers, Contracting Officers, and Fee Determining Officials. Offerors are reminded that both independent data and data provided by offerors in their quotes may be used by the Government to evaluate offeror past performance. However, the burden of providing thorough, complete, and current past performance information as requested in this paragraph remains with the offerors. All past performance comments received will be taken into account and could affect the overall rating. The overall past performance evaluation is a subjective decision based on the whole of all data</w:t>
      </w:r>
      <w:r>
        <w:rPr>
          <w:spacing w:val="-1"/>
          <w:sz w:val="20"/>
          <w:szCs w:val="20"/>
        </w:rPr>
        <w:t xml:space="preserve"> </w:t>
      </w:r>
      <w:r>
        <w:rPr>
          <w:sz w:val="20"/>
          <w:szCs w:val="20"/>
        </w:rPr>
        <w:t>received.</w:t>
      </w:r>
    </w:p>
    <w:p w14:paraId="51E63B45" w14:textId="77777777" w:rsidR="00C97B3F" w:rsidRDefault="00C97B3F" w:rsidP="00C97B3F">
      <w:pPr>
        <w:pStyle w:val="BodyText"/>
        <w:kinsoku w:val="0"/>
        <w:overflowPunct w:val="0"/>
        <w:spacing w:before="10"/>
        <w:rPr>
          <w:sz w:val="21"/>
          <w:szCs w:val="21"/>
        </w:rPr>
      </w:pPr>
    </w:p>
    <w:p w14:paraId="087CA920" w14:textId="77777777" w:rsidR="00C97B3F" w:rsidRDefault="00C97B3F" w:rsidP="00C97B3F">
      <w:pPr>
        <w:pStyle w:val="ListParagraph"/>
        <w:widowControl w:val="0"/>
        <w:numPr>
          <w:ilvl w:val="2"/>
          <w:numId w:val="8"/>
        </w:numPr>
        <w:tabs>
          <w:tab w:val="left" w:pos="2461"/>
        </w:tabs>
        <w:kinsoku w:val="0"/>
        <w:overflowPunct w:val="0"/>
        <w:autoSpaceDE w:val="0"/>
        <w:autoSpaceDN w:val="0"/>
        <w:adjustRightInd w:val="0"/>
        <w:spacing w:after="0" w:line="240" w:lineRule="auto"/>
        <w:ind w:right="1208"/>
        <w:contextualSpacing w:val="0"/>
        <w:jc w:val="both"/>
        <w:rPr>
          <w:sz w:val="20"/>
          <w:szCs w:val="20"/>
        </w:rPr>
      </w:pPr>
      <w:r>
        <w:rPr>
          <w:sz w:val="20"/>
          <w:szCs w:val="20"/>
        </w:rPr>
        <w:t>In the case of an offeror without a record of relevant past performance or for whom information on past performance is not available or so sparse that no meaningful past performance rating can be reasonably</w:t>
      </w:r>
      <w:r>
        <w:rPr>
          <w:spacing w:val="-7"/>
          <w:sz w:val="20"/>
          <w:szCs w:val="20"/>
        </w:rPr>
        <w:t xml:space="preserve"> </w:t>
      </w:r>
      <w:r>
        <w:rPr>
          <w:sz w:val="20"/>
          <w:szCs w:val="20"/>
        </w:rPr>
        <w:t>assigned,</w:t>
      </w:r>
      <w:r>
        <w:rPr>
          <w:spacing w:val="-3"/>
          <w:sz w:val="20"/>
          <w:szCs w:val="20"/>
        </w:rPr>
        <w:t xml:space="preserve"> </w:t>
      </w:r>
      <w:r>
        <w:rPr>
          <w:sz w:val="20"/>
          <w:szCs w:val="20"/>
        </w:rPr>
        <w:t>the</w:t>
      </w:r>
      <w:r>
        <w:rPr>
          <w:spacing w:val="-3"/>
          <w:sz w:val="20"/>
          <w:szCs w:val="20"/>
        </w:rPr>
        <w:t xml:space="preserve"> </w:t>
      </w:r>
      <w:r>
        <w:rPr>
          <w:sz w:val="20"/>
          <w:szCs w:val="20"/>
        </w:rPr>
        <w:t>offeror</w:t>
      </w:r>
      <w:r>
        <w:rPr>
          <w:spacing w:val="-3"/>
          <w:sz w:val="20"/>
          <w:szCs w:val="20"/>
        </w:rPr>
        <w:t xml:space="preserve"> </w:t>
      </w:r>
      <w:r>
        <w:rPr>
          <w:sz w:val="20"/>
          <w:szCs w:val="20"/>
        </w:rPr>
        <w:t>may</w:t>
      </w:r>
      <w:r>
        <w:rPr>
          <w:spacing w:val="-2"/>
          <w:sz w:val="20"/>
          <w:szCs w:val="20"/>
        </w:rPr>
        <w:t xml:space="preserve"> </w:t>
      </w:r>
      <w:r>
        <w:rPr>
          <w:sz w:val="20"/>
          <w:szCs w:val="20"/>
        </w:rPr>
        <w:t>not</w:t>
      </w:r>
      <w:r>
        <w:rPr>
          <w:spacing w:val="-4"/>
          <w:sz w:val="20"/>
          <w:szCs w:val="20"/>
        </w:rPr>
        <w:t xml:space="preserve"> </w:t>
      </w:r>
      <w:r>
        <w:rPr>
          <w:sz w:val="20"/>
          <w:szCs w:val="20"/>
        </w:rPr>
        <w:t>be</w:t>
      </w:r>
      <w:r>
        <w:rPr>
          <w:spacing w:val="-3"/>
          <w:sz w:val="20"/>
          <w:szCs w:val="20"/>
        </w:rPr>
        <w:t xml:space="preserve"> </w:t>
      </w:r>
      <w:r>
        <w:rPr>
          <w:sz w:val="20"/>
          <w:szCs w:val="20"/>
        </w:rPr>
        <w:t>evaluated</w:t>
      </w:r>
      <w:r>
        <w:rPr>
          <w:spacing w:val="-2"/>
          <w:sz w:val="20"/>
          <w:szCs w:val="20"/>
        </w:rPr>
        <w:t xml:space="preserve"> </w:t>
      </w:r>
      <w:r>
        <w:rPr>
          <w:sz w:val="20"/>
          <w:szCs w:val="20"/>
        </w:rPr>
        <w:t>favorably</w:t>
      </w:r>
      <w:r>
        <w:rPr>
          <w:spacing w:val="-5"/>
          <w:sz w:val="20"/>
          <w:szCs w:val="20"/>
        </w:rPr>
        <w:t xml:space="preserve"> </w:t>
      </w:r>
      <w:r>
        <w:rPr>
          <w:sz w:val="20"/>
          <w:szCs w:val="20"/>
        </w:rPr>
        <w:t>or</w:t>
      </w:r>
      <w:r>
        <w:rPr>
          <w:spacing w:val="-3"/>
          <w:sz w:val="20"/>
          <w:szCs w:val="20"/>
        </w:rPr>
        <w:t xml:space="preserve"> </w:t>
      </w:r>
      <w:r>
        <w:rPr>
          <w:sz w:val="20"/>
          <w:szCs w:val="20"/>
        </w:rPr>
        <w:t>unfavorably</w:t>
      </w:r>
      <w:r>
        <w:rPr>
          <w:spacing w:val="-7"/>
          <w:sz w:val="20"/>
          <w:szCs w:val="20"/>
        </w:rPr>
        <w:t xml:space="preserve"> </w:t>
      </w:r>
      <w:r>
        <w:rPr>
          <w:sz w:val="20"/>
          <w:szCs w:val="20"/>
        </w:rPr>
        <w:t>on</w:t>
      </w:r>
      <w:r>
        <w:rPr>
          <w:spacing w:val="-4"/>
          <w:sz w:val="20"/>
          <w:szCs w:val="20"/>
        </w:rPr>
        <w:t xml:space="preserve"> </w:t>
      </w:r>
      <w:r>
        <w:rPr>
          <w:sz w:val="20"/>
          <w:szCs w:val="20"/>
        </w:rPr>
        <w:t>past</w:t>
      </w:r>
      <w:r>
        <w:rPr>
          <w:spacing w:val="-4"/>
          <w:sz w:val="20"/>
          <w:szCs w:val="20"/>
        </w:rPr>
        <w:t xml:space="preserve"> </w:t>
      </w:r>
      <w:r>
        <w:rPr>
          <w:sz w:val="20"/>
          <w:szCs w:val="20"/>
        </w:rPr>
        <w:t>performance. Therefore, the offeror shall be determined to have unknown past performance. In the context of acceptability/unacceptability, “unknown” shall be considered</w:t>
      </w:r>
      <w:r>
        <w:rPr>
          <w:spacing w:val="5"/>
          <w:sz w:val="20"/>
          <w:szCs w:val="20"/>
        </w:rPr>
        <w:t xml:space="preserve"> </w:t>
      </w:r>
      <w:r>
        <w:rPr>
          <w:sz w:val="20"/>
          <w:szCs w:val="20"/>
        </w:rPr>
        <w:t>“acceptable”.</w:t>
      </w:r>
    </w:p>
    <w:p w14:paraId="3170E90C" w14:textId="77777777" w:rsidR="00C97B3F" w:rsidRDefault="00C97B3F" w:rsidP="00C97B3F">
      <w:pPr>
        <w:pStyle w:val="BodyText"/>
        <w:kinsoku w:val="0"/>
        <w:overflowPunct w:val="0"/>
        <w:rPr>
          <w:sz w:val="22"/>
          <w:szCs w:val="22"/>
        </w:rPr>
      </w:pPr>
    </w:p>
    <w:p w14:paraId="53A94295" w14:textId="77777777" w:rsidR="00C97B3F" w:rsidRDefault="00C97B3F" w:rsidP="00C97B3F">
      <w:pPr>
        <w:pStyle w:val="BodyText"/>
        <w:kinsoku w:val="0"/>
        <w:overflowPunct w:val="0"/>
        <w:spacing w:before="5"/>
        <w:rPr>
          <w:sz w:val="25"/>
          <w:szCs w:val="25"/>
        </w:rPr>
      </w:pPr>
    </w:p>
    <w:p w14:paraId="1F6C2413" w14:textId="77777777" w:rsidR="00C97B3F" w:rsidRDefault="00C97B3F" w:rsidP="00C97B3F">
      <w:pPr>
        <w:pStyle w:val="ListParagraph"/>
        <w:widowControl w:val="0"/>
        <w:numPr>
          <w:ilvl w:val="1"/>
          <w:numId w:val="8"/>
        </w:numPr>
        <w:tabs>
          <w:tab w:val="left" w:pos="2156"/>
        </w:tabs>
        <w:kinsoku w:val="0"/>
        <w:overflowPunct w:val="0"/>
        <w:autoSpaceDE w:val="0"/>
        <w:autoSpaceDN w:val="0"/>
        <w:adjustRightInd w:val="0"/>
        <w:spacing w:after="0" w:line="240" w:lineRule="auto"/>
        <w:ind w:left="2100" w:right="1416"/>
        <w:contextualSpacing w:val="0"/>
        <w:rPr>
          <w:color w:val="000000"/>
          <w:sz w:val="20"/>
          <w:szCs w:val="20"/>
        </w:rPr>
      </w:pPr>
      <w:r>
        <w:rPr>
          <w:b/>
          <w:bCs/>
          <w:sz w:val="20"/>
          <w:szCs w:val="20"/>
        </w:rPr>
        <w:t>Price.</w:t>
      </w:r>
      <w:r>
        <w:rPr>
          <w:b/>
          <w:bCs/>
          <w:spacing w:val="-2"/>
          <w:sz w:val="20"/>
          <w:szCs w:val="20"/>
        </w:rPr>
        <w:t xml:space="preserve"> </w:t>
      </w:r>
      <w:r>
        <w:rPr>
          <w:sz w:val="20"/>
          <w:szCs w:val="20"/>
        </w:rPr>
        <w:t>Upon</w:t>
      </w:r>
      <w:r>
        <w:rPr>
          <w:spacing w:val="-4"/>
          <w:sz w:val="20"/>
          <w:szCs w:val="20"/>
        </w:rPr>
        <w:t xml:space="preserve"> </w:t>
      </w:r>
      <w:r>
        <w:rPr>
          <w:sz w:val="20"/>
          <w:szCs w:val="20"/>
        </w:rPr>
        <w:t>determination</w:t>
      </w:r>
      <w:r>
        <w:rPr>
          <w:spacing w:val="-4"/>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technical</w:t>
      </w:r>
      <w:r>
        <w:rPr>
          <w:spacing w:val="-3"/>
          <w:sz w:val="20"/>
          <w:szCs w:val="20"/>
        </w:rPr>
        <w:t xml:space="preserve"> </w:t>
      </w:r>
      <w:r>
        <w:rPr>
          <w:sz w:val="20"/>
          <w:szCs w:val="20"/>
        </w:rPr>
        <w:t>team</w:t>
      </w:r>
      <w:r>
        <w:rPr>
          <w:spacing w:val="-5"/>
          <w:sz w:val="20"/>
          <w:szCs w:val="20"/>
        </w:rPr>
        <w:t xml:space="preserve"> </w:t>
      </w:r>
      <w:r>
        <w:rPr>
          <w:sz w:val="20"/>
          <w:szCs w:val="20"/>
        </w:rPr>
        <w:t>that</w:t>
      </w:r>
      <w:r>
        <w:rPr>
          <w:spacing w:val="-3"/>
          <w:sz w:val="20"/>
          <w:szCs w:val="20"/>
        </w:rPr>
        <w:t xml:space="preserve"> </w:t>
      </w:r>
      <w:r>
        <w:rPr>
          <w:sz w:val="20"/>
          <w:szCs w:val="20"/>
        </w:rPr>
        <w:t>the</w:t>
      </w:r>
      <w:r>
        <w:rPr>
          <w:spacing w:val="-3"/>
          <w:sz w:val="20"/>
          <w:szCs w:val="20"/>
        </w:rPr>
        <w:t xml:space="preserve"> </w:t>
      </w:r>
      <w:r>
        <w:rPr>
          <w:sz w:val="20"/>
          <w:szCs w:val="20"/>
        </w:rPr>
        <w:t>Contractor’s</w:t>
      </w:r>
      <w:r>
        <w:rPr>
          <w:spacing w:val="-4"/>
          <w:sz w:val="20"/>
          <w:szCs w:val="20"/>
        </w:rPr>
        <w:t xml:space="preserve"> </w:t>
      </w:r>
      <w:r>
        <w:rPr>
          <w:sz w:val="20"/>
          <w:szCs w:val="20"/>
        </w:rPr>
        <w:t>quote</w:t>
      </w:r>
      <w:r>
        <w:rPr>
          <w:spacing w:val="-3"/>
          <w:sz w:val="20"/>
          <w:szCs w:val="20"/>
        </w:rPr>
        <w:t xml:space="preserve"> </w:t>
      </w:r>
      <w:r>
        <w:rPr>
          <w:sz w:val="20"/>
          <w:szCs w:val="20"/>
        </w:rPr>
        <w:t>is</w:t>
      </w:r>
      <w:r>
        <w:rPr>
          <w:spacing w:val="-2"/>
          <w:sz w:val="20"/>
          <w:szCs w:val="20"/>
        </w:rPr>
        <w:t xml:space="preserve"> </w:t>
      </w:r>
      <w:r>
        <w:rPr>
          <w:sz w:val="20"/>
          <w:szCs w:val="20"/>
        </w:rPr>
        <w:t>“acceptable”</w:t>
      </w:r>
      <w:r>
        <w:rPr>
          <w:spacing w:val="-3"/>
          <w:sz w:val="20"/>
          <w:szCs w:val="20"/>
        </w:rPr>
        <w:t xml:space="preserve"> </w:t>
      </w:r>
      <w:r>
        <w:rPr>
          <w:sz w:val="20"/>
          <w:szCs w:val="20"/>
        </w:rPr>
        <w:t>price</w:t>
      </w:r>
      <w:r>
        <w:rPr>
          <w:spacing w:val="-3"/>
          <w:sz w:val="20"/>
          <w:szCs w:val="20"/>
        </w:rPr>
        <w:t xml:space="preserve"> </w:t>
      </w:r>
      <w:r>
        <w:rPr>
          <w:sz w:val="20"/>
          <w:szCs w:val="20"/>
        </w:rPr>
        <w:t>shall be</w:t>
      </w:r>
      <w:r>
        <w:rPr>
          <w:spacing w:val="-2"/>
          <w:sz w:val="20"/>
          <w:szCs w:val="20"/>
        </w:rPr>
        <w:t xml:space="preserve"> </w:t>
      </w:r>
      <w:r>
        <w:rPr>
          <w:sz w:val="20"/>
          <w:szCs w:val="20"/>
        </w:rPr>
        <w:t>the</w:t>
      </w:r>
      <w:r>
        <w:rPr>
          <w:spacing w:val="-2"/>
          <w:sz w:val="20"/>
          <w:szCs w:val="20"/>
        </w:rPr>
        <w:t xml:space="preserve"> </w:t>
      </w:r>
      <w:r>
        <w:rPr>
          <w:sz w:val="20"/>
          <w:szCs w:val="20"/>
        </w:rPr>
        <w:t>determining</w:t>
      </w:r>
      <w:r>
        <w:rPr>
          <w:spacing w:val="-3"/>
          <w:sz w:val="20"/>
          <w:szCs w:val="20"/>
        </w:rPr>
        <w:t xml:space="preserve"> </w:t>
      </w:r>
      <w:r>
        <w:rPr>
          <w:sz w:val="20"/>
          <w:szCs w:val="20"/>
        </w:rPr>
        <w:t>factor.</w:t>
      </w:r>
      <w:r>
        <w:rPr>
          <w:spacing w:val="-2"/>
          <w:sz w:val="20"/>
          <w:szCs w:val="20"/>
        </w:rPr>
        <w:t xml:space="preserve"> </w:t>
      </w:r>
      <w:r>
        <w:rPr>
          <w:sz w:val="20"/>
          <w:szCs w:val="20"/>
        </w:rPr>
        <w:t>The</w:t>
      </w:r>
      <w:r>
        <w:rPr>
          <w:spacing w:val="-4"/>
          <w:sz w:val="20"/>
          <w:szCs w:val="20"/>
        </w:rPr>
        <w:t xml:space="preserve"> </w:t>
      </w:r>
      <w:r>
        <w:rPr>
          <w:sz w:val="20"/>
          <w:szCs w:val="20"/>
        </w:rPr>
        <w:t>contract</w:t>
      </w:r>
      <w:r>
        <w:rPr>
          <w:spacing w:val="-3"/>
          <w:sz w:val="20"/>
          <w:szCs w:val="20"/>
        </w:rPr>
        <w:t xml:space="preserve"> </w:t>
      </w:r>
      <w:r>
        <w:rPr>
          <w:sz w:val="20"/>
          <w:szCs w:val="20"/>
        </w:rPr>
        <w:t>shall</w:t>
      </w:r>
      <w:r>
        <w:rPr>
          <w:spacing w:val="-2"/>
          <w:sz w:val="20"/>
          <w:szCs w:val="20"/>
        </w:rPr>
        <w:t xml:space="preserve"> </w:t>
      </w:r>
      <w:r>
        <w:rPr>
          <w:sz w:val="20"/>
          <w:szCs w:val="20"/>
        </w:rPr>
        <w:t>be</w:t>
      </w:r>
      <w:r>
        <w:rPr>
          <w:spacing w:val="-2"/>
          <w:sz w:val="20"/>
          <w:szCs w:val="20"/>
        </w:rPr>
        <w:t xml:space="preserve"> </w:t>
      </w:r>
      <w:r>
        <w:rPr>
          <w:sz w:val="20"/>
          <w:szCs w:val="20"/>
        </w:rPr>
        <w:t>awarded</w:t>
      </w:r>
      <w:r>
        <w:rPr>
          <w:spacing w:val="-1"/>
          <w:sz w:val="20"/>
          <w:szCs w:val="20"/>
        </w:rPr>
        <w:t xml:space="preserve"> </w:t>
      </w:r>
      <w:r>
        <w:rPr>
          <w:sz w:val="20"/>
          <w:szCs w:val="20"/>
        </w:rPr>
        <w:t>to</w:t>
      </w:r>
      <w:r>
        <w:rPr>
          <w:spacing w:val="-1"/>
          <w:sz w:val="20"/>
          <w:szCs w:val="20"/>
        </w:rPr>
        <w:t xml:space="preserve"> </w:t>
      </w:r>
      <w:r>
        <w:rPr>
          <w:sz w:val="20"/>
          <w:szCs w:val="20"/>
        </w:rPr>
        <w:t>the</w:t>
      </w:r>
      <w:r>
        <w:rPr>
          <w:spacing w:val="-2"/>
          <w:sz w:val="20"/>
          <w:szCs w:val="20"/>
        </w:rPr>
        <w:t xml:space="preserve"> </w:t>
      </w:r>
      <w:r>
        <w:rPr>
          <w:sz w:val="20"/>
          <w:szCs w:val="20"/>
        </w:rPr>
        <w:t>lowest</w:t>
      </w:r>
      <w:r>
        <w:rPr>
          <w:spacing w:val="-3"/>
          <w:sz w:val="20"/>
          <w:szCs w:val="20"/>
        </w:rPr>
        <w:t xml:space="preserve"> </w:t>
      </w:r>
      <w:r>
        <w:rPr>
          <w:sz w:val="20"/>
          <w:szCs w:val="20"/>
        </w:rPr>
        <w:t>priced,</w:t>
      </w:r>
      <w:r>
        <w:rPr>
          <w:spacing w:val="-2"/>
          <w:sz w:val="20"/>
          <w:szCs w:val="20"/>
        </w:rPr>
        <w:t xml:space="preserve"> </w:t>
      </w:r>
      <w:r>
        <w:rPr>
          <w:sz w:val="20"/>
          <w:szCs w:val="20"/>
        </w:rPr>
        <w:t>technically</w:t>
      </w:r>
      <w:r>
        <w:rPr>
          <w:spacing w:val="-22"/>
          <w:sz w:val="20"/>
          <w:szCs w:val="20"/>
        </w:rPr>
        <w:t xml:space="preserve"> </w:t>
      </w:r>
      <w:r>
        <w:rPr>
          <w:sz w:val="20"/>
          <w:szCs w:val="20"/>
        </w:rPr>
        <w:t>acceptable.</w:t>
      </w:r>
    </w:p>
    <w:p w14:paraId="12B0AD7E" w14:textId="77777777" w:rsidR="00C97B3F" w:rsidRDefault="00C97B3F" w:rsidP="00C97B3F">
      <w:pPr>
        <w:pStyle w:val="BodyText"/>
        <w:kinsoku w:val="0"/>
        <w:overflowPunct w:val="0"/>
      </w:pPr>
    </w:p>
    <w:p w14:paraId="1EFC8448" w14:textId="77777777" w:rsidR="00C97B3F" w:rsidRDefault="00C97B3F" w:rsidP="00C97B3F">
      <w:pPr>
        <w:pStyle w:val="BodyText"/>
        <w:kinsoku w:val="0"/>
        <w:overflowPunct w:val="0"/>
        <w:spacing w:before="1"/>
        <w:rPr>
          <w:sz w:val="19"/>
          <w:szCs w:val="19"/>
        </w:rPr>
      </w:pPr>
    </w:p>
    <w:p w14:paraId="586B78E6" w14:textId="77777777" w:rsidR="00C97B3F" w:rsidRDefault="00C97B3F" w:rsidP="00C97B3F">
      <w:pPr>
        <w:jc w:val="both"/>
        <w:rPr>
          <w:rFonts w:ascii="Times New Roman" w:hAnsi="Times New Roman" w:cs="Times New Roman"/>
          <w:sz w:val="20"/>
          <w:szCs w:val="20"/>
        </w:rPr>
      </w:pPr>
      <w:proofErr w:type="gramStart"/>
      <w:r>
        <w:rPr>
          <w:rFonts w:ascii="Times New Roman" w:hAnsi="Times New Roman" w:cs="Times New Roman"/>
          <w:sz w:val="20"/>
          <w:szCs w:val="20"/>
        </w:rPr>
        <w:t>RFQ Documents.</w:t>
      </w:r>
      <w:proofErr w:type="gramEnd"/>
      <w:r>
        <w:rPr>
          <w:rFonts w:ascii="Times New Roman" w:hAnsi="Times New Roman" w:cs="Times New Roman"/>
          <w:sz w:val="20"/>
          <w:szCs w:val="20"/>
        </w:rPr>
        <w:t xml:space="preserve"> Offerors are required to submit a completed SF1449 (including acknowledgement of Amendments) and FAR Provision 52.212-1. The documents will be organized as follows and contain the identified information.</w:t>
      </w:r>
    </w:p>
    <w:p w14:paraId="2E09F8FB" w14:textId="77777777" w:rsidR="00C97B3F" w:rsidRDefault="00C97B3F" w:rsidP="00C97B3F">
      <w:pPr>
        <w:pStyle w:val="BodyText"/>
        <w:kinsoku w:val="0"/>
        <w:overflowPunct w:val="0"/>
        <w:rPr>
          <w:sz w:val="22"/>
          <w:szCs w:val="22"/>
        </w:rPr>
      </w:pPr>
    </w:p>
    <w:p w14:paraId="4FA17E76" w14:textId="77777777" w:rsidR="00C97B3F" w:rsidRDefault="00C97B3F" w:rsidP="00C97B3F">
      <w:pPr>
        <w:pStyle w:val="ListParagraph"/>
        <w:widowControl w:val="0"/>
        <w:numPr>
          <w:ilvl w:val="2"/>
          <w:numId w:val="8"/>
        </w:numPr>
        <w:tabs>
          <w:tab w:val="left" w:pos="2461"/>
        </w:tabs>
        <w:kinsoku w:val="0"/>
        <w:overflowPunct w:val="0"/>
        <w:autoSpaceDE w:val="0"/>
        <w:autoSpaceDN w:val="0"/>
        <w:adjustRightInd w:val="0"/>
        <w:spacing w:before="193" w:after="0" w:line="240" w:lineRule="auto"/>
        <w:ind w:right="1198"/>
        <w:contextualSpacing w:val="0"/>
        <w:jc w:val="both"/>
        <w:rPr>
          <w:sz w:val="20"/>
          <w:szCs w:val="20"/>
        </w:rPr>
      </w:pPr>
      <w:r>
        <w:rPr>
          <w:sz w:val="20"/>
          <w:szCs w:val="20"/>
        </w:rPr>
        <w:t>Executive Summary. Provide an executive summary that introduces the contractor team and proposal submission, to include a list of team members and subcontractors and the task areas they are designated to provide support. The executive summary shall also include a list of the proposal package contents.</w:t>
      </w:r>
    </w:p>
    <w:p w14:paraId="017D6770" w14:textId="77777777" w:rsidR="00C97B3F" w:rsidRDefault="00C97B3F" w:rsidP="00C97B3F">
      <w:pPr>
        <w:pStyle w:val="BodyText"/>
        <w:kinsoku w:val="0"/>
        <w:overflowPunct w:val="0"/>
        <w:spacing w:before="11"/>
        <w:rPr>
          <w:sz w:val="19"/>
          <w:szCs w:val="19"/>
        </w:rPr>
      </w:pPr>
    </w:p>
    <w:p w14:paraId="42F5DCC0" w14:textId="77777777" w:rsidR="00C97B3F" w:rsidRDefault="00C97B3F" w:rsidP="00C97B3F">
      <w:pPr>
        <w:pStyle w:val="ListParagraph"/>
        <w:widowControl w:val="0"/>
        <w:numPr>
          <w:ilvl w:val="2"/>
          <w:numId w:val="8"/>
        </w:numPr>
        <w:tabs>
          <w:tab w:val="left" w:pos="2461"/>
        </w:tabs>
        <w:kinsoku w:val="0"/>
        <w:overflowPunct w:val="0"/>
        <w:autoSpaceDE w:val="0"/>
        <w:autoSpaceDN w:val="0"/>
        <w:adjustRightInd w:val="0"/>
        <w:spacing w:after="0" w:line="240" w:lineRule="auto"/>
        <w:ind w:right="1197"/>
        <w:contextualSpacing w:val="0"/>
        <w:jc w:val="both"/>
        <w:rPr>
          <w:sz w:val="20"/>
          <w:szCs w:val="20"/>
        </w:rPr>
      </w:pPr>
      <w:r>
        <w:rPr>
          <w:sz w:val="20"/>
          <w:szCs w:val="20"/>
        </w:rPr>
        <w:t xml:space="preserve">Signed SF 1449 and Amendments. The SF 1449 will be submitted fully completed. The offeror is cautioned that the SF 1449 must contain an </w:t>
      </w:r>
      <w:r>
        <w:rPr>
          <w:b/>
          <w:bCs/>
          <w:i/>
          <w:iCs/>
          <w:sz w:val="20"/>
          <w:szCs w:val="20"/>
        </w:rPr>
        <w:t xml:space="preserve">original signature </w:t>
      </w:r>
      <w:r>
        <w:rPr>
          <w:sz w:val="20"/>
          <w:szCs w:val="20"/>
        </w:rPr>
        <w:t>in block 30a of the form. The contract will acknowledge all amendments to the RFQ in accordance with the instructions on the SF 1449 and with Addendum to FAR 52.212-1, Instruction to Offerors – Commercial</w:t>
      </w:r>
      <w:r>
        <w:rPr>
          <w:spacing w:val="-17"/>
          <w:sz w:val="20"/>
          <w:szCs w:val="20"/>
        </w:rPr>
        <w:t xml:space="preserve"> </w:t>
      </w:r>
      <w:r>
        <w:rPr>
          <w:sz w:val="20"/>
          <w:szCs w:val="20"/>
        </w:rPr>
        <w:t>Items.</w:t>
      </w:r>
    </w:p>
    <w:p w14:paraId="6D2279E8" w14:textId="77777777" w:rsidR="00C97B3F" w:rsidRDefault="00C97B3F" w:rsidP="00C97B3F">
      <w:pPr>
        <w:pStyle w:val="BodyText"/>
        <w:kinsoku w:val="0"/>
        <w:overflowPunct w:val="0"/>
        <w:spacing w:before="1"/>
        <w:rPr>
          <w:sz w:val="23"/>
          <w:szCs w:val="23"/>
        </w:rPr>
      </w:pPr>
    </w:p>
    <w:p w14:paraId="5EAB9B83" w14:textId="77777777" w:rsidR="00C97B3F" w:rsidRDefault="00C97B3F" w:rsidP="00C97B3F">
      <w:pPr>
        <w:pStyle w:val="ListParagraph"/>
        <w:widowControl w:val="0"/>
        <w:numPr>
          <w:ilvl w:val="2"/>
          <w:numId w:val="8"/>
        </w:numPr>
        <w:tabs>
          <w:tab w:val="left" w:pos="2461"/>
        </w:tabs>
        <w:kinsoku w:val="0"/>
        <w:overflowPunct w:val="0"/>
        <w:autoSpaceDE w:val="0"/>
        <w:autoSpaceDN w:val="0"/>
        <w:adjustRightInd w:val="0"/>
        <w:spacing w:after="0" w:line="240" w:lineRule="auto"/>
        <w:ind w:right="1207"/>
        <w:contextualSpacing w:val="0"/>
        <w:jc w:val="both"/>
        <w:rPr>
          <w:sz w:val="20"/>
          <w:szCs w:val="20"/>
        </w:rPr>
      </w:pPr>
      <w:r>
        <w:rPr>
          <w:sz w:val="20"/>
          <w:szCs w:val="20"/>
        </w:rPr>
        <w:t>Contact Information. The Offeror shall provide a contact list (with phone numbers, fax numbers, mailing addresses, email addresses, etc.) including the name and title of the company/division point of contact regarding decisions made with respect to your proposal and who can obligate your company contractually. Also, identify those individuals authorized to negotiate with the Government on behalf of your</w:t>
      </w:r>
      <w:r>
        <w:rPr>
          <w:spacing w:val="-1"/>
          <w:sz w:val="20"/>
          <w:szCs w:val="20"/>
        </w:rPr>
        <w:t xml:space="preserve"> </w:t>
      </w:r>
      <w:r>
        <w:rPr>
          <w:sz w:val="20"/>
          <w:szCs w:val="20"/>
        </w:rPr>
        <w:t>company.</w:t>
      </w:r>
    </w:p>
    <w:p w14:paraId="7879CF85" w14:textId="77777777" w:rsidR="00C97B3F" w:rsidRDefault="00C97B3F" w:rsidP="00C97B3F">
      <w:pPr>
        <w:pStyle w:val="BodyText"/>
        <w:kinsoku w:val="0"/>
        <w:overflowPunct w:val="0"/>
        <w:rPr>
          <w:sz w:val="22"/>
          <w:szCs w:val="22"/>
        </w:rPr>
      </w:pPr>
    </w:p>
    <w:p w14:paraId="741B26D6" w14:textId="77777777" w:rsidR="00C97B3F" w:rsidRDefault="00C97B3F" w:rsidP="00C97B3F">
      <w:pPr>
        <w:spacing w:after="0" w:line="336" w:lineRule="atLeast"/>
        <w:ind w:left="2160" w:hanging="1440"/>
      </w:pPr>
    </w:p>
    <w:p w14:paraId="50ADD3CE" w14:textId="77777777" w:rsidR="00C97B3F" w:rsidRDefault="00C97B3F" w:rsidP="00C97B3F">
      <w:pPr>
        <w:spacing w:after="0" w:line="336" w:lineRule="atLeast"/>
        <w:ind w:left="2160" w:hanging="1440"/>
        <w:rPr>
          <w:rFonts w:ascii="Times New Roman" w:hAnsi="Times New Roman"/>
        </w:rPr>
      </w:pPr>
      <w:r>
        <w:rPr>
          <w:rFonts w:ascii="Times New Roman" w:hAnsi="Times New Roman"/>
        </w:rPr>
        <w:t>852.209-70</w:t>
      </w:r>
      <w:r>
        <w:rPr>
          <w:rFonts w:ascii="Times New Roman" w:hAnsi="Times New Roman"/>
        </w:rPr>
        <w:tab/>
        <w:t>Organizational Conflicts of Interest (JAN 2008)</w:t>
      </w:r>
    </w:p>
    <w:p w14:paraId="37A36D9D" w14:textId="77777777" w:rsidR="00C97B3F" w:rsidRDefault="00C97B3F" w:rsidP="00C97B3F">
      <w:pPr>
        <w:spacing w:after="0" w:line="336" w:lineRule="atLeast"/>
        <w:ind w:left="2160" w:hanging="1440"/>
        <w:rPr>
          <w:rFonts w:ascii="Times New Roman" w:hAnsi="Times New Roman"/>
        </w:rPr>
      </w:pPr>
      <w:r>
        <w:t>852.215-70</w:t>
      </w:r>
      <w:r>
        <w:tab/>
        <w:t>Service-Disabled Veteran-Owned and Veteran-Owned Small Business Evaluation Factors (JUL 2016)</w:t>
      </w:r>
    </w:p>
    <w:p w14:paraId="13B0E978" w14:textId="77777777" w:rsidR="00C97B3F" w:rsidRDefault="00C97B3F" w:rsidP="00C97B3F">
      <w:pPr>
        <w:spacing w:after="0" w:line="336" w:lineRule="atLeast"/>
        <w:ind w:left="2160" w:hanging="1440"/>
      </w:pPr>
      <w:r>
        <w:rPr>
          <w:rFonts w:ascii="Times New Roman" w:hAnsi="Times New Roman"/>
        </w:rPr>
        <w:t>852.252-70</w:t>
      </w:r>
      <w:r>
        <w:rPr>
          <w:rFonts w:ascii="Times New Roman" w:hAnsi="Times New Roman"/>
        </w:rPr>
        <w:tab/>
        <w:t>Solicitation Provisions or Clauses Incorporated by Reference (JAN 2008)</w:t>
      </w:r>
    </w:p>
    <w:p w14:paraId="04F95460" w14:textId="77777777" w:rsidR="00C97B3F" w:rsidRDefault="00C97B3F" w:rsidP="00C97B3F">
      <w:pPr>
        <w:spacing w:after="0" w:line="336" w:lineRule="atLeast"/>
        <w:ind w:left="2160" w:hanging="1440"/>
      </w:pPr>
      <w:r>
        <w:t>852.270-1</w:t>
      </w:r>
      <w:r>
        <w:tab/>
        <w:t>Representatives of Contracting Officers (JAN 2008)</w:t>
      </w:r>
    </w:p>
    <w:p w14:paraId="6C2687B1" w14:textId="77777777" w:rsidR="00C97B3F" w:rsidRDefault="00C97B3F" w:rsidP="00C97B3F">
      <w:pPr>
        <w:spacing w:after="0" w:line="336" w:lineRule="atLeast"/>
        <w:ind w:left="2160" w:hanging="1440"/>
        <w:rPr>
          <w:rFonts w:eastAsia="Times New Roman" w:cs="Arial"/>
        </w:rPr>
      </w:pPr>
    </w:p>
    <w:p w14:paraId="1B41657A" w14:textId="77777777" w:rsidR="00C97B3F" w:rsidRDefault="00C97B3F" w:rsidP="00C97B3F">
      <w:pPr>
        <w:spacing w:after="0" w:line="336" w:lineRule="atLeast"/>
        <w:ind w:left="2160" w:hanging="1440"/>
        <w:rPr>
          <w:rFonts w:eastAsia="Times New Roman" w:cs="Arial"/>
        </w:rPr>
      </w:pPr>
    </w:p>
    <w:p w14:paraId="36DEC3E0" w14:textId="77777777" w:rsidR="00C97B3F" w:rsidRDefault="00C97B3F" w:rsidP="00C97B3F">
      <w:pPr>
        <w:spacing w:after="0" w:line="336" w:lineRule="atLeast"/>
        <w:ind w:left="2160" w:hanging="1440"/>
        <w:rPr>
          <w:rFonts w:eastAsia="Times New Roman" w:cs="Arial"/>
        </w:rPr>
      </w:pPr>
    </w:p>
    <w:p w14:paraId="1B0D37F4" w14:textId="77777777" w:rsidR="00C97B3F" w:rsidRDefault="00C97B3F" w:rsidP="00C97B3F">
      <w:pPr>
        <w:spacing w:after="0" w:line="336" w:lineRule="atLeast"/>
        <w:ind w:left="2160" w:hanging="1440"/>
        <w:rPr>
          <w:rFonts w:eastAsia="Times New Roman" w:cs="Arial"/>
        </w:rPr>
      </w:pPr>
    </w:p>
    <w:p w14:paraId="65283B5E" w14:textId="77777777" w:rsidR="00C97B3F" w:rsidRDefault="00C97B3F" w:rsidP="00C97B3F">
      <w:pPr>
        <w:spacing w:after="0" w:line="336" w:lineRule="atLeast"/>
        <w:ind w:left="2160" w:hanging="1440"/>
        <w:rPr>
          <w:rFonts w:eastAsia="Times New Roman" w:cs="Arial"/>
        </w:rPr>
      </w:pPr>
    </w:p>
    <w:p w14:paraId="1D308092" w14:textId="77777777" w:rsidR="00C97B3F" w:rsidRDefault="00C97B3F" w:rsidP="00C97B3F">
      <w:pPr>
        <w:spacing w:after="0" w:line="336" w:lineRule="atLeast"/>
        <w:rPr>
          <w:rFonts w:eastAsia="Times New Roman" w:cs="Arial"/>
        </w:rPr>
      </w:pPr>
    </w:p>
    <w:p w14:paraId="68C130D6" w14:textId="77777777" w:rsidR="00C97B3F" w:rsidRDefault="00C97B3F" w:rsidP="00C97B3F">
      <w:pPr>
        <w:rPr>
          <w:rFonts w:eastAsia="Times New Roman" w:cs="Arial"/>
        </w:rPr>
      </w:pPr>
      <w:r>
        <w:rPr>
          <w:rFonts w:eastAsia="Times New Roman" w:cs="Arial"/>
        </w:rPr>
        <w:lastRenderedPageBreak/>
        <w:t xml:space="preserve">The provision at FAR 52.212-2, Evaluation—Commercial Items (OCTOBER 2014), applied to this acquisition. </w:t>
      </w:r>
    </w:p>
    <w:p w14:paraId="567B6CBD" w14:textId="77777777" w:rsidR="00C97B3F" w:rsidRDefault="00C97B3F" w:rsidP="00C97B3F">
      <w:pPr>
        <w:pStyle w:val="BodyText"/>
        <w:kinsoku w:val="0"/>
        <w:overflowPunct w:val="0"/>
        <w:ind w:left="1200"/>
        <w:rPr>
          <w:color w:val="000000"/>
        </w:rPr>
      </w:pPr>
      <w:r>
        <w:t xml:space="preserve">As prescribed in </w:t>
      </w:r>
      <w:hyperlink r:id="rId9" w:anchor="P120_20017" w:history="1">
        <w:r>
          <w:rPr>
            <w:rStyle w:val="Hyperlink"/>
            <w:rFonts w:eastAsiaTheme="majorEastAsia"/>
          </w:rPr>
          <w:t>12.301</w:t>
        </w:r>
      </w:hyperlink>
      <w:r>
        <w:rPr>
          <w:color w:val="000000"/>
        </w:rPr>
        <w:t>(c), the Contracting Officer may insert a provision substantially as follows:</w:t>
      </w:r>
    </w:p>
    <w:p w14:paraId="5807772F" w14:textId="77777777" w:rsidR="00C97B3F" w:rsidRDefault="00C97B3F" w:rsidP="00C97B3F">
      <w:pPr>
        <w:pStyle w:val="BodyText"/>
        <w:kinsoku w:val="0"/>
        <w:overflowPunct w:val="0"/>
        <w:ind w:left="1200"/>
        <w:rPr>
          <w:color w:val="000000"/>
        </w:rPr>
      </w:pPr>
    </w:p>
    <w:p w14:paraId="31742ED3" w14:textId="77777777" w:rsidR="00C97B3F" w:rsidRDefault="00C97B3F" w:rsidP="00C97B3F">
      <w:pPr>
        <w:pStyle w:val="BodyText"/>
        <w:kinsoku w:val="0"/>
        <w:overflowPunct w:val="0"/>
        <w:rPr>
          <w:sz w:val="17"/>
          <w:szCs w:val="17"/>
        </w:rPr>
      </w:pPr>
    </w:p>
    <w:p w14:paraId="51352BF1" w14:textId="77777777" w:rsidR="00C97B3F" w:rsidRDefault="00C97B3F" w:rsidP="00C97B3F">
      <w:pPr>
        <w:jc w:val="center"/>
      </w:pPr>
      <w:r>
        <w:t>(Addendum to FAR 52.212-2)</w:t>
      </w:r>
    </w:p>
    <w:p w14:paraId="7FE3ADD7" w14:textId="77777777" w:rsidR="00C97B3F" w:rsidRDefault="00C97B3F" w:rsidP="00C97B3F">
      <w:pPr>
        <w:rPr>
          <w:rFonts w:eastAsia="Times New Roman" w:cs="Arial"/>
        </w:rPr>
      </w:pPr>
    </w:p>
    <w:p w14:paraId="5C910385" w14:textId="77777777" w:rsidR="00C97B3F" w:rsidRDefault="00C97B3F" w:rsidP="00C97B3F">
      <w:pPr>
        <w:jc w:val="both"/>
        <w:rPr>
          <w:sz w:val="20"/>
          <w:szCs w:val="20"/>
        </w:rPr>
      </w:pPr>
      <w:r>
        <w:rPr>
          <w:sz w:val="20"/>
          <w:szCs w:val="20"/>
        </w:rPr>
        <w:t>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4240ED3E" w14:textId="77777777" w:rsidR="00C97B3F" w:rsidRDefault="00C97B3F" w:rsidP="00C97B3F">
      <w:pPr>
        <w:jc w:val="both"/>
      </w:pPr>
    </w:p>
    <w:p w14:paraId="4FDA3AE4" w14:textId="77777777" w:rsidR="00C97B3F" w:rsidRDefault="00C97B3F" w:rsidP="00C97B3F">
      <w:pPr>
        <w:pStyle w:val="ListParagraph"/>
        <w:ind w:left="465"/>
        <w:jc w:val="center"/>
        <w:rPr>
          <w:b/>
        </w:rPr>
      </w:pPr>
      <w:r>
        <w:rPr>
          <w:b/>
        </w:rPr>
        <w:t>Evaluation -- Commercial Items (Oct 2014)</w:t>
      </w:r>
    </w:p>
    <w:p w14:paraId="02120EBB" w14:textId="77777777" w:rsidR="00C97B3F" w:rsidRDefault="00C97B3F" w:rsidP="00C97B3F">
      <w:pPr>
        <w:pStyle w:val="BodyText"/>
        <w:kinsoku w:val="0"/>
        <w:overflowPunct w:val="0"/>
        <w:rPr>
          <w:b/>
          <w:bCs/>
          <w:sz w:val="24"/>
          <w:szCs w:val="24"/>
        </w:rPr>
      </w:pPr>
    </w:p>
    <w:p w14:paraId="09CBBD81" w14:textId="77777777" w:rsidR="00C97B3F" w:rsidRDefault="00C97B3F" w:rsidP="00C97B3F">
      <w:pPr>
        <w:tabs>
          <w:tab w:val="left" w:pos="1647"/>
        </w:tabs>
        <w:kinsoku w:val="0"/>
        <w:overflowPunct w:val="0"/>
        <w:ind w:right="1212"/>
        <w:jc w:val="both"/>
        <w:rPr>
          <w:color w:val="000000"/>
          <w:sz w:val="20"/>
          <w:szCs w:val="20"/>
        </w:rPr>
      </w:pPr>
      <w:r>
        <w:rPr>
          <w:sz w:val="20"/>
          <w:szCs w:val="20"/>
        </w:rPr>
        <w:t>( a ). The Government will award a contract resulting from this solicitation to the responsible offeror whose offer conforming to the solicitation will be most advantageous to the Government, price and other factors considered. The following factors shall be used to evaluate</w:t>
      </w:r>
      <w:r>
        <w:rPr>
          <w:spacing w:val="3"/>
          <w:sz w:val="20"/>
          <w:szCs w:val="20"/>
        </w:rPr>
        <w:t xml:space="preserve"> </w:t>
      </w:r>
      <w:r>
        <w:rPr>
          <w:sz w:val="20"/>
          <w:szCs w:val="20"/>
        </w:rPr>
        <w:t>offers:</w:t>
      </w:r>
    </w:p>
    <w:p w14:paraId="6831BFBA" w14:textId="77777777" w:rsidR="00C97B3F" w:rsidRDefault="00C97B3F" w:rsidP="00C97B3F">
      <w:pPr>
        <w:pStyle w:val="BodyText"/>
        <w:kinsoku w:val="0"/>
        <w:overflowPunct w:val="0"/>
        <w:rPr>
          <w:sz w:val="24"/>
          <w:szCs w:val="24"/>
        </w:rPr>
      </w:pPr>
    </w:p>
    <w:p w14:paraId="57952670" w14:textId="77777777" w:rsidR="00C97B3F" w:rsidRDefault="00C97B3F" w:rsidP="00C97B3F">
      <w:pPr>
        <w:pStyle w:val="ListParagraph"/>
        <w:widowControl w:val="0"/>
        <w:numPr>
          <w:ilvl w:val="3"/>
          <w:numId w:val="9"/>
        </w:numPr>
        <w:tabs>
          <w:tab w:val="left" w:pos="1827"/>
        </w:tabs>
        <w:kinsoku w:val="0"/>
        <w:overflowPunct w:val="0"/>
        <w:autoSpaceDE w:val="0"/>
        <w:autoSpaceDN w:val="0"/>
        <w:adjustRightInd w:val="0"/>
        <w:spacing w:after="0" w:line="240" w:lineRule="auto"/>
        <w:ind w:hanging="180"/>
        <w:contextualSpacing w:val="0"/>
        <w:rPr>
          <w:color w:val="000000"/>
        </w:rPr>
      </w:pPr>
      <w:r>
        <w:rPr>
          <w:sz w:val="20"/>
          <w:szCs w:val="20"/>
        </w:rPr>
        <w:t>Technical Capability</w:t>
      </w:r>
    </w:p>
    <w:p w14:paraId="0FF08C7A" w14:textId="77777777" w:rsidR="00C97B3F" w:rsidRDefault="00C97B3F" w:rsidP="00C97B3F">
      <w:pPr>
        <w:pStyle w:val="BodyText"/>
        <w:kinsoku w:val="0"/>
        <w:overflowPunct w:val="0"/>
        <w:spacing w:before="3"/>
        <w:rPr>
          <w:sz w:val="24"/>
          <w:szCs w:val="24"/>
        </w:rPr>
      </w:pPr>
    </w:p>
    <w:p w14:paraId="1A49EC7B" w14:textId="77777777" w:rsidR="00C97B3F" w:rsidRDefault="00C97B3F" w:rsidP="00C97B3F">
      <w:pPr>
        <w:pStyle w:val="ListParagraph"/>
        <w:widowControl w:val="0"/>
        <w:numPr>
          <w:ilvl w:val="3"/>
          <w:numId w:val="9"/>
        </w:numPr>
        <w:tabs>
          <w:tab w:val="left" w:pos="1882"/>
        </w:tabs>
        <w:kinsoku w:val="0"/>
        <w:overflowPunct w:val="0"/>
        <w:autoSpaceDE w:val="0"/>
        <w:autoSpaceDN w:val="0"/>
        <w:adjustRightInd w:val="0"/>
        <w:spacing w:after="0" w:line="240" w:lineRule="auto"/>
        <w:ind w:left="1882" w:hanging="236"/>
        <w:contextualSpacing w:val="0"/>
        <w:rPr>
          <w:color w:val="000000"/>
          <w:sz w:val="20"/>
          <w:szCs w:val="20"/>
        </w:rPr>
      </w:pPr>
      <w:r>
        <w:rPr>
          <w:sz w:val="20"/>
          <w:szCs w:val="20"/>
        </w:rPr>
        <w:t>Past</w:t>
      </w:r>
      <w:r>
        <w:rPr>
          <w:spacing w:val="-6"/>
          <w:sz w:val="20"/>
          <w:szCs w:val="20"/>
        </w:rPr>
        <w:t xml:space="preserve"> </w:t>
      </w:r>
      <w:r>
        <w:rPr>
          <w:sz w:val="20"/>
          <w:szCs w:val="20"/>
        </w:rPr>
        <w:t>Performance</w:t>
      </w:r>
    </w:p>
    <w:p w14:paraId="2101DB17" w14:textId="77777777" w:rsidR="00C97B3F" w:rsidRDefault="00C97B3F" w:rsidP="00C97B3F">
      <w:pPr>
        <w:pStyle w:val="BodyText"/>
        <w:kinsoku w:val="0"/>
        <w:overflowPunct w:val="0"/>
        <w:spacing w:before="10"/>
        <w:rPr>
          <w:sz w:val="19"/>
          <w:szCs w:val="19"/>
        </w:rPr>
      </w:pPr>
    </w:p>
    <w:p w14:paraId="5F3EC1DE" w14:textId="77777777" w:rsidR="00C97B3F" w:rsidRDefault="00C97B3F" w:rsidP="00C97B3F">
      <w:pPr>
        <w:pStyle w:val="ListParagraph"/>
        <w:widowControl w:val="0"/>
        <w:numPr>
          <w:ilvl w:val="3"/>
          <w:numId w:val="9"/>
        </w:numPr>
        <w:tabs>
          <w:tab w:val="left" w:pos="1947"/>
        </w:tabs>
        <w:kinsoku w:val="0"/>
        <w:overflowPunct w:val="0"/>
        <w:autoSpaceDE w:val="0"/>
        <w:autoSpaceDN w:val="0"/>
        <w:adjustRightInd w:val="0"/>
        <w:spacing w:after="0" w:line="240" w:lineRule="auto"/>
        <w:ind w:left="1946" w:hanging="300"/>
        <w:contextualSpacing w:val="0"/>
        <w:rPr>
          <w:color w:val="000000"/>
          <w:sz w:val="20"/>
          <w:szCs w:val="20"/>
        </w:rPr>
      </w:pPr>
      <w:r>
        <w:rPr>
          <w:sz w:val="20"/>
          <w:szCs w:val="20"/>
        </w:rPr>
        <w:t>Price</w:t>
      </w:r>
    </w:p>
    <w:p w14:paraId="05A04A8D" w14:textId="77777777" w:rsidR="00C97B3F" w:rsidRDefault="00C97B3F" w:rsidP="00C97B3F">
      <w:pPr>
        <w:pStyle w:val="BodyText"/>
        <w:kinsoku w:val="0"/>
        <w:overflowPunct w:val="0"/>
        <w:rPr>
          <w:sz w:val="22"/>
          <w:szCs w:val="22"/>
        </w:rPr>
      </w:pPr>
    </w:p>
    <w:p w14:paraId="7158C216" w14:textId="77777777" w:rsidR="00C97B3F" w:rsidRDefault="00C97B3F" w:rsidP="00C97B3F">
      <w:pPr>
        <w:pStyle w:val="BodyText"/>
        <w:kinsoku w:val="0"/>
        <w:overflowPunct w:val="0"/>
        <w:rPr>
          <w:sz w:val="22"/>
          <w:szCs w:val="22"/>
        </w:rPr>
      </w:pPr>
    </w:p>
    <w:p w14:paraId="1BBA05CD" w14:textId="77777777" w:rsidR="00C97B3F" w:rsidRDefault="00C97B3F" w:rsidP="00C97B3F">
      <w:pPr>
        <w:jc w:val="both"/>
        <w:rPr>
          <w:rFonts w:ascii="Times New Roman" w:hAnsi="Times New Roman" w:cs="Times New Roman"/>
          <w:color w:val="000000"/>
          <w:sz w:val="20"/>
          <w:szCs w:val="20"/>
        </w:rPr>
      </w:pPr>
      <w:proofErr w:type="gramStart"/>
      <w:r>
        <w:rPr>
          <w:rFonts w:ascii="Times New Roman" w:hAnsi="Times New Roman" w:cs="Times New Roman"/>
          <w:i/>
          <w:iCs/>
          <w:sz w:val="20"/>
          <w:szCs w:val="20"/>
        </w:rPr>
        <w:t>( b</w:t>
      </w:r>
      <w:proofErr w:type="gramEnd"/>
      <w:r>
        <w:rPr>
          <w:rFonts w:ascii="Times New Roman" w:hAnsi="Times New Roman" w:cs="Times New Roman"/>
          <w:i/>
          <w:iCs/>
          <w:sz w:val="20"/>
          <w:szCs w:val="20"/>
        </w:rPr>
        <w:t>).  Options.</w:t>
      </w:r>
      <w:r>
        <w:rPr>
          <w:rFonts w:ascii="Times New Roman" w:hAnsi="Times New Roman" w:cs="Times New Roman"/>
          <w:i/>
          <w:iCs/>
          <w:spacing w:val="-4"/>
          <w:sz w:val="20"/>
          <w:szCs w:val="20"/>
        </w:rPr>
        <w:t xml:space="preserve"> </w:t>
      </w:r>
      <w:r>
        <w:rPr>
          <w:rFonts w:ascii="Times New Roman" w:hAnsi="Times New Roman" w:cs="Times New Roman"/>
          <w:sz w:val="20"/>
          <w:szCs w:val="20"/>
        </w:rPr>
        <w:t>The</w:t>
      </w:r>
      <w:r>
        <w:rPr>
          <w:rFonts w:ascii="Times New Roman" w:hAnsi="Times New Roman" w:cs="Times New Roman"/>
          <w:spacing w:val="-3"/>
          <w:sz w:val="20"/>
          <w:szCs w:val="20"/>
        </w:rPr>
        <w:t xml:space="preserve"> </w:t>
      </w:r>
      <w:r>
        <w:rPr>
          <w:rFonts w:ascii="Times New Roman" w:hAnsi="Times New Roman" w:cs="Times New Roman"/>
          <w:sz w:val="20"/>
          <w:szCs w:val="20"/>
        </w:rPr>
        <w:t>Government</w:t>
      </w:r>
      <w:r>
        <w:rPr>
          <w:rFonts w:ascii="Times New Roman" w:hAnsi="Times New Roman" w:cs="Times New Roman"/>
          <w:spacing w:val="2"/>
          <w:sz w:val="20"/>
          <w:szCs w:val="20"/>
        </w:rPr>
        <w:t xml:space="preserve"> </w:t>
      </w:r>
      <w:r>
        <w:rPr>
          <w:rFonts w:ascii="Times New Roman" w:hAnsi="Times New Roman" w:cs="Times New Roman"/>
          <w:sz w:val="20"/>
          <w:szCs w:val="20"/>
        </w:rPr>
        <w:t>will</w:t>
      </w:r>
      <w:r>
        <w:rPr>
          <w:rFonts w:ascii="Times New Roman" w:hAnsi="Times New Roman" w:cs="Times New Roman"/>
          <w:spacing w:val="-3"/>
          <w:sz w:val="20"/>
          <w:szCs w:val="20"/>
        </w:rPr>
        <w:t xml:space="preserve"> </w:t>
      </w:r>
      <w:r>
        <w:rPr>
          <w:rFonts w:ascii="Times New Roman" w:hAnsi="Times New Roman" w:cs="Times New Roman"/>
          <w:sz w:val="20"/>
          <w:szCs w:val="20"/>
        </w:rPr>
        <w:t>evaluate</w:t>
      </w:r>
      <w:r>
        <w:rPr>
          <w:rFonts w:ascii="Times New Roman" w:hAnsi="Times New Roman" w:cs="Times New Roman"/>
          <w:spacing w:val="-2"/>
          <w:sz w:val="20"/>
          <w:szCs w:val="20"/>
        </w:rPr>
        <w:t xml:space="preserve"> </w:t>
      </w:r>
      <w:r>
        <w:rPr>
          <w:rFonts w:ascii="Times New Roman" w:hAnsi="Times New Roman" w:cs="Times New Roman"/>
          <w:sz w:val="20"/>
          <w:szCs w:val="20"/>
        </w:rPr>
        <w:t>offers</w:t>
      </w:r>
      <w:r>
        <w:rPr>
          <w:rFonts w:ascii="Times New Roman" w:hAnsi="Times New Roman" w:cs="Times New Roman"/>
          <w:spacing w:val="-1"/>
          <w:sz w:val="20"/>
          <w:szCs w:val="20"/>
        </w:rPr>
        <w:t xml:space="preserve"> </w:t>
      </w:r>
      <w:r>
        <w:rPr>
          <w:rFonts w:ascii="Times New Roman" w:hAnsi="Times New Roman" w:cs="Times New Roman"/>
          <w:sz w:val="20"/>
          <w:szCs w:val="20"/>
        </w:rPr>
        <w:t>for</w:t>
      </w:r>
      <w:r>
        <w:rPr>
          <w:rFonts w:ascii="Times New Roman" w:hAnsi="Times New Roman" w:cs="Times New Roman"/>
          <w:spacing w:val="-2"/>
          <w:sz w:val="20"/>
          <w:szCs w:val="20"/>
        </w:rPr>
        <w:t xml:space="preserve"> </w:t>
      </w:r>
      <w:r>
        <w:rPr>
          <w:rFonts w:ascii="Times New Roman" w:hAnsi="Times New Roman" w:cs="Times New Roman"/>
          <w:sz w:val="20"/>
          <w:szCs w:val="20"/>
        </w:rPr>
        <w:t>award</w:t>
      </w:r>
      <w:r>
        <w:rPr>
          <w:rFonts w:ascii="Times New Roman" w:hAnsi="Times New Roman" w:cs="Times New Roman"/>
          <w:spacing w:val="-2"/>
          <w:sz w:val="20"/>
          <w:szCs w:val="20"/>
        </w:rPr>
        <w:t xml:space="preserve"> </w:t>
      </w:r>
      <w:r>
        <w:rPr>
          <w:rFonts w:ascii="Times New Roman" w:hAnsi="Times New Roman" w:cs="Times New Roman"/>
          <w:sz w:val="20"/>
          <w:szCs w:val="20"/>
        </w:rPr>
        <w:t>purposes</w:t>
      </w:r>
      <w:r>
        <w:rPr>
          <w:rFonts w:ascii="Times New Roman" w:hAnsi="Times New Roman" w:cs="Times New Roman"/>
          <w:spacing w:val="-5"/>
          <w:sz w:val="20"/>
          <w:szCs w:val="20"/>
        </w:rPr>
        <w:t xml:space="preserve"> </w:t>
      </w:r>
      <w:r>
        <w:rPr>
          <w:rFonts w:ascii="Times New Roman" w:hAnsi="Times New Roman" w:cs="Times New Roman"/>
          <w:sz w:val="20"/>
          <w:szCs w:val="20"/>
        </w:rPr>
        <w:t>by</w:t>
      </w:r>
      <w:r>
        <w:rPr>
          <w:rFonts w:ascii="Times New Roman" w:hAnsi="Times New Roman" w:cs="Times New Roman"/>
          <w:spacing w:val="-9"/>
          <w:sz w:val="20"/>
          <w:szCs w:val="20"/>
        </w:rPr>
        <w:t xml:space="preserve"> </w:t>
      </w:r>
      <w:r>
        <w:rPr>
          <w:rFonts w:ascii="Times New Roman" w:hAnsi="Times New Roman" w:cs="Times New Roman"/>
          <w:sz w:val="20"/>
          <w:szCs w:val="20"/>
        </w:rPr>
        <w:t>adding</w:t>
      </w:r>
      <w:r>
        <w:rPr>
          <w:rFonts w:ascii="Times New Roman" w:hAnsi="Times New Roman" w:cs="Times New Roman"/>
          <w:spacing w:val="-6"/>
          <w:sz w:val="20"/>
          <w:szCs w:val="20"/>
        </w:rPr>
        <w:t xml:space="preserve"> </w:t>
      </w:r>
      <w:r>
        <w:rPr>
          <w:rFonts w:ascii="Times New Roman" w:hAnsi="Times New Roman" w:cs="Times New Roman"/>
          <w:sz w:val="20"/>
          <w:szCs w:val="20"/>
        </w:rPr>
        <w:t>the</w:t>
      </w:r>
      <w:r>
        <w:rPr>
          <w:rFonts w:ascii="Times New Roman" w:hAnsi="Times New Roman" w:cs="Times New Roman"/>
          <w:spacing w:val="-2"/>
          <w:sz w:val="20"/>
          <w:szCs w:val="20"/>
        </w:rPr>
        <w:t xml:space="preserve"> </w:t>
      </w:r>
      <w:r>
        <w:rPr>
          <w:rFonts w:ascii="Times New Roman" w:hAnsi="Times New Roman" w:cs="Times New Roman"/>
          <w:sz w:val="20"/>
          <w:szCs w:val="20"/>
        </w:rPr>
        <w:t>total</w:t>
      </w:r>
      <w:r>
        <w:rPr>
          <w:rFonts w:ascii="Times New Roman" w:hAnsi="Times New Roman" w:cs="Times New Roman"/>
          <w:spacing w:val="-5"/>
          <w:sz w:val="20"/>
          <w:szCs w:val="20"/>
        </w:rPr>
        <w:t xml:space="preserve"> </w:t>
      </w:r>
      <w:r>
        <w:rPr>
          <w:rFonts w:ascii="Times New Roman" w:hAnsi="Times New Roman" w:cs="Times New Roman"/>
          <w:sz w:val="20"/>
          <w:szCs w:val="20"/>
        </w:rPr>
        <w:t>price for</w:t>
      </w:r>
      <w:r>
        <w:rPr>
          <w:rFonts w:ascii="Times New Roman" w:hAnsi="Times New Roman" w:cs="Times New Roman"/>
          <w:spacing w:val="-1"/>
          <w:sz w:val="20"/>
          <w:szCs w:val="20"/>
        </w:rPr>
        <w:t xml:space="preserve"> </w:t>
      </w:r>
      <w:r>
        <w:rPr>
          <w:rFonts w:ascii="Times New Roman" w:hAnsi="Times New Roman" w:cs="Times New Roman"/>
          <w:sz w:val="20"/>
          <w:szCs w:val="20"/>
        </w:rPr>
        <w:t>all</w:t>
      </w:r>
      <w:r>
        <w:rPr>
          <w:rFonts w:ascii="Times New Roman" w:hAnsi="Times New Roman" w:cs="Times New Roman"/>
          <w:spacing w:val="-3"/>
          <w:sz w:val="20"/>
          <w:szCs w:val="20"/>
        </w:rPr>
        <w:t xml:space="preserve"> </w:t>
      </w:r>
      <w:r>
        <w:rPr>
          <w:rFonts w:ascii="Times New Roman" w:hAnsi="Times New Roman" w:cs="Times New Roman"/>
          <w:sz w:val="20"/>
          <w:szCs w:val="20"/>
        </w:rPr>
        <w:t>options</w:t>
      </w:r>
      <w:r>
        <w:rPr>
          <w:rFonts w:ascii="Times New Roman" w:hAnsi="Times New Roman" w:cs="Times New Roman"/>
          <w:spacing w:val="-6"/>
          <w:sz w:val="20"/>
          <w:szCs w:val="20"/>
        </w:rPr>
        <w:t xml:space="preserve"> </w:t>
      </w:r>
      <w:r>
        <w:rPr>
          <w:rFonts w:ascii="Times New Roman" w:hAnsi="Times New Roman" w:cs="Times New Roman"/>
          <w:sz w:val="20"/>
          <w:szCs w:val="20"/>
        </w:rPr>
        <w:t>to</w:t>
      </w:r>
      <w:r>
        <w:rPr>
          <w:rFonts w:ascii="Times New Roman" w:hAnsi="Times New Roman" w:cs="Times New Roman"/>
          <w:spacing w:val="-2"/>
          <w:sz w:val="20"/>
          <w:szCs w:val="20"/>
        </w:rPr>
        <w:t xml:space="preserve"> </w:t>
      </w:r>
      <w:r>
        <w:rPr>
          <w:rFonts w:ascii="Times New Roman" w:hAnsi="Times New Roman" w:cs="Times New Roman"/>
          <w:sz w:val="20"/>
          <w:szCs w:val="20"/>
        </w:rPr>
        <w:t>the total price for the basic requirement. The Government may determine that an offer is unacceptable if the option prices are significantly unbalanced. Evaluation of options shall not obligate the Government to exercise the option(s).</w:t>
      </w:r>
    </w:p>
    <w:p w14:paraId="4A7D43FE" w14:textId="77777777" w:rsidR="00C97B3F" w:rsidRDefault="00C97B3F" w:rsidP="00C97B3F">
      <w:pPr>
        <w:pStyle w:val="BodyText"/>
        <w:kinsoku w:val="0"/>
        <w:overflowPunct w:val="0"/>
        <w:rPr>
          <w:sz w:val="22"/>
          <w:szCs w:val="22"/>
        </w:rPr>
      </w:pPr>
    </w:p>
    <w:p w14:paraId="42A63BCB" w14:textId="77777777" w:rsidR="00C97B3F" w:rsidRDefault="00C97B3F" w:rsidP="00C97B3F">
      <w:pPr>
        <w:pStyle w:val="BodyText"/>
        <w:kinsoku w:val="0"/>
        <w:overflowPunct w:val="0"/>
        <w:rPr>
          <w:sz w:val="22"/>
          <w:szCs w:val="22"/>
        </w:rPr>
      </w:pPr>
    </w:p>
    <w:p w14:paraId="7E50B063" w14:textId="77777777" w:rsidR="00C97B3F" w:rsidRDefault="00C97B3F" w:rsidP="00C97B3F">
      <w:pPr>
        <w:jc w:val="both"/>
        <w:rPr>
          <w:rFonts w:ascii="Times New Roman" w:hAnsi="Times New Roman" w:cs="Times New Roman"/>
          <w:color w:val="000000"/>
          <w:sz w:val="20"/>
          <w:szCs w:val="20"/>
        </w:rPr>
      </w:pPr>
      <w:r>
        <w:rPr>
          <w:rFonts w:ascii="Times New Roman" w:hAnsi="Times New Roman" w:cs="Times New Roman"/>
          <w:sz w:val="20"/>
          <w:szCs w:val="20"/>
        </w:rPr>
        <w:t>(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w:t>
      </w:r>
      <w:r>
        <w:rPr>
          <w:rFonts w:ascii="Times New Roman" w:hAnsi="Times New Roman" w:cs="Times New Roman"/>
          <w:spacing w:val="-33"/>
          <w:sz w:val="20"/>
          <w:szCs w:val="20"/>
        </w:rPr>
        <w:t xml:space="preserve"> </w:t>
      </w:r>
      <w:r>
        <w:rPr>
          <w:rFonts w:ascii="Times New Roman" w:hAnsi="Times New Roman" w:cs="Times New Roman"/>
          <w:sz w:val="20"/>
          <w:szCs w:val="20"/>
        </w:rPr>
        <w:t>award.</w:t>
      </w:r>
    </w:p>
    <w:p w14:paraId="788BB767" w14:textId="77777777" w:rsidR="00C97B3F" w:rsidRDefault="00C97B3F" w:rsidP="00C97B3F">
      <w:pPr>
        <w:jc w:val="center"/>
      </w:pPr>
      <w:proofErr w:type="gramStart"/>
      <w:r>
        <w:t>( End</w:t>
      </w:r>
      <w:proofErr w:type="gramEnd"/>
      <w:r>
        <w:t xml:space="preserve"> of Provision)</w:t>
      </w:r>
    </w:p>
    <w:p w14:paraId="2307EAC6" w14:textId="77777777" w:rsidR="00C97B3F" w:rsidRDefault="00C97B3F" w:rsidP="00C97B3F">
      <w:pPr>
        <w:pStyle w:val="BodyText"/>
        <w:kinsoku w:val="0"/>
        <w:overflowPunct w:val="0"/>
        <w:spacing w:before="191" w:line="276" w:lineRule="auto"/>
        <w:ind w:left="1200" w:right="1228"/>
      </w:pPr>
    </w:p>
    <w:p w14:paraId="01C66741" w14:textId="77777777" w:rsidR="00C97B3F" w:rsidRDefault="00C97B3F" w:rsidP="00C97B3F">
      <w:pPr>
        <w:pStyle w:val="PlainText"/>
        <w:jc w:val="both"/>
        <w:rPr>
          <w:rFonts w:ascii="Times New Roman" w:hAnsi="Times New Roman" w:cs="Times New Roman"/>
          <w:sz w:val="20"/>
          <w:szCs w:val="20"/>
        </w:rPr>
      </w:pPr>
      <w:r>
        <w:rPr>
          <w:rFonts w:ascii="Times New Roman" w:hAnsi="Times New Roman" w:cs="Times New Roman"/>
          <w:sz w:val="20"/>
          <w:szCs w:val="20"/>
        </w:rPr>
        <w:t xml:space="preserve">This requirement includes options executed under </w:t>
      </w:r>
      <w:hyperlink r:id="rId10" w:history="1">
        <w:r>
          <w:rPr>
            <w:rStyle w:val="Hyperlink"/>
            <w:rFonts w:ascii="Times New Roman" w:hAnsi="Times New Roman" w:cs="Times New Roman"/>
            <w:sz w:val="20"/>
            <w:szCs w:val="20"/>
          </w:rPr>
          <w:t>FAR 52.217-8</w:t>
        </w:r>
      </w:hyperlink>
      <w:r>
        <w:rPr>
          <w:rFonts w:ascii="Times New Roman" w:hAnsi="Times New Roman" w:cs="Times New Roman"/>
          <w:sz w:val="20"/>
          <w:szCs w:val="20"/>
        </w:rPr>
        <w:t xml:space="preserve">. The government will evaluate prices for the option under FAR 52.217-8 by using the last year’s option prices to calculate the price for six months of efforts, and adding that amount to the base and other option years to arrive at the total. </w:t>
      </w:r>
    </w:p>
    <w:p w14:paraId="3373DA5E" w14:textId="77777777" w:rsidR="00C97B3F" w:rsidRDefault="00C97B3F" w:rsidP="00C97B3F">
      <w:pPr>
        <w:pStyle w:val="PlainText"/>
        <w:jc w:val="both"/>
        <w:rPr>
          <w:rFonts w:ascii="Times New Roman" w:hAnsi="Times New Roman" w:cs="Times New Roman"/>
          <w:sz w:val="20"/>
          <w:szCs w:val="20"/>
        </w:rPr>
      </w:pPr>
    </w:p>
    <w:p w14:paraId="7E8D1300" w14:textId="77777777" w:rsidR="00C97B3F" w:rsidRDefault="00C97B3F" w:rsidP="00C97B3F">
      <w:pPr>
        <w:spacing w:after="0" w:line="336"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 xml:space="preserve">provisions at FAR </w:t>
      </w:r>
      <w:hyperlink r:id="rId11" w:anchor="P1590_221991" w:history="1">
        <w:r>
          <w:rPr>
            <w:rStyle w:val="Hyperlink"/>
            <w:rFonts w:ascii="Times New Roman" w:eastAsia="Times New Roman" w:hAnsi="Times New Roman" w:cs="Times New Roman"/>
            <w:sz w:val="20"/>
            <w:szCs w:val="20"/>
          </w:rPr>
          <w:t>52.212-3</w:t>
        </w:r>
      </w:hyperlink>
      <w:r>
        <w:rPr>
          <w:rFonts w:ascii="Times New Roman" w:eastAsia="Times New Roman" w:hAnsi="Times New Roman" w:cs="Times New Roman"/>
          <w:sz w:val="20"/>
          <w:szCs w:val="20"/>
        </w:rPr>
        <w:t>, Offeror Representations and Certifications-Commercial Items applies</w:t>
      </w:r>
      <w:proofErr w:type="gramEnd"/>
      <w:r>
        <w:rPr>
          <w:rFonts w:ascii="Times New Roman" w:eastAsia="Times New Roman" w:hAnsi="Times New Roman" w:cs="Times New Roman"/>
          <w:sz w:val="20"/>
          <w:szCs w:val="20"/>
        </w:rPr>
        <w:t xml:space="preserve"> to this acquisition. * All firms or individuals submitting a quote shall include a completed copy of this provision, OR have current Representations and Certifications in the System for Award Management (SAM - https://www.sam.gov). Representations, Certifications, and SAM must be current at award. IF NOT CURRENT AND/OR YOU DO NOT SUBMIT A COMPLETED COPY OF THIS PROVISION, YOUR QUOTE WILL BE CONSIDERED NON-RESPONSIVE.</w:t>
      </w:r>
    </w:p>
    <w:p w14:paraId="051EE974" w14:textId="77777777" w:rsidR="00C97B3F" w:rsidRDefault="00C97B3F" w:rsidP="00C97B3F">
      <w:pPr>
        <w:spacing w:after="0" w:line="336" w:lineRule="atLeast"/>
        <w:jc w:val="both"/>
        <w:rPr>
          <w:rFonts w:eastAsia="Times New Roman" w:cs="Arial"/>
          <w:highlight w:val="green"/>
        </w:rPr>
      </w:pPr>
    </w:p>
    <w:p w14:paraId="537A7A09" w14:textId="77777777" w:rsidR="00C97B3F" w:rsidRDefault="00C97B3F" w:rsidP="00C97B3F">
      <w:pPr>
        <w:spacing w:after="0" w:line="336" w:lineRule="atLeast"/>
        <w:jc w:val="both"/>
        <w:rPr>
          <w:rFonts w:eastAsia="Times New Roman" w:cs="Arial"/>
          <w:highlight w:val="green"/>
        </w:rPr>
      </w:pPr>
    </w:p>
    <w:p w14:paraId="1CA892E6" w14:textId="77777777" w:rsidR="00C97B3F" w:rsidRDefault="00C97B3F" w:rsidP="00C97B3F">
      <w:pPr>
        <w:spacing w:after="0" w:line="336" w:lineRule="atLeast"/>
        <w:jc w:val="both"/>
        <w:rPr>
          <w:rFonts w:eastAsia="Times New Roman" w:cs="Arial"/>
          <w:highlight w:val="green"/>
        </w:rPr>
      </w:pPr>
    </w:p>
    <w:p w14:paraId="0DEEC3C3" w14:textId="77777777" w:rsidR="00C97B3F" w:rsidRDefault="00C97B3F" w:rsidP="00C97B3F">
      <w:pPr>
        <w:spacing w:after="0" w:line="336"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The clause at FAR 52.212-4, Contract Terms and Conditions-Commercial Items, applies to this acquisition. The following clauses are included as addenda to FAR 52.212-4:</w:t>
      </w:r>
    </w:p>
    <w:p w14:paraId="1BD8C14C" w14:textId="77777777" w:rsidR="00C97B3F" w:rsidRDefault="00C97B3F" w:rsidP="00C97B3F">
      <w:pPr>
        <w:spacing w:after="0" w:line="336" w:lineRule="atLeast"/>
        <w:jc w:val="both"/>
        <w:rPr>
          <w:rFonts w:eastAsia="Times New Roman" w:cs="Arial"/>
        </w:rPr>
      </w:pPr>
    </w:p>
    <w:p w14:paraId="03BD3486" w14:textId="77777777" w:rsidR="00C97B3F" w:rsidRDefault="00C97B3F" w:rsidP="00C97B3F">
      <w:pPr>
        <w:spacing w:after="0" w:line="336" w:lineRule="atLeast"/>
        <w:ind w:left="2160" w:hanging="1440"/>
      </w:pPr>
      <w:r>
        <w:t>52.204-9</w:t>
      </w:r>
      <w:r>
        <w:tab/>
        <w:t>Personal Identity Verification of Contractor Personnel (JAN 2011)</w:t>
      </w:r>
    </w:p>
    <w:p w14:paraId="0C94A6FD" w14:textId="77777777" w:rsidR="00C97B3F" w:rsidRDefault="00C97B3F" w:rsidP="00C97B3F">
      <w:pPr>
        <w:spacing w:after="0" w:line="336" w:lineRule="atLeast"/>
        <w:ind w:left="2160" w:hanging="1440"/>
      </w:pPr>
      <w:r>
        <w:t>52.217-8</w:t>
      </w:r>
      <w:r>
        <w:tab/>
        <w:t>Option to Extend Services (NOV 1999)</w:t>
      </w:r>
    </w:p>
    <w:p w14:paraId="3DD6F521" w14:textId="77777777" w:rsidR="00C97B3F" w:rsidRDefault="00C97B3F" w:rsidP="00C97B3F">
      <w:pPr>
        <w:spacing w:after="0" w:line="336" w:lineRule="atLeast"/>
        <w:ind w:left="2160" w:hanging="1440"/>
      </w:pPr>
      <w:r>
        <w:t>52.217-9</w:t>
      </w:r>
      <w:r>
        <w:tab/>
        <w:t>Option to Extend the Term of the Contract (MAR 2000)</w:t>
      </w:r>
    </w:p>
    <w:p w14:paraId="7A86B5D2" w14:textId="77777777" w:rsidR="00C97B3F" w:rsidRDefault="00C97B3F" w:rsidP="00C97B3F">
      <w:pPr>
        <w:spacing w:after="0" w:line="336" w:lineRule="atLeast"/>
        <w:ind w:left="2160" w:hanging="1440"/>
      </w:pPr>
      <w:r>
        <w:t>52.228-5</w:t>
      </w:r>
      <w:r>
        <w:tab/>
        <w:t>Insurance-Work on a Government Installation (JAN 1997)</w:t>
      </w:r>
    </w:p>
    <w:p w14:paraId="1CFA3A65" w14:textId="77777777" w:rsidR="00C97B3F" w:rsidRDefault="00C97B3F" w:rsidP="00C97B3F">
      <w:pPr>
        <w:spacing w:after="0" w:line="336" w:lineRule="atLeast"/>
        <w:ind w:left="2160" w:hanging="1440"/>
      </w:pPr>
      <w:r>
        <w:t>CL-120</w:t>
      </w:r>
      <w:r>
        <w:tab/>
        <w:t>Supplemental Insurance Requirements</w:t>
      </w:r>
    </w:p>
    <w:p w14:paraId="469EE6F8" w14:textId="77777777" w:rsidR="00C97B3F" w:rsidRDefault="00C97B3F" w:rsidP="00C97B3F">
      <w:pPr>
        <w:spacing w:after="0" w:line="336" w:lineRule="atLeast"/>
        <w:ind w:left="2160" w:hanging="1440"/>
      </w:pPr>
      <w:r>
        <w:t>52.232-18</w:t>
      </w:r>
      <w:r>
        <w:tab/>
        <w:t>Availability of Funds (APR 1984)</w:t>
      </w:r>
    </w:p>
    <w:p w14:paraId="590F8D5C" w14:textId="77777777" w:rsidR="00C97B3F" w:rsidRDefault="00C97B3F" w:rsidP="00C97B3F">
      <w:pPr>
        <w:spacing w:after="0" w:line="336" w:lineRule="atLeast"/>
        <w:ind w:left="2160" w:hanging="1440"/>
      </w:pPr>
      <w:r>
        <w:t>52.232-40</w:t>
      </w:r>
      <w:r>
        <w:tab/>
        <w:t>Providing Accelerated Payments to Small Business Subcontractors (DEC 2013)</w:t>
      </w:r>
    </w:p>
    <w:p w14:paraId="44AEF763" w14:textId="77777777" w:rsidR="00C97B3F" w:rsidRDefault="00C97B3F" w:rsidP="00C97B3F">
      <w:pPr>
        <w:spacing w:after="0" w:line="336" w:lineRule="atLeast"/>
        <w:ind w:left="2160" w:hanging="1440"/>
      </w:pPr>
      <w:r>
        <w:t>852.203-70</w:t>
      </w:r>
      <w:r>
        <w:tab/>
        <w:t>Commercial Advertising (JAN 2008)</w:t>
      </w:r>
    </w:p>
    <w:p w14:paraId="07555933" w14:textId="77777777" w:rsidR="00C97B3F" w:rsidRDefault="00C97B3F" w:rsidP="00C97B3F">
      <w:pPr>
        <w:spacing w:after="0" w:line="336" w:lineRule="atLeast"/>
        <w:ind w:left="2160" w:hanging="1440"/>
      </w:pPr>
      <w:r>
        <w:t>852.215-71</w:t>
      </w:r>
      <w:r>
        <w:tab/>
        <w:t>Evaluation Factor Commitments (DEC 2009)</w:t>
      </w:r>
    </w:p>
    <w:p w14:paraId="704BB0E6" w14:textId="77777777" w:rsidR="00C97B3F" w:rsidRDefault="00C97B3F" w:rsidP="00C97B3F">
      <w:pPr>
        <w:spacing w:after="0" w:line="336" w:lineRule="atLeast"/>
        <w:ind w:left="2160" w:hanging="1440"/>
      </w:pPr>
      <w:r>
        <w:t xml:space="preserve">852.232-72       </w:t>
      </w:r>
      <w:r>
        <w:rPr>
          <w:lang w:val="en"/>
        </w:rPr>
        <w:t xml:space="preserve"> Electronic Submission </w:t>
      </w:r>
      <w:proofErr w:type="gramStart"/>
      <w:r>
        <w:rPr>
          <w:lang w:val="en"/>
        </w:rPr>
        <w:t>Of</w:t>
      </w:r>
      <w:proofErr w:type="gramEnd"/>
      <w:r>
        <w:rPr>
          <w:lang w:val="en"/>
        </w:rPr>
        <w:t xml:space="preserve"> Payment Requests (NOV 2012)</w:t>
      </w:r>
    </w:p>
    <w:p w14:paraId="22CE4A50" w14:textId="77777777" w:rsidR="00C97B3F" w:rsidRDefault="00C97B3F" w:rsidP="00C97B3F">
      <w:pPr>
        <w:spacing w:after="0" w:line="336" w:lineRule="atLeast"/>
        <w:ind w:left="2160" w:hanging="1440"/>
      </w:pPr>
      <w:r>
        <w:t>852.237-70</w:t>
      </w:r>
      <w:r>
        <w:tab/>
        <w:t>Contractor Responsibilities (APR 1984)</w:t>
      </w:r>
    </w:p>
    <w:p w14:paraId="5F05A1F9" w14:textId="77777777" w:rsidR="00C97B3F" w:rsidRDefault="00C97B3F" w:rsidP="00C97B3F">
      <w:pPr>
        <w:spacing w:after="0" w:line="336" w:lineRule="atLeast"/>
        <w:ind w:left="2160" w:hanging="1440"/>
      </w:pPr>
      <w:r>
        <w:t>001AL-11-15- A Limitations on Subcontracting – Monitoring and Compliance (JUNE 2011)</w:t>
      </w:r>
    </w:p>
    <w:p w14:paraId="7623AF29" w14:textId="77777777" w:rsidR="00C97B3F" w:rsidRDefault="00C97B3F" w:rsidP="00C97B3F">
      <w:pPr>
        <w:spacing w:after="0" w:line="336" w:lineRule="atLeast"/>
        <w:ind w:left="2160" w:hanging="1440"/>
        <w:rPr>
          <w:rFonts w:eastAsia="Times New Roman" w:cs="Arial"/>
        </w:rPr>
      </w:pPr>
      <w:r>
        <w:t>001AL-11-15- B Subcontracting Commitments - Monitoring and Compliance (JUNE 2011)</w:t>
      </w:r>
    </w:p>
    <w:p w14:paraId="5203B2B4" w14:textId="77777777" w:rsidR="00C97B3F" w:rsidRDefault="00C97B3F" w:rsidP="00C97B3F">
      <w:pPr>
        <w:spacing w:after="0" w:line="336" w:lineRule="atLeast"/>
        <w:rPr>
          <w:rFonts w:eastAsia="Times New Roman" w:cs="Arial"/>
        </w:rPr>
      </w:pPr>
    </w:p>
    <w:p w14:paraId="72EB7223" w14:textId="77777777" w:rsidR="00C97B3F" w:rsidRDefault="00C97B3F" w:rsidP="00C97B3F">
      <w:pPr>
        <w:spacing w:after="0" w:line="336" w:lineRule="atLeast"/>
        <w:rPr>
          <w:rFonts w:eastAsia="Times New Roman" w:cs="Arial"/>
        </w:rPr>
      </w:pPr>
      <w:r>
        <w:rPr>
          <w:rFonts w:eastAsia="Times New Roman" w:cs="Arial"/>
        </w:rPr>
        <w:t>The clause at FAR 52.212-5, Contract Terms and Conditions Required to Implement Statutes or Executive Order- Commercial items, applies to this acquisition.</w:t>
      </w:r>
    </w:p>
    <w:p w14:paraId="4D86A53F" w14:textId="77777777" w:rsidR="00C97B3F" w:rsidRDefault="00C97B3F" w:rsidP="00C97B3F">
      <w:pPr>
        <w:spacing w:after="0" w:line="336" w:lineRule="atLeast"/>
        <w:rPr>
          <w:rFonts w:eastAsia="Times New Roman" w:cs="Arial"/>
        </w:rPr>
      </w:pPr>
    </w:p>
    <w:p w14:paraId="417E3761" w14:textId="77777777" w:rsidR="00C97B3F" w:rsidRDefault="00C97B3F" w:rsidP="00C97B3F">
      <w:pPr>
        <w:spacing w:after="0" w:line="336" w:lineRule="atLeast"/>
        <w:rPr>
          <w:rFonts w:eastAsia="Times New Roman" w:cs="Arial"/>
        </w:rPr>
      </w:pPr>
      <w:r>
        <w:rPr>
          <w:rFonts w:eastAsia="Times New Roman" w:cs="Arial"/>
        </w:rPr>
        <w:t>52.204-10, Reporting Executive Compensation &amp; First-Tier Subcontract Awards (OCT 2016)</w:t>
      </w:r>
    </w:p>
    <w:p w14:paraId="221F67BF" w14:textId="77777777" w:rsidR="00C97B3F" w:rsidRDefault="00C97B3F" w:rsidP="00C97B3F">
      <w:pPr>
        <w:spacing w:after="0" w:line="336" w:lineRule="atLeast"/>
      </w:pPr>
      <w:r>
        <w:t>52.209-6, Protecting the Government’s Interest When Subcontracting with Contractors Debarred, Suspended, or Proposed for Debarment (OCT 2015)</w:t>
      </w:r>
    </w:p>
    <w:p w14:paraId="29DBC642" w14:textId="77777777" w:rsidR="00C97B3F" w:rsidRDefault="00C97B3F" w:rsidP="00C97B3F">
      <w:pPr>
        <w:spacing w:after="0" w:line="336" w:lineRule="atLeast"/>
      </w:pPr>
      <w:r>
        <w:t>52.219-6, Notice of Total Small Business Set-Aside (NOV2011)</w:t>
      </w:r>
    </w:p>
    <w:p w14:paraId="6F518A78" w14:textId="77777777" w:rsidR="00C97B3F" w:rsidRDefault="00C97B3F" w:rsidP="00C97B3F">
      <w:pPr>
        <w:spacing w:after="0" w:line="336" w:lineRule="atLeast"/>
      </w:pPr>
      <w:r>
        <w:t>52.219-28, Post Award Small Business Program Representation (Jul 2013)</w:t>
      </w:r>
    </w:p>
    <w:p w14:paraId="263A1C26" w14:textId="77777777" w:rsidR="00C97B3F" w:rsidRDefault="00C97B3F" w:rsidP="00C97B3F">
      <w:pPr>
        <w:spacing w:after="0" w:line="336" w:lineRule="atLeast"/>
      </w:pPr>
      <w:r>
        <w:t>52.222-3, Convict Labor (June 2003)</w:t>
      </w:r>
    </w:p>
    <w:p w14:paraId="1E56AFB4" w14:textId="77777777" w:rsidR="00C97B3F" w:rsidRDefault="00C97B3F" w:rsidP="00C97B3F">
      <w:pPr>
        <w:spacing w:after="0" w:line="336" w:lineRule="atLeast"/>
      </w:pPr>
      <w:r>
        <w:t>52.222-21, Prohibition of Segregated Facilities (APR 2015)</w:t>
      </w:r>
    </w:p>
    <w:p w14:paraId="7E9F5451" w14:textId="77777777" w:rsidR="00C97B3F" w:rsidRDefault="00C97B3F" w:rsidP="00C97B3F">
      <w:pPr>
        <w:spacing w:after="0" w:line="336" w:lineRule="atLeast"/>
      </w:pPr>
      <w:r>
        <w:t>52.222-26, Equal Opportunity (APR 2015)</w:t>
      </w:r>
    </w:p>
    <w:p w14:paraId="4172B604" w14:textId="77777777" w:rsidR="00C97B3F" w:rsidRDefault="00C97B3F" w:rsidP="00C97B3F">
      <w:pPr>
        <w:spacing w:after="0" w:line="336" w:lineRule="atLeast"/>
      </w:pPr>
      <w:r>
        <w:t>52.222-50, Combating Trafficking in Persons (MAR 2015)</w:t>
      </w:r>
    </w:p>
    <w:p w14:paraId="68BD8467" w14:textId="77777777" w:rsidR="00C97B3F" w:rsidRDefault="00C97B3F" w:rsidP="00C97B3F">
      <w:pPr>
        <w:spacing w:after="0" w:line="336" w:lineRule="atLeast"/>
      </w:pPr>
      <w:r>
        <w:t>52.223-18, Encouraging Contractor Policies to Ban Text Messaging While Driving (AUG 2011)</w:t>
      </w:r>
    </w:p>
    <w:p w14:paraId="498D5229" w14:textId="77777777" w:rsidR="00C97B3F" w:rsidRDefault="00C97B3F" w:rsidP="00C97B3F">
      <w:pPr>
        <w:spacing w:after="0" w:line="336" w:lineRule="atLeast"/>
      </w:pPr>
      <w:r>
        <w:t>52.225-13, Restrictions on Certain Foreign Purchases (JUN 2008)</w:t>
      </w:r>
    </w:p>
    <w:p w14:paraId="4D95DA91" w14:textId="77777777" w:rsidR="00C97B3F" w:rsidRDefault="00C97B3F" w:rsidP="00C97B3F">
      <w:pPr>
        <w:spacing w:after="0" w:line="336" w:lineRule="atLeast"/>
      </w:pPr>
      <w:r>
        <w:t>52.232-33, Payment by Electronic Funds Transfer—Other than System for Award Management (Jul 2013)</w:t>
      </w:r>
    </w:p>
    <w:p w14:paraId="08EEC731" w14:textId="77777777" w:rsidR="00C97B3F" w:rsidRDefault="00C97B3F" w:rsidP="00C97B3F">
      <w:pPr>
        <w:spacing w:after="0" w:line="336" w:lineRule="atLeast"/>
      </w:pPr>
      <w:r>
        <w:t>52.222-41, Service Contract Labor Standards (MAY 2014)</w:t>
      </w:r>
    </w:p>
    <w:p w14:paraId="4B5C6676" w14:textId="77777777" w:rsidR="00C97B3F" w:rsidRDefault="00C97B3F" w:rsidP="00C97B3F">
      <w:pPr>
        <w:spacing w:after="0" w:line="336" w:lineRule="atLeast"/>
      </w:pPr>
      <w:r>
        <w:t>52.222-42, Statement of Equivalent Rates for Federal Hires (MAY 2014)</w:t>
      </w:r>
    </w:p>
    <w:p w14:paraId="32D39788" w14:textId="77777777" w:rsidR="00C97B3F" w:rsidRDefault="00C97B3F" w:rsidP="00C97B3F">
      <w:pPr>
        <w:spacing w:after="0" w:line="336" w:lineRule="atLeast"/>
      </w:pPr>
      <w:r>
        <w:t>52.222-50, Combating Trafficking in Persons (MAR 2015)</w:t>
      </w:r>
    </w:p>
    <w:p w14:paraId="7A690E00" w14:textId="77777777" w:rsidR="00C97B3F" w:rsidRDefault="00C97B3F" w:rsidP="00C97B3F">
      <w:pPr>
        <w:spacing w:after="0" w:line="336" w:lineRule="atLeast"/>
      </w:pPr>
      <w:r>
        <w:t xml:space="preserve">52.222-55, Minimum Wages </w:t>
      </w:r>
      <w:proofErr w:type="gramStart"/>
      <w:r>
        <w:t>Under</w:t>
      </w:r>
      <w:proofErr w:type="gramEnd"/>
      <w:r>
        <w:t xml:space="preserve"> Executive Order 13658 (DEC 2015)</w:t>
      </w:r>
    </w:p>
    <w:p w14:paraId="2B4B0EC9" w14:textId="77777777" w:rsidR="00C97B3F" w:rsidRDefault="00C97B3F" w:rsidP="00C97B3F">
      <w:pPr>
        <w:spacing w:after="0" w:line="336" w:lineRule="atLeast"/>
      </w:pPr>
      <w:r>
        <w:t>52.232-33, Payment by Electronic Funds Transfer—System for Award Management (JUL 2013)</w:t>
      </w:r>
    </w:p>
    <w:p w14:paraId="7983075D" w14:textId="77777777" w:rsidR="00C97B3F" w:rsidRDefault="00C97B3F" w:rsidP="00C97B3F">
      <w:pPr>
        <w:spacing w:after="0" w:line="336" w:lineRule="atLeast"/>
      </w:pPr>
      <w:r>
        <w:t xml:space="preserve">52.222-17, </w:t>
      </w:r>
      <w:proofErr w:type="spellStart"/>
      <w:r>
        <w:t>Nondisplacement</w:t>
      </w:r>
      <w:proofErr w:type="spellEnd"/>
      <w:r>
        <w:t xml:space="preserve"> of Qualified Workers (MAY 2014)</w:t>
      </w:r>
    </w:p>
    <w:p w14:paraId="32BE6C87" w14:textId="77777777" w:rsidR="00C97B3F" w:rsidRDefault="00C97B3F" w:rsidP="00C97B3F">
      <w:pPr>
        <w:spacing w:after="0" w:line="336" w:lineRule="atLeast"/>
      </w:pPr>
      <w:r>
        <w:t>52.222-42, Statement of Equivalent Rates for Federal Hires (MAY 2014)</w:t>
      </w:r>
    </w:p>
    <w:p w14:paraId="4E56468B" w14:textId="77777777" w:rsidR="00C97B3F" w:rsidRDefault="00C97B3F" w:rsidP="00C97B3F">
      <w:pPr>
        <w:spacing w:after="0" w:line="336" w:lineRule="atLeast"/>
      </w:pPr>
      <w:r>
        <w:t>52.222-43, Fair Labor Standards Act and Service Contract Labor Standards--Price Adjustment (MAY 2014)</w:t>
      </w:r>
    </w:p>
    <w:p w14:paraId="5EDD119E" w14:textId="77777777" w:rsidR="00C97B3F" w:rsidRDefault="00C97B3F" w:rsidP="00C97B3F">
      <w:pPr>
        <w:pStyle w:val="BodyText"/>
        <w:kinsoku w:val="0"/>
        <w:overflowPunct w:val="0"/>
        <w:spacing w:before="191" w:line="276" w:lineRule="auto"/>
        <w:ind w:left="1200" w:right="1228"/>
      </w:pPr>
    </w:p>
    <w:p w14:paraId="61F9D368" w14:textId="77777777" w:rsidR="00C97B3F" w:rsidRDefault="00C97B3F" w:rsidP="00C97B3F">
      <w:pPr>
        <w:pStyle w:val="BodyText"/>
        <w:kinsoku w:val="0"/>
        <w:overflowPunct w:val="0"/>
        <w:spacing w:before="191" w:line="276" w:lineRule="auto"/>
        <w:ind w:left="1200" w:right="1228"/>
      </w:pPr>
    </w:p>
    <w:p w14:paraId="48302408" w14:textId="77777777" w:rsidR="00C97B3F" w:rsidRDefault="00C97B3F" w:rsidP="00C97B3F">
      <w:pPr>
        <w:spacing w:after="0" w:line="240" w:lineRule="auto"/>
        <w:rPr>
          <w:rFonts w:cstheme="minorHAnsi"/>
        </w:rPr>
      </w:pPr>
      <w:r>
        <w:rPr>
          <w:rFonts w:cstheme="minorHAnsi"/>
        </w:rPr>
        <w:lastRenderedPageBreak/>
        <w:t xml:space="preserve">This is an open-market total [100% Set-Aside] for SDVOSB combined synopsis/solicitation for </w:t>
      </w:r>
      <w:r>
        <w:rPr>
          <w:rFonts w:ascii="Times New Roman" w:hAnsi="Times New Roman" w:cs="Times New Roman"/>
          <w:sz w:val="20"/>
          <w:szCs w:val="20"/>
        </w:rPr>
        <w:t xml:space="preserve">Sterile Processing Service (SPS) Reverse Osmosis (RO) System </w:t>
      </w:r>
      <w:r>
        <w:rPr>
          <w:rFonts w:ascii="Times New Roman" w:hAnsi="Times New Roman" w:cs="Times New Roman"/>
        </w:rPr>
        <w:t>Services</w:t>
      </w:r>
      <w:r>
        <w:rPr>
          <w:rFonts w:cstheme="minorHAnsi"/>
        </w:rPr>
        <w:t xml:space="preserve"> at </w:t>
      </w:r>
      <w:r>
        <w:rPr>
          <w:rFonts w:ascii="Times New Roman" w:hAnsi="Times New Roman" w:cs="Times New Roman"/>
          <w:sz w:val="20"/>
          <w:szCs w:val="20"/>
        </w:rPr>
        <w:t xml:space="preserve">Veteran Administration Medical Center, Hudson Valley Health Care System, </w:t>
      </w:r>
      <w:proofErr w:type="gramStart"/>
      <w:r>
        <w:rPr>
          <w:rFonts w:ascii="Times New Roman" w:hAnsi="Times New Roman" w:cs="Times New Roman"/>
          <w:sz w:val="20"/>
          <w:szCs w:val="20"/>
        </w:rPr>
        <w:t>Montrose</w:t>
      </w:r>
      <w:proofErr w:type="gramEnd"/>
      <w:r>
        <w:rPr>
          <w:rFonts w:ascii="Times New Roman" w:hAnsi="Times New Roman" w:cs="Times New Roman"/>
          <w:sz w:val="20"/>
          <w:szCs w:val="20"/>
        </w:rPr>
        <w:t xml:space="preserve"> Campus 2094 Albany Post Road, Montrose, New York 10548 </w:t>
      </w:r>
      <w:r>
        <w:rPr>
          <w:rFonts w:cstheme="minorHAnsi"/>
        </w:rPr>
        <w:t xml:space="preserve">as defined herein.  The government intends to award a contract as a result of this combined synopsis/solicitation that will include the terms and conditions set forth herein. To facilitate the award process, </w:t>
      </w:r>
      <w:r>
        <w:rPr>
          <w:rFonts w:cstheme="minorHAnsi"/>
          <w:b/>
        </w:rPr>
        <w:t>all quotes must include a statement regarding the terms and conditions herein as follows:</w:t>
      </w:r>
    </w:p>
    <w:p w14:paraId="79E32C48" w14:textId="77777777" w:rsidR="00C97B3F" w:rsidRDefault="00C97B3F" w:rsidP="00C97B3F">
      <w:pPr>
        <w:spacing w:before="120" w:after="120"/>
        <w:ind w:left="360" w:right="720"/>
        <w:rPr>
          <w:rFonts w:cstheme="minorHAnsi"/>
        </w:rPr>
      </w:pPr>
      <w:r>
        <w:rPr>
          <w:rFonts w:cstheme="minorHAnsi"/>
        </w:rPr>
        <w:t>"The terms and conditions in the solicitation are acceptable to be included in the award document without modification, deletion, or addition."</w:t>
      </w:r>
    </w:p>
    <w:p w14:paraId="1B26BD25" w14:textId="77777777" w:rsidR="00C97B3F" w:rsidRDefault="00C97B3F" w:rsidP="00C97B3F">
      <w:pPr>
        <w:spacing w:before="120" w:after="120"/>
        <w:ind w:left="360" w:right="720"/>
        <w:rPr>
          <w:rFonts w:cstheme="minorHAnsi"/>
        </w:rPr>
      </w:pPr>
      <w:r>
        <w:rPr>
          <w:rFonts w:cstheme="minorHAnsi"/>
        </w:rPr>
        <w:t>OR</w:t>
      </w:r>
    </w:p>
    <w:p w14:paraId="3832F900" w14:textId="77777777" w:rsidR="00C97B3F" w:rsidRDefault="00C97B3F" w:rsidP="00C97B3F">
      <w:pPr>
        <w:spacing w:before="120" w:after="240"/>
        <w:ind w:left="360" w:right="720"/>
        <w:rPr>
          <w:rFonts w:cstheme="minorHAnsi"/>
        </w:rPr>
      </w:pPr>
      <w:r>
        <w:rPr>
          <w:rFonts w:cstheme="minorHAnsi"/>
        </w:rPr>
        <w:t>"The terms and conditions in the solicitation are acceptable to be included in the award document with the exception, deletion, or addition of the following:"</w:t>
      </w:r>
    </w:p>
    <w:p w14:paraId="1687568F" w14:textId="77777777" w:rsidR="00C97B3F" w:rsidRDefault="00C97B3F" w:rsidP="00C97B3F">
      <w:pPr>
        <w:rPr>
          <w:rFonts w:cstheme="minorHAnsi"/>
        </w:rPr>
      </w:pPr>
      <w:r>
        <w:rPr>
          <w:rFonts w:cstheme="minorHAnsi"/>
          <w:iCs/>
        </w:rPr>
        <w:t xml:space="preserve">The Quoter </w:t>
      </w:r>
      <w:r>
        <w:rPr>
          <w:rFonts w:cstheme="minorHAnsi"/>
        </w:rPr>
        <w:t xml:space="preserve">shall list exception(s) and rationale for the exception(s). Quotes received without this statement will be assumed to infer that terms and conditions are acceptable without modification, deletion or addition. </w:t>
      </w:r>
    </w:p>
    <w:p w14:paraId="61107274" w14:textId="77777777" w:rsidR="00C97B3F" w:rsidRDefault="00C97B3F" w:rsidP="00C97B3F">
      <w:pPr>
        <w:rPr>
          <w:rFonts w:cstheme="minorHAnsi"/>
        </w:rPr>
      </w:pPr>
      <w:r>
        <w:rPr>
          <w:rFonts w:cstheme="minorHAnsi"/>
        </w:rPr>
        <w:t xml:space="preserve">Submission shall be received not later </w:t>
      </w:r>
      <w:r>
        <w:rPr>
          <w:rFonts w:cstheme="minorHAnsi"/>
          <w:b/>
        </w:rPr>
        <w:t>than 9</w:t>
      </w:r>
      <w:r>
        <w:rPr>
          <w:rFonts w:eastAsia="Times New Roman" w:cs="Arial"/>
          <w:b/>
        </w:rPr>
        <w:t xml:space="preserve">:00 AM (DST), June 21, 2018.  The government shall only accept electronic submissions via email, please send all quotations to </w:t>
      </w:r>
      <w:r>
        <w:rPr>
          <w:rFonts w:eastAsia="Times New Roman" w:cs="Arial"/>
          <w:b/>
          <w:color w:val="0000FF"/>
          <w:u w:val="single"/>
        </w:rPr>
        <w:t>Eulanda.James@va.gov</w:t>
      </w:r>
      <w:r>
        <w:rPr>
          <w:rFonts w:eastAsia="Times New Roman" w:cs="Arial"/>
          <w:b/>
        </w:rPr>
        <w:t xml:space="preserve">.  </w:t>
      </w:r>
      <w:r>
        <w:rPr>
          <w:rFonts w:cstheme="minorHAnsi"/>
        </w:rPr>
        <w:t xml:space="preserve">Late submissions shall be treated in accordance with the solicitation provision at FAR 52.212-1(f). </w:t>
      </w:r>
    </w:p>
    <w:p w14:paraId="4F03C96C" w14:textId="77777777" w:rsidR="00C97B3F" w:rsidRDefault="00C97B3F" w:rsidP="00C97B3F">
      <w:pPr>
        <w:rPr>
          <w:rFonts w:cstheme="minorHAnsi"/>
          <w:b/>
          <w:color w:val="0000FF"/>
          <w:u w:val="single"/>
        </w:rPr>
      </w:pPr>
      <w:r>
        <w:rPr>
          <w:rFonts w:cstheme="minorHAnsi"/>
        </w:rPr>
        <w:t>Any questions or concerns regarding this solicitation should be forwarded in writing via e-mail to JAMES, EULANDA</w:t>
      </w:r>
      <w:r>
        <w:rPr>
          <w:rFonts w:eastAsia="Times New Roman" w:cs="Arial"/>
        </w:rPr>
        <w:t xml:space="preserve">, Contracting Officer; </w:t>
      </w:r>
      <w:r>
        <w:rPr>
          <w:rFonts w:eastAsia="Times New Roman" w:cs="Arial"/>
          <w:b/>
          <w:color w:val="0000FF"/>
          <w:u w:val="single"/>
        </w:rPr>
        <w:t>Eulanda.James@va.gov</w:t>
      </w:r>
    </w:p>
    <w:p w14:paraId="5F5302AF" w14:textId="77777777" w:rsidR="00C97B3F" w:rsidRDefault="00C97B3F" w:rsidP="00C97B3F">
      <w:pPr>
        <w:spacing w:after="0"/>
        <w:rPr>
          <w:rFonts w:ascii="Times New Roman" w:eastAsia="Times New Roman" w:hAnsi="Times New Roman" w:cs="Times New Roman"/>
          <w:sz w:val="20"/>
          <w:szCs w:val="20"/>
        </w:rPr>
        <w:sectPr w:rsidR="00C97B3F">
          <w:pgSz w:w="12240" w:h="15840"/>
          <w:pgMar w:top="600" w:right="240" w:bottom="580" w:left="240" w:header="365" w:footer="398" w:gutter="0"/>
          <w:cols w:space="720"/>
        </w:sectPr>
      </w:pPr>
    </w:p>
    <w:p w14:paraId="0E9AD43C" w14:textId="5EEAD7BD" w:rsidR="00C97B3F" w:rsidRDefault="00C97B3F" w:rsidP="00C97B3F">
      <w:pPr>
        <w:pStyle w:val="BodyText"/>
        <w:kinsoku w:val="0"/>
        <w:overflowPunct w:val="0"/>
      </w:pPr>
    </w:p>
    <w:p w14:paraId="64CCC169" w14:textId="77777777" w:rsidR="00C97B3F" w:rsidRDefault="00C97B3F" w:rsidP="00C97B3F">
      <w:pPr>
        <w:pStyle w:val="BodyText"/>
        <w:kinsoku w:val="0"/>
        <w:overflowPunct w:val="0"/>
        <w:spacing w:before="3"/>
      </w:pPr>
    </w:p>
    <w:p w14:paraId="1E24BB27" w14:textId="72635A74" w:rsidR="00C97B3F" w:rsidRDefault="00C97B3F" w:rsidP="00C97B3F">
      <w:pPr>
        <w:pStyle w:val="Heading4"/>
        <w:keepNext w:val="0"/>
        <w:keepLines w:val="0"/>
        <w:widowControl w:val="0"/>
        <w:numPr>
          <w:ilvl w:val="1"/>
          <w:numId w:val="10"/>
        </w:numPr>
        <w:tabs>
          <w:tab w:val="left" w:pos="1537"/>
        </w:tabs>
        <w:kinsoku w:val="0"/>
        <w:overflowPunct w:val="0"/>
        <w:autoSpaceDE w:val="0"/>
        <w:autoSpaceDN w:val="0"/>
        <w:adjustRightInd w:val="0"/>
        <w:spacing w:before="1" w:line="482" w:lineRule="auto"/>
        <w:ind w:right="7859" w:firstLine="0"/>
        <w:rPr>
          <w:color w:val="4F81BB"/>
        </w:rPr>
      </w:pPr>
      <w:r>
        <w:rPr>
          <w:rFonts w:cs="Times New Roman"/>
          <w:b w:val="0"/>
          <w:color w:val="auto"/>
        </w:rPr>
        <w:pict w14:anchorId="3C3777AF">
          <v:shape id="Text Box 44" o:spid="_x0000_s1137" type="#_x0000_t202" style="position:absolute;left:0;text-align:left;margin-left:65.65pt;margin-top:78pt;width:480.35pt;height:614.4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114"/>
                    <w:gridCol w:w="2256"/>
                    <w:gridCol w:w="1432"/>
                    <w:gridCol w:w="749"/>
                    <w:gridCol w:w="2509"/>
                    <w:gridCol w:w="1518"/>
                  </w:tblGrid>
                  <w:tr w:rsidR="00C97B3F" w14:paraId="637650D2" w14:textId="77777777">
                    <w:trPr>
                      <w:trHeight w:val="619"/>
                    </w:trPr>
                    <w:tc>
                      <w:tcPr>
                        <w:tcW w:w="1114" w:type="dxa"/>
                        <w:tcBorders>
                          <w:top w:val="nil"/>
                          <w:left w:val="nil"/>
                          <w:bottom w:val="nil"/>
                          <w:right w:val="nil"/>
                        </w:tcBorders>
                        <w:shd w:val="clear" w:color="auto" w:fill="4F81BB"/>
                        <w:hideMark/>
                      </w:tcPr>
                      <w:p w14:paraId="36F7468C" w14:textId="77777777" w:rsidR="00C97B3F" w:rsidRDefault="00C97B3F">
                        <w:pPr>
                          <w:pStyle w:val="TableParagraph"/>
                          <w:kinsoku w:val="0"/>
                          <w:overflowPunct w:val="0"/>
                          <w:spacing w:before="75" w:line="276" w:lineRule="auto"/>
                          <w:ind w:left="127" w:right="78"/>
                          <w:rPr>
                            <w:b/>
                            <w:bCs/>
                            <w:color w:val="FFFFFF"/>
                            <w:sz w:val="20"/>
                            <w:szCs w:val="20"/>
                          </w:rPr>
                        </w:pPr>
                        <w:r>
                          <w:rPr>
                            <w:b/>
                            <w:bCs/>
                            <w:color w:val="FFFFFF"/>
                            <w:sz w:val="20"/>
                            <w:szCs w:val="20"/>
                          </w:rPr>
                          <w:t>ITEM NUMBER</w:t>
                        </w:r>
                      </w:p>
                    </w:tc>
                    <w:tc>
                      <w:tcPr>
                        <w:tcW w:w="2256" w:type="dxa"/>
                        <w:tcBorders>
                          <w:top w:val="nil"/>
                          <w:left w:val="nil"/>
                          <w:bottom w:val="nil"/>
                          <w:right w:val="nil"/>
                        </w:tcBorders>
                        <w:shd w:val="clear" w:color="auto" w:fill="4F81BB"/>
                        <w:hideMark/>
                      </w:tcPr>
                      <w:p w14:paraId="475A37C2" w14:textId="77777777" w:rsidR="00C97B3F" w:rsidRDefault="00C97B3F">
                        <w:pPr>
                          <w:pStyle w:val="TableParagraph"/>
                          <w:kinsoku w:val="0"/>
                          <w:overflowPunct w:val="0"/>
                          <w:spacing w:before="75" w:line="276" w:lineRule="auto"/>
                          <w:ind w:left="115"/>
                          <w:rPr>
                            <w:b/>
                            <w:bCs/>
                            <w:color w:val="FFFFFF"/>
                            <w:w w:val="90"/>
                            <w:sz w:val="20"/>
                            <w:szCs w:val="20"/>
                          </w:rPr>
                        </w:pPr>
                        <w:r>
                          <w:rPr>
                            <w:b/>
                            <w:bCs/>
                            <w:color w:val="FFFFFF"/>
                            <w:sz w:val="20"/>
                            <w:szCs w:val="20"/>
                          </w:rPr>
                          <w:t xml:space="preserve">DESCRIPTION OF </w:t>
                        </w:r>
                        <w:r>
                          <w:rPr>
                            <w:b/>
                            <w:bCs/>
                            <w:color w:val="FFFFFF"/>
                            <w:w w:val="90"/>
                            <w:sz w:val="20"/>
                            <w:szCs w:val="20"/>
                          </w:rPr>
                          <w:t>SUPPLIES/SERVICES</w:t>
                        </w:r>
                      </w:p>
                    </w:tc>
                    <w:tc>
                      <w:tcPr>
                        <w:tcW w:w="1432" w:type="dxa"/>
                        <w:tcBorders>
                          <w:top w:val="nil"/>
                          <w:left w:val="nil"/>
                          <w:bottom w:val="nil"/>
                          <w:right w:val="nil"/>
                        </w:tcBorders>
                        <w:shd w:val="clear" w:color="auto" w:fill="4F81BB"/>
                      </w:tcPr>
                      <w:p w14:paraId="6B19F194" w14:textId="77777777" w:rsidR="00C97B3F" w:rsidRDefault="00C97B3F">
                        <w:pPr>
                          <w:pStyle w:val="TableParagraph"/>
                          <w:kinsoku w:val="0"/>
                          <w:overflowPunct w:val="0"/>
                          <w:spacing w:before="6" w:line="276" w:lineRule="auto"/>
                          <w:rPr>
                            <w:b/>
                            <w:bCs/>
                            <w:sz w:val="26"/>
                            <w:szCs w:val="26"/>
                          </w:rPr>
                        </w:pPr>
                      </w:p>
                      <w:p w14:paraId="5D55AE61" w14:textId="77777777" w:rsidR="00C97B3F" w:rsidRDefault="00C97B3F">
                        <w:pPr>
                          <w:pStyle w:val="TableParagraph"/>
                          <w:kinsoku w:val="0"/>
                          <w:overflowPunct w:val="0"/>
                          <w:spacing w:line="276" w:lineRule="auto"/>
                          <w:ind w:right="102"/>
                          <w:jc w:val="right"/>
                          <w:rPr>
                            <w:b/>
                            <w:bCs/>
                            <w:color w:val="FFFFFF"/>
                            <w:sz w:val="20"/>
                            <w:szCs w:val="20"/>
                          </w:rPr>
                        </w:pPr>
                        <w:r>
                          <w:rPr>
                            <w:b/>
                            <w:bCs/>
                            <w:color w:val="FFFFFF"/>
                            <w:sz w:val="20"/>
                            <w:szCs w:val="20"/>
                          </w:rPr>
                          <w:t>QUANTITY</w:t>
                        </w:r>
                      </w:p>
                    </w:tc>
                    <w:tc>
                      <w:tcPr>
                        <w:tcW w:w="749" w:type="dxa"/>
                        <w:tcBorders>
                          <w:top w:val="nil"/>
                          <w:left w:val="nil"/>
                          <w:bottom w:val="nil"/>
                          <w:right w:val="nil"/>
                        </w:tcBorders>
                        <w:shd w:val="clear" w:color="auto" w:fill="4F81BB"/>
                      </w:tcPr>
                      <w:p w14:paraId="3B0FA391" w14:textId="77777777" w:rsidR="00C97B3F" w:rsidRDefault="00C97B3F">
                        <w:pPr>
                          <w:pStyle w:val="TableParagraph"/>
                          <w:kinsoku w:val="0"/>
                          <w:overflowPunct w:val="0"/>
                          <w:spacing w:before="6" w:line="276" w:lineRule="auto"/>
                          <w:rPr>
                            <w:b/>
                            <w:bCs/>
                            <w:sz w:val="26"/>
                            <w:szCs w:val="26"/>
                          </w:rPr>
                        </w:pPr>
                      </w:p>
                      <w:p w14:paraId="6202D3D5" w14:textId="77777777" w:rsidR="00C97B3F" w:rsidRDefault="00C97B3F">
                        <w:pPr>
                          <w:pStyle w:val="TableParagraph"/>
                          <w:kinsoku w:val="0"/>
                          <w:overflowPunct w:val="0"/>
                          <w:spacing w:line="276" w:lineRule="auto"/>
                          <w:ind w:left="111"/>
                          <w:rPr>
                            <w:b/>
                            <w:bCs/>
                            <w:color w:val="FFFFFF"/>
                            <w:sz w:val="20"/>
                            <w:szCs w:val="20"/>
                          </w:rPr>
                        </w:pPr>
                        <w:r>
                          <w:rPr>
                            <w:b/>
                            <w:bCs/>
                            <w:color w:val="FFFFFF"/>
                            <w:sz w:val="20"/>
                            <w:szCs w:val="20"/>
                          </w:rPr>
                          <w:t>UNIT</w:t>
                        </w:r>
                      </w:p>
                    </w:tc>
                    <w:tc>
                      <w:tcPr>
                        <w:tcW w:w="2509" w:type="dxa"/>
                        <w:tcBorders>
                          <w:top w:val="nil"/>
                          <w:left w:val="nil"/>
                          <w:bottom w:val="nil"/>
                          <w:right w:val="nil"/>
                        </w:tcBorders>
                        <w:shd w:val="clear" w:color="auto" w:fill="4F81BB"/>
                      </w:tcPr>
                      <w:p w14:paraId="21856A46" w14:textId="77777777" w:rsidR="00C97B3F" w:rsidRDefault="00C97B3F">
                        <w:pPr>
                          <w:pStyle w:val="TableParagraph"/>
                          <w:kinsoku w:val="0"/>
                          <w:overflowPunct w:val="0"/>
                          <w:spacing w:before="6" w:line="276" w:lineRule="auto"/>
                          <w:rPr>
                            <w:b/>
                            <w:bCs/>
                            <w:sz w:val="26"/>
                            <w:szCs w:val="26"/>
                          </w:rPr>
                        </w:pPr>
                      </w:p>
                      <w:p w14:paraId="164AB562" w14:textId="77777777" w:rsidR="00C97B3F" w:rsidRDefault="00C97B3F">
                        <w:pPr>
                          <w:pStyle w:val="TableParagraph"/>
                          <w:kinsoku w:val="0"/>
                          <w:overflowPunct w:val="0"/>
                          <w:spacing w:line="276" w:lineRule="auto"/>
                          <w:ind w:left="791"/>
                          <w:rPr>
                            <w:b/>
                            <w:bCs/>
                            <w:color w:val="FFFFFF"/>
                            <w:sz w:val="20"/>
                            <w:szCs w:val="20"/>
                          </w:rPr>
                        </w:pPr>
                        <w:r>
                          <w:rPr>
                            <w:b/>
                            <w:bCs/>
                            <w:color w:val="FFFFFF"/>
                            <w:sz w:val="20"/>
                            <w:szCs w:val="20"/>
                          </w:rPr>
                          <w:t>UNIT PRICE</w:t>
                        </w:r>
                      </w:p>
                    </w:tc>
                    <w:tc>
                      <w:tcPr>
                        <w:tcW w:w="1518" w:type="dxa"/>
                        <w:tcBorders>
                          <w:top w:val="nil"/>
                          <w:left w:val="nil"/>
                          <w:bottom w:val="nil"/>
                          <w:right w:val="nil"/>
                        </w:tcBorders>
                        <w:shd w:val="clear" w:color="auto" w:fill="4F81BB"/>
                      </w:tcPr>
                      <w:p w14:paraId="4B1D1BAF" w14:textId="77777777" w:rsidR="00C97B3F" w:rsidRDefault="00C97B3F">
                        <w:pPr>
                          <w:pStyle w:val="TableParagraph"/>
                          <w:kinsoku w:val="0"/>
                          <w:overflowPunct w:val="0"/>
                          <w:spacing w:before="6" w:line="276" w:lineRule="auto"/>
                          <w:rPr>
                            <w:b/>
                            <w:bCs/>
                            <w:sz w:val="26"/>
                            <w:szCs w:val="26"/>
                          </w:rPr>
                        </w:pPr>
                      </w:p>
                      <w:p w14:paraId="36BBF36C" w14:textId="77777777" w:rsidR="00C97B3F" w:rsidRDefault="00C97B3F">
                        <w:pPr>
                          <w:pStyle w:val="TableParagraph"/>
                          <w:kinsoku w:val="0"/>
                          <w:overflowPunct w:val="0"/>
                          <w:spacing w:line="276" w:lineRule="auto"/>
                          <w:ind w:left="565"/>
                          <w:rPr>
                            <w:b/>
                            <w:bCs/>
                            <w:color w:val="FFFFFF"/>
                            <w:sz w:val="20"/>
                            <w:szCs w:val="20"/>
                          </w:rPr>
                        </w:pPr>
                        <w:r>
                          <w:rPr>
                            <w:b/>
                            <w:bCs/>
                            <w:color w:val="FFFFFF"/>
                            <w:sz w:val="20"/>
                            <w:szCs w:val="20"/>
                          </w:rPr>
                          <w:t>AMOUNT</w:t>
                        </w:r>
                      </w:p>
                    </w:tc>
                  </w:tr>
                  <w:tr w:rsidR="00C97B3F" w14:paraId="08775D33" w14:textId="77777777">
                    <w:trPr>
                      <w:trHeight w:val="229"/>
                    </w:trPr>
                    <w:tc>
                      <w:tcPr>
                        <w:tcW w:w="1114" w:type="dxa"/>
                        <w:tcBorders>
                          <w:top w:val="nil"/>
                          <w:left w:val="single" w:sz="8" w:space="0" w:color="4F81BB"/>
                          <w:bottom w:val="nil"/>
                          <w:right w:val="nil"/>
                        </w:tcBorders>
                        <w:hideMark/>
                      </w:tcPr>
                      <w:p w14:paraId="4D077948" w14:textId="77777777" w:rsidR="00C97B3F" w:rsidRDefault="00C97B3F">
                        <w:pPr>
                          <w:pStyle w:val="TableParagraph"/>
                          <w:kinsoku w:val="0"/>
                          <w:overflowPunct w:val="0"/>
                          <w:spacing w:line="209" w:lineRule="exact"/>
                          <w:ind w:left="117"/>
                          <w:rPr>
                            <w:b/>
                            <w:bCs/>
                            <w:sz w:val="22"/>
                            <w:szCs w:val="22"/>
                          </w:rPr>
                        </w:pPr>
                        <w:r>
                          <w:rPr>
                            <w:b/>
                            <w:bCs/>
                            <w:sz w:val="22"/>
                            <w:szCs w:val="22"/>
                          </w:rPr>
                          <w:t>0001</w:t>
                        </w:r>
                      </w:p>
                    </w:tc>
                    <w:tc>
                      <w:tcPr>
                        <w:tcW w:w="2256" w:type="dxa"/>
                        <w:tcBorders>
                          <w:top w:val="nil"/>
                          <w:left w:val="nil"/>
                          <w:bottom w:val="nil"/>
                          <w:right w:val="nil"/>
                        </w:tcBorders>
                      </w:tcPr>
                      <w:p w14:paraId="32C495B3" w14:textId="77777777" w:rsidR="00C97B3F" w:rsidRDefault="00C97B3F">
                        <w:pPr>
                          <w:pStyle w:val="TableParagraph"/>
                          <w:kinsoku w:val="0"/>
                          <w:overflowPunct w:val="0"/>
                          <w:spacing w:line="276" w:lineRule="auto"/>
                          <w:rPr>
                            <w:sz w:val="16"/>
                            <w:szCs w:val="16"/>
                          </w:rPr>
                        </w:pPr>
                      </w:p>
                    </w:tc>
                    <w:tc>
                      <w:tcPr>
                        <w:tcW w:w="1432" w:type="dxa"/>
                        <w:tcBorders>
                          <w:top w:val="nil"/>
                          <w:left w:val="nil"/>
                          <w:bottom w:val="nil"/>
                          <w:right w:val="nil"/>
                        </w:tcBorders>
                      </w:tcPr>
                      <w:p w14:paraId="3AAFC600" w14:textId="77777777" w:rsidR="00C97B3F" w:rsidRDefault="00C97B3F">
                        <w:pPr>
                          <w:pStyle w:val="TableParagraph"/>
                          <w:kinsoku w:val="0"/>
                          <w:overflowPunct w:val="0"/>
                          <w:spacing w:line="276" w:lineRule="auto"/>
                          <w:rPr>
                            <w:sz w:val="16"/>
                            <w:szCs w:val="16"/>
                          </w:rPr>
                        </w:pPr>
                      </w:p>
                    </w:tc>
                    <w:tc>
                      <w:tcPr>
                        <w:tcW w:w="749" w:type="dxa"/>
                        <w:tcBorders>
                          <w:top w:val="nil"/>
                          <w:left w:val="nil"/>
                          <w:bottom w:val="nil"/>
                          <w:right w:val="nil"/>
                        </w:tcBorders>
                      </w:tcPr>
                      <w:p w14:paraId="044BBCE7" w14:textId="77777777" w:rsidR="00C97B3F" w:rsidRDefault="00C97B3F">
                        <w:pPr>
                          <w:pStyle w:val="TableParagraph"/>
                          <w:kinsoku w:val="0"/>
                          <w:overflowPunct w:val="0"/>
                          <w:spacing w:line="276" w:lineRule="auto"/>
                          <w:rPr>
                            <w:sz w:val="16"/>
                            <w:szCs w:val="16"/>
                          </w:rPr>
                        </w:pPr>
                      </w:p>
                    </w:tc>
                    <w:tc>
                      <w:tcPr>
                        <w:tcW w:w="2509" w:type="dxa"/>
                        <w:tcBorders>
                          <w:top w:val="nil"/>
                          <w:left w:val="nil"/>
                          <w:bottom w:val="nil"/>
                          <w:right w:val="nil"/>
                        </w:tcBorders>
                      </w:tcPr>
                      <w:p w14:paraId="689AA7A8" w14:textId="77777777" w:rsidR="00C97B3F" w:rsidRDefault="00C97B3F">
                        <w:pPr>
                          <w:pStyle w:val="TableParagraph"/>
                          <w:kinsoku w:val="0"/>
                          <w:overflowPunct w:val="0"/>
                          <w:spacing w:line="276" w:lineRule="auto"/>
                          <w:rPr>
                            <w:sz w:val="16"/>
                            <w:szCs w:val="16"/>
                          </w:rPr>
                        </w:pPr>
                      </w:p>
                    </w:tc>
                    <w:tc>
                      <w:tcPr>
                        <w:tcW w:w="1518" w:type="dxa"/>
                        <w:tcBorders>
                          <w:top w:val="nil"/>
                          <w:left w:val="nil"/>
                          <w:bottom w:val="nil"/>
                          <w:right w:val="single" w:sz="8" w:space="0" w:color="4F81BB"/>
                        </w:tcBorders>
                      </w:tcPr>
                      <w:p w14:paraId="101ECBA6" w14:textId="77777777" w:rsidR="00C97B3F" w:rsidRDefault="00C97B3F">
                        <w:pPr>
                          <w:pStyle w:val="TableParagraph"/>
                          <w:kinsoku w:val="0"/>
                          <w:overflowPunct w:val="0"/>
                          <w:spacing w:line="276" w:lineRule="auto"/>
                          <w:rPr>
                            <w:sz w:val="16"/>
                            <w:szCs w:val="16"/>
                          </w:rPr>
                        </w:pPr>
                      </w:p>
                    </w:tc>
                  </w:tr>
                  <w:tr w:rsidR="00C97B3F" w14:paraId="28E8F340" w14:textId="77777777">
                    <w:trPr>
                      <w:trHeight w:val="250"/>
                    </w:trPr>
                    <w:tc>
                      <w:tcPr>
                        <w:tcW w:w="1114" w:type="dxa"/>
                        <w:tcBorders>
                          <w:top w:val="nil"/>
                          <w:left w:val="single" w:sz="8" w:space="0" w:color="4F81BB"/>
                          <w:bottom w:val="nil"/>
                          <w:right w:val="nil"/>
                        </w:tcBorders>
                      </w:tcPr>
                      <w:p w14:paraId="663F225A" w14:textId="77777777" w:rsidR="00C97B3F" w:rsidRDefault="00C97B3F">
                        <w:pPr>
                          <w:pStyle w:val="TableParagraph"/>
                          <w:kinsoku w:val="0"/>
                          <w:overflowPunct w:val="0"/>
                          <w:spacing w:line="276" w:lineRule="auto"/>
                          <w:rPr>
                            <w:sz w:val="18"/>
                            <w:szCs w:val="18"/>
                          </w:rPr>
                        </w:pPr>
                      </w:p>
                    </w:tc>
                    <w:tc>
                      <w:tcPr>
                        <w:tcW w:w="2256" w:type="dxa"/>
                        <w:tcBorders>
                          <w:top w:val="nil"/>
                          <w:left w:val="nil"/>
                          <w:bottom w:val="nil"/>
                          <w:right w:val="nil"/>
                        </w:tcBorders>
                      </w:tcPr>
                      <w:p w14:paraId="1F15B2B6" w14:textId="77777777" w:rsidR="00C97B3F" w:rsidRDefault="00C97B3F">
                        <w:pPr>
                          <w:pStyle w:val="TableParagraph"/>
                          <w:kinsoku w:val="0"/>
                          <w:overflowPunct w:val="0"/>
                          <w:spacing w:line="276" w:lineRule="auto"/>
                          <w:rPr>
                            <w:sz w:val="18"/>
                            <w:szCs w:val="18"/>
                          </w:rPr>
                        </w:pPr>
                      </w:p>
                    </w:tc>
                    <w:tc>
                      <w:tcPr>
                        <w:tcW w:w="1432" w:type="dxa"/>
                        <w:tcBorders>
                          <w:top w:val="nil"/>
                          <w:left w:val="nil"/>
                          <w:bottom w:val="nil"/>
                          <w:right w:val="nil"/>
                        </w:tcBorders>
                        <w:hideMark/>
                      </w:tcPr>
                      <w:p w14:paraId="1E75A5B1" w14:textId="77777777" w:rsidR="00C97B3F" w:rsidRDefault="00C97B3F">
                        <w:pPr>
                          <w:pStyle w:val="TableParagraph"/>
                          <w:kinsoku w:val="0"/>
                          <w:overflowPunct w:val="0"/>
                          <w:spacing w:line="225" w:lineRule="exact"/>
                          <w:ind w:right="100"/>
                          <w:jc w:val="right"/>
                          <w:rPr>
                            <w:w w:val="90"/>
                            <w:sz w:val="20"/>
                            <w:szCs w:val="20"/>
                          </w:rPr>
                        </w:pPr>
                        <w:r>
                          <w:rPr>
                            <w:w w:val="90"/>
                            <w:sz w:val="20"/>
                            <w:szCs w:val="20"/>
                          </w:rPr>
                          <w:t>1.00</w:t>
                        </w:r>
                      </w:p>
                    </w:tc>
                    <w:tc>
                      <w:tcPr>
                        <w:tcW w:w="749" w:type="dxa"/>
                        <w:tcBorders>
                          <w:top w:val="nil"/>
                          <w:left w:val="nil"/>
                          <w:bottom w:val="nil"/>
                          <w:right w:val="nil"/>
                        </w:tcBorders>
                        <w:hideMark/>
                      </w:tcPr>
                      <w:p w14:paraId="22624C46" w14:textId="77777777" w:rsidR="00C97B3F" w:rsidRDefault="00C97B3F">
                        <w:pPr>
                          <w:pStyle w:val="TableParagraph"/>
                          <w:kinsoku w:val="0"/>
                          <w:overflowPunct w:val="0"/>
                          <w:spacing w:line="225" w:lineRule="exact"/>
                          <w:ind w:left="111"/>
                          <w:rPr>
                            <w:sz w:val="20"/>
                            <w:szCs w:val="20"/>
                          </w:rPr>
                        </w:pPr>
                        <w:r>
                          <w:rPr>
                            <w:sz w:val="20"/>
                            <w:szCs w:val="20"/>
                          </w:rPr>
                          <w:t>YR</w:t>
                        </w:r>
                      </w:p>
                    </w:tc>
                    <w:tc>
                      <w:tcPr>
                        <w:tcW w:w="4027" w:type="dxa"/>
                        <w:gridSpan w:val="2"/>
                        <w:tcBorders>
                          <w:top w:val="nil"/>
                          <w:left w:val="nil"/>
                          <w:bottom w:val="nil"/>
                          <w:right w:val="single" w:sz="8" w:space="0" w:color="4F81BB"/>
                        </w:tcBorders>
                        <w:hideMark/>
                      </w:tcPr>
                      <w:p w14:paraId="3014CC28" w14:textId="77777777" w:rsidR="00C97B3F" w:rsidRDefault="00C97B3F">
                        <w:pPr>
                          <w:pStyle w:val="TableParagraph"/>
                          <w:tabs>
                            <w:tab w:val="left" w:pos="2057"/>
                            <w:tab w:val="left" w:pos="4033"/>
                          </w:tabs>
                          <w:kinsoku w:val="0"/>
                          <w:overflowPunct w:val="0"/>
                          <w:spacing w:line="225" w:lineRule="exact"/>
                          <w:ind w:left="205" w:right="-29"/>
                          <w:rPr>
                            <w:w w:val="99"/>
                            <w:sz w:val="20"/>
                            <w:szCs w:val="20"/>
                          </w:rPr>
                        </w:pPr>
                        <w:r>
                          <w:rPr>
                            <w:w w:val="99"/>
                            <w:sz w:val="20"/>
                            <w:szCs w:val="20"/>
                            <w:u w:val="single" w:color="000000"/>
                          </w:rPr>
                          <w:t xml:space="preserve"> </w:t>
                        </w:r>
                        <w:r>
                          <w:rPr>
                            <w:sz w:val="20"/>
                            <w:szCs w:val="20"/>
                            <w:u w:val="single" w:color="000000"/>
                          </w:rPr>
                          <w:tab/>
                        </w:r>
                        <w:r>
                          <w:rPr>
                            <w:sz w:val="20"/>
                            <w:szCs w:val="20"/>
                          </w:rPr>
                          <w:t xml:space="preserve"> </w:t>
                        </w:r>
                        <w:r>
                          <w:rPr>
                            <w:spacing w:val="22"/>
                            <w:sz w:val="20"/>
                            <w:szCs w:val="20"/>
                          </w:rPr>
                          <w:t xml:space="preserve"> </w:t>
                        </w:r>
                        <w:r>
                          <w:rPr>
                            <w:w w:val="99"/>
                            <w:sz w:val="20"/>
                            <w:szCs w:val="20"/>
                            <w:u w:val="single" w:color="000000"/>
                          </w:rPr>
                          <w:t xml:space="preserve"> </w:t>
                        </w:r>
                        <w:r>
                          <w:rPr>
                            <w:sz w:val="20"/>
                            <w:szCs w:val="20"/>
                            <w:u w:val="single" w:color="000000"/>
                          </w:rPr>
                          <w:tab/>
                        </w:r>
                      </w:p>
                    </w:tc>
                  </w:tr>
                  <w:tr w:rsidR="00C97B3F" w14:paraId="4E78866A" w14:textId="77777777">
                    <w:trPr>
                      <w:trHeight w:val="1634"/>
                    </w:trPr>
                    <w:tc>
                      <w:tcPr>
                        <w:tcW w:w="9578" w:type="dxa"/>
                        <w:gridSpan w:val="6"/>
                        <w:tcBorders>
                          <w:top w:val="nil"/>
                          <w:left w:val="single" w:sz="8" w:space="0" w:color="4F81BB"/>
                          <w:bottom w:val="single" w:sz="2" w:space="0" w:color="4F81BB"/>
                          <w:right w:val="single" w:sz="8" w:space="0" w:color="4F81BB"/>
                        </w:tcBorders>
                        <w:hideMark/>
                      </w:tcPr>
                      <w:p w14:paraId="0BC89421" w14:textId="77777777" w:rsidR="00C97B3F" w:rsidRDefault="00C97B3F">
                        <w:pPr>
                          <w:pStyle w:val="TableParagraph"/>
                          <w:kinsoku w:val="0"/>
                          <w:overflowPunct w:val="0"/>
                          <w:spacing w:before="17" w:line="276" w:lineRule="auto"/>
                          <w:ind w:left="1219" w:right="2496"/>
                          <w:rPr>
                            <w:b/>
                            <w:bCs/>
                            <w:sz w:val="20"/>
                            <w:szCs w:val="20"/>
                          </w:rPr>
                        </w:pPr>
                        <w:r>
                          <w:rPr>
                            <w:sz w:val="20"/>
                            <w:szCs w:val="20"/>
                          </w:rPr>
                          <w:t>Sterile</w:t>
                        </w:r>
                        <w:r>
                          <w:rPr>
                            <w:spacing w:val="-3"/>
                            <w:sz w:val="20"/>
                            <w:szCs w:val="20"/>
                          </w:rPr>
                          <w:t xml:space="preserve"> </w:t>
                        </w:r>
                        <w:r>
                          <w:rPr>
                            <w:sz w:val="20"/>
                            <w:szCs w:val="20"/>
                          </w:rPr>
                          <w:t>Processing</w:t>
                        </w:r>
                        <w:r>
                          <w:rPr>
                            <w:spacing w:val="-2"/>
                            <w:sz w:val="20"/>
                            <w:szCs w:val="20"/>
                          </w:rPr>
                          <w:t xml:space="preserve"> </w:t>
                        </w:r>
                        <w:r>
                          <w:rPr>
                            <w:sz w:val="20"/>
                            <w:szCs w:val="20"/>
                          </w:rPr>
                          <w:t>Service</w:t>
                        </w:r>
                        <w:r>
                          <w:rPr>
                            <w:spacing w:val="-3"/>
                            <w:sz w:val="20"/>
                            <w:szCs w:val="20"/>
                          </w:rPr>
                          <w:t xml:space="preserve"> </w:t>
                        </w:r>
                        <w:r>
                          <w:rPr>
                            <w:sz w:val="20"/>
                            <w:szCs w:val="20"/>
                          </w:rPr>
                          <w:t>(SPS)</w:t>
                        </w:r>
                        <w:r>
                          <w:rPr>
                            <w:spacing w:val="-3"/>
                            <w:sz w:val="20"/>
                            <w:szCs w:val="20"/>
                          </w:rPr>
                          <w:t xml:space="preserve"> </w:t>
                        </w:r>
                        <w:r>
                          <w:rPr>
                            <w:sz w:val="20"/>
                            <w:szCs w:val="20"/>
                          </w:rPr>
                          <w:t>Reverse</w:t>
                        </w:r>
                        <w:r>
                          <w:rPr>
                            <w:spacing w:val="-3"/>
                            <w:sz w:val="20"/>
                            <w:szCs w:val="20"/>
                          </w:rPr>
                          <w:t xml:space="preserve"> </w:t>
                        </w:r>
                        <w:r>
                          <w:rPr>
                            <w:sz w:val="20"/>
                            <w:szCs w:val="20"/>
                          </w:rPr>
                          <w:t>Osmosis</w:t>
                        </w:r>
                        <w:r>
                          <w:rPr>
                            <w:spacing w:val="-4"/>
                            <w:sz w:val="20"/>
                            <w:szCs w:val="20"/>
                          </w:rPr>
                          <w:t xml:space="preserve"> </w:t>
                        </w:r>
                        <w:r>
                          <w:rPr>
                            <w:sz w:val="20"/>
                            <w:szCs w:val="20"/>
                          </w:rPr>
                          <w:t>(RO)</w:t>
                        </w:r>
                        <w:r>
                          <w:rPr>
                            <w:spacing w:val="-3"/>
                            <w:sz w:val="20"/>
                            <w:szCs w:val="20"/>
                          </w:rPr>
                          <w:t xml:space="preserve"> </w:t>
                        </w:r>
                        <w:r>
                          <w:rPr>
                            <w:sz w:val="20"/>
                            <w:szCs w:val="20"/>
                          </w:rPr>
                          <w:t>System</w:t>
                        </w:r>
                        <w:r>
                          <w:rPr>
                            <w:spacing w:val="-27"/>
                            <w:sz w:val="20"/>
                            <w:szCs w:val="20"/>
                          </w:rPr>
                          <w:t xml:space="preserve"> </w:t>
                        </w:r>
                        <w:r>
                          <w:rPr>
                            <w:sz w:val="20"/>
                            <w:szCs w:val="20"/>
                          </w:rPr>
                          <w:t>Services under this contract shall be provided and accomplished at the Veteran Administration Medical Center, Hudson Valley Health Care Sys Contract Period:</w:t>
                        </w:r>
                        <w:r>
                          <w:rPr>
                            <w:spacing w:val="-1"/>
                            <w:sz w:val="20"/>
                            <w:szCs w:val="20"/>
                          </w:rPr>
                          <w:t xml:space="preserve"> </w:t>
                        </w:r>
                        <w:r>
                          <w:rPr>
                            <w:b/>
                            <w:bCs/>
                            <w:sz w:val="20"/>
                            <w:szCs w:val="20"/>
                          </w:rPr>
                          <w:t>Base</w:t>
                        </w:r>
                      </w:p>
                      <w:p w14:paraId="28E75A1B" w14:textId="77777777" w:rsidR="00C97B3F" w:rsidRDefault="00C97B3F">
                        <w:pPr>
                          <w:pStyle w:val="TableParagraph"/>
                          <w:tabs>
                            <w:tab w:val="left" w:pos="2267"/>
                          </w:tabs>
                          <w:kinsoku w:val="0"/>
                          <w:overflowPunct w:val="0"/>
                          <w:spacing w:line="276" w:lineRule="auto"/>
                          <w:ind w:left="1219" w:right="6158"/>
                          <w:rPr>
                            <w:sz w:val="20"/>
                            <w:szCs w:val="20"/>
                          </w:rPr>
                        </w:pPr>
                        <w:r>
                          <w:rPr>
                            <w:sz w:val="20"/>
                            <w:szCs w:val="20"/>
                          </w:rPr>
                          <w:t>POP Begin: Date of</w:t>
                        </w:r>
                        <w:r>
                          <w:rPr>
                            <w:spacing w:val="-17"/>
                            <w:sz w:val="20"/>
                            <w:szCs w:val="20"/>
                          </w:rPr>
                          <w:t xml:space="preserve"> </w:t>
                        </w:r>
                        <w:r>
                          <w:rPr>
                            <w:sz w:val="20"/>
                            <w:szCs w:val="20"/>
                          </w:rPr>
                          <w:t>Award POP End:</w:t>
                        </w:r>
                        <w:r>
                          <w:rPr>
                            <w:sz w:val="20"/>
                            <w:szCs w:val="20"/>
                          </w:rPr>
                          <w:tab/>
                          <w:t>06-27-2019</w:t>
                        </w:r>
                      </w:p>
                    </w:tc>
                  </w:tr>
                  <w:tr w:rsidR="00C97B3F" w14:paraId="72276ABB" w14:textId="77777777">
                    <w:trPr>
                      <w:trHeight w:val="238"/>
                    </w:trPr>
                    <w:tc>
                      <w:tcPr>
                        <w:tcW w:w="1114" w:type="dxa"/>
                        <w:tcBorders>
                          <w:top w:val="single" w:sz="2" w:space="0" w:color="4F81BB"/>
                          <w:left w:val="single" w:sz="8" w:space="0" w:color="4F81BB"/>
                          <w:bottom w:val="nil"/>
                          <w:right w:val="nil"/>
                        </w:tcBorders>
                        <w:hideMark/>
                      </w:tcPr>
                      <w:p w14:paraId="00C96ABA" w14:textId="77777777" w:rsidR="00C97B3F" w:rsidRDefault="00C97B3F">
                        <w:pPr>
                          <w:pStyle w:val="TableParagraph"/>
                          <w:kinsoku w:val="0"/>
                          <w:overflowPunct w:val="0"/>
                          <w:spacing w:line="219" w:lineRule="exact"/>
                          <w:ind w:left="117"/>
                          <w:rPr>
                            <w:b/>
                            <w:bCs/>
                            <w:sz w:val="22"/>
                            <w:szCs w:val="22"/>
                          </w:rPr>
                        </w:pPr>
                        <w:r>
                          <w:rPr>
                            <w:b/>
                            <w:bCs/>
                            <w:sz w:val="22"/>
                            <w:szCs w:val="22"/>
                          </w:rPr>
                          <w:t>1001</w:t>
                        </w:r>
                      </w:p>
                    </w:tc>
                    <w:tc>
                      <w:tcPr>
                        <w:tcW w:w="2256" w:type="dxa"/>
                        <w:tcBorders>
                          <w:top w:val="single" w:sz="2" w:space="0" w:color="4F81BB"/>
                          <w:left w:val="nil"/>
                          <w:bottom w:val="nil"/>
                          <w:right w:val="nil"/>
                        </w:tcBorders>
                      </w:tcPr>
                      <w:p w14:paraId="4A10095B" w14:textId="77777777" w:rsidR="00C97B3F" w:rsidRDefault="00C97B3F">
                        <w:pPr>
                          <w:pStyle w:val="TableParagraph"/>
                          <w:kinsoku w:val="0"/>
                          <w:overflowPunct w:val="0"/>
                          <w:spacing w:line="276" w:lineRule="auto"/>
                          <w:rPr>
                            <w:sz w:val="16"/>
                            <w:szCs w:val="16"/>
                          </w:rPr>
                        </w:pPr>
                      </w:p>
                    </w:tc>
                    <w:tc>
                      <w:tcPr>
                        <w:tcW w:w="1432" w:type="dxa"/>
                        <w:tcBorders>
                          <w:top w:val="single" w:sz="2" w:space="0" w:color="4F81BB"/>
                          <w:left w:val="nil"/>
                          <w:bottom w:val="nil"/>
                          <w:right w:val="nil"/>
                        </w:tcBorders>
                      </w:tcPr>
                      <w:p w14:paraId="6443D335" w14:textId="77777777" w:rsidR="00C97B3F" w:rsidRDefault="00C97B3F">
                        <w:pPr>
                          <w:pStyle w:val="TableParagraph"/>
                          <w:kinsoku w:val="0"/>
                          <w:overflowPunct w:val="0"/>
                          <w:spacing w:line="276" w:lineRule="auto"/>
                          <w:rPr>
                            <w:sz w:val="16"/>
                            <w:szCs w:val="16"/>
                          </w:rPr>
                        </w:pPr>
                      </w:p>
                    </w:tc>
                    <w:tc>
                      <w:tcPr>
                        <w:tcW w:w="749" w:type="dxa"/>
                        <w:tcBorders>
                          <w:top w:val="single" w:sz="2" w:space="0" w:color="4F81BB"/>
                          <w:left w:val="nil"/>
                          <w:bottom w:val="nil"/>
                          <w:right w:val="nil"/>
                        </w:tcBorders>
                      </w:tcPr>
                      <w:p w14:paraId="190A73D2" w14:textId="77777777" w:rsidR="00C97B3F" w:rsidRDefault="00C97B3F">
                        <w:pPr>
                          <w:pStyle w:val="TableParagraph"/>
                          <w:kinsoku w:val="0"/>
                          <w:overflowPunct w:val="0"/>
                          <w:spacing w:line="276" w:lineRule="auto"/>
                          <w:rPr>
                            <w:sz w:val="16"/>
                            <w:szCs w:val="16"/>
                          </w:rPr>
                        </w:pPr>
                      </w:p>
                    </w:tc>
                    <w:tc>
                      <w:tcPr>
                        <w:tcW w:w="2509" w:type="dxa"/>
                        <w:tcBorders>
                          <w:top w:val="single" w:sz="2" w:space="0" w:color="4F81BB"/>
                          <w:left w:val="nil"/>
                          <w:bottom w:val="nil"/>
                          <w:right w:val="nil"/>
                        </w:tcBorders>
                      </w:tcPr>
                      <w:p w14:paraId="4109F16B" w14:textId="77777777" w:rsidR="00C97B3F" w:rsidRDefault="00C97B3F">
                        <w:pPr>
                          <w:pStyle w:val="TableParagraph"/>
                          <w:kinsoku w:val="0"/>
                          <w:overflowPunct w:val="0"/>
                          <w:spacing w:line="276" w:lineRule="auto"/>
                          <w:rPr>
                            <w:sz w:val="16"/>
                            <w:szCs w:val="16"/>
                          </w:rPr>
                        </w:pPr>
                      </w:p>
                    </w:tc>
                    <w:tc>
                      <w:tcPr>
                        <w:tcW w:w="1518" w:type="dxa"/>
                        <w:tcBorders>
                          <w:top w:val="single" w:sz="2" w:space="0" w:color="4F81BB"/>
                          <w:left w:val="nil"/>
                          <w:bottom w:val="nil"/>
                          <w:right w:val="single" w:sz="8" w:space="0" w:color="4F81BB"/>
                        </w:tcBorders>
                      </w:tcPr>
                      <w:p w14:paraId="357F5D34" w14:textId="77777777" w:rsidR="00C97B3F" w:rsidRDefault="00C97B3F">
                        <w:pPr>
                          <w:pStyle w:val="TableParagraph"/>
                          <w:kinsoku w:val="0"/>
                          <w:overflowPunct w:val="0"/>
                          <w:spacing w:line="276" w:lineRule="auto"/>
                          <w:rPr>
                            <w:sz w:val="16"/>
                            <w:szCs w:val="16"/>
                          </w:rPr>
                        </w:pPr>
                      </w:p>
                    </w:tc>
                  </w:tr>
                  <w:tr w:rsidR="00C97B3F" w14:paraId="2909F989" w14:textId="77777777">
                    <w:trPr>
                      <w:trHeight w:val="258"/>
                    </w:trPr>
                    <w:tc>
                      <w:tcPr>
                        <w:tcW w:w="1114" w:type="dxa"/>
                        <w:tcBorders>
                          <w:top w:val="nil"/>
                          <w:left w:val="single" w:sz="8" w:space="0" w:color="4F81BB"/>
                          <w:bottom w:val="nil"/>
                          <w:right w:val="nil"/>
                        </w:tcBorders>
                      </w:tcPr>
                      <w:p w14:paraId="6D3675C7" w14:textId="77777777" w:rsidR="00C97B3F" w:rsidRDefault="00C97B3F">
                        <w:pPr>
                          <w:pStyle w:val="TableParagraph"/>
                          <w:kinsoku w:val="0"/>
                          <w:overflowPunct w:val="0"/>
                          <w:spacing w:line="276" w:lineRule="auto"/>
                          <w:rPr>
                            <w:sz w:val="18"/>
                            <w:szCs w:val="18"/>
                          </w:rPr>
                        </w:pPr>
                      </w:p>
                    </w:tc>
                    <w:tc>
                      <w:tcPr>
                        <w:tcW w:w="2256" w:type="dxa"/>
                        <w:tcBorders>
                          <w:top w:val="nil"/>
                          <w:left w:val="nil"/>
                          <w:bottom w:val="nil"/>
                          <w:right w:val="nil"/>
                        </w:tcBorders>
                      </w:tcPr>
                      <w:p w14:paraId="5D513812" w14:textId="77777777" w:rsidR="00C97B3F" w:rsidRDefault="00C97B3F">
                        <w:pPr>
                          <w:pStyle w:val="TableParagraph"/>
                          <w:kinsoku w:val="0"/>
                          <w:overflowPunct w:val="0"/>
                          <w:spacing w:line="276" w:lineRule="auto"/>
                          <w:rPr>
                            <w:sz w:val="18"/>
                            <w:szCs w:val="18"/>
                          </w:rPr>
                        </w:pPr>
                      </w:p>
                    </w:tc>
                    <w:tc>
                      <w:tcPr>
                        <w:tcW w:w="1432" w:type="dxa"/>
                        <w:tcBorders>
                          <w:top w:val="nil"/>
                          <w:left w:val="nil"/>
                          <w:bottom w:val="nil"/>
                          <w:right w:val="nil"/>
                        </w:tcBorders>
                        <w:hideMark/>
                      </w:tcPr>
                      <w:p w14:paraId="0FE0F038" w14:textId="77777777" w:rsidR="00C97B3F" w:rsidRDefault="00C97B3F">
                        <w:pPr>
                          <w:pStyle w:val="TableParagraph"/>
                          <w:kinsoku w:val="0"/>
                          <w:overflowPunct w:val="0"/>
                          <w:spacing w:line="238" w:lineRule="exact"/>
                          <w:ind w:right="92"/>
                          <w:jc w:val="right"/>
                          <w:rPr>
                            <w:sz w:val="22"/>
                            <w:szCs w:val="22"/>
                          </w:rPr>
                        </w:pPr>
                        <w:r>
                          <w:rPr>
                            <w:sz w:val="22"/>
                            <w:szCs w:val="22"/>
                          </w:rPr>
                          <w:t>1.00</w:t>
                        </w:r>
                      </w:p>
                    </w:tc>
                    <w:tc>
                      <w:tcPr>
                        <w:tcW w:w="749" w:type="dxa"/>
                        <w:tcBorders>
                          <w:top w:val="nil"/>
                          <w:left w:val="nil"/>
                          <w:bottom w:val="nil"/>
                          <w:right w:val="nil"/>
                        </w:tcBorders>
                        <w:hideMark/>
                      </w:tcPr>
                      <w:p w14:paraId="436C5A7A" w14:textId="77777777" w:rsidR="00C97B3F" w:rsidRDefault="00C97B3F">
                        <w:pPr>
                          <w:pStyle w:val="TableParagraph"/>
                          <w:kinsoku w:val="0"/>
                          <w:overflowPunct w:val="0"/>
                          <w:spacing w:line="238" w:lineRule="exact"/>
                          <w:ind w:left="111"/>
                          <w:rPr>
                            <w:sz w:val="22"/>
                            <w:szCs w:val="22"/>
                          </w:rPr>
                        </w:pPr>
                        <w:r>
                          <w:rPr>
                            <w:sz w:val="22"/>
                            <w:szCs w:val="22"/>
                          </w:rPr>
                          <w:t>YR</w:t>
                        </w:r>
                      </w:p>
                    </w:tc>
                    <w:tc>
                      <w:tcPr>
                        <w:tcW w:w="4027" w:type="dxa"/>
                        <w:gridSpan w:val="2"/>
                        <w:tcBorders>
                          <w:top w:val="nil"/>
                          <w:left w:val="nil"/>
                          <w:bottom w:val="nil"/>
                          <w:right w:val="single" w:sz="8" w:space="0" w:color="4F81BB"/>
                        </w:tcBorders>
                        <w:hideMark/>
                      </w:tcPr>
                      <w:p w14:paraId="2ED7D4C3" w14:textId="77777777" w:rsidR="00C97B3F" w:rsidRDefault="00C97B3F">
                        <w:pPr>
                          <w:pStyle w:val="TableParagraph"/>
                          <w:tabs>
                            <w:tab w:val="left" w:pos="2070"/>
                            <w:tab w:val="left" w:pos="4043"/>
                          </w:tabs>
                          <w:kinsoku w:val="0"/>
                          <w:overflowPunct w:val="0"/>
                          <w:spacing w:line="238" w:lineRule="exact"/>
                          <w:ind w:left="207" w:right="-29"/>
                          <w:rPr>
                            <w:sz w:val="22"/>
                            <w:szCs w:val="22"/>
                          </w:rPr>
                        </w:pPr>
                        <w:r>
                          <w:rPr>
                            <w:sz w:val="22"/>
                            <w:szCs w:val="22"/>
                            <w:u w:val="single" w:color="000000"/>
                          </w:rPr>
                          <w:t xml:space="preserve"> </w:t>
                        </w:r>
                        <w:r>
                          <w:rPr>
                            <w:sz w:val="22"/>
                            <w:szCs w:val="22"/>
                            <w:u w:val="single" w:color="000000"/>
                          </w:rPr>
                          <w:tab/>
                        </w:r>
                        <w:r>
                          <w:rPr>
                            <w:sz w:val="22"/>
                            <w:szCs w:val="22"/>
                          </w:rPr>
                          <w:t xml:space="preserve">  </w:t>
                        </w:r>
                        <w:r>
                          <w:rPr>
                            <w:sz w:val="22"/>
                            <w:szCs w:val="22"/>
                            <w:u w:val="single" w:color="000000"/>
                          </w:rPr>
                          <w:t xml:space="preserve"> </w:t>
                        </w:r>
                        <w:r>
                          <w:rPr>
                            <w:sz w:val="22"/>
                            <w:szCs w:val="22"/>
                            <w:u w:val="single" w:color="000000"/>
                          </w:rPr>
                          <w:tab/>
                        </w:r>
                      </w:p>
                    </w:tc>
                  </w:tr>
                  <w:tr w:rsidR="00C97B3F" w14:paraId="1B099237" w14:textId="77777777">
                    <w:trPr>
                      <w:trHeight w:val="1617"/>
                    </w:trPr>
                    <w:tc>
                      <w:tcPr>
                        <w:tcW w:w="9578" w:type="dxa"/>
                        <w:gridSpan w:val="6"/>
                        <w:tcBorders>
                          <w:top w:val="nil"/>
                          <w:left w:val="single" w:sz="8" w:space="0" w:color="4F81BB"/>
                          <w:bottom w:val="single" w:sz="2" w:space="0" w:color="4F81BB"/>
                          <w:right w:val="single" w:sz="8" w:space="0" w:color="4F81BB"/>
                        </w:tcBorders>
                        <w:hideMark/>
                      </w:tcPr>
                      <w:p w14:paraId="7EB6B530" w14:textId="77777777" w:rsidR="00C97B3F" w:rsidRDefault="00C97B3F">
                        <w:pPr>
                          <w:pStyle w:val="TableParagraph"/>
                          <w:kinsoku w:val="0"/>
                          <w:overflowPunct w:val="0"/>
                          <w:spacing w:before="1" w:line="276" w:lineRule="auto"/>
                          <w:ind w:left="1219" w:right="2496"/>
                          <w:rPr>
                            <w:b/>
                            <w:bCs/>
                            <w:sz w:val="20"/>
                            <w:szCs w:val="20"/>
                          </w:rPr>
                        </w:pPr>
                        <w:r>
                          <w:rPr>
                            <w:sz w:val="20"/>
                            <w:szCs w:val="20"/>
                          </w:rPr>
                          <w:t>Sterile</w:t>
                        </w:r>
                        <w:r>
                          <w:rPr>
                            <w:spacing w:val="-3"/>
                            <w:sz w:val="20"/>
                            <w:szCs w:val="20"/>
                          </w:rPr>
                          <w:t xml:space="preserve"> </w:t>
                        </w:r>
                        <w:r>
                          <w:rPr>
                            <w:sz w:val="20"/>
                            <w:szCs w:val="20"/>
                          </w:rPr>
                          <w:t>Processing</w:t>
                        </w:r>
                        <w:r>
                          <w:rPr>
                            <w:spacing w:val="-2"/>
                            <w:sz w:val="20"/>
                            <w:szCs w:val="20"/>
                          </w:rPr>
                          <w:t xml:space="preserve"> </w:t>
                        </w:r>
                        <w:r>
                          <w:rPr>
                            <w:sz w:val="20"/>
                            <w:szCs w:val="20"/>
                          </w:rPr>
                          <w:t>Service</w:t>
                        </w:r>
                        <w:r>
                          <w:rPr>
                            <w:spacing w:val="-3"/>
                            <w:sz w:val="20"/>
                            <w:szCs w:val="20"/>
                          </w:rPr>
                          <w:t xml:space="preserve"> </w:t>
                        </w:r>
                        <w:r>
                          <w:rPr>
                            <w:sz w:val="20"/>
                            <w:szCs w:val="20"/>
                          </w:rPr>
                          <w:t>(SPS)</w:t>
                        </w:r>
                        <w:r>
                          <w:rPr>
                            <w:spacing w:val="-3"/>
                            <w:sz w:val="20"/>
                            <w:szCs w:val="20"/>
                          </w:rPr>
                          <w:t xml:space="preserve"> </w:t>
                        </w:r>
                        <w:r>
                          <w:rPr>
                            <w:sz w:val="20"/>
                            <w:szCs w:val="20"/>
                          </w:rPr>
                          <w:t>Reverse</w:t>
                        </w:r>
                        <w:r>
                          <w:rPr>
                            <w:spacing w:val="-3"/>
                            <w:sz w:val="20"/>
                            <w:szCs w:val="20"/>
                          </w:rPr>
                          <w:t xml:space="preserve"> </w:t>
                        </w:r>
                        <w:r>
                          <w:rPr>
                            <w:sz w:val="20"/>
                            <w:szCs w:val="20"/>
                          </w:rPr>
                          <w:t>Osmosis</w:t>
                        </w:r>
                        <w:r>
                          <w:rPr>
                            <w:spacing w:val="-4"/>
                            <w:sz w:val="20"/>
                            <w:szCs w:val="20"/>
                          </w:rPr>
                          <w:t xml:space="preserve"> </w:t>
                        </w:r>
                        <w:r>
                          <w:rPr>
                            <w:sz w:val="20"/>
                            <w:szCs w:val="20"/>
                          </w:rPr>
                          <w:t>(RO)</w:t>
                        </w:r>
                        <w:r>
                          <w:rPr>
                            <w:spacing w:val="-3"/>
                            <w:sz w:val="20"/>
                            <w:szCs w:val="20"/>
                          </w:rPr>
                          <w:t xml:space="preserve"> </w:t>
                        </w:r>
                        <w:r>
                          <w:rPr>
                            <w:sz w:val="20"/>
                            <w:szCs w:val="20"/>
                          </w:rPr>
                          <w:t>System</w:t>
                        </w:r>
                        <w:r>
                          <w:rPr>
                            <w:spacing w:val="-27"/>
                            <w:sz w:val="20"/>
                            <w:szCs w:val="20"/>
                          </w:rPr>
                          <w:t xml:space="preserve"> </w:t>
                        </w:r>
                        <w:r>
                          <w:rPr>
                            <w:sz w:val="20"/>
                            <w:szCs w:val="20"/>
                          </w:rPr>
                          <w:t xml:space="preserve">Services under this contract shall be provided and accomplished at the Veteran Administration Medical Center, Hudson Valley Health Care Sys Contract Period: </w:t>
                        </w:r>
                        <w:r>
                          <w:rPr>
                            <w:b/>
                            <w:bCs/>
                            <w:sz w:val="20"/>
                            <w:szCs w:val="20"/>
                          </w:rPr>
                          <w:t>Option</w:t>
                        </w:r>
                        <w:r>
                          <w:rPr>
                            <w:b/>
                            <w:bCs/>
                            <w:spacing w:val="-3"/>
                            <w:sz w:val="20"/>
                            <w:szCs w:val="20"/>
                          </w:rPr>
                          <w:t xml:space="preserve"> </w:t>
                        </w:r>
                        <w:r>
                          <w:rPr>
                            <w:b/>
                            <w:bCs/>
                            <w:sz w:val="20"/>
                            <w:szCs w:val="20"/>
                          </w:rPr>
                          <w:t>1</w:t>
                        </w:r>
                      </w:p>
                      <w:p w14:paraId="4251EA06" w14:textId="77777777" w:rsidR="00C97B3F" w:rsidRDefault="00C97B3F">
                        <w:pPr>
                          <w:pStyle w:val="TableParagraph"/>
                          <w:kinsoku w:val="0"/>
                          <w:overflowPunct w:val="0"/>
                          <w:spacing w:before="4" w:line="228" w:lineRule="exact"/>
                          <w:ind w:left="1219"/>
                          <w:rPr>
                            <w:sz w:val="20"/>
                            <w:szCs w:val="20"/>
                          </w:rPr>
                        </w:pPr>
                        <w:r>
                          <w:rPr>
                            <w:sz w:val="20"/>
                            <w:szCs w:val="20"/>
                          </w:rPr>
                          <w:t>POP Begin: 06-28-2019</w:t>
                        </w:r>
                      </w:p>
                      <w:p w14:paraId="5B8BBE1F" w14:textId="77777777" w:rsidR="00C97B3F" w:rsidRDefault="00C97B3F">
                        <w:pPr>
                          <w:pStyle w:val="TableParagraph"/>
                          <w:kinsoku w:val="0"/>
                          <w:overflowPunct w:val="0"/>
                          <w:spacing w:line="228" w:lineRule="exact"/>
                          <w:ind w:left="1219"/>
                          <w:rPr>
                            <w:sz w:val="20"/>
                            <w:szCs w:val="20"/>
                          </w:rPr>
                        </w:pPr>
                        <w:r>
                          <w:rPr>
                            <w:sz w:val="20"/>
                            <w:szCs w:val="20"/>
                          </w:rPr>
                          <w:t>POP End:   06-27-2020</w:t>
                        </w:r>
                      </w:p>
                    </w:tc>
                  </w:tr>
                  <w:tr w:rsidR="00C97B3F" w14:paraId="08825416" w14:textId="77777777">
                    <w:trPr>
                      <w:trHeight w:val="238"/>
                    </w:trPr>
                    <w:tc>
                      <w:tcPr>
                        <w:tcW w:w="1114" w:type="dxa"/>
                        <w:tcBorders>
                          <w:top w:val="single" w:sz="2" w:space="0" w:color="4F81BB"/>
                          <w:left w:val="single" w:sz="8" w:space="0" w:color="4F81BB"/>
                          <w:bottom w:val="nil"/>
                          <w:right w:val="nil"/>
                        </w:tcBorders>
                        <w:hideMark/>
                      </w:tcPr>
                      <w:p w14:paraId="593B117C" w14:textId="77777777" w:rsidR="00C97B3F" w:rsidRDefault="00C97B3F">
                        <w:pPr>
                          <w:pStyle w:val="TableParagraph"/>
                          <w:kinsoku w:val="0"/>
                          <w:overflowPunct w:val="0"/>
                          <w:spacing w:line="219" w:lineRule="exact"/>
                          <w:ind w:left="117"/>
                          <w:rPr>
                            <w:b/>
                            <w:bCs/>
                            <w:sz w:val="22"/>
                            <w:szCs w:val="22"/>
                          </w:rPr>
                        </w:pPr>
                        <w:r>
                          <w:rPr>
                            <w:b/>
                            <w:bCs/>
                            <w:sz w:val="22"/>
                            <w:szCs w:val="22"/>
                          </w:rPr>
                          <w:t>2001</w:t>
                        </w:r>
                      </w:p>
                    </w:tc>
                    <w:tc>
                      <w:tcPr>
                        <w:tcW w:w="2256" w:type="dxa"/>
                        <w:tcBorders>
                          <w:top w:val="single" w:sz="2" w:space="0" w:color="4F81BB"/>
                          <w:left w:val="nil"/>
                          <w:bottom w:val="nil"/>
                          <w:right w:val="nil"/>
                        </w:tcBorders>
                      </w:tcPr>
                      <w:p w14:paraId="4A1AA327" w14:textId="77777777" w:rsidR="00C97B3F" w:rsidRDefault="00C97B3F">
                        <w:pPr>
                          <w:pStyle w:val="TableParagraph"/>
                          <w:kinsoku w:val="0"/>
                          <w:overflowPunct w:val="0"/>
                          <w:spacing w:line="276" w:lineRule="auto"/>
                          <w:rPr>
                            <w:sz w:val="16"/>
                            <w:szCs w:val="16"/>
                          </w:rPr>
                        </w:pPr>
                      </w:p>
                    </w:tc>
                    <w:tc>
                      <w:tcPr>
                        <w:tcW w:w="1432" w:type="dxa"/>
                        <w:tcBorders>
                          <w:top w:val="single" w:sz="2" w:space="0" w:color="4F81BB"/>
                          <w:left w:val="nil"/>
                          <w:bottom w:val="nil"/>
                          <w:right w:val="nil"/>
                        </w:tcBorders>
                      </w:tcPr>
                      <w:p w14:paraId="7AF1F897" w14:textId="77777777" w:rsidR="00C97B3F" w:rsidRDefault="00C97B3F">
                        <w:pPr>
                          <w:pStyle w:val="TableParagraph"/>
                          <w:kinsoku w:val="0"/>
                          <w:overflowPunct w:val="0"/>
                          <w:spacing w:line="276" w:lineRule="auto"/>
                          <w:rPr>
                            <w:sz w:val="16"/>
                            <w:szCs w:val="16"/>
                          </w:rPr>
                        </w:pPr>
                      </w:p>
                    </w:tc>
                    <w:tc>
                      <w:tcPr>
                        <w:tcW w:w="749" w:type="dxa"/>
                        <w:tcBorders>
                          <w:top w:val="single" w:sz="2" w:space="0" w:color="4F81BB"/>
                          <w:left w:val="nil"/>
                          <w:bottom w:val="nil"/>
                          <w:right w:val="nil"/>
                        </w:tcBorders>
                      </w:tcPr>
                      <w:p w14:paraId="2FDAA880" w14:textId="77777777" w:rsidR="00C97B3F" w:rsidRDefault="00C97B3F">
                        <w:pPr>
                          <w:pStyle w:val="TableParagraph"/>
                          <w:kinsoku w:val="0"/>
                          <w:overflowPunct w:val="0"/>
                          <w:spacing w:line="276" w:lineRule="auto"/>
                          <w:rPr>
                            <w:sz w:val="16"/>
                            <w:szCs w:val="16"/>
                          </w:rPr>
                        </w:pPr>
                      </w:p>
                    </w:tc>
                    <w:tc>
                      <w:tcPr>
                        <w:tcW w:w="2509" w:type="dxa"/>
                        <w:tcBorders>
                          <w:top w:val="single" w:sz="2" w:space="0" w:color="4F81BB"/>
                          <w:left w:val="nil"/>
                          <w:bottom w:val="nil"/>
                          <w:right w:val="nil"/>
                        </w:tcBorders>
                      </w:tcPr>
                      <w:p w14:paraId="727F02B3" w14:textId="77777777" w:rsidR="00C97B3F" w:rsidRDefault="00C97B3F">
                        <w:pPr>
                          <w:pStyle w:val="TableParagraph"/>
                          <w:kinsoku w:val="0"/>
                          <w:overflowPunct w:val="0"/>
                          <w:spacing w:line="276" w:lineRule="auto"/>
                          <w:rPr>
                            <w:sz w:val="16"/>
                            <w:szCs w:val="16"/>
                          </w:rPr>
                        </w:pPr>
                      </w:p>
                    </w:tc>
                    <w:tc>
                      <w:tcPr>
                        <w:tcW w:w="1518" w:type="dxa"/>
                        <w:tcBorders>
                          <w:top w:val="single" w:sz="2" w:space="0" w:color="4F81BB"/>
                          <w:left w:val="nil"/>
                          <w:bottom w:val="nil"/>
                          <w:right w:val="single" w:sz="8" w:space="0" w:color="4F81BB"/>
                        </w:tcBorders>
                      </w:tcPr>
                      <w:p w14:paraId="0D9782D1" w14:textId="77777777" w:rsidR="00C97B3F" w:rsidRDefault="00C97B3F">
                        <w:pPr>
                          <w:pStyle w:val="TableParagraph"/>
                          <w:kinsoku w:val="0"/>
                          <w:overflowPunct w:val="0"/>
                          <w:spacing w:line="276" w:lineRule="auto"/>
                          <w:rPr>
                            <w:sz w:val="16"/>
                            <w:szCs w:val="16"/>
                          </w:rPr>
                        </w:pPr>
                      </w:p>
                    </w:tc>
                  </w:tr>
                  <w:tr w:rsidR="00C97B3F" w14:paraId="0AF113F0" w14:textId="77777777">
                    <w:trPr>
                      <w:trHeight w:val="258"/>
                    </w:trPr>
                    <w:tc>
                      <w:tcPr>
                        <w:tcW w:w="1114" w:type="dxa"/>
                        <w:tcBorders>
                          <w:top w:val="nil"/>
                          <w:left w:val="single" w:sz="8" w:space="0" w:color="4F81BB"/>
                          <w:bottom w:val="nil"/>
                          <w:right w:val="nil"/>
                        </w:tcBorders>
                      </w:tcPr>
                      <w:p w14:paraId="0AE08066" w14:textId="77777777" w:rsidR="00C97B3F" w:rsidRDefault="00C97B3F">
                        <w:pPr>
                          <w:pStyle w:val="TableParagraph"/>
                          <w:kinsoku w:val="0"/>
                          <w:overflowPunct w:val="0"/>
                          <w:spacing w:line="276" w:lineRule="auto"/>
                          <w:rPr>
                            <w:sz w:val="18"/>
                            <w:szCs w:val="18"/>
                          </w:rPr>
                        </w:pPr>
                      </w:p>
                    </w:tc>
                    <w:tc>
                      <w:tcPr>
                        <w:tcW w:w="2256" w:type="dxa"/>
                        <w:tcBorders>
                          <w:top w:val="nil"/>
                          <w:left w:val="nil"/>
                          <w:bottom w:val="nil"/>
                          <w:right w:val="nil"/>
                        </w:tcBorders>
                      </w:tcPr>
                      <w:p w14:paraId="61AA8991" w14:textId="77777777" w:rsidR="00C97B3F" w:rsidRDefault="00C97B3F">
                        <w:pPr>
                          <w:pStyle w:val="TableParagraph"/>
                          <w:kinsoku w:val="0"/>
                          <w:overflowPunct w:val="0"/>
                          <w:spacing w:line="276" w:lineRule="auto"/>
                          <w:rPr>
                            <w:sz w:val="18"/>
                            <w:szCs w:val="18"/>
                          </w:rPr>
                        </w:pPr>
                      </w:p>
                    </w:tc>
                    <w:tc>
                      <w:tcPr>
                        <w:tcW w:w="1432" w:type="dxa"/>
                        <w:tcBorders>
                          <w:top w:val="nil"/>
                          <w:left w:val="nil"/>
                          <w:bottom w:val="nil"/>
                          <w:right w:val="nil"/>
                        </w:tcBorders>
                        <w:hideMark/>
                      </w:tcPr>
                      <w:p w14:paraId="666C6893" w14:textId="77777777" w:rsidR="00C97B3F" w:rsidRDefault="00C97B3F">
                        <w:pPr>
                          <w:pStyle w:val="TableParagraph"/>
                          <w:kinsoku w:val="0"/>
                          <w:overflowPunct w:val="0"/>
                          <w:spacing w:line="238" w:lineRule="exact"/>
                          <w:ind w:right="92"/>
                          <w:jc w:val="right"/>
                          <w:rPr>
                            <w:sz w:val="22"/>
                            <w:szCs w:val="22"/>
                          </w:rPr>
                        </w:pPr>
                        <w:r>
                          <w:rPr>
                            <w:sz w:val="22"/>
                            <w:szCs w:val="22"/>
                          </w:rPr>
                          <w:t>1.00</w:t>
                        </w:r>
                      </w:p>
                    </w:tc>
                    <w:tc>
                      <w:tcPr>
                        <w:tcW w:w="749" w:type="dxa"/>
                        <w:tcBorders>
                          <w:top w:val="nil"/>
                          <w:left w:val="nil"/>
                          <w:bottom w:val="nil"/>
                          <w:right w:val="nil"/>
                        </w:tcBorders>
                        <w:hideMark/>
                      </w:tcPr>
                      <w:p w14:paraId="67F4B4A1" w14:textId="77777777" w:rsidR="00C97B3F" w:rsidRDefault="00C97B3F">
                        <w:pPr>
                          <w:pStyle w:val="TableParagraph"/>
                          <w:kinsoku w:val="0"/>
                          <w:overflowPunct w:val="0"/>
                          <w:spacing w:line="238" w:lineRule="exact"/>
                          <w:ind w:left="111"/>
                          <w:rPr>
                            <w:sz w:val="22"/>
                            <w:szCs w:val="22"/>
                          </w:rPr>
                        </w:pPr>
                        <w:r>
                          <w:rPr>
                            <w:sz w:val="22"/>
                            <w:szCs w:val="22"/>
                          </w:rPr>
                          <w:t>YR</w:t>
                        </w:r>
                      </w:p>
                    </w:tc>
                    <w:tc>
                      <w:tcPr>
                        <w:tcW w:w="4027" w:type="dxa"/>
                        <w:gridSpan w:val="2"/>
                        <w:tcBorders>
                          <w:top w:val="nil"/>
                          <w:left w:val="nil"/>
                          <w:bottom w:val="nil"/>
                          <w:right w:val="single" w:sz="8" w:space="0" w:color="4F81BB"/>
                        </w:tcBorders>
                        <w:hideMark/>
                      </w:tcPr>
                      <w:p w14:paraId="31C26D8A" w14:textId="77777777" w:rsidR="00C97B3F" w:rsidRDefault="00C97B3F">
                        <w:pPr>
                          <w:pStyle w:val="TableParagraph"/>
                          <w:tabs>
                            <w:tab w:val="left" w:pos="2070"/>
                            <w:tab w:val="left" w:pos="4043"/>
                          </w:tabs>
                          <w:kinsoku w:val="0"/>
                          <w:overflowPunct w:val="0"/>
                          <w:spacing w:line="238" w:lineRule="exact"/>
                          <w:ind w:left="207" w:right="-29"/>
                          <w:rPr>
                            <w:sz w:val="22"/>
                            <w:szCs w:val="22"/>
                          </w:rPr>
                        </w:pPr>
                        <w:r>
                          <w:rPr>
                            <w:sz w:val="22"/>
                            <w:szCs w:val="22"/>
                            <w:u w:val="single" w:color="000000"/>
                          </w:rPr>
                          <w:t xml:space="preserve"> </w:t>
                        </w:r>
                        <w:r>
                          <w:rPr>
                            <w:sz w:val="22"/>
                            <w:szCs w:val="22"/>
                            <w:u w:val="single" w:color="000000"/>
                          </w:rPr>
                          <w:tab/>
                        </w:r>
                        <w:r>
                          <w:rPr>
                            <w:sz w:val="22"/>
                            <w:szCs w:val="22"/>
                          </w:rPr>
                          <w:t xml:space="preserve">  </w:t>
                        </w:r>
                        <w:r>
                          <w:rPr>
                            <w:sz w:val="22"/>
                            <w:szCs w:val="22"/>
                            <w:u w:val="single" w:color="000000"/>
                          </w:rPr>
                          <w:t xml:space="preserve"> </w:t>
                        </w:r>
                        <w:r>
                          <w:rPr>
                            <w:sz w:val="22"/>
                            <w:szCs w:val="22"/>
                            <w:u w:val="single" w:color="000000"/>
                          </w:rPr>
                          <w:tab/>
                        </w:r>
                      </w:p>
                    </w:tc>
                  </w:tr>
                  <w:tr w:rsidR="00C97B3F" w14:paraId="05C206C8" w14:textId="77777777">
                    <w:trPr>
                      <w:trHeight w:val="1644"/>
                    </w:trPr>
                    <w:tc>
                      <w:tcPr>
                        <w:tcW w:w="9578" w:type="dxa"/>
                        <w:gridSpan w:val="6"/>
                        <w:tcBorders>
                          <w:top w:val="nil"/>
                          <w:left w:val="single" w:sz="8" w:space="0" w:color="4F81BB"/>
                          <w:bottom w:val="single" w:sz="2" w:space="0" w:color="4F81BB"/>
                          <w:right w:val="single" w:sz="8" w:space="0" w:color="4F81BB"/>
                        </w:tcBorders>
                        <w:hideMark/>
                      </w:tcPr>
                      <w:p w14:paraId="5D9698A1" w14:textId="77777777" w:rsidR="00C97B3F" w:rsidRDefault="00C97B3F">
                        <w:pPr>
                          <w:pStyle w:val="TableParagraph"/>
                          <w:kinsoku w:val="0"/>
                          <w:overflowPunct w:val="0"/>
                          <w:spacing w:line="276" w:lineRule="auto"/>
                          <w:ind w:left="1219" w:right="2491"/>
                          <w:rPr>
                            <w:b/>
                            <w:bCs/>
                            <w:sz w:val="20"/>
                            <w:szCs w:val="20"/>
                          </w:rPr>
                        </w:pPr>
                        <w:r>
                          <w:rPr>
                            <w:sz w:val="20"/>
                            <w:szCs w:val="20"/>
                          </w:rPr>
                          <w:t>Sterile Processing Service (SPS) Reverse Osmosis (RO) System</w:t>
                        </w:r>
                        <w:r>
                          <w:rPr>
                            <w:spacing w:val="-42"/>
                            <w:sz w:val="20"/>
                            <w:szCs w:val="20"/>
                          </w:rPr>
                          <w:t xml:space="preserve"> </w:t>
                        </w:r>
                        <w:r>
                          <w:rPr>
                            <w:sz w:val="20"/>
                            <w:szCs w:val="20"/>
                          </w:rPr>
                          <w:t xml:space="preserve">Services under this contract shall be provided and accomplished at the Veteran Administration Medical Center, Hudson Valley Health Care Sys Contract Period: </w:t>
                        </w:r>
                        <w:r>
                          <w:rPr>
                            <w:b/>
                            <w:bCs/>
                            <w:sz w:val="20"/>
                            <w:szCs w:val="20"/>
                          </w:rPr>
                          <w:t>Option</w:t>
                        </w:r>
                        <w:r>
                          <w:rPr>
                            <w:b/>
                            <w:bCs/>
                            <w:spacing w:val="-3"/>
                            <w:sz w:val="20"/>
                            <w:szCs w:val="20"/>
                          </w:rPr>
                          <w:t xml:space="preserve"> </w:t>
                        </w:r>
                        <w:r>
                          <w:rPr>
                            <w:b/>
                            <w:bCs/>
                            <w:sz w:val="20"/>
                            <w:szCs w:val="20"/>
                          </w:rPr>
                          <w:t>2</w:t>
                        </w:r>
                      </w:p>
                      <w:p w14:paraId="756A4C66" w14:textId="77777777" w:rsidR="00C97B3F" w:rsidRDefault="00C97B3F">
                        <w:pPr>
                          <w:pStyle w:val="TableParagraph"/>
                          <w:kinsoku w:val="0"/>
                          <w:overflowPunct w:val="0"/>
                          <w:spacing w:before="4" w:line="229" w:lineRule="exact"/>
                          <w:ind w:left="1219"/>
                          <w:rPr>
                            <w:sz w:val="20"/>
                            <w:szCs w:val="20"/>
                          </w:rPr>
                        </w:pPr>
                        <w:r>
                          <w:rPr>
                            <w:sz w:val="20"/>
                            <w:szCs w:val="20"/>
                          </w:rPr>
                          <w:t>POP Begin: 06-28-2020</w:t>
                        </w:r>
                      </w:p>
                      <w:p w14:paraId="0A01E530" w14:textId="77777777" w:rsidR="00C97B3F" w:rsidRDefault="00C97B3F">
                        <w:pPr>
                          <w:pStyle w:val="TableParagraph"/>
                          <w:tabs>
                            <w:tab w:val="left" w:pos="2215"/>
                          </w:tabs>
                          <w:kinsoku w:val="0"/>
                          <w:overflowPunct w:val="0"/>
                          <w:spacing w:line="229" w:lineRule="exact"/>
                          <w:ind w:left="1219"/>
                          <w:rPr>
                            <w:sz w:val="20"/>
                            <w:szCs w:val="20"/>
                          </w:rPr>
                        </w:pPr>
                        <w:r>
                          <w:rPr>
                            <w:sz w:val="20"/>
                            <w:szCs w:val="20"/>
                          </w:rPr>
                          <w:t>POP End:</w:t>
                        </w:r>
                        <w:r>
                          <w:rPr>
                            <w:sz w:val="20"/>
                            <w:szCs w:val="20"/>
                          </w:rPr>
                          <w:tab/>
                          <w:t>06-27-2021</w:t>
                        </w:r>
                      </w:p>
                    </w:tc>
                  </w:tr>
                  <w:tr w:rsidR="00C97B3F" w14:paraId="76540CCC" w14:textId="77777777">
                    <w:trPr>
                      <w:trHeight w:val="236"/>
                    </w:trPr>
                    <w:tc>
                      <w:tcPr>
                        <w:tcW w:w="1114" w:type="dxa"/>
                        <w:tcBorders>
                          <w:top w:val="single" w:sz="2" w:space="0" w:color="4F81BB"/>
                          <w:left w:val="single" w:sz="8" w:space="0" w:color="4F81BB"/>
                          <w:bottom w:val="nil"/>
                          <w:right w:val="nil"/>
                        </w:tcBorders>
                        <w:hideMark/>
                      </w:tcPr>
                      <w:p w14:paraId="7F8ADDCD" w14:textId="77777777" w:rsidR="00C97B3F" w:rsidRDefault="00C97B3F">
                        <w:pPr>
                          <w:pStyle w:val="TableParagraph"/>
                          <w:kinsoku w:val="0"/>
                          <w:overflowPunct w:val="0"/>
                          <w:spacing w:line="216" w:lineRule="exact"/>
                          <w:ind w:left="117"/>
                          <w:rPr>
                            <w:b/>
                            <w:bCs/>
                            <w:sz w:val="22"/>
                            <w:szCs w:val="22"/>
                          </w:rPr>
                        </w:pPr>
                        <w:r>
                          <w:rPr>
                            <w:b/>
                            <w:bCs/>
                            <w:sz w:val="22"/>
                            <w:szCs w:val="22"/>
                          </w:rPr>
                          <w:t>3001</w:t>
                        </w:r>
                      </w:p>
                    </w:tc>
                    <w:tc>
                      <w:tcPr>
                        <w:tcW w:w="2256" w:type="dxa"/>
                        <w:tcBorders>
                          <w:top w:val="single" w:sz="2" w:space="0" w:color="4F81BB"/>
                          <w:left w:val="nil"/>
                          <w:bottom w:val="nil"/>
                          <w:right w:val="nil"/>
                        </w:tcBorders>
                      </w:tcPr>
                      <w:p w14:paraId="0D6BF5B1" w14:textId="77777777" w:rsidR="00C97B3F" w:rsidRDefault="00C97B3F">
                        <w:pPr>
                          <w:pStyle w:val="TableParagraph"/>
                          <w:kinsoku w:val="0"/>
                          <w:overflowPunct w:val="0"/>
                          <w:spacing w:line="276" w:lineRule="auto"/>
                          <w:rPr>
                            <w:sz w:val="16"/>
                            <w:szCs w:val="16"/>
                          </w:rPr>
                        </w:pPr>
                      </w:p>
                    </w:tc>
                    <w:tc>
                      <w:tcPr>
                        <w:tcW w:w="1432" w:type="dxa"/>
                        <w:tcBorders>
                          <w:top w:val="single" w:sz="2" w:space="0" w:color="4F81BB"/>
                          <w:left w:val="nil"/>
                          <w:bottom w:val="nil"/>
                          <w:right w:val="nil"/>
                        </w:tcBorders>
                      </w:tcPr>
                      <w:p w14:paraId="01BD304A" w14:textId="77777777" w:rsidR="00C97B3F" w:rsidRDefault="00C97B3F">
                        <w:pPr>
                          <w:pStyle w:val="TableParagraph"/>
                          <w:kinsoku w:val="0"/>
                          <w:overflowPunct w:val="0"/>
                          <w:spacing w:line="276" w:lineRule="auto"/>
                          <w:rPr>
                            <w:sz w:val="16"/>
                            <w:szCs w:val="16"/>
                          </w:rPr>
                        </w:pPr>
                      </w:p>
                    </w:tc>
                    <w:tc>
                      <w:tcPr>
                        <w:tcW w:w="749" w:type="dxa"/>
                        <w:tcBorders>
                          <w:top w:val="single" w:sz="2" w:space="0" w:color="4F81BB"/>
                          <w:left w:val="nil"/>
                          <w:bottom w:val="nil"/>
                          <w:right w:val="nil"/>
                        </w:tcBorders>
                      </w:tcPr>
                      <w:p w14:paraId="51F24812" w14:textId="77777777" w:rsidR="00C97B3F" w:rsidRDefault="00C97B3F">
                        <w:pPr>
                          <w:pStyle w:val="TableParagraph"/>
                          <w:kinsoku w:val="0"/>
                          <w:overflowPunct w:val="0"/>
                          <w:spacing w:line="276" w:lineRule="auto"/>
                          <w:rPr>
                            <w:sz w:val="16"/>
                            <w:szCs w:val="16"/>
                          </w:rPr>
                        </w:pPr>
                      </w:p>
                    </w:tc>
                    <w:tc>
                      <w:tcPr>
                        <w:tcW w:w="2509" w:type="dxa"/>
                        <w:tcBorders>
                          <w:top w:val="single" w:sz="2" w:space="0" w:color="4F81BB"/>
                          <w:left w:val="nil"/>
                          <w:bottom w:val="nil"/>
                          <w:right w:val="nil"/>
                        </w:tcBorders>
                      </w:tcPr>
                      <w:p w14:paraId="56C3B56E" w14:textId="77777777" w:rsidR="00C97B3F" w:rsidRDefault="00C97B3F">
                        <w:pPr>
                          <w:pStyle w:val="TableParagraph"/>
                          <w:kinsoku w:val="0"/>
                          <w:overflowPunct w:val="0"/>
                          <w:spacing w:line="276" w:lineRule="auto"/>
                          <w:rPr>
                            <w:sz w:val="16"/>
                            <w:szCs w:val="16"/>
                          </w:rPr>
                        </w:pPr>
                      </w:p>
                    </w:tc>
                    <w:tc>
                      <w:tcPr>
                        <w:tcW w:w="1518" w:type="dxa"/>
                        <w:tcBorders>
                          <w:top w:val="single" w:sz="2" w:space="0" w:color="4F81BB"/>
                          <w:left w:val="nil"/>
                          <w:bottom w:val="nil"/>
                          <w:right w:val="single" w:sz="8" w:space="0" w:color="4F81BB"/>
                        </w:tcBorders>
                      </w:tcPr>
                      <w:p w14:paraId="2D14141B" w14:textId="77777777" w:rsidR="00C97B3F" w:rsidRDefault="00C97B3F">
                        <w:pPr>
                          <w:pStyle w:val="TableParagraph"/>
                          <w:kinsoku w:val="0"/>
                          <w:overflowPunct w:val="0"/>
                          <w:spacing w:line="276" w:lineRule="auto"/>
                          <w:rPr>
                            <w:sz w:val="16"/>
                            <w:szCs w:val="16"/>
                          </w:rPr>
                        </w:pPr>
                      </w:p>
                    </w:tc>
                  </w:tr>
                  <w:tr w:rsidR="00C97B3F" w14:paraId="738BD55B" w14:textId="77777777">
                    <w:trPr>
                      <w:trHeight w:val="256"/>
                    </w:trPr>
                    <w:tc>
                      <w:tcPr>
                        <w:tcW w:w="1114" w:type="dxa"/>
                        <w:tcBorders>
                          <w:top w:val="nil"/>
                          <w:left w:val="single" w:sz="8" w:space="0" w:color="4F81BB"/>
                          <w:bottom w:val="nil"/>
                          <w:right w:val="nil"/>
                        </w:tcBorders>
                      </w:tcPr>
                      <w:p w14:paraId="117BE8C5" w14:textId="77777777" w:rsidR="00C97B3F" w:rsidRDefault="00C97B3F">
                        <w:pPr>
                          <w:pStyle w:val="TableParagraph"/>
                          <w:kinsoku w:val="0"/>
                          <w:overflowPunct w:val="0"/>
                          <w:spacing w:line="276" w:lineRule="auto"/>
                          <w:rPr>
                            <w:sz w:val="18"/>
                            <w:szCs w:val="18"/>
                          </w:rPr>
                        </w:pPr>
                      </w:p>
                    </w:tc>
                    <w:tc>
                      <w:tcPr>
                        <w:tcW w:w="2256" w:type="dxa"/>
                        <w:tcBorders>
                          <w:top w:val="nil"/>
                          <w:left w:val="nil"/>
                          <w:bottom w:val="nil"/>
                          <w:right w:val="nil"/>
                        </w:tcBorders>
                      </w:tcPr>
                      <w:p w14:paraId="599D8E61" w14:textId="77777777" w:rsidR="00C97B3F" w:rsidRDefault="00C97B3F">
                        <w:pPr>
                          <w:pStyle w:val="TableParagraph"/>
                          <w:kinsoku w:val="0"/>
                          <w:overflowPunct w:val="0"/>
                          <w:spacing w:line="276" w:lineRule="auto"/>
                          <w:rPr>
                            <w:sz w:val="18"/>
                            <w:szCs w:val="18"/>
                          </w:rPr>
                        </w:pPr>
                      </w:p>
                    </w:tc>
                    <w:tc>
                      <w:tcPr>
                        <w:tcW w:w="1432" w:type="dxa"/>
                        <w:tcBorders>
                          <w:top w:val="nil"/>
                          <w:left w:val="nil"/>
                          <w:bottom w:val="nil"/>
                          <w:right w:val="nil"/>
                        </w:tcBorders>
                        <w:hideMark/>
                      </w:tcPr>
                      <w:p w14:paraId="0C6BFDA7" w14:textId="77777777" w:rsidR="00C97B3F" w:rsidRDefault="00C97B3F">
                        <w:pPr>
                          <w:pStyle w:val="TableParagraph"/>
                          <w:kinsoku w:val="0"/>
                          <w:overflowPunct w:val="0"/>
                          <w:spacing w:line="237" w:lineRule="exact"/>
                          <w:ind w:right="92"/>
                          <w:jc w:val="right"/>
                          <w:rPr>
                            <w:sz w:val="22"/>
                            <w:szCs w:val="22"/>
                          </w:rPr>
                        </w:pPr>
                        <w:r>
                          <w:rPr>
                            <w:sz w:val="22"/>
                            <w:szCs w:val="22"/>
                          </w:rPr>
                          <w:t>1.00</w:t>
                        </w:r>
                      </w:p>
                    </w:tc>
                    <w:tc>
                      <w:tcPr>
                        <w:tcW w:w="749" w:type="dxa"/>
                        <w:tcBorders>
                          <w:top w:val="nil"/>
                          <w:left w:val="nil"/>
                          <w:bottom w:val="nil"/>
                          <w:right w:val="nil"/>
                        </w:tcBorders>
                        <w:hideMark/>
                      </w:tcPr>
                      <w:p w14:paraId="25EE9E0D" w14:textId="77777777" w:rsidR="00C97B3F" w:rsidRDefault="00C97B3F">
                        <w:pPr>
                          <w:pStyle w:val="TableParagraph"/>
                          <w:kinsoku w:val="0"/>
                          <w:overflowPunct w:val="0"/>
                          <w:spacing w:line="237" w:lineRule="exact"/>
                          <w:ind w:left="111"/>
                          <w:rPr>
                            <w:sz w:val="22"/>
                            <w:szCs w:val="22"/>
                          </w:rPr>
                        </w:pPr>
                        <w:r>
                          <w:rPr>
                            <w:sz w:val="22"/>
                            <w:szCs w:val="22"/>
                          </w:rPr>
                          <w:t>YR</w:t>
                        </w:r>
                      </w:p>
                    </w:tc>
                    <w:tc>
                      <w:tcPr>
                        <w:tcW w:w="4027" w:type="dxa"/>
                        <w:gridSpan w:val="2"/>
                        <w:tcBorders>
                          <w:top w:val="nil"/>
                          <w:left w:val="nil"/>
                          <w:bottom w:val="nil"/>
                          <w:right w:val="single" w:sz="8" w:space="0" w:color="4F81BB"/>
                        </w:tcBorders>
                        <w:hideMark/>
                      </w:tcPr>
                      <w:p w14:paraId="4E321CE8" w14:textId="77777777" w:rsidR="00C97B3F" w:rsidRDefault="00C97B3F">
                        <w:pPr>
                          <w:pStyle w:val="TableParagraph"/>
                          <w:tabs>
                            <w:tab w:val="left" w:pos="2070"/>
                            <w:tab w:val="left" w:pos="4043"/>
                          </w:tabs>
                          <w:kinsoku w:val="0"/>
                          <w:overflowPunct w:val="0"/>
                          <w:spacing w:line="237" w:lineRule="exact"/>
                          <w:ind w:left="316" w:right="-29"/>
                          <w:rPr>
                            <w:sz w:val="22"/>
                            <w:szCs w:val="22"/>
                          </w:rPr>
                        </w:pPr>
                        <w:r>
                          <w:rPr>
                            <w:sz w:val="22"/>
                            <w:szCs w:val="22"/>
                            <w:u w:val="single" w:color="000000"/>
                          </w:rPr>
                          <w:t xml:space="preserve"> </w:t>
                        </w:r>
                        <w:r>
                          <w:rPr>
                            <w:sz w:val="22"/>
                            <w:szCs w:val="22"/>
                            <w:u w:val="single" w:color="000000"/>
                          </w:rPr>
                          <w:tab/>
                        </w:r>
                        <w:r>
                          <w:rPr>
                            <w:sz w:val="22"/>
                            <w:szCs w:val="22"/>
                          </w:rPr>
                          <w:t xml:space="preserve">  </w:t>
                        </w:r>
                        <w:r>
                          <w:rPr>
                            <w:sz w:val="22"/>
                            <w:szCs w:val="22"/>
                            <w:u w:val="single" w:color="000000"/>
                          </w:rPr>
                          <w:t xml:space="preserve"> </w:t>
                        </w:r>
                        <w:r>
                          <w:rPr>
                            <w:sz w:val="22"/>
                            <w:szCs w:val="22"/>
                            <w:u w:val="single" w:color="000000"/>
                          </w:rPr>
                          <w:tab/>
                        </w:r>
                      </w:p>
                    </w:tc>
                  </w:tr>
                  <w:tr w:rsidR="00C97B3F" w14:paraId="5164FC5B" w14:textId="77777777">
                    <w:trPr>
                      <w:trHeight w:val="1664"/>
                    </w:trPr>
                    <w:tc>
                      <w:tcPr>
                        <w:tcW w:w="9578" w:type="dxa"/>
                        <w:gridSpan w:val="6"/>
                        <w:tcBorders>
                          <w:top w:val="nil"/>
                          <w:left w:val="single" w:sz="8" w:space="0" w:color="4F81BB"/>
                          <w:bottom w:val="single" w:sz="2" w:space="0" w:color="4F81BB"/>
                          <w:right w:val="single" w:sz="8" w:space="0" w:color="4F81BB"/>
                        </w:tcBorders>
                        <w:hideMark/>
                      </w:tcPr>
                      <w:p w14:paraId="56850589" w14:textId="77777777" w:rsidR="00C97B3F" w:rsidRDefault="00C97B3F">
                        <w:pPr>
                          <w:pStyle w:val="TableParagraph"/>
                          <w:kinsoku w:val="0"/>
                          <w:overflowPunct w:val="0"/>
                          <w:spacing w:before="1" w:line="276" w:lineRule="auto"/>
                          <w:ind w:left="1219" w:right="2446"/>
                          <w:rPr>
                            <w:b/>
                            <w:bCs/>
                            <w:sz w:val="20"/>
                            <w:szCs w:val="20"/>
                          </w:rPr>
                        </w:pPr>
                        <w:r>
                          <w:rPr>
                            <w:sz w:val="20"/>
                            <w:szCs w:val="20"/>
                          </w:rPr>
                          <w:t xml:space="preserve">Sterile Processing Service (SPS) Reverse Osmosis (RO) System Services under this contract shall be provided and accomplished at the Veteran Administration Medical Center, Hudson Valley Health Care Sys </w:t>
                        </w:r>
                        <w:r>
                          <w:rPr>
                            <w:sz w:val="22"/>
                            <w:szCs w:val="22"/>
                          </w:rPr>
                          <w:t xml:space="preserve">Contract Period: </w:t>
                        </w:r>
                        <w:r>
                          <w:rPr>
                            <w:b/>
                            <w:bCs/>
                            <w:sz w:val="20"/>
                            <w:szCs w:val="20"/>
                          </w:rPr>
                          <w:t>Option 3</w:t>
                        </w:r>
                      </w:p>
                      <w:p w14:paraId="48322DD0" w14:textId="77777777" w:rsidR="00C97B3F" w:rsidRDefault="00C97B3F">
                        <w:pPr>
                          <w:pStyle w:val="TableParagraph"/>
                          <w:kinsoku w:val="0"/>
                          <w:overflowPunct w:val="0"/>
                          <w:spacing w:before="1" w:line="276" w:lineRule="auto"/>
                          <w:ind w:left="1219"/>
                          <w:rPr>
                            <w:sz w:val="20"/>
                            <w:szCs w:val="20"/>
                          </w:rPr>
                        </w:pPr>
                        <w:r>
                          <w:rPr>
                            <w:sz w:val="20"/>
                            <w:szCs w:val="20"/>
                          </w:rPr>
                          <w:t>POP Begin: 06-28-2021</w:t>
                        </w:r>
                      </w:p>
                      <w:p w14:paraId="4814649F" w14:textId="77777777" w:rsidR="00C97B3F" w:rsidRDefault="00C97B3F">
                        <w:pPr>
                          <w:pStyle w:val="TableParagraph"/>
                          <w:kinsoku w:val="0"/>
                          <w:overflowPunct w:val="0"/>
                          <w:spacing w:line="276" w:lineRule="auto"/>
                          <w:ind w:left="1219"/>
                          <w:rPr>
                            <w:sz w:val="20"/>
                            <w:szCs w:val="20"/>
                          </w:rPr>
                        </w:pPr>
                        <w:r>
                          <w:rPr>
                            <w:sz w:val="20"/>
                            <w:szCs w:val="20"/>
                          </w:rPr>
                          <w:t>POP End:   06-27-2022</w:t>
                        </w:r>
                      </w:p>
                    </w:tc>
                  </w:tr>
                  <w:tr w:rsidR="00C97B3F" w14:paraId="01ABE08F" w14:textId="77777777">
                    <w:trPr>
                      <w:trHeight w:val="723"/>
                    </w:trPr>
                    <w:tc>
                      <w:tcPr>
                        <w:tcW w:w="1114" w:type="dxa"/>
                        <w:tcBorders>
                          <w:top w:val="single" w:sz="2" w:space="0" w:color="4F81BB"/>
                          <w:left w:val="single" w:sz="8" w:space="0" w:color="4F81BB"/>
                          <w:bottom w:val="nil"/>
                          <w:right w:val="nil"/>
                        </w:tcBorders>
                      </w:tcPr>
                      <w:p w14:paraId="2A320BAC" w14:textId="77777777" w:rsidR="00C97B3F" w:rsidRDefault="00C97B3F">
                        <w:pPr>
                          <w:pStyle w:val="TableParagraph"/>
                          <w:kinsoku w:val="0"/>
                          <w:overflowPunct w:val="0"/>
                          <w:spacing w:line="276" w:lineRule="auto"/>
                          <w:rPr>
                            <w:b/>
                            <w:bCs/>
                            <w:sz w:val="22"/>
                            <w:szCs w:val="22"/>
                          </w:rPr>
                        </w:pPr>
                      </w:p>
                      <w:p w14:paraId="5CF68C71" w14:textId="77777777" w:rsidR="00C97B3F" w:rsidRDefault="00C97B3F">
                        <w:pPr>
                          <w:pStyle w:val="TableParagraph"/>
                          <w:kinsoku w:val="0"/>
                          <w:overflowPunct w:val="0"/>
                          <w:spacing w:before="7" w:line="276" w:lineRule="auto"/>
                          <w:rPr>
                            <w:b/>
                            <w:bCs/>
                            <w:sz w:val="17"/>
                            <w:szCs w:val="17"/>
                          </w:rPr>
                        </w:pPr>
                      </w:p>
                      <w:p w14:paraId="7976A569" w14:textId="77777777" w:rsidR="00C97B3F" w:rsidRDefault="00C97B3F">
                        <w:pPr>
                          <w:pStyle w:val="TableParagraph"/>
                          <w:kinsoku w:val="0"/>
                          <w:overflowPunct w:val="0"/>
                          <w:spacing w:before="1" w:line="276" w:lineRule="auto"/>
                          <w:ind w:left="117"/>
                          <w:rPr>
                            <w:b/>
                            <w:bCs/>
                            <w:sz w:val="20"/>
                            <w:szCs w:val="20"/>
                          </w:rPr>
                        </w:pPr>
                        <w:r>
                          <w:rPr>
                            <w:b/>
                            <w:bCs/>
                            <w:sz w:val="20"/>
                            <w:szCs w:val="20"/>
                          </w:rPr>
                          <w:t>4001</w:t>
                        </w:r>
                      </w:p>
                    </w:tc>
                    <w:tc>
                      <w:tcPr>
                        <w:tcW w:w="2256" w:type="dxa"/>
                        <w:tcBorders>
                          <w:top w:val="single" w:sz="2" w:space="0" w:color="4F81BB"/>
                          <w:left w:val="nil"/>
                          <w:bottom w:val="nil"/>
                          <w:right w:val="nil"/>
                        </w:tcBorders>
                      </w:tcPr>
                      <w:p w14:paraId="57B4AF98" w14:textId="77777777" w:rsidR="00C97B3F" w:rsidRDefault="00C97B3F">
                        <w:pPr>
                          <w:pStyle w:val="TableParagraph"/>
                          <w:kinsoku w:val="0"/>
                          <w:overflowPunct w:val="0"/>
                          <w:spacing w:line="276" w:lineRule="auto"/>
                          <w:rPr>
                            <w:sz w:val="20"/>
                            <w:szCs w:val="20"/>
                          </w:rPr>
                        </w:pPr>
                      </w:p>
                    </w:tc>
                    <w:tc>
                      <w:tcPr>
                        <w:tcW w:w="1432" w:type="dxa"/>
                        <w:tcBorders>
                          <w:top w:val="single" w:sz="2" w:space="0" w:color="4F81BB"/>
                          <w:left w:val="nil"/>
                          <w:bottom w:val="nil"/>
                          <w:right w:val="nil"/>
                        </w:tcBorders>
                      </w:tcPr>
                      <w:p w14:paraId="49C13D33" w14:textId="77777777" w:rsidR="00C97B3F" w:rsidRDefault="00C97B3F">
                        <w:pPr>
                          <w:pStyle w:val="TableParagraph"/>
                          <w:kinsoku w:val="0"/>
                          <w:overflowPunct w:val="0"/>
                          <w:spacing w:line="276" w:lineRule="auto"/>
                          <w:rPr>
                            <w:b/>
                            <w:bCs/>
                            <w:sz w:val="22"/>
                            <w:szCs w:val="22"/>
                          </w:rPr>
                        </w:pPr>
                      </w:p>
                      <w:p w14:paraId="1555A559" w14:textId="77777777" w:rsidR="00C97B3F" w:rsidRDefault="00C97B3F">
                        <w:pPr>
                          <w:pStyle w:val="TableParagraph"/>
                          <w:kinsoku w:val="0"/>
                          <w:overflowPunct w:val="0"/>
                          <w:spacing w:before="194" w:line="276" w:lineRule="auto"/>
                          <w:ind w:right="100"/>
                          <w:jc w:val="right"/>
                          <w:rPr>
                            <w:w w:val="90"/>
                            <w:sz w:val="20"/>
                            <w:szCs w:val="20"/>
                          </w:rPr>
                        </w:pPr>
                        <w:r>
                          <w:rPr>
                            <w:w w:val="90"/>
                            <w:sz w:val="20"/>
                            <w:szCs w:val="20"/>
                          </w:rPr>
                          <w:t>1.00</w:t>
                        </w:r>
                      </w:p>
                    </w:tc>
                    <w:tc>
                      <w:tcPr>
                        <w:tcW w:w="749" w:type="dxa"/>
                        <w:tcBorders>
                          <w:top w:val="single" w:sz="2" w:space="0" w:color="4F81BB"/>
                          <w:left w:val="nil"/>
                          <w:bottom w:val="nil"/>
                          <w:right w:val="nil"/>
                        </w:tcBorders>
                      </w:tcPr>
                      <w:p w14:paraId="11B4F651" w14:textId="77777777" w:rsidR="00C97B3F" w:rsidRDefault="00C97B3F">
                        <w:pPr>
                          <w:pStyle w:val="TableParagraph"/>
                          <w:kinsoku w:val="0"/>
                          <w:overflowPunct w:val="0"/>
                          <w:spacing w:line="276" w:lineRule="auto"/>
                          <w:rPr>
                            <w:b/>
                            <w:bCs/>
                            <w:sz w:val="22"/>
                            <w:szCs w:val="22"/>
                          </w:rPr>
                        </w:pPr>
                      </w:p>
                      <w:p w14:paraId="665A30A1" w14:textId="77777777" w:rsidR="00C97B3F" w:rsidRDefault="00C97B3F">
                        <w:pPr>
                          <w:pStyle w:val="TableParagraph"/>
                          <w:kinsoku w:val="0"/>
                          <w:overflowPunct w:val="0"/>
                          <w:spacing w:before="194" w:line="276" w:lineRule="auto"/>
                          <w:ind w:left="111"/>
                          <w:rPr>
                            <w:sz w:val="20"/>
                            <w:szCs w:val="20"/>
                          </w:rPr>
                        </w:pPr>
                        <w:r>
                          <w:rPr>
                            <w:sz w:val="20"/>
                            <w:szCs w:val="20"/>
                          </w:rPr>
                          <w:t>YR</w:t>
                        </w:r>
                      </w:p>
                    </w:tc>
                    <w:tc>
                      <w:tcPr>
                        <w:tcW w:w="4027" w:type="dxa"/>
                        <w:gridSpan w:val="2"/>
                        <w:tcBorders>
                          <w:top w:val="single" w:sz="2" w:space="0" w:color="4F81BB"/>
                          <w:left w:val="nil"/>
                          <w:bottom w:val="nil"/>
                          <w:right w:val="single" w:sz="8" w:space="0" w:color="4F81BB"/>
                        </w:tcBorders>
                      </w:tcPr>
                      <w:p w14:paraId="2D087AF6" w14:textId="77777777" w:rsidR="00C97B3F" w:rsidRDefault="00C97B3F">
                        <w:pPr>
                          <w:pStyle w:val="TableParagraph"/>
                          <w:kinsoku w:val="0"/>
                          <w:overflowPunct w:val="0"/>
                          <w:spacing w:line="276" w:lineRule="auto"/>
                          <w:rPr>
                            <w:b/>
                            <w:bCs/>
                            <w:sz w:val="22"/>
                            <w:szCs w:val="22"/>
                          </w:rPr>
                        </w:pPr>
                      </w:p>
                      <w:p w14:paraId="39620D7A" w14:textId="77777777" w:rsidR="00C97B3F" w:rsidRDefault="00C97B3F">
                        <w:pPr>
                          <w:pStyle w:val="TableParagraph"/>
                          <w:tabs>
                            <w:tab w:val="left" w:pos="2055"/>
                            <w:tab w:val="left" w:pos="4033"/>
                          </w:tabs>
                          <w:kinsoku w:val="0"/>
                          <w:overflowPunct w:val="0"/>
                          <w:spacing w:before="194" w:line="276" w:lineRule="auto"/>
                          <w:ind w:left="366" w:right="-29"/>
                          <w:rPr>
                            <w:w w:val="99"/>
                            <w:sz w:val="20"/>
                            <w:szCs w:val="20"/>
                          </w:rPr>
                        </w:pPr>
                        <w:r>
                          <w:rPr>
                            <w:w w:val="99"/>
                            <w:sz w:val="20"/>
                            <w:szCs w:val="20"/>
                            <w:u w:val="single" w:color="000000"/>
                          </w:rPr>
                          <w:t xml:space="preserve"> </w:t>
                        </w:r>
                        <w:r>
                          <w:rPr>
                            <w:sz w:val="20"/>
                            <w:szCs w:val="20"/>
                            <w:u w:val="single" w:color="000000"/>
                          </w:rPr>
                          <w:tab/>
                        </w:r>
                        <w:r>
                          <w:rPr>
                            <w:sz w:val="20"/>
                            <w:szCs w:val="20"/>
                          </w:rPr>
                          <w:t xml:space="preserve">  </w:t>
                        </w:r>
                        <w:r>
                          <w:rPr>
                            <w:spacing w:val="-25"/>
                            <w:sz w:val="20"/>
                            <w:szCs w:val="20"/>
                          </w:rPr>
                          <w:t xml:space="preserve"> </w:t>
                        </w:r>
                        <w:r>
                          <w:rPr>
                            <w:w w:val="99"/>
                            <w:sz w:val="20"/>
                            <w:szCs w:val="20"/>
                            <w:u w:val="single" w:color="000000"/>
                          </w:rPr>
                          <w:t xml:space="preserve"> </w:t>
                        </w:r>
                        <w:r>
                          <w:rPr>
                            <w:sz w:val="20"/>
                            <w:szCs w:val="20"/>
                            <w:u w:val="single" w:color="000000"/>
                          </w:rPr>
                          <w:tab/>
                        </w:r>
                      </w:p>
                    </w:tc>
                  </w:tr>
                  <w:tr w:rsidR="00C97B3F" w14:paraId="1253F89F" w14:textId="77777777">
                    <w:trPr>
                      <w:trHeight w:val="1645"/>
                    </w:trPr>
                    <w:tc>
                      <w:tcPr>
                        <w:tcW w:w="1114" w:type="dxa"/>
                        <w:tcBorders>
                          <w:top w:val="nil"/>
                          <w:left w:val="single" w:sz="8" w:space="0" w:color="4F81BB"/>
                          <w:bottom w:val="single" w:sz="8" w:space="0" w:color="4F81BB"/>
                          <w:right w:val="nil"/>
                        </w:tcBorders>
                      </w:tcPr>
                      <w:p w14:paraId="39D27C41" w14:textId="77777777" w:rsidR="00C97B3F" w:rsidRDefault="00C97B3F">
                        <w:pPr>
                          <w:pStyle w:val="TableParagraph"/>
                          <w:kinsoku w:val="0"/>
                          <w:overflowPunct w:val="0"/>
                          <w:spacing w:line="276" w:lineRule="auto"/>
                          <w:rPr>
                            <w:sz w:val="20"/>
                            <w:szCs w:val="20"/>
                          </w:rPr>
                        </w:pPr>
                      </w:p>
                    </w:tc>
                    <w:tc>
                      <w:tcPr>
                        <w:tcW w:w="6946" w:type="dxa"/>
                        <w:gridSpan w:val="4"/>
                        <w:tcBorders>
                          <w:top w:val="nil"/>
                          <w:left w:val="nil"/>
                          <w:bottom w:val="single" w:sz="8" w:space="0" w:color="4F81BB"/>
                          <w:right w:val="nil"/>
                        </w:tcBorders>
                        <w:hideMark/>
                      </w:tcPr>
                      <w:p w14:paraId="5AF5AD32" w14:textId="77777777" w:rsidR="00C97B3F" w:rsidRDefault="00C97B3F">
                        <w:pPr>
                          <w:pStyle w:val="TableParagraph"/>
                          <w:kinsoku w:val="0"/>
                          <w:overflowPunct w:val="0"/>
                          <w:spacing w:before="28" w:line="276" w:lineRule="auto"/>
                          <w:ind w:left="115" w:right="988"/>
                          <w:rPr>
                            <w:b/>
                            <w:bCs/>
                            <w:sz w:val="20"/>
                            <w:szCs w:val="20"/>
                          </w:rPr>
                        </w:pPr>
                        <w:r>
                          <w:rPr>
                            <w:sz w:val="20"/>
                            <w:szCs w:val="20"/>
                          </w:rPr>
                          <w:t>Sterile</w:t>
                        </w:r>
                        <w:r>
                          <w:rPr>
                            <w:spacing w:val="-3"/>
                            <w:sz w:val="20"/>
                            <w:szCs w:val="20"/>
                          </w:rPr>
                          <w:t xml:space="preserve"> </w:t>
                        </w:r>
                        <w:r>
                          <w:rPr>
                            <w:sz w:val="20"/>
                            <w:szCs w:val="20"/>
                          </w:rPr>
                          <w:t>Processing</w:t>
                        </w:r>
                        <w:r>
                          <w:rPr>
                            <w:spacing w:val="-2"/>
                            <w:sz w:val="20"/>
                            <w:szCs w:val="20"/>
                          </w:rPr>
                          <w:t xml:space="preserve"> </w:t>
                        </w:r>
                        <w:r>
                          <w:rPr>
                            <w:sz w:val="20"/>
                            <w:szCs w:val="20"/>
                          </w:rPr>
                          <w:t>Service</w:t>
                        </w:r>
                        <w:r>
                          <w:rPr>
                            <w:spacing w:val="-3"/>
                            <w:sz w:val="20"/>
                            <w:szCs w:val="20"/>
                          </w:rPr>
                          <w:t xml:space="preserve"> </w:t>
                        </w:r>
                        <w:r>
                          <w:rPr>
                            <w:sz w:val="20"/>
                            <w:szCs w:val="20"/>
                          </w:rPr>
                          <w:t>(SPS)</w:t>
                        </w:r>
                        <w:r>
                          <w:rPr>
                            <w:spacing w:val="-3"/>
                            <w:sz w:val="20"/>
                            <w:szCs w:val="20"/>
                          </w:rPr>
                          <w:t xml:space="preserve"> </w:t>
                        </w:r>
                        <w:r>
                          <w:rPr>
                            <w:sz w:val="20"/>
                            <w:szCs w:val="20"/>
                          </w:rPr>
                          <w:t>Reverse</w:t>
                        </w:r>
                        <w:r>
                          <w:rPr>
                            <w:spacing w:val="-3"/>
                            <w:sz w:val="20"/>
                            <w:szCs w:val="20"/>
                          </w:rPr>
                          <w:t xml:space="preserve"> </w:t>
                        </w:r>
                        <w:r>
                          <w:rPr>
                            <w:sz w:val="20"/>
                            <w:szCs w:val="20"/>
                          </w:rPr>
                          <w:t>Osmosis</w:t>
                        </w:r>
                        <w:r>
                          <w:rPr>
                            <w:spacing w:val="-4"/>
                            <w:sz w:val="20"/>
                            <w:szCs w:val="20"/>
                          </w:rPr>
                          <w:t xml:space="preserve"> </w:t>
                        </w:r>
                        <w:r>
                          <w:rPr>
                            <w:sz w:val="20"/>
                            <w:szCs w:val="20"/>
                          </w:rPr>
                          <w:t>(RO)</w:t>
                        </w:r>
                        <w:r>
                          <w:rPr>
                            <w:spacing w:val="-3"/>
                            <w:sz w:val="20"/>
                            <w:szCs w:val="20"/>
                          </w:rPr>
                          <w:t xml:space="preserve"> </w:t>
                        </w:r>
                        <w:r>
                          <w:rPr>
                            <w:sz w:val="20"/>
                            <w:szCs w:val="20"/>
                          </w:rPr>
                          <w:t>System</w:t>
                        </w:r>
                        <w:r>
                          <w:rPr>
                            <w:spacing w:val="-27"/>
                            <w:sz w:val="20"/>
                            <w:szCs w:val="20"/>
                          </w:rPr>
                          <w:t xml:space="preserve"> </w:t>
                        </w:r>
                        <w:r>
                          <w:rPr>
                            <w:sz w:val="20"/>
                            <w:szCs w:val="20"/>
                          </w:rPr>
                          <w:t xml:space="preserve">Services under this contract shall be provided and accomplished at the Veteran Administration Medical Center, Hudson Valley Health Care Sys Contract Period: </w:t>
                        </w:r>
                        <w:r>
                          <w:rPr>
                            <w:b/>
                            <w:bCs/>
                            <w:sz w:val="20"/>
                            <w:szCs w:val="20"/>
                          </w:rPr>
                          <w:t>Option</w:t>
                        </w:r>
                        <w:r>
                          <w:rPr>
                            <w:b/>
                            <w:bCs/>
                            <w:spacing w:val="-3"/>
                            <w:sz w:val="20"/>
                            <w:szCs w:val="20"/>
                          </w:rPr>
                          <w:t xml:space="preserve"> </w:t>
                        </w:r>
                        <w:r>
                          <w:rPr>
                            <w:b/>
                            <w:bCs/>
                            <w:sz w:val="20"/>
                            <w:szCs w:val="20"/>
                          </w:rPr>
                          <w:t>4</w:t>
                        </w:r>
                      </w:p>
                      <w:p w14:paraId="1E023101" w14:textId="77777777" w:rsidR="00C97B3F" w:rsidRDefault="00C97B3F">
                        <w:pPr>
                          <w:pStyle w:val="TableParagraph"/>
                          <w:kinsoku w:val="0"/>
                          <w:overflowPunct w:val="0"/>
                          <w:spacing w:line="276" w:lineRule="auto"/>
                          <w:ind w:left="115"/>
                          <w:rPr>
                            <w:sz w:val="20"/>
                            <w:szCs w:val="20"/>
                          </w:rPr>
                        </w:pPr>
                        <w:r>
                          <w:rPr>
                            <w:sz w:val="20"/>
                            <w:szCs w:val="20"/>
                          </w:rPr>
                          <w:t>POP Begin: 06-28-2022</w:t>
                        </w:r>
                      </w:p>
                      <w:p w14:paraId="551EC509" w14:textId="77777777" w:rsidR="00C97B3F" w:rsidRDefault="00C97B3F">
                        <w:pPr>
                          <w:pStyle w:val="TableParagraph"/>
                          <w:tabs>
                            <w:tab w:val="left" w:pos="1111"/>
                          </w:tabs>
                          <w:kinsoku w:val="0"/>
                          <w:overflowPunct w:val="0"/>
                          <w:spacing w:line="276" w:lineRule="auto"/>
                          <w:ind w:left="115"/>
                          <w:rPr>
                            <w:sz w:val="20"/>
                            <w:szCs w:val="20"/>
                          </w:rPr>
                        </w:pPr>
                        <w:r>
                          <w:rPr>
                            <w:sz w:val="20"/>
                            <w:szCs w:val="20"/>
                          </w:rPr>
                          <w:t>POP End:</w:t>
                        </w:r>
                        <w:r>
                          <w:rPr>
                            <w:sz w:val="20"/>
                            <w:szCs w:val="20"/>
                          </w:rPr>
                          <w:tab/>
                          <w:t>06-27-2023</w:t>
                        </w:r>
                      </w:p>
                    </w:tc>
                    <w:tc>
                      <w:tcPr>
                        <w:tcW w:w="1518" w:type="dxa"/>
                        <w:tcBorders>
                          <w:top w:val="nil"/>
                          <w:left w:val="nil"/>
                          <w:bottom w:val="single" w:sz="8" w:space="0" w:color="4F81BB"/>
                          <w:right w:val="single" w:sz="8" w:space="0" w:color="4F81BB"/>
                        </w:tcBorders>
                      </w:tcPr>
                      <w:p w14:paraId="1879C3A9" w14:textId="77777777" w:rsidR="00C97B3F" w:rsidRDefault="00C97B3F">
                        <w:pPr>
                          <w:pStyle w:val="TableParagraph"/>
                          <w:kinsoku w:val="0"/>
                          <w:overflowPunct w:val="0"/>
                          <w:spacing w:line="276" w:lineRule="auto"/>
                          <w:rPr>
                            <w:sz w:val="20"/>
                            <w:szCs w:val="20"/>
                          </w:rPr>
                        </w:pPr>
                      </w:p>
                    </w:tc>
                  </w:tr>
                  <w:tr w:rsidR="00C97B3F" w14:paraId="26BD817D" w14:textId="77777777">
                    <w:trPr>
                      <w:trHeight w:val="462"/>
                    </w:trPr>
                    <w:tc>
                      <w:tcPr>
                        <w:tcW w:w="5551" w:type="dxa"/>
                        <w:gridSpan w:val="4"/>
                        <w:tcBorders>
                          <w:top w:val="single" w:sz="8" w:space="0" w:color="4F81BB"/>
                          <w:left w:val="nil"/>
                          <w:bottom w:val="nil"/>
                          <w:right w:val="single" w:sz="8" w:space="0" w:color="4F81BB"/>
                        </w:tcBorders>
                      </w:tcPr>
                      <w:p w14:paraId="3A75B784" w14:textId="77777777" w:rsidR="00C97B3F" w:rsidRDefault="00C97B3F">
                        <w:pPr>
                          <w:pStyle w:val="TableParagraph"/>
                          <w:kinsoku w:val="0"/>
                          <w:overflowPunct w:val="0"/>
                          <w:spacing w:line="276" w:lineRule="auto"/>
                          <w:rPr>
                            <w:sz w:val="20"/>
                            <w:szCs w:val="20"/>
                          </w:rPr>
                        </w:pPr>
                      </w:p>
                    </w:tc>
                    <w:tc>
                      <w:tcPr>
                        <w:tcW w:w="4027" w:type="dxa"/>
                        <w:gridSpan w:val="2"/>
                        <w:tcBorders>
                          <w:top w:val="single" w:sz="8" w:space="0" w:color="4F81BB"/>
                          <w:left w:val="single" w:sz="8" w:space="0" w:color="4F81BB"/>
                          <w:bottom w:val="single" w:sz="8" w:space="0" w:color="4F81BB"/>
                          <w:right w:val="single" w:sz="8" w:space="0" w:color="4F81BB"/>
                        </w:tcBorders>
                      </w:tcPr>
                      <w:p w14:paraId="510E0EEE" w14:textId="77777777" w:rsidR="00C97B3F" w:rsidRDefault="00C97B3F">
                        <w:pPr>
                          <w:pStyle w:val="TableParagraph"/>
                          <w:kinsoku w:val="0"/>
                          <w:overflowPunct w:val="0"/>
                          <w:spacing w:before="6" w:line="276" w:lineRule="auto"/>
                          <w:rPr>
                            <w:b/>
                            <w:bCs/>
                            <w:sz w:val="18"/>
                            <w:szCs w:val="18"/>
                          </w:rPr>
                        </w:pPr>
                      </w:p>
                      <w:p w14:paraId="235FA158" w14:textId="77777777" w:rsidR="00C97B3F" w:rsidRDefault="00C97B3F">
                        <w:pPr>
                          <w:pStyle w:val="TableParagraph"/>
                          <w:tabs>
                            <w:tab w:val="left" w:pos="2230"/>
                            <w:tab w:val="left" w:pos="4018"/>
                          </w:tabs>
                          <w:kinsoku w:val="0"/>
                          <w:overflowPunct w:val="0"/>
                          <w:spacing w:line="229" w:lineRule="exact"/>
                          <w:ind w:left="469" w:right="-15"/>
                          <w:rPr>
                            <w:b/>
                            <w:bCs/>
                            <w:w w:val="99"/>
                            <w:sz w:val="20"/>
                            <w:szCs w:val="20"/>
                          </w:rPr>
                        </w:pPr>
                        <w:r>
                          <w:rPr>
                            <w:b/>
                            <w:bCs/>
                            <w:sz w:val="20"/>
                            <w:szCs w:val="20"/>
                          </w:rPr>
                          <w:t>GRAND</w:t>
                        </w:r>
                        <w:r>
                          <w:rPr>
                            <w:b/>
                            <w:bCs/>
                            <w:spacing w:val="-6"/>
                            <w:sz w:val="20"/>
                            <w:szCs w:val="20"/>
                          </w:rPr>
                          <w:t xml:space="preserve"> </w:t>
                        </w:r>
                        <w:r>
                          <w:rPr>
                            <w:b/>
                            <w:bCs/>
                            <w:sz w:val="20"/>
                            <w:szCs w:val="20"/>
                          </w:rPr>
                          <w:t>TOTAL</w:t>
                        </w:r>
                        <w:r>
                          <w:rPr>
                            <w:b/>
                            <w:bCs/>
                            <w:sz w:val="20"/>
                            <w:szCs w:val="20"/>
                          </w:rPr>
                          <w:tab/>
                        </w:r>
                        <w:r>
                          <w:rPr>
                            <w:b/>
                            <w:bCs/>
                            <w:w w:val="99"/>
                            <w:sz w:val="20"/>
                            <w:szCs w:val="20"/>
                            <w:u w:val="single" w:color="000000"/>
                          </w:rPr>
                          <w:t xml:space="preserve"> </w:t>
                        </w:r>
                        <w:r>
                          <w:rPr>
                            <w:b/>
                            <w:bCs/>
                            <w:sz w:val="20"/>
                            <w:szCs w:val="20"/>
                            <w:u w:val="single" w:color="000000"/>
                          </w:rPr>
                          <w:tab/>
                        </w:r>
                      </w:p>
                    </w:tc>
                  </w:tr>
                </w:tbl>
                <w:p w14:paraId="4F1D6E0D" w14:textId="77777777" w:rsidR="00C97B3F" w:rsidRDefault="00C97B3F" w:rsidP="00C97B3F">
                  <w:pPr>
                    <w:pStyle w:val="BodyText"/>
                    <w:kinsoku w:val="0"/>
                    <w:overflowPunct w:val="0"/>
                    <w:rPr>
                      <w:sz w:val="24"/>
                      <w:szCs w:val="24"/>
                    </w:rPr>
                  </w:pPr>
                </w:p>
              </w:txbxContent>
            </v:textbox>
            <w10:wrap anchorx="page" anchory="page"/>
          </v:shape>
        </w:pict>
      </w:r>
      <w:r>
        <w:rPr>
          <w:color w:val="4F81BB"/>
        </w:rPr>
        <w:t>PRICE/COST</w:t>
      </w:r>
      <w:r>
        <w:rPr>
          <w:color w:val="4F81BB"/>
          <w:spacing w:val="-16"/>
        </w:rPr>
        <w:t xml:space="preserve"> </w:t>
      </w:r>
      <w:r>
        <w:rPr>
          <w:color w:val="4F81BB"/>
        </w:rPr>
        <w:t>SCHEDULE ITEM</w:t>
      </w:r>
      <w:r>
        <w:rPr>
          <w:color w:val="4F81BB"/>
          <w:spacing w:val="5"/>
        </w:rPr>
        <w:t xml:space="preserve"> </w:t>
      </w:r>
      <w:r>
        <w:rPr>
          <w:color w:val="4F81BB"/>
        </w:rPr>
        <w:t>INFORMATION</w:t>
      </w:r>
    </w:p>
    <w:p w14:paraId="022C9120" w14:textId="77777777" w:rsidR="00C97B3F" w:rsidRDefault="00C97B3F" w:rsidP="00C97B3F">
      <w:pPr>
        <w:spacing w:after="0" w:line="482" w:lineRule="auto"/>
        <w:rPr>
          <w:rFonts w:asciiTheme="majorHAnsi" w:eastAsiaTheme="majorEastAsia" w:hAnsiTheme="majorHAnsi" w:cstheme="majorBidi"/>
          <w:b/>
          <w:bCs/>
          <w:i/>
          <w:iCs/>
          <w:color w:val="4F81BB"/>
        </w:rPr>
        <w:sectPr w:rsidR="00C97B3F">
          <w:pgSz w:w="12240" w:h="15840"/>
          <w:pgMar w:top="600" w:right="240" w:bottom="580" w:left="240" w:header="365" w:footer="398" w:gutter="0"/>
          <w:cols w:space="720"/>
        </w:sectPr>
      </w:pPr>
    </w:p>
    <w:p w14:paraId="02C836D2" w14:textId="77777777" w:rsidR="00C97B3F" w:rsidRDefault="00C97B3F" w:rsidP="00C97B3F">
      <w:pPr>
        <w:pStyle w:val="BodyText"/>
        <w:kinsoku w:val="0"/>
        <w:overflowPunct w:val="0"/>
        <w:rPr>
          <w:b/>
          <w:bCs/>
        </w:rPr>
      </w:pPr>
    </w:p>
    <w:p w14:paraId="55EBC0A0" w14:textId="77777777" w:rsidR="00C97B3F" w:rsidRDefault="00C97B3F" w:rsidP="00C97B3F">
      <w:pPr>
        <w:pStyle w:val="ListParagraph"/>
        <w:widowControl w:val="0"/>
        <w:numPr>
          <w:ilvl w:val="1"/>
          <w:numId w:val="10"/>
        </w:numPr>
        <w:tabs>
          <w:tab w:val="left" w:pos="1633"/>
        </w:tabs>
        <w:kinsoku w:val="0"/>
        <w:overflowPunct w:val="0"/>
        <w:autoSpaceDE w:val="0"/>
        <w:autoSpaceDN w:val="0"/>
        <w:adjustRightInd w:val="0"/>
        <w:spacing w:before="233" w:after="0" w:line="240" w:lineRule="auto"/>
        <w:ind w:left="1632" w:hanging="432"/>
        <w:contextualSpacing w:val="0"/>
        <w:rPr>
          <w:b/>
          <w:bCs/>
          <w:color w:val="4F81BB"/>
          <w:sz w:val="26"/>
          <w:szCs w:val="26"/>
        </w:rPr>
      </w:pPr>
      <w:r>
        <w:rPr>
          <w:b/>
          <w:bCs/>
          <w:color w:val="4F81BB"/>
          <w:sz w:val="26"/>
          <w:szCs w:val="26"/>
        </w:rPr>
        <w:t>DELIVERY</w:t>
      </w:r>
      <w:r>
        <w:rPr>
          <w:b/>
          <w:bCs/>
          <w:color w:val="4F81BB"/>
          <w:spacing w:val="-4"/>
          <w:sz w:val="26"/>
          <w:szCs w:val="26"/>
        </w:rPr>
        <w:t xml:space="preserve"> </w:t>
      </w:r>
      <w:r>
        <w:rPr>
          <w:b/>
          <w:bCs/>
          <w:color w:val="4F81BB"/>
          <w:sz w:val="26"/>
          <w:szCs w:val="26"/>
        </w:rPr>
        <w:t>SCHEDULE</w:t>
      </w:r>
    </w:p>
    <w:p w14:paraId="50499CA6" w14:textId="77777777" w:rsidR="00C97B3F" w:rsidRDefault="00C97B3F" w:rsidP="00C97B3F">
      <w:pPr>
        <w:pStyle w:val="BodyText"/>
        <w:kinsoku w:val="0"/>
        <w:overflowPunct w:val="0"/>
        <w:rPr>
          <w:b/>
          <w:bCs/>
        </w:rPr>
      </w:pPr>
    </w:p>
    <w:p w14:paraId="330B7F65" w14:textId="77777777" w:rsidR="00C97B3F" w:rsidRDefault="00C97B3F" w:rsidP="00C97B3F">
      <w:pPr>
        <w:pStyle w:val="BodyText"/>
        <w:kinsoku w:val="0"/>
        <w:overflowPunct w:val="0"/>
        <w:rPr>
          <w:b/>
          <w:bCs/>
        </w:rPr>
      </w:pPr>
    </w:p>
    <w:p w14:paraId="5B231F87" w14:textId="77777777" w:rsidR="00C97B3F" w:rsidRDefault="00C97B3F" w:rsidP="00C97B3F">
      <w:pPr>
        <w:pStyle w:val="BodyText"/>
        <w:kinsoku w:val="0"/>
        <w:overflowPunct w:val="0"/>
        <w:spacing w:before="7" w:after="1"/>
        <w:rPr>
          <w:b/>
          <w:bCs/>
          <w:sz w:val="15"/>
          <w:szCs w:val="15"/>
        </w:rPr>
      </w:pPr>
    </w:p>
    <w:tbl>
      <w:tblPr>
        <w:tblW w:w="9450" w:type="dxa"/>
        <w:tblInd w:w="540" w:type="dxa"/>
        <w:tblLayout w:type="fixed"/>
        <w:tblCellMar>
          <w:left w:w="0" w:type="dxa"/>
          <w:right w:w="0" w:type="dxa"/>
        </w:tblCellMar>
        <w:tblLook w:val="04A0" w:firstRow="1" w:lastRow="0" w:firstColumn="1" w:lastColumn="0" w:noHBand="0" w:noVBand="1"/>
      </w:tblPr>
      <w:tblGrid>
        <w:gridCol w:w="4504"/>
        <w:gridCol w:w="3547"/>
        <w:gridCol w:w="1399"/>
      </w:tblGrid>
      <w:tr w:rsidR="00C97B3F" w14:paraId="1EB3A49A" w14:textId="77777777" w:rsidTr="00C97B3F">
        <w:trPr>
          <w:trHeight w:val="379"/>
        </w:trPr>
        <w:tc>
          <w:tcPr>
            <w:tcW w:w="4504" w:type="dxa"/>
            <w:tcBorders>
              <w:top w:val="nil"/>
              <w:left w:val="nil"/>
              <w:bottom w:val="nil"/>
              <w:right w:val="nil"/>
            </w:tcBorders>
            <w:shd w:val="clear" w:color="auto" w:fill="4F81BB"/>
            <w:hideMark/>
          </w:tcPr>
          <w:p w14:paraId="6D7D7613" w14:textId="77777777" w:rsidR="00C97B3F" w:rsidRDefault="00C97B3F">
            <w:pPr>
              <w:pStyle w:val="TableParagraph"/>
              <w:kinsoku w:val="0"/>
              <w:overflowPunct w:val="0"/>
              <w:spacing w:before="65" w:line="276" w:lineRule="auto"/>
              <w:ind w:left="127"/>
              <w:rPr>
                <w:b/>
                <w:bCs/>
                <w:color w:val="FFFFFF"/>
                <w:sz w:val="20"/>
                <w:szCs w:val="20"/>
              </w:rPr>
            </w:pPr>
            <w:r>
              <w:rPr>
                <w:b/>
                <w:bCs/>
                <w:color w:val="FFFFFF"/>
                <w:sz w:val="20"/>
                <w:szCs w:val="20"/>
              </w:rPr>
              <w:t>ITEM NUMBER</w:t>
            </w:r>
          </w:p>
        </w:tc>
        <w:tc>
          <w:tcPr>
            <w:tcW w:w="3547" w:type="dxa"/>
            <w:tcBorders>
              <w:top w:val="nil"/>
              <w:left w:val="nil"/>
              <w:bottom w:val="nil"/>
              <w:right w:val="nil"/>
            </w:tcBorders>
            <w:shd w:val="clear" w:color="auto" w:fill="4F81BB"/>
            <w:hideMark/>
          </w:tcPr>
          <w:p w14:paraId="0127B6A9" w14:textId="77777777" w:rsidR="00C97B3F" w:rsidRDefault="00C97B3F">
            <w:pPr>
              <w:pStyle w:val="TableParagraph"/>
              <w:kinsoku w:val="0"/>
              <w:overflowPunct w:val="0"/>
              <w:spacing w:before="65" w:line="276" w:lineRule="auto"/>
              <w:ind w:right="99"/>
              <w:jc w:val="right"/>
              <w:rPr>
                <w:b/>
                <w:bCs/>
                <w:color w:val="FFFFFF"/>
                <w:sz w:val="20"/>
                <w:szCs w:val="20"/>
              </w:rPr>
            </w:pPr>
            <w:r>
              <w:rPr>
                <w:b/>
                <w:bCs/>
                <w:color w:val="FFFFFF"/>
                <w:sz w:val="20"/>
                <w:szCs w:val="20"/>
              </w:rPr>
              <w:t>QUANTITY</w:t>
            </w:r>
          </w:p>
        </w:tc>
        <w:tc>
          <w:tcPr>
            <w:tcW w:w="1399" w:type="dxa"/>
            <w:tcBorders>
              <w:top w:val="nil"/>
              <w:left w:val="nil"/>
              <w:bottom w:val="nil"/>
              <w:right w:val="nil"/>
            </w:tcBorders>
            <w:shd w:val="clear" w:color="auto" w:fill="4F81BB"/>
            <w:hideMark/>
          </w:tcPr>
          <w:p w14:paraId="6B971954" w14:textId="77777777" w:rsidR="00C97B3F" w:rsidRDefault="00C97B3F">
            <w:pPr>
              <w:pStyle w:val="TableParagraph"/>
              <w:kinsoku w:val="0"/>
              <w:overflowPunct w:val="0"/>
              <w:spacing w:before="65" w:line="276" w:lineRule="auto"/>
              <w:ind w:left="119"/>
              <w:rPr>
                <w:b/>
                <w:bCs/>
                <w:color w:val="FFFFFF"/>
                <w:sz w:val="20"/>
                <w:szCs w:val="20"/>
              </w:rPr>
            </w:pPr>
            <w:r>
              <w:rPr>
                <w:b/>
                <w:bCs/>
                <w:color w:val="FFFFFF"/>
                <w:sz w:val="20"/>
                <w:szCs w:val="20"/>
              </w:rPr>
              <w:t>DELIVERY DATE</w:t>
            </w:r>
            <w:bookmarkStart w:id="0" w:name="_GoBack"/>
            <w:bookmarkEnd w:id="0"/>
          </w:p>
        </w:tc>
      </w:tr>
      <w:tr w:rsidR="00C97B3F" w14:paraId="1452DB17" w14:textId="77777777" w:rsidTr="00C97B3F">
        <w:trPr>
          <w:trHeight w:val="347"/>
        </w:trPr>
        <w:tc>
          <w:tcPr>
            <w:tcW w:w="4504" w:type="dxa"/>
            <w:tcBorders>
              <w:top w:val="nil"/>
              <w:left w:val="single" w:sz="8" w:space="0" w:color="4F81BB"/>
              <w:bottom w:val="single" w:sz="8" w:space="0" w:color="4F81BB"/>
              <w:right w:val="nil"/>
            </w:tcBorders>
            <w:hideMark/>
          </w:tcPr>
          <w:p w14:paraId="6CBE7B57" w14:textId="77777777" w:rsidR="00C97B3F" w:rsidRDefault="00C97B3F">
            <w:pPr>
              <w:pStyle w:val="TableParagraph"/>
              <w:kinsoku w:val="0"/>
              <w:overflowPunct w:val="0"/>
              <w:spacing w:before="101" w:line="226" w:lineRule="exact"/>
              <w:ind w:left="117"/>
              <w:rPr>
                <w:b/>
                <w:bCs/>
                <w:sz w:val="20"/>
                <w:szCs w:val="20"/>
              </w:rPr>
            </w:pPr>
            <w:r>
              <w:rPr>
                <w:b/>
                <w:bCs/>
                <w:sz w:val="20"/>
                <w:szCs w:val="20"/>
              </w:rPr>
              <w:t>0001</w:t>
            </w:r>
          </w:p>
        </w:tc>
        <w:tc>
          <w:tcPr>
            <w:tcW w:w="3547" w:type="dxa"/>
            <w:tcBorders>
              <w:top w:val="nil"/>
              <w:left w:val="nil"/>
              <w:bottom w:val="single" w:sz="8" w:space="0" w:color="4F81BB"/>
              <w:right w:val="nil"/>
            </w:tcBorders>
            <w:hideMark/>
          </w:tcPr>
          <w:p w14:paraId="628E98D0" w14:textId="77777777" w:rsidR="00C97B3F" w:rsidRDefault="00C97B3F">
            <w:pPr>
              <w:pStyle w:val="TableParagraph"/>
              <w:kinsoku w:val="0"/>
              <w:overflowPunct w:val="0"/>
              <w:spacing w:before="99" w:line="229" w:lineRule="exact"/>
              <w:ind w:right="96"/>
              <w:jc w:val="right"/>
              <w:rPr>
                <w:w w:val="90"/>
                <w:sz w:val="20"/>
                <w:szCs w:val="20"/>
              </w:rPr>
            </w:pPr>
            <w:r>
              <w:rPr>
                <w:w w:val="90"/>
                <w:sz w:val="20"/>
                <w:szCs w:val="20"/>
              </w:rPr>
              <w:t>1.00</w:t>
            </w:r>
          </w:p>
        </w:tc>
        <w:tc>
          <w:tcPr>
            <w:tcW w:w="1399" w:type="dxa"/>
            <w:tcBorders>
              <w:top w:val="nil"/>
              <w:left w:val="nil"/>
              <w:bottom w:val="single" w:sz="8" w:space="0" w:color="4F81BB"/>
              <w:right w:val="single" w:sz="8" w:space="0" w:color="4F81BB"/>
            </w:tcBorders>
          </w:tcPr>
          <w:p w14:paraId="13894619" w14:textId="77777777" w:rsidR="00C97B3F" w:rsidRDefault="00C97B3F">
            <w:pPr>
              <w:pStyle w:val="TableParagraph"/>
              <w:kinsoku w:val="0"/>
              <w:overflowPunct w:val="0"/>
              <w:spacing w:line="276" w:lineRule="auto"/>
              <w:rPr>
                <w:sz w:val="20"/>
                <w:szCs w:val="20"/>
              </w:rPr>
            </w:pPr>
          </w:p>
        </w:tc>
      </w:tr>
      <w:tr w:rsidR="00C97B3F" w14:paraId="6DD9C281" w14:textId="77777777" w:rsidTr="00C97B3F">
        <w:trPr>
          <w:trHeight w:val="349"/>
        </w:trPr>
        <w:tc>
          <w:tcPr>
            <w:tcW w:w="4504" w:type="dxa"/>
            <w:tcBorders>
              <w:top w:val="single" w:sz="8" w:space="0" w:color="4F81BB"/>
              <w:left w:val="single" w:sz="8" w:space="0" w:color="4F81BB"/>
              <w:bottom w:val="single" w:sz="8" w:space="0" w:color="4F81BB"/>
              <w:right w:val="nil"/>
            </w:tcBorders>
            <w:hideMark/>
          </w:tcPr>
          <w:p w14:paraId="49ABC910" w14:textId="77777777" w:rsidR="00C97B3F" w:rsidRDefault="00C97B3F">
            <w:pPr>
              <w:pStyle w:val="TableParagraph"/>
              <w:kinsoku w:val="0"/>
              <w:overflowPunct w:val="0"/>
              <w:spacing w:before="103" w:line="226" w:lineRule="exact"/>
              <w:ind w:left="117"/>
              <w:rPr>
                <w:b/>
                <w:bCs/>
                <w:sz w:val="20"/>
                <w:szCs w:val="20"/>
              </w:rPr>
            </w:pPr>
            <w:r>
              <w:rPr>
                <w:b/>
                <w:bCs/>
                <w:sz w:val="20"/>
                <w:szCs w:val="20"/>
              </w:rPr>
              <w:t>1001</w:t>
            </w:r>
          </w:p>
        </w:tc>
        <w:tc>
          <w:tcPr>
            <w:tcW w:w="3547" w:type="dxa"/>
            <w:tcBorders>
              <w:top w:val="single" w:sz="8" w:space="0" w:color="4F81BB"/>
              <w:left w:val="nil"/>
              <w:bottom w:val="single" w:sz="8" w:space="0" w:color="4F81BB"/>
              <w:right w:val="nil"/>
            </w:tcBorders>
            <w:hideMark/>
          </w:tcPr>
          <w:p w14:paraId="5E4D3E22" w14:textId="77777777" w:rsidR="00C97B3F" w:rsidRDefault="00C97B3F">
            <w:pPr>
              <w:pStyle w:val="TableParagraph"/>
              <w:kinsoku w:val="0"/>
              <w:overflowPunct w:val="0"/>
              <w:spacing w:before="101" w:line="229" w:lineRule="exact"/>
              <w:ind w:right="96"/>
              <w:jc w:val="right"/>
              <w:rPr>
                <w:w w:val="90"/>
                <w:sz w:val="20"/>
                <w:szCs w:val="20"/>
              </w:rPr>
            </w:pPr>
            <w:r>
              <w:rPr>
                <w:w w:val="90"/>
                <w:sz w:val="20"/>
                <w:szCs w:val="20"/>
              </w:rPr>
              <w:t>1.00</w:t>
            </w:r>
          </w:p>
        </w:tc>
        <w:tc>
          <w:tcPr>
            <w:tcW w:w="1399" w:type="dxa"/>
            <w:tcBorders>
              <w:top w:val="single" w:sz="8" w:space="0" w:color="4F81BB"/>
              <w:left w:val="nil"/>
              <w:bottom w:val="single" w:sz="8" w:space="0" w:color="4F81BB"/>
              <w:right w:val="single" w:sz="8" w:space="0" w:color="4F81BB"/>
            </w:tcBorders>
          </w:tcPr>
          <w:p w14:paraId="54557797" w14:textId="77777777" w:rsidR="00C97B3F" w:rsidRDefault="00C97B3F">
            <w:pPr>
              <w:pStyle w:val="TableParagraph"/>
              <w:kinsoku w:val="0"/>
              <w:overflowPunct w:val="0"/>
              <w:spacing w:line="276" w:lineRule="auto"/>
              <w:rPr>
                <w:sz w:val="20"/>
                <w:szCs w:val="20"/>
              </w:rPr>
            </w:pPr>
          </w:p>
        </w:tc>
      </w:tr>
      <w:tr w:rsidR="00C97B3F" w14:paraId="02228903" w14:textId="77777777" w:rsidTr="00C97B3F">
        <w:trPr>
          <w:trHeight w:val="349"/>
        </w:trPr>
        <w:tc>
          <w:tcPr>
            <w:tcW w:w="4504" w:type="dxa"/>
            <w:tcBorders>
              <w:top w:val="single" w:sz="8" w:space="0" w:color="4F81BB"/>
              <w:left w:val="single" w:sz="8" w:space="0" w:color="4F81BB"/>
              <w:bottom w:val="single" w:sz="8" w:space="0" w:color="4F81BB"/>
              <w:right w:val="nil"/>
            </w:tcBorders>
            <w:hideMark/>
          </w:tcPr>
          <w:p w14:paraId="5607C938" w14:textId="77777777" w:rsidR="00C97B3F" w:rsidRDefault="00C97B3F">
            <w:pPr>
              <w:pStyle w:val="TableParagraph"/>
              <w:kinsoku w:val="0"/>
              <w:overflowPunct w:val="0"/>
              <w:spacing w:before="101" w:line="229" w:lineRule="exact"/>
              <w:ind w:left="117"/>
              <w:rPr>
                <w:b/>
                <w:bCs/>
                <w:sz w:val="20"/>
                <w:szCs w:val="20"/>
              </w:rPr>
            </w:pPr>
            <w:r>
              <w:rPr>
                <w:b/>
                <w:bCs/>
                <w:sz w:val="20"/>
                <w:szCs w:val="20"/>
              </w:rPr>
              <w:t>2001</w:t>
            </w:r>
          </w:p>
        </w:tc>
        <w:tc>
          <w:tcPr>
            <w:tcW w:w="3547" w:type="dxa"/>
            <w:tcBorders>
              <w:top w:val="single" w:sz="8" w:space="0" w:color="4F81BB"/>
              <w:left w:val="nil"/>
              <w:bottom w:val="single" w:sz="8" w:space="0" w:color="4F81BB"/>
              <w:right w:val="nil"/>
            </w:tcBorders>
            <w:hideMark/>
          </w:tcPr>
          <w:p w14:paraId="03BF5B04" w14:textId="77777777" w:rsidR="00C97B3F" w:rsidRDefault="00C97B3F">
            <w:pPr>
              <w:pStyle w:val="TableParagraph"/>
              <w:kinsoku w:val="0"/>
              <w:overflowPunct w:val="0"/>
              <w:spacing w:before="98" w:line="276" w:lineRule="auto"/>
              <w:ind w:right="96"/>
              <w:jc w:val="right"/>
              <w:rPr>
                <w:w w:val="90"/>
                <w:sz w:val="20"/>
                <w:szCs w:val="20"/>
              </w:rPr>
            </w:pPr>
            <w:r>
              <w:rPr>
                <w:w w:val="90"/>
                <w:sz w:val="20"/>
                <w:szCs w:val="20"/>
              </w:rPr>
              <w:t>1.00</w:t>
            </w:r>
          </w:p>
        </w:tc>
        <w:tc>
          <w:tcPr>
            <w:tcW w:w="1399" w:type="dxa"/>
            <w:tcBorders>
              <w:top w:val="single" w:sz="8" w:space="0" w:color="4F81BB"/>
              <w:left w:val="nil"/>
              <w:bottom w:val="single" w:sz="8" w:space="0" w:color="4F81BB"/>
              <w:right w:val="single" w:sz="8" w:space="0" w:color="4F81BB"/>
            </w:tcBorders>
          </w:tcPr>
          <w:p w14:paraId="5F134A9E" w14:textId="77777777" w:rsidR="00C97B3F" w:rsidRDefault="00C97B3F">
            <w:pPr>
              <w:pStyle w:val="TableParagraph"/>
              <w:kinsoku w:val="0"/>
              <w:overflowPunct w:val="0"/>
              <w:spacing w:line="276" w:lineRule="auto"/>
              <w:rPr>
                <w:sz w:val="20"/>
                <w:szCs w:val="20"/>
              </w:rPr>
            </w:pPr>
          </w:p>
        </w:tc>
      </w:tr>
      <w:tr w:rsidR="00C97B3F" w14:paraId="32BAC33F" w14:textId="77777777" w:rsidTr="00C97B3F">
        <w:trPr>
          <w:trHeight w:val="349"/>
        </w:trPr>
        <w:tc>
          <w:tcPr>
            <w:tcW w:w="4504" w:type="dxa"/>
            <w:tcBorders>
              <w:top w:val="single" w:sz="8" w:space="0" w:color="4F81BB"/>
              <w:left w:val="single" w:sz="8" w:space="0" w:color="4F81BB"/>
              <w:bottom w:val="single" w:sz="8" w:space="0" w:color="4F81BB"/>
              <w:right w:val="nil"/>
            </w:tcBorders>
            <w:hideMark/>
          </w:tcPr>
          <w:p w14:paraId="01EEE400" w14:textId="77777777" w:rsidR="00C97B3F" w:rsidRDefault="00C97B3F">
            <w:pPr>
              <w:pStyle w:val="TableParagraph"/>
              <w:kinsoku w:val="0"/>
              <w:overflowPunct w:val="0"/>
              <w:spacing w:before="101" w:line="229" w:lineRule="exact"/>
              <w:ind w:left="117"/>
              <w:rPr>
                <w:b/>
                <w:bCs/>
                <w:sz w:val="20"/>
                <w:szCs w:val="20"/>
              </w:rPr>
            </w:pPr>
            <w:r>
              <w:rPr>
                <w:b/>
                <w:bCs/>
                <w:sz w:val="20"/>
                <w:szCs w:val="20"/>
              </w:rPr>
              <w:t>3001</w:t>
            </w:r>
          </w:p>
        </w:tc>
        <w:tc>
          <w:tcPr>
            <w:tcW w:w="3547" w:type="dxa"/>
            <w:tcBorders>
              <w:top w:val="single" w:sz="8" w:space="0" w:color="4F81BB"/>
              <w:left w:val="nil"/>
              <w:bottom w:val="single" w:sz="8" w:space="0" w:color="4F81BB"/>
              <w:right w:val="nil"/>
            </w:tcBorders>
            <w:hideMark/>
          </w:tcPr>
          <w:p w14:paraId="44AD9869" w14:textId="77777777" w:rsidR="00C97B3F" w:rsidRDefault="00C97B3F">
            <w:pPr>
              <w:pStyle w:val="TableParagraph"/>
              <w:kinsoku w:val="0"/>
              <w:overflowPunct w:val="0"/>
              <w:spacing w:before="98" w:line="276" w:lineRule="auto"/>
              <w:ind w:right="96"/>
              <w:jc w:val="right"/>
              <w:rPr>
                <w:w w:val="90"/>
                <w:sz w:val="20"/>
                <w:szCs w:val="20"/>
              </w:rPr>
            </w:pPr>
            <w:r>
              <w:rPr>
                <w:w w:val="90"/>
                <w:sz w:val="20"/>
                <w:szCs w:val="20"/>
              </w:rPr>
              <w:t>1.00</w:t>
            </w:r>
          </w:p>
        </w:tc>
        <w:tc>
          <w:tcPr>
            <w:tcW w:w="1399" w:type="dxa"/>
            <w:tcBorders>
              <w:top w:val="single" w:sz="8" w:space="0" w:color="4F81BB"/>
              <w:left w:val="nil"/>
              <w:bottom w:val="single" w:sz="8" w:space="0" w:color="4F81BB"/>
              <w:right w:val="single" w:sz="8" w:space="0" w:color="4F81BB"/>
            </w:tcBorders>
          </w:tcPr>
          <w:p w14:paraId="52BCDEC3" w14:textId="77777777" w:rsidR="00C97B3F" w:rsidRDefault="00C97B3F">
            <w:pPr>
              <w:pStyle w:val="TableParagraph"/>
              <w:kinsoku w:val="0"/>
              <w:overflowPunct w:val="0"/>
              <w:spacing w:line="276" w:lineRule="auto"/>
              <w:rPr>
                <w:sz w:val="20"/>
                <w:szCs w:val="20"/>
              </w:rPr>
            </w:pPr>
          </w:p>
        </w:tc>
      </w:tr>
      <w:tr w:rsidR="00C97B3F" w14:paraId="0E69B5DC" w14:textId="77777777" w:rsidTr="00C97B3F">
        <w:trPr>
          <w:trHeight w:val="352"/>
        </w:trPr>
        <w:tc>
          <w:tcPr>
            <w:tcW w:w="4504" w:type="dxa"/>
            <w:tcBorders>
              <w:top w:val="single" w:sz="8" w:space="0" w:color="4F81BB"/>
              <w:left w:val="single" w:sz="8" w:space="0" w:color="4F81BB"/>
              <w:bottom w:val="single" w:sz="8" w:space="0" w:color="4F81BB"/>
              <w:right w:val="nil"/>
            </w:tcBorders>
            <w:hideMark/>
          </w:tcPr>
          <w:p w14:paraId="41E10AA6" w14:textId="77777777" w:rsidR="00C97B3F" w:rsidRDefault="00C97B3F">
            <w:pPr>
              <w:pStyle w:val="TableParagraph"/>
              <w:kinsoku w:val="0"/>
              <w:overflowPunct w:val="0"/>
              <w:spacing w:before="103" w:line="229" w:lineRule="exact"/>
              <w:ind w:left="117"/>
              <w:rPr>
                <w:b/>
                <w:bCs/>
                <w:sz w:val="20"/>
                <w:szCs w:val="20"/>
              </w:rPr>
            </w:pPr>
            <w:r>
              <w:rPr>
                <w:b/>
                <w:bCs/>
                <w:sz w:val="20"/>
                <w:szCs w:val="20"/>
              </w:rPr>
              <w:t>4001</w:t>
            </w:r>
          </w:p>
        </w:tc>
        <w:tc>
          <w:tcPr>
            <w:tcW w:w="3547" w:type="dxa"/>
            <w:tcBorders>
              <w:top w:val="single" w:sz="8" w:space="0" w:color="4F81BB"/>
              <w:left w:val="nil"/>
              <w:bottom w:val="single" w:sz="8" w:space="0" w:color="4F81BB"/>
              <w:right w:val="nil"/>
            </w:tcBorders>
            <w:hideMark/>
          </w:tcPr>
          <w:p w14:paraId="71625612" w14:textId="77777777" w:rsidR="00C97B3F" w:rsidRDefault="00C97B3F">
            <w:pPr>
              <w:pStyle w:val="TableParagraph"/>
              <w:kinsoku w:val="0"/>
              <w:overflowPunct w:val="0"/>
              <w:spacing w:before="101" w:line="276" w:lineRule="auto"/>
              <w:ind w:right="96"/>
              <w:jc w:val="right"/>
              <w:rPr>
                <w:w w:val="90"/>
                <w:sz w:val="20"/>
                <w:szCs w:val="20"/>
              </w:rPr>
            </w:pPr>
            <w:r>
              <w:rPr>
                <w:w w:val="90"/>
                <w:sz w:val="20"/>
                <w:szCs w:val="20"/>
              </w:rPr>
              <w:t>1.00</w:t>
            </w:r>
          </w:p>
        </w:tc>
        <w:tc>
          <w:tcPr>
            <w:tcW w:w="1399" w:type="dxa"/>
            <w:tcBorders>
              <w:top w:val="single" w:sz="8" w:space="0" w:color="4F81BB"/>
              <w:left w:val="nil"/>
              <w:bottom w:val="single" w:sz="8" w:space="0" w:color="4F81BB"/>
              <w:right w:val="single" w:sz="8" w:space="0" w:color="4F81BB"/>
            </w:tcBorders>
          </w:tcPr>
          <w:p w14:paraId="648CF396" w14:textId="77777777" w:rsidR="00C97B3F" w:rsidRDefault="00C97B3F">
            <w:pPr>
              <w:pStyle w:val="TableParagraph"/>
              <w:kinsoku w:val="0"/>
              <w:overflowPunct w:val="0"/>
              <w:spacing w:line="276" w:lineRule="auto"/>
              <w:rPr>
                <w:sz w:val="20"/>
                <w:szCs w:val="20"/>
              </w:rPr>
            </w:pPr>
          </w:p>
        </w:tc>
      </w:tr>
    </w:tbl>
    <w:p w14:paraId="08726FC6" w14:textId="77777777" w:rsidR="00C97B3F" w:rsidRDefault="00C97B3F" w:rsidP="00C97B3F">
      <w:pPr>
        <w:rPr>
          <w:b/>
          <w:bCs/>
          <w:sz w:val="15"/>
          <w:szCs w:val="15"/>
        </w:rPr>
      </w:pPr>
    </w:p>
    <w:p w14:paraId="2936B0E9" w14:textId="77777777" w:rsidR="00C97B3F" w:rsidRDefault="00C97B3F" w:rsidP="00C97B3F">
      <w:pPr>
        <w:rPr>
          <w:b/>
          <w:bCs/>
          <w:sz w:val="15"/>
          <w:szCs w:val="15"/>
        </w:rPr>
      </w:pPr>
    </w:p>
    <w:p w14:paraId="322D940A" w14:textId="77777777" w:rsidR="00C97B3F" w:rsidRDefault="00C97B3F" w:rsidP="00C97B3F">
      <w:pPr>
        <w:rPr>
          <w:b/>
          <w:bCs/>
          <w:sz w:val="15"/>
          <w:szCs w:val="15"/>
        </w:rPr>
      </w:pPr>
    </w:p>
    <w:p w14:paraId="535DCDCC" w14:textId="77777777" w:rsidR="00F45687" w:rsidRDefault="00C97B3F" w:rsidP="00E93DD0">
      <w:pPr>
        <w:rPr>
          <w:b/>
          <w:bCs/>
          <w:sz w:val="15"/>
          <w:szCs w:val="15"/>
        </w:rPr>
      </w:pPr>
    </w:p>
    <w:p w14:paraId="535DCDCD" w14:textId="77777777" w:rsidR="00443CE5" w:rsidRDefault="00C97B3F">
      <w:pPr>
        <w:ind w:left="360"/>
      </w:pPr>
      <w:r>
        <w:t xml:space="preserve">See attached document: RFQ - </w:t>
      </w:r>
      <w:proofErr w:type="gramStart"/>
      <w:r>
        <w:t>1449  FINAL</w:t>
      </w:r>
      <w:proofErr w:type="gramEnd"/>
      <w:r>
        <w:t>.</w:t>
      </w:r>
    </w:p>
    <w:sectPr w:rsidR="00443CE5">
      <w:footerReference w:type="default" r:id="rId12"/>
      <w:pgSz w:w="12240" w:h="15840"/>
      <w:pgMar w:top="1080" w:right="1440" w:bottom="108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CDD8" w14:textId="77777777" w:rsidR="00000000" w:rsidRDefault="00C97B3F">
      <w:pPr>
        <w:spacing w:after="0" w:line="240" w:lineRule="auto"/>
      </w:pPr>
      <w:r>
        <w:separator/>
      </w:r>
    </w:p>
  </w:endnote>
  <w:endnote w:type="continuationSeparator" w:id="0">
    <w:p w14:paraId="535DCDDA" w14:textId="77777777" w:rsidR="00000000" w:rsidRDefault="00C9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DCDD3" w14:textId="77777777" w:rsidR="00443CE5" w:rsidRDefault="00C97B3F">
    <w:pPr>
      <w:pStyle w:val="Header"/>
      <w:jc w:val="right"/>
    </w:pPr>
    <w:r>
      <w:t xml:space="preserve">Page </w:t>
    </w:r>
    <w:r>
      <w:fldChar w:fldCharType="begin"/>
    </w:r>
    <w:r>
      <w:instrText xml:space="preserve"> PAGE   \* MERGEFORMAT </w:instrText>
    </w:r>
    <w:r>
      <w:fldChar w:fldCharType="separate"/>
    </w:r>
    <w:r>
      <w:rPr>
        <w:noProof/>
      </w:rPr>
      <w:t>11</w:t>
    </w:r>
    <w:r>
      <w:fldChar w:fldCharType="end"/>
    </w:r>
    <w:r>
      <w:t xml:space="preserve"> of </w:t>
    </w:r>
    <w:r>
      <w:fldChar w:fldCharType="begin"/>
    </w:r>
    <w:r>
      <w:instrText xml:space="preserve"> NUMPAGES   \* MERGEFORMAT </w:instrText>
    </w:r>
    <w:r>
      <w:fldChar w:fldCharType="separate"/>
    </w:r>
    <w:r>
      <w:rPr>
        <w:noProof/>
      </w:rPr>
      <w:t>11</w:t>
    </w:r>
    <w:r>
      <w:fldChar w:fldCharType="end"/>
    </w:r>
  </w:p>
  <w:p w14:paraId="4E94FBC7" w14:textId="77777777" w:rsidR="00000000" w:rsidRDefault="00C97B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DCDD4" w14:textId="77777777" w:rsidR="00000000" w:rsidRDefault="00C97B3F">
      <w:pPr>
        <w:spacing w:after="0" w:line="240" w:lineRule="auto"/>
      </w:pPr>
      <w:r>
        <w:separator/>
      </w:r>
    </w:p>
  </w:footnote>
  <w:footnote w:type="continuationSeparator" w:id="0">
    <w:p w14:paraId="535DCDD6" w14:textId="77777777" w:rsidR="00000000" w:rsidRDefault="00C97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start w:val="2"/>
      <w:numFmt w:val="upperLetter"/>
      <w:lvlText w:val="%1"/>
      <w:lvlJc w:val="left"/>
      <w:pPr>
        <w:ind w:left="1697" w:hanging="497"/>
      </w:pPr>
    </w:lvl>
    <w:lvl w:ilvl="1">
      <w:start w:val="1"/>
      <w:numFmt w:val="decimal"/>
      <w:lvlText w:val="%1.%2"/>
      <w:lvlJc w:val="left"/>
      <w:pPr>
        <w:ind w:left="1200" w:hanging="497"/>
      </w:pPr>
      <w:rPr>
        <w:b/>
        <w:bCs/>
        <w:spacing w:val="-2"/>
        <w:w w:val="97"/>
      </w:rPr>
    </w:lvl>
    <w:lvl w:ilvl="2">
      <w:start w:val="1"/>
      <w:numFmt w:val="decimal"/>
      <w:lvlText w:val="%3."/>
      <w:lvlJc w:val="left"/>
      <w:pPr>
        <w:ind w:left="1200" w:hanging="276"/>
      </w:pPr>
      <w:rPr>
        <w:b w:val="0"/>
        <w:bCs w:val="0"/>
        <w:w w:val="100"/>
      </w:rPr>
    </w:lvl>
    <w:lvl w:ilvl="3">
      <w:start w:val="1"/>
      <w:numFmt w:val="lowerLetter"/>
      <w:lvlText w:val="%4."/>
      <w:lvlJc w:val="left"/>
      <w:pPr>
        <w:ind w:left="1692" w:hanging="240"/>
      </w:pPr>
      <w:rPr>
        <w:b w:val="0"/>
        <w:bCs w:val="0"/>
        <w:w w:val="96"/>
      </w:rPr>
    </w:lvl>
    <w:lvl w:ilvl="4">
      <w:numFmt w:val="bullet"/>
      <w:lvlText w:val="•"/>
      <w:lvlJc w:val="left"/>
      <w:pPr>
        <w:ind w:left="5053" w:hanging="240"/>
      </w:pPr>
    </w:lvl>
    <w:lvl w:ilvl="5">
      <w:numFmt w:val="bullet"/>
      <w:lvlText w:val="•"/>
      <w:lvlJc w:val="left"/>
      <w:pPr>
        <w:ind w:left="6171" w:hanging="240"/>
      </w:pPr>
    </w:lvl>
    <w:lvl w:ilvl="6">
      <w:numFmt w:val="bullet"/>
      <w:lvlText w:val="•"/>
      <w:lvlJc w:val="left"/>
      <w:pPr>
        <w:ind w:left="7288" w:hanging="240"/>
      </w:pPr>
    </w:lvl>
    <w:lvl w:ilvl="7">
      <w:numFmt w:val="bullet"/>
      <w:lvlText w:val="•"/>
      <w:lvlJc w:val="left"/>
      <w:pPr>
        <w:ind w:left="8406" w:hanging="240"/>
      </w:pPr>
    </w:lvl>
    <w:lvl w:ilvl="8">
      <w:numFmt w:val="bullet"/>
      <w:lvlText w:val="•"/>
      <w:lvlJc w:val="left"/>
      <w:pPr>
        <w:ind w:left="9524" w:hanging="240"/>
      </w:pPr>
    </w:lvl>
  </w:abstractNum>
  <w:abstractNum w:abstractNumId="1">
    <w:nsid w:val="00000408"/>
    <w:multiLevelType w:val="multilevel"/>
    <w:tmpl w:val="0000088B"/>
    <w:lvl w:ilvl="0">
      <w:start w:val="1"/>
      <w:numFmt w:val="lowerLetter"/>
      <w:lvlText w:val="%1."/>
      <w:lvlJc w:val="left"/>
      <w:pPr>
        <w:ind w:left="2045" w:hanging="399"/>
      </w:pPr>
      <w:rPr>
        <w:rFonts w:ascii="Times New Roman" w:hAnsi="Times New Roman" w:cs="Times New Roman"/>
        <w:b w:val="0"/>
        <w:bCs w:val="0"/>
        <w:color w:val="2E2E2E"/>
        <w:spacing w:val="-3"/>
        <w:w w:val="95"/>
        <w:sz w:val="24"/>
        <w:szCs w:val="24"/>
      </w:rPr>
    </w:lvl>
    <w:lvl w:ilvl="1">
      <w:start w:val="1"/>
      <w:numFmt w:val="decimal"/>
      <w:lvlText w:val="%2."/>
      <w:lvlJc w:val="left"/>
      <w:pPr>
        <w:ind w:left="2472" w:hanging="348"/>
      </w:pPr>
      <w:rPr>
        <w:rFonts w:ascii="Times New Roman" w:hAnsi="Times New Roman" w:cs="Times New Roman"/>
        <w:b w:val="0"/>
        <w:bCs w:val="0"/>
        <w:color w:val="2C2C2C"/>
        <w:spacing w:val="0"/>
        <w:w w:val="96"/>
        <w:sz w:val="20"/>
        <w:szCs w:val="20"/>
      </w:rPr>
    </w:lvl>
    <w:lvl w:ilvl="2">
      <w:numFmt w:val="bullet"/>
      <w:lvlText w:val="•"/>
      <w:lvlJc w:val="left"/>
      <w:pPr>
        <w:ind w:left="3511" w:hanging="348"/>
      </w:pPr>
    </w:lvl>
    <w:lvl w:ilvl="3">
      <w:numFmt w:val="bullet"/>
      <w:lvlText w:val="•"/>
      <w:lvlJc w:val="left"/>
      <w:pPr>
        <w:ind w:left="4542" w:hanging="348"/>
      </w:pPr>
    </w:lvl>
    <w:lvl w:ilvl="4">
      <w:numFmt w:val="bullet"/>
      <w:lvlText w:val="•"/>
      <w:lvlJc w:val="left"/>
      <w:pPr>
        <w:ind w:left="5573" w:hanging="348"/>
      </w:pPr>
    </w:lvl>
    <w:lvl w:ilvl="5">
      <w:numFmt w:val="bullet"/>
      <w:lvlText w:val="•"/>
      <w:lvlJc w:val="left"/>
      <w:pPr>
        <w:ind w:left="6604" w:hanging="348"/>
      </w:pPr>
    </w:lvl>
    <w:lvl w:ilvl="6">
      <w:numFmt w:val="bullet"/>
      <w:lvlText w:val="•"/>
      <w:lvlJc w:val="left"/>
      <w:pPr>
        <w:ind w:left="7635" w:hanging="348"/>
      </w:pPr>
    </w:lvl>
    <w:lvl w:ilvl="7">
      <w:numFmt w:val="bullet"/>
      <w:lvlText w:val="•"/>
      <w:lvlJc w:val="left"/>
      <w:pPr>
        <w:ind w:left="8666" w:hanging="348"/>
      </w:pPr>
    </w:lvl>
    <w:lvl w:ilvl="8">
      <w:numFmt w:val="bullet"/>
      <w:lvlText w:val="•"/>
      <w:lvlJc w:val="left"/>
      <w:pPr>
        <w:ind w:left="9697" w:hanging="348"/>
      </w:pPr>
    </w:lvl>
  </w:abstractNum>
  <w:abstractNum w:abstractNumId="2">
    <w:nsid w:val="0000040D"/>
    <w:multiLevelType w:val="multilevel"/>
    <w:tmpl w:val="00000890"/>
    <w:lvl w:ilvl="0">
      <w:start w:val="1"/>
      <w:numFmt w:val="decimal"/>
      <w:lvlText w:val="%1."/>
      <w:lvlJc w:val="left"/>
      <w:pPr>
        <w:ind w:left="1200" w:hanging="276"/>
      </w:pPr>
      <w:rPr>
        <w:b w:val="0"/>
        <w:bCs w:val="0"/>
        <w:spacing w:val="0"/>
        <w:w w:val="96"/>
      </w:rPr>
    </w:lvl>
    <w:lvl w:ilvl="1">
      <w:start w:val="1"/>
      <w:numFmt w:val="lowerLetter"/>
      <w:lvlText w:val="%2."/>
      <w:lvlJc w:val="left"/>
      <w:pPr>
        <w:ind w:left="1920" w:hanging="360"/>
      </w:pPr>
      <w:rPr>
        <w:b w:val="0"/>
        <w:bCs w:val="0"/>
        <w:w w:val="96"/>
      </w:rPr>
    </w:lvl>
    <w:lvl w:ilvl="2">
      <w:start w:val="1"/>
      <w:numFmt w:val="decimal"/>
      <w:lvlText w:val="(%3)"/>
      <w:lvlJc w:val="left"/>
      <w:pPr>
        <w:ind w:left="2460" w:hanging="360"/>
      </w:pPr>
      <w:rPr>
        <w:rFonts w:ascii="Times New Roman" w:hAnsi="Times New Roman" w:cs="Times New Roman"/>
        <w:b w:val="0"/>
        <w:bCs w:val="0"/>
        <w:spacing w:val="-1"/>
        <w:w w:val="96"/>
        <w:sz w:val="20"/>
        <w:szCs w:val="20"/>
      </w:rPr>
    </w:lvl>
    <w:lvl w:ilvl="3">
      <w:numFmt w:val="bullet"/>
      <w:lvlText w:val="•"/>
      <w:lvlJc w:val="left"/>
      <w:pPr>
        <w:ind w:left="3622" w:hanging="360"/>
      </w:pPr>
    </w:lvl>
    <w:lvl w:ilvl="4">
      <w:numFmt w:val="bullet"/>
      <w:lvlText w:val="•"/>
      <w:lvlJc w:val="left"/>
      <w:pPr>
        <w:ind w:left="4785" w:hanging="360"/>
      </w:pPr>
    </w:lvl>
    <w:lvl w:ilvl="5">
      <w:numFmt w:val="bullet"/>
      <w:lvlText w:val="•"/>
      <w:lvlJc w:val="left"/>
      <w:pPr>
        <w:ind w:left="5947" w:hanging="360"/>
      </w:pPr>
    </w:lvl>
    <w:lvl w:ilvl="6">
      <w:numFmt w:val="bullet"/>
      <w:lvlText w:val="•"/>
      <w:lvlJc w:val="left"/>
      <w:pPr>
        <w:ind w:left="7110" w:hanging="360"/>
      </w:pPr>
    </w:lvl>
    <w:lvl w:ilvl="7">
      <w:numFmt w:val="bullet"/>
      <w:lvlText w:val="•"/>
      <w:lvlJc w:val="left"/>
      <w:pPr>
        <w:ind w:left="8272" w:hanging="360"/>
      </w:pPr>
    </w:lvl>
    <w:lvl w:ilvl="8">
      <w:numFmt w:val="bullet"/>
      <w:lvlText w:val="•"/>
      <w:lvlJc w:val="left"/>
      <w:pPr>
        <w:ind w:left="9435" w:hanging="360"/>
      </w:pPr>
    </w:lvl>
  </w:abstractNum>
  <w:abstractNum w:abstractNumId="3">
    <w:nsid w:val="0000040E"/>
    <w:multiLevelType w:val="multilevel"/>
    <w:tmpl w:val="00000891"/>
    <w:lvl w:ilvl="0">
      <w:start w:val="5"/>
      <w:numFmt w:val="upperLetter"/>
      <w:lvlText w:val="%1"/>
      <w:lvlJc w:val="left"/>
      <w:pPr>
        <w:ind w:left="1200" w:hanging="497"/>
      </w:pPr>
    </w:lvl>
    <w:lvl w:ilvl="1">
      <w:start w:val="1"/>
      <w:numFmt w:val="decimal"/>
      <w:lvlText w:val="%1.%2"/>
      <w:lvlJc w:val="left"/>
      <w:pPr>
        <w:ind w:left="1200" w:hanging="497"/>
      </w:pPr>
      <w:rPr>
        <w:rFonts w:ascii="Times New Roman" w:hAnsi="Times New Roman" w:cs="Times New Roman"/>
        <w:b/>
        <w:bCs/>
        <w:color w:val="4F81BB"/>
        <w:spacing w:val="-2"/>
        <w:w w:val="97"/>
        <w:sz w:val="26"/>
        <w:szCs w:val="26"/>
      </w:rPr>
    </w:lvl>
    <w:lvl w:ilvl="2">
      <w:start w:val="1"/>
      <w:numFmt w:val="lowerLetter"/>
      <w:lvlText w:val="(%3)"/>
      <w:lvlJc w:val="left"/>
      <w:pPr>
        <w:ind w:left="1454" w:hanging="284"/>
      </w:pPr>
      <w:rPr>
        <w:b w:val="0"/>
        <w:bCs w:val="0"/>
        <w:spacing w:val="0"/>
        <w:w w:val="96"/>
      </w:rPr>
    </w:lvl>
    <w:lvl w:ilvl="3">
      <w:start w:val="1"/>
      <w:numFmt w:val="upperRoman"/>
      <w:lvlText w:val="%4."/>
      <w:lvlJc w:val="left"/>
      <w:pPr>
        <w:ind w:left="1826" w:hanging="284"/>
      </w:pPr>
      <w:rPr>
        <w:b w:val="0"/>
        <w:bCs w:val="0"/>
        <w:spacing w:val="-7"/>
        <w:w w:val="100"/>
      </w:rPr>
    </w:lvl>
    <w:lvl w:ilvl="4">
      <w:numFmt w:val="bullet"/>
      <w:lvlText w:val="•"/>
      <w:lvlJc w:val="left"/>
      <w:pPr>
        <w:ind w:left="3240" w:hanging="284"/>
      </w:pPr>
    </w:lvl>
    <w:lvl w:ilvl="5">
      <w:numFmt w:val="bullet"/>
      <w:lvlText w:val="•"/>
      <w:lvlJc w:val="left"/>
      <w:pPr>
        <w:ind w:left="4660" w:hanging="284"/>
      </w:pPr>
    </w:lvl>
    <w:lvl w:ilvl="6">
      <w:numFmt w:val="bullet"/>
      <w:lvlText w:val="•"/>
      <w:lvlJc w:val="left"/>
      <w:pPr>
        <w:ind w:left="6080" w:hanging="284"/>
      </w:pPr>
    </w:lvl>
    <w:lvl w:ilvl="7">
      <w:numFmt w:val="bullet"/>
      <w:lvlText w:val="•"/>
      <w:lvlJc w:val="left"/>
      <w:pPr>
        <w:ind w:left="7500" w:hanging="284"/>
      </w:pPr>
    </w:lvl>
    <w:lvl w:ilvl="8">
      <w:numFmt w:val="bullet"/>
      <w:lvlText w:val="•"/>
      <w:lvlJc w:val="left"/>
      <w:pPr>
        <w:ind w:left="8920" w:hanging="284"/>
      </w:pPr>
    </w:lvl>
  </w:abstractNum>
  <w:abstractNum w:abstractNumId="4">
    <w:nsid w:val="07E9341F"/>
    <w:multiLevelType w:val="hybridMultilevel"/>
    <w:tmpl w:val="7BB08012"/>
    <w:lvl w:ilvl="0" w:tplc="E6C6F4A6">
      <w:start w:val="1"/>
      <w:numFmt w:val="decimal"/>
      <w:lvlText w:val="%1)"/>
      <w:lvlJc w:val="left"/>
      <w:pPr>
        <w:ind w:left="720" w:hanging="360"/>
      </w:pPr>
      <w:rPr>
        <w:rFonts w:hint="default"/>
      </w:rPr>
    </w:lvl>
    <w:lvl w:ilvl="1" w:tplc="2482DEAE" w:tentative="1">
      <w:start w:val="1"/>
      <w:numFmt w:val="lowerLetter"/>
      <w:lvlText w:val="%2."/>
      <w:lvlJc w:val="left"/>
      <w:pPr>
        <w:ind w:left="1440" w:hanging="360"/>
      </w:pPr>
    </w:lvl>
    <w:lvl w:ilvl="2" w:tplc="53125D6C" w:tentative="1">
      <w:start w:val="1"/>
      <w:numFmt w:val="lowerRoman"/>
      <w:lvlText w:val="%3."/>
      <w:lvlJc w:val="right"/>
      <w:pPr>
        <w:ind w:left="2160" w:hanging="180"/>
      </w:pPr>
    </w:lvl>
    <w:lvl w:ilvl="3" w:tplc="68367990" w:tentative="1">
      <w:start w:val="1"/>
      <w:numFmt w:val="decimal"/>
      <w:lvlText w:val="%4."/>
      <w:lvlJc w:val="left"/>
      <w:pPr>
        <w:ind w:left="2880" w:hanging="360"/>
      </w:pPr>
    </w:lvl>
    <w:lvl w:ilvl="4" w:tplc="FE327F02" w:tentative="1">
      <w:start w:val="1"/>
      <w:numFmt w:val="lowerLetter"/>
      <w:lvlText w:val="%5."/>
      <w:lvlJc w:val="left"/>
      <w:pPr>
        <w:ind w:left="3600" w:hanging="360"/>
      </w:pPr>
    </w:lvl>
    <w:lvl w:ilvl="5" w:tplc="EB20BA50" w:tentative="1">
      <w:start w:val="1"/>
      <w:numFmt w:val="lowerRoman"/>
      <w:lvlText w:val="%6."/>
      <w:lvlJc w:val="right"/>
      <w:pPr>
        <w:ind w:left="4320" w:hanging="180"/>
      </w:pPr>
    </w:lvl>
    <w:lvl w:ilvl="6" w:tplc="135872C4" w:tentative="1">
      <w:start w:val="1"/>
      <w:numFmt w:val="decimal"/>
      <w:lvlText w:val="%7."/>
      <w:lvlJc w:val="left"/>
      <w:pPr>
        <w:ind w:left="5040" w:hanging="360"/>
      </w:pPr>
    </w:lvl>
    <w:lvl w:ilvl="7" w:tplc="5DA4C77A" w:tentative="1">
      <w:start w:val="1"/>
      <w:numFmt w:val="lowerLetter"/>
      <w:lvlText w:val="%8."/>
      <w:lvlJc w:val="left"/>
      <w:pPr>
        <w:ind w:left="5760" w:hanging="360"/>
      </w:pPr>
    </w:lvl>
    <w:lvl w:ilvl="8" w:tplc="2BBE9AD0"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0"/>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E5"/>
    <w:rsid w:val="00443CE5"/>
    <w:rsid w:val="00C9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535DCCC9"/>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1"/>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
    <w:name w:val="Body Text"/>
    <w:basedOn w:val="Normal"/>
    <w:link w:val="BodyTextChar"/>
    <w:uiPriority w:val="1"/>
    <w:qFormat/>
    <w:rsid w:val="00D86D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86D7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93D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45687"/>
    <w:rPr>
      <w:color w:val="0000FF"/>
      <w:u w:val="single"/>
    </w:rPr>
  </w:style>
  <w:style w:type="paragraph" w:styleId="PlainText">
    <w:name w:val="Plain Text"/>
    <w:basedOn w:val="Normal"/>
    <w:link w:val="PlainTextChar"/>
    <w:uiPriority w:val="99"/>
    <w:unhideWhenUsed/>
    <w:rsid w:val="00C3726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726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0495">
      <w:bodyDiv w:val="1"/>
      <w:marLeft w:val="0"/>
      <w:marRight w:val="0"/>
      <w:marTop w:val="0"/>
      <w:marBottom w:val="0"/>
      <w:divBdr>
        <w:top w:val="none" w:sz="0" w:space="0" w:color="auto"/>
        <w:left w:val="none" w:sz="0" w:space="0" w:color="auto"/>
        <w:bottom w:val="none" w:sz="0" w:space="0" w:color="auto"/>
        <w:right w:val="none" w:sz="0" w:space="0" w:color="auto"/>
      </w:divBdr>
    </w:div>
    <w:div w:id="12679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Eulanda.James@v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rsite.hill.af.mil/reghtml/regs/far2afmcfars/fardfars/far/52_000.htm" TargetMode="External"/><Relationship Id="rId5" Type="http://schemas.openxmlformats.org/officeDocument/2006/relationships/webSettings" Target="webSettings.xml"/><Relationship Id="rId10" Type="http://schemas.openxmlformats.org/officeDocument/2006/relationships/hyperlink" Target="https://www.acquisition.gov/far/current/html/52_217_221.html" TargetMode="External"/><Relationship Id="rId4" Type="http://schemas.openxmlformats.org/officeDocument/2006/relationships/settings" Target="settings.xml"/><Relationship Id="rId9" Type="http://schemas.openxmlformats.org/officeDocument/2006/relationships/hyperlink" Target="http://farsite.hill.af.mil/reghtml/regs/far2afmcfars/fardfars/far/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2018-06-14T14:47:00Z</dcterms:created>
  <dcterms:modified xsi:type="dcterms:W3CDTF">2018-06-14T14:52:00Z</dcterms:modified>
</cp:coreProperties>
</file>