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35" w:rsidRPr="00431D6C" w:rsidRDefault="008B2979" w:rsidP="00D42435">
      <w:pPr>
        <w:pStyle w:val="NoSpacing"/>
        <w:jc w:val="center"/>
        <w:rPr>
          <w:rFonts w:ascii="Arial Bold" w:hAnsi="Arial Bold" w:cs="Times New Roman"/>
          <w:caps w:val="0"/>
          <w:color w:val="0070C0"/>
          <w:sz w:val="14"/>
          <w:szCs w:val="14"/>
        </w:rPr>
      </w:pPr>
      <w:bookmarkStart w:id="0" w:name="txtMacro"/>
      <w:r w:rsidRPr="00431D6C">
        <w:rPr>
          <w:rFonts w:ascii="Arial Bold" w:hAnsi="Arial Bold" w:cs="Times New Roman"/>
          <w:caps w:val="0"/>
          <w:color w:val="0070C0"/>
          <w:sz w:val="14"/>
          <w:szCs w:val="14"/>
        </w:rPr>
        <w:t>Copy and Paste the below link into your Chrome browser for instructions on enabling macros</w:t>
      </w:r>
    </w:p>
    <w:bookmarkEnd w:id="0"/>
    <w:p w:rsidR="00D42435" w:rsidRPr="00431D6C" w:rsidRDefault="00400572" w:rsidP="008B2979">
      <w:pPr>
        <w:pStyle w:val="NoSpacing"/>
        <w:jc w:val="center"/>
        <w:rPr>
          <w:rStyle w:val="Strong"/>
          <w:rFonts w:ascii="Arial Bold" w:hAnsi="Arial Bold"/>
          <w:b/>
          <w:caps/>
          <w:color w:val="0070C0"/>
          <w:sz w:val="14"/>
          <w:szCs w:val="14"/>
          <w:u w:val="single"/>
        </w:rPr>
      </w:pPr>
      <w:r>
        <w:rPr>
          <w:rFonts w:ascii="Arial Bold" w:hAnsi="Arial Bold"/>
          <w:caps w:val="0"/>
          <w:color w:val="0070C0"/>
          <w:sz w:val="14"/>
          <w:szCs w:val="14"/>
        </w:rPr>
        <w:t xml:space="preserve">    </w:t>
      </w:r>
    </w:p>
    <w:tbl>
      <w:tblPr>
        <w:tblpPr w:leftFromText="187" w:rightFromText="187" w:vertAnchor="page" w:horzAnchor="margin" w:tblpY="2979"/>
        <w:tblW w:w="5007" w:type="pct"/>
        <w:tblCellMar>
          <w:top w:w="216" w:type="dxa"/>
          <w:left w:w="216" w:type="dxa"/>
          <w:bottom w:w="216" w:type="dxa"/>
          <w:right w:w="216" w:type="dxa"/>
        </w:tblCellMar>
        <w:tblLook w:val="00A0" w:firstRow="1" w:lastRow="0" w:firstColumn="1" w:lastColumn="0" w:noHBand="0" w:noVBand="0"/>
      </w:tblPr>
      <w:tblGrid>
        <w:gridCol w:w="5092"/>
        <w:gridCol w:w="4281"/>
      </w:tblGrid>
      <w:tr w:rsidR="001C584C" w:rsidRPr="006504C1" w:rsidTr="00077EE0">
        <w:trPr>
          <w:trHeight w:val="5364"/>
        </w:trPr>
        <w:tc>
          <w:tcPr>
            <w:tcW w:w="6133" w:type="dxa"/>
            <w:tcBorders>
              <w:bottom w:val="single" w:sz="18" w:space="0" w:color="808080"/>
              <w:right w:val="single" w:sz="18" w:space="0" w:color="808080"/>
            </w:tcBorders>
            <w:vAlign w:val="center"/>
          </w:tcPr>
          <w:p w:rsidR="001C584C" w:rsidRPr="00F838CE" w:rsidRDefault="001C584C" w:rsidP="00077EE0">
            <w:pPr>
              <w:tabs>
                <w:tab w:val="left" w:pos="540"/>
              </w:tabs>
              <w:rPr>
                <w:rFonts w:cs="Arial"/>
                <w:sz w:val="56"/>
                <w:szCs w:val="56"/>
              </w:rPr>
            </w:pPr>
            <w:bookmarkStart w:id="1" w:name="OLE_LINK13"/>
            <w:bookmarkStart w:id="2" w:name="OLE_LINK14"/>
            <w:r w:rsidRPr="00F838CE">
              <w:rPr>
                <w:rFonts w:cs="Arial"/>
                <w:sz w:val="56"/>
                <w:szCs w:val="56"/>
              </w:rPr>
              <w:t>GSA</w:t>
            </w:r>
            <w:r>
              <w:rPr>
                <w:rFonts w:cs="Arial"/>
                <w:sz w:val="56"/>
                <w:szCs w:val="56"/>
              </w:rPr>
              <w:t xml:space="preserve"> </w:t>
            </w:r>
            <w:r w:rsidRPr="00F838CE">
              <w:rPr>
                <w:rFonts w:cs="Arial"/>
                <w:sz w:val="56"/>
                <w:szCs w:val="56"/>
              </w:rPr>
              <w:t>REQUEST FOR</w:t>
            </w:r>
            <w:r>
              <w:rPr>
                <w:rFonts w:cs="Arial"/>
                <w:sz w:val="56"/>
                <w:szCs w:val="56"/>
              </w:rPr>
              <w:t xml:space="preserve"> </w:t>
            </w:r>
            <w:r w:rsidRPr="00F838CE">
              <w:rPr>
                <w:rFonts w:cs="Arial"/>
                <w:sz w:val="56"/>
                <w:szCs w:val="56"/>
              </w:rPr>
              <w:t>LEASE  PROPOSAL</w:t>
            </w:r>
          </w:p>
          <w:bookmarkEnd w:id="1"/>
          <w:bookmarkEnd w:id="2"/>
          <w:p w:rsidR="00167E00" w:rsidRDefault="001C584C" w:rsidP="00077EE0">
            <w:pPr>
              <w:tabs>
                <w:tab w:val="left" w:pos="540"/>
              </w:tabs>
              <w:rPr>
                <w:rFonts w:cs="Arial"/>
                <w:sz w:val="56"/>
                <w:szCs w:val="56"/>
              </w:rPr>
            </w:pPr>
            <w:r w:rsidRPr="00F838CE">
              <w:rPr>
                <w:rFonts w:cs="Arial"/>
                <w:sz w:val="56"/>
                <w:szCs w:val="56"/>
              </w:rPr>
              <w:t xml:space="preserve">NO. </w:t>
            </w:r>
            <w:r w:rsidR="002D3A20" w:rsidRPr="002D3A20">
              <w:rPr>
                <w:rFonts w:cs="Arial"/>
                <w:sz w:val="56"/>
                <w:szCs w:val="56"/>
              </w:rPr>
              <w:t>36C248</w:t>
            </w:r>
            <w:r w:rsidR="002D3A20">
              <w:rPr>
                <w:rFonts w:cs="Arial"/>
                <w:sz w:val="56"/>
                <w:szCs w:val="56"/>
              </w:rPr>
              <w:t>-</w:t>
            </w:r>
            <w:r w:rsidR="002D3A20" w:rsidRPr="002D3A20">
              <w:rPr>
                <w:rFonts w:cs="Arial"/>
                <w:sz w:val="56"/>
                <w:szCs w:val="56"/>
              </w:rPr>
              <w:t>18</w:t>
            </w:r>
            <w:r w:rsidR="002D3A20">
              <w:rPr>
                <w:rFonts w:cs="Arial"/>
                <w:sz w:val="56"/>
                <w:szCs w:val="56"/>
              </w:rPr>
              <w:t>-</w:t>
            </w:r>
          </w:p>
          <w:p w:rsidR="001C584C" w:rsidRPr="00C005AB" w:rsidRDefault="002D3A20" w:rsidP="004E79E2">
            <w:pPr>
              <w:tabs>
                <w:tab w:val="left" w:pos="540"/>
              </w:tabs>
              <w:rPr>
                <w:rFonts w:ascii="Byington" w:hAnsi="Byington"/>
                <w:color w:val="FF0000"/>
                <w:sz w:val="72"/>
                <w:szCs w:val="72"/>
              </w:rPr>
            </w:pPr>
            <w:r w:rsidRPr="002D3A20">
              <w:rPr>
                <w:rFonts w:cs="Arial"/>
                <w:sz w:val="56"/>
                <w:szCs w:val="56"/>
              </w:rPr>
              <w:t>R</w:t>
            </w:r>
            <w:r>
              <w:rPr>
                <w:rFonts w:cs="Arial"/>
                <w:sz w:val="56"/>
                <w:szCs w:val="56"/>
              </w:rPr>
              <w:t>-</w:t>
            </w:r>
            <w:r w:rsidR="001E75EC">
              <w:rPr>
                <w:rFonts w:cs="Arial"/>
                <w:sz w:val="56"/>
                <w:szCs w:val="56"/>
              </w:rPr>
              <w:t>0881</w:t>
            </w:r>
            <w:r w:rsidR="004E79E2">
              <w:rPr>
                <w:rFonts w:cs="Arial"/>
                <w:sz w:val="56"/>
                <w:szCs w:val="56"/>
              </w:rPr>
              <w:t>, NORTH CENTRAL, PUERTO RICO</w:t>
            </w:r>
          </w:p>
        </w:tc>
        <w:tc>
          <w:tcPr>
            <w:tcW w:w="4971" w:type="dxa"/>
            <w:tcBorders>
              <w:left w:val="single" w:sz="18" w:space="0" w:color="808080"/>
              <w:bottom w:val="single" w:sz="18" w:space="0" w:color="808080"/>
            </w:tcBorders>
            <w:vAlign w:val="center"/>
          </w:tcPr>
          <w:p w:rsidR="001C584C" w:rsidRPr="003A3271" w:rsidRDefault="001C584C" w:rsidP="00077EE0">
            <w:pPr>
              <w:pStyle w:val="NoSpacing"/>
              <w:jc w:val="right"/>
              <w:rPr>
                <w:b w:val="0"/>
                <w:caps w:val="0"/>
                <w:vanish w:val="0"/>
                <w:color w:val="auto"/>
                <w:sz w:val="56"/>
                <w:szCs w:val="56"/>
              </w:rPr>
            </w:pPr>
            <w:r w:rsidRPr="003A3271">
              <w:rPr>
                <w:caps w:val="0"/>
                <w:vanish w:val="0"/>
                <w:color w:val="auto"/>
                <w:sz w:val="56"/>
                <w:szCs w:val="56"/>
              </w:rPr>
              <w:t>Offers due by</w:t>
            </w:r>
            <w:r w:rsidRPr="003A3271">
              <w:rPr>
                <w:b w:val="0"/>
                <w:caps w:val="0"/>
                <w:vanish w:val="0"/>
                <w:color w:val="auto"/>
                <w:sz w:val="56"/>
                <w:szCs w:val="56"/>
              </w:rPr>
              <w:t xml:space="preserve"> </w:t>
            </w:r>
          </w:p>
          <w:p w:rsidR="001C584C" w:rsidRPr="003A3271" w:rsidRDefault="003A3271" w:rsidP="00077EE0">
            <w:pPr>
              <w:pStyle w:val="NoSpacing"/>
              <w:jc w:val="right"/>
              <w:rPr>
                <w:caps w:val="0"/>
                <w:vanish w:val="0"/>
                <w:color w:val="FF0000"/>
                <w:sz w:val="56"/>
                <w:szCs w:val="56"/>
              </w:rPr>
            </w:pPr>
            <w:r>
              <w:rPr>
                <w:caps w:val="0"/>
                <w:vanish w:val="0"/>
                <w:color w:val="FF0000"/>
                <w:sz w:val="56"/>
                <w:szCs w:val="56"/>
              </w:rPr>
              <w:t>10/10</w:t>
            </w:r>
            <w:r w:rsidR="009F1DAB" w:rsidRPr="003A3271">
              <w:rPr>
                <w:caps w:val="0"/>
                <w:vanish w:val="0"/>
                <w:color w:val="FF0000"/>
                <w:sz w:val="56"/>
                <w:szCs w:val="56"/>
              </w:rPr>
              <w:t>/2018</w:t>
            </w:r>
          </w:p>
          <w:p w:rsidR="001C584C" w:rsidRPr="003A3271" w:rsidRDefault="001C584C" w:rsidP="00077EE0">
            <w:pPr>
              <w:jc w:val="both"/>
              <w:rPr>
                <w:rFonts w:cs="Arial"/>
                <w:sz w:val="16"/>
                <w:szCs w:val="16"/>
              </w:rPr>
            </w:pPr>
          </w:p>
          <w:p w:rsidR="001C584C" w:rsidRPr="003A3271" w:rsidRDefault="001C584C" w:rsidP="00077EE0">
            <w:pPr>
              <w:jc w:val="both"/>
              <w:rPr>
                <w:rFonts w:cs="Arial"/>
                <w:sz w:val="16"/>
                <w:szCs w:val="16"/>
              </w:rPr>
            </w:pPr>
            <w:r w:rsidRPr="003A3271">
              <w:rPr>
                <w:rFonts w:cs="Arial"/>
                <w:sz w:val="16"/>
                <w:szCs w:val="16"/>
              </w:rPr>
              <w:t xml:space="preserve">In order to be considered for award, offers conforming to the requirements of the RLP shall be received no later than </w:t>
            </w:r>
            <w:r w:rsidR="00141B0C" w:rsidRPr="003A3271">
              <w:rPr>
                <w:rFonts w:cs="Arial"/>
                <w:color w:val="FF0000"/>
                <w:sz w:val="16"/>
                <w:szCs w:val="16"/>
              </w:rPr>
              <w:t xml:space="preserve">2:00PM EST </w:t>
            </w:r>
            <w:r w:rsidRPr="003A3271">
              <w:rPr>
                <w:rFonts w:cs="Arial"/>
                <w:sz w:val="16"/>
                <w:szCs w:val="16"/>
              </w:rPr>
              <w:t>on the date above.  See “Receipt Of Lease Proposals” herein for additional information.</w:t>
            </w:r>
          </w:p>
          <w:p w:rsidR="001C584C" w:rsidRPr="003A3271" w:rsidRDefault="001C584C" w:rsidP="00077EE0">
            <w:pPr>
              <w:pStyle w:val="NoSpacing"/>
              <w:jc w:val="right"/>
              <w:rPr>
                <w:color w:val="auto"/>
                <w:sz w:val="56"/>
                <w:szCs w:val="56"/>
              </w:rPr>
            </w:pPr>
          </w:p>
        </w:tc>
      </w:tr>
      <w:tr w:rsidR="001C584C" w:rsidRPr="006504C1" w:rsidTr="00077EE0">
        <w:trPr>
          <w:trHeight w:val="1296"/>
        </w:trPr>
        <w:tc>
          <w:tcPr>
            <w:tcW w:w="6133" w:type="dxa"/>
            <w:tcBorders>
              <w:top w:val="single" w:sz="18" w:space="0" w:color="808080"/>
            </w:tcBorders>
            <w:vAlign w:val="center"/>
          </w:tcPr>
          <w:p w:rsidR="001C584C" w:rsidRDefault="001C584C" w:rsidP="00077EE0">
            <w:pPr>
              <w:tabs>
                <w:tab w:val="left" w:pos="540"/>
              </w:tabs>
              <w:jc w:val="both"/>
              <w:rPr>
                <w:rFonts w:cs="Arial"/>
                <w:sz w:val="16"/>
                <w:szCs w:val="16"/>
              </w:rPr>
            </w:pPr>
            <w:r w:rsidRPr="006504C1">
              <w:rPr>
                <w:rFonts w:cs="Arial"/>
                <w:sz w:val="16"/>
                <w:szCs w:val="16"/>
              </w:rPr>
              <w:t>This Request for Lease Proposals ("RLP") sets forth instructions and requirements for proposals for a Lease described in the RLP documents.  Proposals conforming to the RLP requirements will be evaluated in accordance with the Method of Award set forth herein to select an Offeror for award.  The Government will award the Lease to the selected Offeror, subject to the conditions herein.</w:t>
            </w:r>
            <w:r w:rsidR="00691A67">
              <w:rPr>
                <w:rFonts w:cs="Arial"/>
                <w:sz w:val="16"/>
                <w:szCs w:val="16"/>
              </w:rPr>
              <w:t xml:space="preserve"> </w:t>
            </w:r>
          </w:p>
          <w:p w:rsidR="00077EE0" w:rsidRDefault="00077EE0" w:rsidP="00077EE0">
            <w:pPr>
              <w:tabs>
                <w:tab w:val="left" w:pos="540"/>
              </w:tabs>
              <w:jc w:val="both"/>
              <w:rPr>
                <w:rFonts w:cs="Arial"/>
                <w:sz w:val="16"/>
                <w:szCs w:val="16"/>
              </w:rPr>
            </w:pPr>
          </w:p>
          <w:p w:rsidR="004E1783" w:rsidRDefault="004E1783" w:rsidP="00077EE0">
            <w:pPr>
              <w:tabs>
                <w:tab w:val="left" w:pos="540"/>
              </w:tabs>
              <w:jc w:val="both"/>
              <w:rPr>
                <w:rFonts w:cs="Arial"/>
                <w:sz w:val="16"/>
                <w:szCs w:val="16"/>
              </w:rPr>
            </w:pPr>
          </w:p>
          <w:p w:rsidR="004E1783" w:rsidRDefault="004E1783" w:rsidP="004E1783">
            <w:pPr>
              <w:tabs>
                <w:tab w:val="left" w:pos="540"/>
              </w:tabs>
              <w:jc w:val="both"/>
              <w:rPr>
                <w:rFonts w:cs="Arial"/>
                <w:sz w:val="16"/>
                <w:szCs w:val="16"/>
              </w:rPr>
            </w:pPr>
          </w:p>
          <w:p w:rsidR="004E1783" w:rsidRPr="00120AB6" w:rsidRDefault="004E1783" w:rsidP="004E1783">
            <w:pPr>
              <w:tabs>
                <w:tab w:val="left" w:pos="540"/>
              </w:tabs>
              <w:jc w:val="both"/>
              <w:rPr>
                <w:rFonts w:cs="Arial"/>
                <w:i/>
                <w:sz w:val="12"/>
                <w:szCs w:val="12"/>
              </w:rPr>
            </w:pPr>
            <w:r w:rsidRPr="00120AB6">
              <w:rPr>
                <w:rFonts w:cs="Arial"/>
                <w:i/>
                <w:sz w:val="12"/>
                <w:szCs w:val="12"/>
              </w:rPr>
              <w:t>The information collection requirements contained in this Solicitation/Contract, that are not required by the regulation, have been approved by the Office of Management and Budget pursuant to the Paperwork Reduction Act and assigned the OMB Control No. 3090-0163.</w:t>
            </w:r>
          </w:p>
          <w:p w:rsidR="004E1783" w:rsidRDefault="004E1783" w:rsidP="00077EE0">
            <w:pPr>
              <w:tabs>
                <w:tab w:val="left" w:pos="540"/>
              </w:tabs>
              <w:jc w:val="both"/>
              <w:rPr>
                <w:rFonts w:cs="Arial"/>
                <w:sz w:val="16"/>
                <w:szCs w:val="16"/>
              </w:rPr>
            </w:pPr>
          </w:p>
          <w:p w:rsidR="00077EE0" w:rsidRPr="006504C1" w:rsidRDefault="00077EE0" w:rsidP="00077EE0">
            <w:pPr>
              <w:tabs>
                <w:tab w:val="left" w:pos="540"/>
              </w:tabs>
              <w:jc w:val="both"/>
              <w:rPr>
                <w:rFonts w:cs="Arial"/>
                <w:sz w:val="16"/>
                <w:szCs w:val="16"/>
              </w:rPr>
            </w:pPr>
          </w:p>
        </w:tc>
        <w:tc>
          <w:tcPr>
            <w:tcW w:w="4971" w:type="dxa"/>
            <w:tcBorders>
              <w:top w:val="single" w:sz="18" w:space="0" w:color="808080"/>
            </w:tcBorders>
            <w:vAlign w:val="center"/>
          </w:tcPr>
          <w:p w:rsidR="001C584C" w:rsidRDefault="001C584C" w:rsidP="00077EE0">
            <w:pPr>
              <w:jc w:val="right"/>
              <w:rPr>
                <w:rFonts w:cs="Arial"/>
                <w:b/>
              </w:rPr>
            </w:pPr>
          </w:p>
          <w:p w:rsidR="001C584C" w:rsidRDefault="001C584C" w:rsidP="00077EE0">
            <w:pPr>
              <w:jc w:val="right"/>
              <w:rPr>
                <w:rFonts w:cs="Arial"/>
                <w:b/>
              </w:rPr>
            </w:pPr>
          </w:p>
          <w:p w:rsidR="00077EE0" w:rsidRDefault="00077EE0" w:rsidP="00077EE0">
            <w:pPr>
              <w:pStyle w:val="Heading4"/>
              <w:framePr w:hSpace="0" w:wrap="auto" w:vAnchor="margin" w:hAnchor="text" w:yAlign="inline"/>
            </w:pPr>
            <w:bookmarkStart w:id="3" w:name="_Toc305246111"/>
            <w:bookmarkStart w:id="4" w:name="_Toc312918843"/>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1C584C" w:rsidRPr="00E73A05" w:rsidRDefault="00833070" w:rsidP="00077EE0">
            <w:pPr>
              <w:pStyle w:val="Heading4"/>
              <w:framePr w:hSpace="0" w:wrap="auto" w:vAnchor="margin" w:hAnchor="text" w:yAlign="inline"/>
            </w:pPr>
            <w:bookmarkStart w:id="5" w:name="_Toc521506708"/>
            <w:bookmarkStart w:id="6" w:name="OLE_LINK15"/>
            <w:bookmarkStart w:id="7" w:name="OLE_LINK16"/>
            <w:r>
              <w:t>GLOBAL</w:t>
            </w:r>
            <w:r w:rsidR="001C584C" w:rsidRPr="00E73A05">
              <w:t xml:space="preserve"> RLP</w:t>
            </w:r>
            <w:bookmarkEnd w:id="3"/>
            <w:bookmarkEnd w:id="4"/>
            <w:bookmarkEnd w:id="5"/>
          </w:p>
          <w:bookmarkEnd w:id="6"/>
          <w:bookmarkEnd w:id="7"/>
          <w:p w:rsidR="001C584C" w:rsidRPr="006504C1" w:rsidRDefault="001C584C" w:rsidP="00D42D4C">
            <w:pPr>
              <w:jc w:val="right"/>
              <w:rPr>
                <w:rFonts w:ascii="Cambria" w:hAnsi="Cambria"/>
              </w:rPr>
            </w:pPr>
            <w:r w:rsidRPr="00E73A05">
              <w:rPr>
                <w:rFonts w:cs="Arial"/>
                <w:b/>
              </w:rPr>
              <w:t>GSA FORM R10</w:t>
            </w:r>
            <w:r w:rsidR="003C5400">
              <w:rPr>
                <w:rFonts w:cs="Arial"/>
                <w:b/>
              </w:rPr>
              <w:t>0</w:t>
            </w:r>
            <w:r w:rsidRPr="00E73A05">
              <w:rPr>
                <w:rFonts w:cs="Arial"/>
                <w:b/>
              </w:rPr>
              <w:t xml:space="preserve"> (</w:t>
            </w:r>
            <w:r w:rsidR="00D42D4C">
              <w:rPr>
                <w:rFonts w:cs="Arial"/>
                <w:b/>
              </w:rPr>
              <w:t>10</w:t>
            </w:r>
            <w:r w:rsidR="000A20D7">
              <w:rPr>
                <w:rFonts w:cs="Arial"/>
                <w:b/>
              </w:rPr>
              <w:t>/16</w:t>
            </w:r>
            <w:r w:rsidRPr="006504C1">
              <w:rPr>
                <w:rFonts w:cs="Arial"/>
                <w:b/>
              </w:rPr>
              <w:t>)</w:t>
            </w:r>
          </w:p>
        </w:tc>
      </w:tr>
    </w:tbl>
    <w:p w:rsidR="00077EE0" w:rsidRPr="00400572" w:rsidRDefault="00077EE0" w:rsidP="003F4356">
      <w:pPr>
        <w:spacing w:line="360" w:lineRule="auto"/>
        <w:jc w:val="center"/>
        <w:outlineLvl w:val="6"/>
        <w:rPr>
          <w:rFonts w:ascii="Arial Bold" w:hAnsi="Arial Bold" w:cs="Arial"/>
          <w:b/>
          <w:color w:val="0000FF"/>
          <w:sz w:val="16"/>
          <w:szCs w:val="16"/>
        </w:rPr>
      </w:pPr>
    </w:p>
    <w:p w:rsidR="00077EE0" w:rsidRDefault="00077EE0" w:rsidP="003F4356">
      <w:pPr>
        <w:spacing w:line="360" w:lineRule="auto"/>
        <w:jc w:val="center"/>
        <w:outlineLvl w:val="6"/>
        <w:rPr>
          <w:rFonts w:cs="Arial"/>
          <w:b/>
          <w:caps/>
          <w:vanish/>
          <w:color w:val="0000FF"/>
          <w:sz w:val="16"/>
          <w:szCs w:val="16"/>
        </w:rPr>
      </w:pPr>
    </w:p>
    <w:p w:rsidR="00A8163B" w:rsidRDefault="00A8163B">
      <w:pPr>
        <w:rPr>
          <w:rFonts w:cs="Arial"/>
          <w:b/>
          <w:caps/>
          <w:vanish/>
          <w:color w:val="0000FF"/>
          <w:sz w:val="16"/>
          <w:szCs w:val="16"/>
        </w:rPr>
      </w:pPr>
      <w:r>
        <w:rPr>
          <w:rFonts w:cs="Arial"/>
          <w:b/>
          <w:caps/>
          <w:vanish/>
          <w:color w:val="0000FF"/>
          <w:sz w:val="16"/>
          <w:szCs w:val="16"/>
        </w:rPr>
        <w:br w:type="page"/>
      </w:r>
    </w:p>
    <w:p w:rsidR="00077EE0" w:rsidRDefault="00077EE0" w:rsidP="003F4356">
      <w:pPr>
        <w:spacing w:line="360" w:lineRule="auto"/>
        <w:jc w:val="center"/>
        <w:outlineLvl w:val="6"/>
        <w:rPr>
          <w:rFonts w:cs="Arial"/>
          <w:b/>
          <w:caps/>
          <w:vanish/>
          <w:color w:val="0000FF"/>
          <w:sz w:val="16"/>
          <w:szCs w:val="16"/>
        </w:rPr>
      </w:pPr>
    </w:p>
    <w:p w:rsidR="00A12692" w:rsidRPr="000D74BE" w:rsidRDefault="00A12692" w:rsidP="000D74BE">
      <w:pPr>
        <w:spacing w:line="360" w:lineRule="auto"/>
        <w:outlineLvl w:val="6"/>
        <w:rPr>
          <w:rFonts w:cs="Arial"/>
          <w:b/>
          <w:caps/>
          <w:vanish/>
          <w:color w:val="0000FF"/>
        </w:rPr>
      </w:pPr>
      <w:r w:rsidRPr="000D74BE">
        <w:rPr>
          <w:rFonts w:cs="Arial"/>
          <w:b/>
          <w:caps/>
          <w:vanish/>
          <w:color w:val="0000FF"/>
        </w:rPr>
        <w:t>INSTRUCTIONS FOR CREATING LEASE AND Request for Lease Proposals (RLP) DOCUMENTS</w:t>
      </w:r>
    </w:p>
    <w:p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All instructions for creating these DOCUMENTs are typed in blue “HIDDEN” text.  you should work with The hidden text showing, EXCEPT when the finished </w:t>
      </w:r>
      <w:r w:rsidR="00602A47">
        <w:rPr>
          <w:rFonts w:cs="Arial"/>
          <w:caps/>
          <w:vanish/>
          <w:color w:val="0000FF"/>
          <w:sz w:val="16"/>
          <w:szCs w:val="16"/>
        </w:rPr>
        <w:t>document</w:t>
      </w:r>
      <w:r w:rsidRPr="00311CA9">
        <w:rPr>
          <w:rFonts w:cs="Arial"/>
          <w:caps/>
          <w:vanish/>
          <w:color w:val="0000FF"/>
          <w:sz w:val="16"/>
          <w:szCs w:val="16"/>
        </w:rPr>
        <w:t xml:space="preserve"> is being printed.  </w:t>
      </w:r>
    </w:p>
    <w:p w:rsidR="00A12692" w:rsidRPr="00311CA9" w:rsidRDefault="00A12692" w:rsidP="003F4356">
      <w:pPr>
        <w:spacing w:line="360" w:lineRule="auto"/>
        <w:rPr>
          <w:rFonts w:cs="Arial"/>
          <w:caps/>
          <w:vanish/>
          <w:color w:val="0000FF"/>
          <w:sz w:val="16"/>
          <w:szCs w:val="16"/>
        </w:rPr>
      </w:pPr>
    </w:p>
    <w:p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THIS TEMPLATE WAS UPDATED AS OF THE DATE SHOWN IN THE HEADER.  THE DATE WILL NOT PRINT IF YOU TURN OFF THE HIDDEN TEXT PER THE INSTRUCTIONS BELOW.  THE MOST UP-TO-DATE LEASE REFORM TEMPLATES ARE LOCATED ON THE </w:t>
      </w:r>
      <w:r w:rsidR="00F93B38">
        <w:rPr>
          <w:rFonts w:cs="Arial"/>
          <w:caps/>
          <w:vanish/>
          <w:color w:val="0000FF"/>
          <w:sz w:val="16"/>
          <w:szCs w:val="16"/>
        </w:rPr>
        <w:t>NATIONAL OFFICE OF LEASING GOOGLE SITE</w:t>
      </w:r>
      <w:r w:rsidR="00A43C32">
        <w:rPr>
          <w:rFonts w:cs="Arial"/>
          <w:caps/>
          <w:vanish/>
          <w:color w:val="0000FF"/>
          <w:sz w:val="16"/>
          <w:szCs w:val="16"/>
        </w:rPr>
        <w:t>.</w:t>
      </w:r>
    </w:p>
    <w:p w:rsidR="00A12692" w:rsidRPr="00311CA9" w:rsidRDefault="00A12692" w:rsidP="003F4356">
      <w:pPr>
        <w:spacing w:line="360" w:lineRule="auto"/>
        <w:rPr>
          <w:rFonts w:cs="Arial"/>
          <w:caps/>
          <w:vanish/>
          <w:color w:val="0000FF"/>
          <w:sz w:val="16"/>
          <w:szCs w:val="16"/>
        </w:rPr>
      </w:pPr>
    </w:p>
    <w:p w:rsidR="00A12692" w:rsidRPr="00311CA9" w:rsidRDefault="00A12692" w:rsidP="003F4356">
      <w:pPr>
        <w:spacing w:line="360" w:lineRule="auto"/>
        <w:outlineLvl w:val="6"/>
        <w:rPr>
          <w:rFonts w:cs="Arial"/>
          <w:caps/>
          <w:vanish/>
          <w:color w:val="0000FF"/>
          <w:sz w:val="16"/>
          <w:szCs w:val="16"/>
        </w:rPr>
      </w:pPr>
      <w:r w:rsidRPr="00311CA9">
        <w:rPr>
          <w:rFonts w:cs="Arial"/>
          <w:caps/>
          <w:vanish/>
          <w:color w:val="0000FF"/>
          <w:sz w:val="16"/>
          <w:szCs w:val="16"/>
        </w:rPr>
        <w:t>TO reveal hidden text in the document—</w:t>
      </w:r>
    </w:p>
    <w:p w:rsidR="00A12692" w:rsidRPr="00311CA9" w:rsidRDefault="00A12692" w:rsidP="00F0771E">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the MSWord logo at the top of the computer screen (fAR LEFT).</w:t>
      </w:r>
    </w:p>
    <w:p w:rsidR="00A12692" w:rsidRPr="00311CA9" w:rsidRDefault="00A12692" w:rsidP="00F0771E">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“Word options” at the bottom of the screen.</w:t>
      </w:r>
    </w:p>
    <w:p w:rsidR="00A12692" w:rsidRPr="00311CA9" w:rsidRDefault="00A12692" w:rsidP="00F0771E">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“display” in the left-hand column of the screen.</w:t>
      </w:r>
    </w:p>
    <w:p w:rsidR="00A12692" w:rsidRPr="00311CA9" w:rsidRDefault="00A12692" w:rsidP="00F0771E">
      <w:pPr>
        <w:pStyle w:val="ListParagraph"/>
        <w:numPr>
          <w:ilvl w:val="0"/>
          <w:numId w:val="11"/>
        </w:numPr>
        <w:tabs>
          <w:tab w:val="left" w:pos="360"/>
          <w:tab w:val="left" w:pos="1728"/>
          <w:tab w:val="left" w:pos="2160"/>
          <w:tab w:val="left" w:pos="2592"/>
          <w:tab w:val="left" w:pos="3024"/>
        </w:tabs>
        <w:spacing w:line="360" w:lineRule="auto"/>
        <w:rPr>
          <w:rFonts w:cs="Arial"/>
          <w:caps/>
          <w:vanish/>
          <w:color w:val="0000FF"/>
          <w:sz w:val="16"/>
          <w:szCs w:val="16"/>
        </w:rPr>
      </w:pPr>
      <w:r w:rsidRPr="00311CA9">
        <w:rPr>
          <w:rFonts w:cs="Arial"/>
          <w:caps/>
          <w:vanish/>
          <w:color w:val="0000FF"/>
          <w:sz w:val="16"/>
          <w:szCs w:val="16"/>
        </w:rPr>
        <w:t>IN THE RIGHT-hand COLUMN, UNDER “Always show these formatting marks on the screen,”—if there is no checkmark in the “hidden text” box—</w:t>
      </w:r>
      <w:r w:rsidRPr="00311CA9">
        <w:rPr>
          <w:rFonts w:cs="Arial"/>
          <w:b/>
          <w:caps/>
          <w:vanish/>
          <w:color w:val="0000FF"/>
          <w:sz w:val="16"/>
          <w:szCs w:val="16"/>
        </w:rPr>
        <w:t>click</w:t>
      </w:r>
      <w:r w:rsidRPr="00311CA9">
        <w:rPr>
          <w:rFonts w:cs="Arial"/>
          <w:caps/>
          <w:vanish/>
          <w:color w:val="0000FF"/>
          <w:sz w:val="16"/>
          <w:szCs w:val="16"/>
        </w:rPr>
        <w:t xml:space="preserve"> on the “hidden text” box.  </w:t>
      </w:r>
      <w:r w:rsidRPr="00311CA9">
        <w:rPr>
          <w:rFonts w:cs="Arial"/>
          <w:b/>
          <w:caps/>
          <w:vanish/>
          <w:color w:val="0000FF"/>
          <w:sz w:val="16"/>
          <w:szCs w:val="16"/>
        </w:rPr>
        <w:t>NOTE:</w:t>
      </w:r>
      <w:r w:rsidRPr="00311CA9">
        <w:rPr>
          <w:rFonts w:cs="Arial"/>
          <w:caps/>
          <w:vanish/>
          <w:color w:val="0000FF"/>
          <w:sz w:val="16"/>
          <w:szCs w:val="16"/>
        </w:rPr>
        <w:t xml:space="preserve">  A checkmark will appear in the Box.</w:t>
      </w:r>
    </w:p>
    <w:p w:rsidR="00A12692" w:rsidRPr="00311CA9" w:rsidRDefault="00A12692" w:rsidP="00F0771E">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“OK.”  to close out the word options screen.</w:t>
      </w:r>
    </w:p>
    <w:p w:rsidR="00A12692" w:rsidRPr="00311CA9" w:rsidRDefault="00A12692" w:rsidP="003F4356">
      <w:pPr>
        <w:spacing w:line="360" w:lineRule="auto"/>
        <w:rPr>
          <w:rFonts w:cs="Arial"/>
          <w:b/>
          <w:caps/>
          <w:vanish/>
          <w:color w:val="0000FF"/>
          <w:sz w:val="16"/>
          <w:szCs w:val="16"/>
        </w:rPr>
      </w:pPr>
    </w:p>
    <w:p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turn off hidden text:  </w:t>
      </w:r>
      <w:r w:rsidRPr="00311CA9">
        <w:rPr>
          <w:rFonts w:cs="Arial"/>
          <w:caps/>
          <w:vanish/>
          <w:color w:val="0000FF"/>
          <w:sz w:val="16"/>
          <w:szCs w:val="16"/>
        </w:rPr>
        <w:t>follow instructions (</w:t>
      </w:r>
      <w:r w:rsidR="00F37212">
        <w:rPr>
          <w:rFonts w:cs="Arial"/>
          <w:caps/>
          <w:vanish/>
          <w:color w:val="0000FF"/>
          <w:sz w:val="16"/>
          <w:szCs w:val="16"/>
        </w:rPr>
        <w:t>1</w:t>
      </w:r>
      <w:r w:rsidRPr="00311CA9">
        <w:rPr>
          <w:rFonts w:cs="Arial"/>
          <w:caps/>
          <w:vanish/>
          <w:color w:val="0000FF"/>
          <w:sz w:val="16"/>
          <w:szCs w:val="16"/>
        </w:rPr>
        <w:t>) THRU (</w:t>
      </w:r>
      <w:r w:rsidR="00F37212">
        <w:rPr>
          <w:rFonts w:cs="Arial"/>
          <w:caps/>
          <w:vanish/>
          <w:color w:val="0000FF"/>
          <w:sz w:val="16"/>
          <w:szCs w:val="16"/>
        </w:rPr>
        <w:t>5</w:t>
      </w:r>
      <w:r w:rsidRPr="00311CA9">
        <w:rPr>
          <w:rFonts w:cs="Arial"/>
          <w:caps/>
          <w:vanish/>
          <w:color w:val="0000FF"/>
          <w:sz w:val="16"/>
          <w:szCs w:val="16"/>
        </w:rPr>
        <w:t xml:space="preserve">), ABOVE.  When you </w:t>
      </w:r>
      <w:r w:rsidRPr="00311CA9">
        <w:rPr>
          <w:rFonts w:cs="Arial"/>
          <w:b/>
          <w:caps/>
          <w:vanish/>
          <w:color w:val="0000FF"/>
          <w:sz w:val="16"/>
          <w:szCs w:val="16"/>
        </w:rPr>
        <w:t>click</w:t>
      </w:r>
      <w:r w:rsidRPr="00311CA9">
        <w:rPr>
          <w:rFonts w:cs="Arial"/>
          <w:caps/>
          <w:vanish/>
          <w:color w:val="0000FF"/>
          <w:sz w:val="16"/>
          <w:szCs w:val="16"/>
        </w:rPr>
        <w:t xml:space="preserve"> on the “hidden text” box, the checkmark will disappear and the hidden text will not show on screen or in printed versions of the </w:t>
      </w:r>
      <w:r w:rsidR="005B7F8D">
        <w:rPr>
          <w:rFonts w:cs="Arial"/>
          <w:caps/>
          <w:vanish/>
          <w:color w:val="0000FF"/>
          <w:sz w:val="16"/>
          <w:szCs w:val="16"/>
        </w:rPr>
        <w:t>document</w:t>
      </w:r>
      <w:r w:rsidRPr="00311CA9">
        <w:rPr>
          <w:rFonts w:cs="Arial"/>
          <w:caps/>
          <w:vanish/>
          <w:color w:val="0000FF"/>
          <w:sz w:val="16"/>
          <w:szCs w:val="16"/>
        </w:rPr>
        <w:t>.</w:t>
      </w:r>
    </w:p>
    <w:p w:rsidR="00A12692" w:rsidRPr="00311CA9" w:rsidRDefault="00A12692" w:rsidP="003F4356">
      <w:pPr>
        <w:spacing w:line="360" w:lineRule="auto"/>
        <w:rPr>
          <w:rFonts w:cs="Arial"/>
          <w:caps/>
          <w:vanish/>
          <w:color w:val="0000FF"/>
          <w:sz w:val="16"/>
          <w:szCs w:val="16"/>
        </w:rPr>
      </w:pPr>
    </w:p>
    <w:p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INPUT DATA:  </w:t>
      </w:r>
      <w:r w:rsidRPr="00311CA9">
        <w:rPr>
          <w:rFonts w:cs="Arial"/>
          <w:caps/>
          <w:vanish/>
          <w:color w:val="0000FF"/>
          <w:sz w:val="16"/>
          <w:szCs w:val="16"/>
        </w:rPr>
        <w:t xml:space="preserve">If a paragraph has bold RED </w:t>
      </w:r>
      <w:r w:rsidR="00D54AA3">
        <w:rPr>
          <w:rFonts w:cs="Arial"/>
          <w:b/>
          <w:caps/>
          <w:vanish/>
          <w:color w:val="FF0000"/>
          <w:sz w:val="16"/>
          <w:szCs w:val="16"/>
        </w:rPr>
        <w:t>X</w:t>
      </w:r>
      <w:r w:rsidRPr="00311CA9">
        <w:rPr>
          <w:rFonts w:cs="Arial"/>
          <w:vanish/>
          <w:color w:val="0000FF"/>
          <w:sz w:val="16"/>
          <w:szCs w:val="16"/>
        </w:rPr>
        <w:t>s</w:t>
      </w:r>
      <w:r w:rsidRPr="00311CA9">
        <w:rPr>
          <w:rFonts w:cs="Arial"/>
          <w:caps/>
          <w:vanish/>
          <w:color w:val="0000FF"/>
          <w:sz w:val="16"/>
          <w:szCs w:val="16"/>
        </w:rPr>
        <w:t xml:space="preserve">, a dollar sign ($) followed by UNDERSCORING, or empty UNDERSCORing (_______), </w:t>
      </w:r>
      <w:r w:rsidRPr="00311CA9">
        <w:rPr>
          <w:rFonts w:cs="Arial"/>
          <w:b/>
          <w:caps/>
          <w:vanish/>
          <w:color w:val="0000FF"/>
          <w:sz w:val="16"/>
          <w:szCs w:val="16"/>
        </w:rPr>
        <w:t>INPUT</w:t>
      </w:r>
      <w:r w:rsidRPr="00311CA9">
        <w:rPr>
          <w:rFonts w:cs="Arial"/>
          <w:caps/>
          <w:vanish/>
          <w:color w:val="0000FF"/>
          <w:sz w:val="16"/>
          <w:szCs w:val="16"/>
        </w:rPr>
        <w:t xml:space="preserve"> the required informatioN</w:t>
      </w:r>
      <w:r w:rsidR="00300837">
        <w:rPr>
          <w:rFonts w:cs="Arial"/>
          <w:caps/>
          <w:vanish/>
          <w:color w:val="0000FF"/>
          <w:sz w:val="16"/>
          <w:szCs w:val="16"/>
        </w:rPr>
        <w:t xml:space="preserve"> </w:t>
      </w:r>
      <w:r w:rsidR="00300837" w:rsidRPr="00300837">
        <w:rPr>
          <w:rFonts w:cs="Arial"/>
          <w:caps/>
          <w:vanish/>
          <w:color w:val="0000FF"/>
          <w:sz w:val="16"/>
          <w:szCs w:val="16"/>
        </w:rPr>
        <w:t>and change font to black text prior to issuance</w:t>
      </w:r>
      <w:r w:rsidR="00300837">
        <w:rPr>
          <w:rFonts w:cs="Arial"/>
          <w:caps/>
          <w:vanish/>
          <w:color w:val="0000FF"/>
          <w:sz w:val="16"/>
          <w:szCs w:val="16"/>
        </w:rPr>
        <w:t>.</w:t>
      </w:r>
    </w:p>
    <w:p w:rsidR="00A12692" w:rsidRDefault="00A12692" w:rsidP="003F4356">
      <w:pPr>
        <w:spacing w:line="360" w:lineRule="auto"/>
        <w:rPr>
          <w:rFonts w:cs="Arial"/>
          <w:caps/>
          <w:vanish/>
          <w:color w:val="0000FF"/>
          <w:sz w:val="16"/>
          <w:szCs w:val="16"/>
        </w:rPr>
      </w:pPr>
    </w:p>
    <w:p w:rsidR="00CB7446" w:rsidRPr="00CB7446" w:rsidRDefault="00DB2C1F" w:rsidP="00F37212">
      <w:pPr>
        <w:spacing w:line="360" w:lineRule="auto"/>
        <w:rPr>
          <w:rFonts w:cs="Arial"/>
          <w:b/>
          <w:caps/>
          <w:vanish/>
          <w:color w:val="0000FF"/>
          <w:sz w:val="16"/>
          <w:szCs w:val="16"/>
        </w:rPr>
      </w:pPr>
      <w:r w:rsidRPr="00DB2C1F">
        <w:rPr>
          <w:rFonts w:cs="Arial"/>
          <w:b/>
          <w:caps/>
          <w:vanish/>
          <w:color w:val="0000FF"/>
          <w:sz w:val="16"/>
          <w:szCs w:val="16"/>
        </w:rPr>
        <w:t>to delete and modify pARagraphs*</w:t>
      </w:r>
    </w:p>
    <w:p w:rsidR="00F37212" w:rsidRPr="00CB7446" w:rsidRDefault="00DB2C1F" w:rsidP="00F37212">
      <w:pPr>
        <w:spacing w:line="360" w:lineRule="auto"/>
        <w:rPr>
          <w:rFonts w:cs="Arial"/>
          <w:caps/>
          <w:vanish/>
          <w:color w:val="0000FF"/>
          <w:sz w:val="16"/>
          <w:szCs w:val="16"/>
        </w:rPr>
      </w:pPr>
      <w:r w:rsidRPr="00DB2C1F">
        <w:rPr>
          <w:rFonts w:cs="Arial"/>
          <w:caps/>
          <w:vanish/>
          <w:color w:val="0000FF"/>
          <w:sz w:val="16"/>
          <w:szCs w:val="16"/>
        </w:rPr>
        <w:t>All paragraphs are standardized and MANDATORY unless otherwise NOTEd IN the heading</w:t>
      </w:r>
      <w:r w:rsidR="00F37212">
        <w:rPr>
          <w:rFonts w:cs="Arial"/>
          <w:b/>
          <w:caps/>
          <w:vanish/>
          <w:color w:val="0000FF"/>
          <w:sz w:val="16"/>
          <w:szCs w:val="16"/>
        </w:rPr>
        <w:t xml:space="preserve"> </w:t>
      </w:r>
      <w:r w:rsidRPr="00DB2C1F">
        <w:rPr>
          <w:rFonts w:cs="Arial"/>
          <w:caps/>
          <w:vanish/>
          <w:color w:val="0000FF"/>
          <w:sz w:val="16"/>
          <w:szCs w:val="16"/>
        </w:rPr>
        <w:t>“</w:t>
      </w:r>
      <w:r w:rsidR="00F37212" w:rsidRPr="00CB7446">
        <w:rPr>
          <w:rFonts w:cs="Arial"/>
          <w:b/>
          <w:caps/>
          <w:vanish/>
          <w:color w:val="0000FF"/>
          <w:sz w:val="16"/>
          <w:szCs w:val="16"/>
        </w:rPr>
        <w:t>action required</w:t>
      </w:r>
      <w:r w:rsidR="00211F4C">
        <w:rPr>
          <w:rFonts w:cs="Arial"/>
          <w:caps/>
          <w:vanish/>
          <w:color w:val="0000FF"/>
          <w:sz w:val="16"/>
          <w:szCs w:val="16"/>
        </w:rPr>
        <w:t>,</w:t>
      </w:r>
      <w:r w:rsidRPr="00DB2C1F">
        <w:rPr>
          <w:rFonts w:cs="Arial"/>
          <w:caps/>
          <w:vanish/>
          <w:color w:val="0000FF"/>
          <w:sz w:val="16"/>
          <w:szCs w:val="16"/>
        </w:rPr>
        <w:t>” “</w:t>
      </w:r>
      <w:r w:rsidR="00F37212" w:rsidRPr="00CB7446">
        <w:rPr>
          <w:rFonts w:cs="Arial"/>
          <w:b/>
          <w:caps/>
          <w:vanish/>
          <w:color w:val="0000FF"/>
          <w:sz w:val="16"/>
          <w:szCs w:val="16"/>
        </w:rPr>
        <w:t>optional</w:t>
      </w:r>
      <w:r w:rsidR="00211F4C">
        <w:rPr>
          <w:rFonts w:cs="Arial"/>
          <w:caps/>
          <w:vanish/>
          <w:color w:val="0000FF"/>
          <w:sz w:val="16"/>
          <w:szCs w:val="16"/>
        </w:rPr>
        <w:t>,</w:t>
      </w:r>
      <w:r w:rsidRPr="00DB2C1F">
        <w:rPr>
          <w:rFonts w:cs="Arial"/>
          <w:caps/>
          <w:vanish/>
          <w:color w:val="0000FF"/>
          <w:sz w:val="16"/>
          <w:szCs w:val="16"/>
        </w:rPr>
        <w:t>” or “</w:t>
      </w:r>
      <w:r w:rsidR="00F37212" w:rsidRPr="00CB7446">
        <w:rPr>
          <w:rFonts w:cs="Arial"/>
          <w:b/>
          <w:caps/>
          <w:vanish/>
          <w:color w:val="0000FF"/>
          <w:sz w:val="16"/>
          <w:szCs w:val="16"/>
        </w:rPr>
        <w:t>note</w:t>
      </w:r>
      <w:r w:rsidRPr="00DB2C1F">
        <w:rPr>
          <w:rFonts w:cs="Arial"/>
          <w:caps/>
          <w:vanish/>
          <w:color w:val="0000FF"/>
          <w:sz w:val="16"/>
          <w:szCs w:val="16"/>
        </w:rPr>
        <w:t>.”</w:t>
      </w:r>
      <w:r w:rsidR="00CB7446">
        <w:rPr>
          <w:rFonts w:cs="Arial"/>
          <w:caps/>
          <w:vanish/>
          <w:color w:val="0000FF"/>
          <w:sz w:val="16"/>
          <w:szCs w:val="16"/>
        </w:rPr>
        <w:t xml:space="preserve"> if it is determined to </w:t>
      </w:r>
      <w:r w:rsidRPr="00DB2C1F">
        <w:rPr>
          <w:rFonts w:cs="Arial"/>
          <w:b/>
          <w:caps/>
          <w:vanish/>
          <w:color w:val="0000FF"/>
          <w:sz w:val="16"/>
          <w:szCs w:val="16"/>
        </w:rPr>
        <w:t>delete</w:t>
      </w:r>
      <w:r w:rsidR="00CB7446">
        <w:rPr>
          <w:rFonts w:cs="Arial"/>
          <w:caps/>
          <w:vanish/>
          <w:color w:val="0000FF"/>
          <w:sz w:val="16"/>
          <w:szCs w:val="16"/>
        </w:rPr>
        <w:t xml:space="preserve"> a PARAGRAPH or sub-paragraph, take the following steps:</w:t>
      </w:r>
    </w:p>
    <w:p w:rsidR="00F37212" w:rsidRPr="00311CA9" w:rsidRDefault="00F37212" w:rsidP="003F4356">
      <w:pPr>
        <w:spacing w:line="360" w:lineRule="auto"/>
        <w:rPr>
          <w:rFonts w:cs="Arial"/>
          <w:caps/>
          <w:vanish/>
          <w:color w:val="0000FF"/>
          <w:sz w:val="16"/>
          <w:szCs w:val="16"/>
        </w:rPr>
      </w:pPr>
    </w:p>
    <w:p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paragraph</w:t>
      </w:r>
      <w:r w:rsidRPr="00077EE0">
        <w:rPr>
          <w:rFonts w:cs="Arial"/>
          <w:b/>
          <w:caps/>
          <w:vanish/>
          <w:color w:val="0000FF"/>
          <w:sz w:val="16"/>
          <w:szCs w:val="16"/>
        </w:rPr>
        <w:t>—</w:t>
      </w:r>
    </w:p>
    <w:p w:rsidR="00A12692" w:rsidRPr="00311CA9" w:rsidRDefault="00A12692" w:rsidP="00F0771E">
      <w:pPr>
        <w:numPr>
          <w:ilvl w:val="0"/>
          <w:numId w:val="15"/>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text.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CA78C4">
        <w:rPr>
          <w:rFonts w:cs="Arial"/>
          <w:caps/>
          <w:vanish/>
          <w:color w:val="0000FF"/>
          <w:sz w:val="16"/>
          <w:szCs w:val="16"/>
        </w:rPr>
        <w:t>PARAGRAPH</w:t>
      </w:r>
      <w:r w:rsidRPr="00311CA9">
        <w:rPr>
          <w:rFonts w:cs="Arial"/>
          <w:caps/>
          <w:vanish/>
          <w:color w:val="0000FF"/>
          <w:sz w:val="16"/>
          <w:szCs w:val="16"/>
        </w:rPr>
        <w:t xml:space="preserve"> NUMBER.)</w:t>
      </w:r>
    </w:p>
    <w:p w:rsidR="00A12692" w:rsidRPr="00311CA9" w:rsidRDefault="00A12692" w:rsidP="00F0771E">
      <w:pPr>
        <w:numPr>
          <w:ilvl w:val="0"/>
          <w:numId w:val="15"/>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 xml:space="preserve">CLICK ON </w:t>
      </w:r>
      <w:r w:rsidRPr="00311CA9">
        <w:rPr>
          <w:rFonts w:cs="Arial"/>
          <w:caps/>
          <w:vanish/>
          <w:color w:val="0000FF"/>
          <w:sz w:val="16"/>
          <w:szCs w:val="16"/>
        </w:rPr>
        <w:t>THE delete KEY to delete</w:t>
      </w:r>
      <w:r w:rsidR="00F93B38">
        <w:rPr>
          <w:rFonts w:cs="Arial"/>
          <w:caps/>
          <w:vanish/>
          <w:color w:val="0000FF"/>
          <w:sz w:val="16"/>
          <w:szCs w:val="16"/>
        </w:rPr>
        <w:t xml:space="preserve"> </w:t>
      </w:r>
      <w:r w:rsidRPr="00311CA9">
        <w:rPr>
          <w:rFonts w:cs="Arial"/>
          <w:caps/>
          <w:vanish/>
          <w:color w:val="0000FF"/>
          <w:sz w:val="16"/>
          <w:szCs w:val="16"/>
        </w:rPr>
        <w:t>the text</w:t>
      </w:r>
    </w:p>
    <w:p w:rsidR="00A12692" w:rsidRPr="00311CA9" w:rsidRDefault="00A12692" w:rsidP="00F0771E">
      <w:pPr>
        <w:numPr>
          <w:ilvl w:val="0"/>
          <w:numId w:val="15"/>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8702E7">
        <w:rPr>
          <w:rFonts w:cs="Arial"/>
          <w:caps/>
          <w:vanish/>
          <w:color w:val="0000FF"/>
          <w:sz w:val="16"/>
          <w:szCs w:val="16"/>
        </w:rPr>
        <w:t>paragraph</w:t>
      </w:r>
      <w:r w:rsidRPr="00311CA9">
        <w:rPr>
          <w:rFonts w:cs="Arial"/>
          <w:caps/>
          <w:vanish/>
          <w:color w:val="0000FF"/>
          <w:sz w:val="16"/>
          <w:szCs w:val="16"/>
        </w:rPr>
        <w:t xml:space="preserve"> number intact so the </w:t>
      </w:r>
      <w:r w:rsidR="008702E7">
        <w:rPr>
          <w:rFonts w:cs="Arial"/>
          <w:caps/>
          <w:vanish/>
          <w:color w:val="0000FF"/>
          <w:sz w:val="16"/>
          <w:szCs w:val="16"/>
        </w:rPr>
        <w:t>paragraph</w:t>
      </w:r>
      <w:r w:rsidRPr="00311CA9">
        <w:rPr>
          <w:rFonts w:cs="Arial"/>
          <w:caps/>
          <w:vanish/>
          <w:color w:val="0000FF"/>
          <w:sz w:val="16"/>
          <w:szCs w:val="16"/>
        </w:rPr>
        <w:t xml:space="preserve"> numbering will remain the same for the </w:t>
      </w:r>
      <w:r w:rsidR="00CA78C4">
        <w:rPr>
          <w:rFonts w:cs="Arial"/>
          <w:caps/>
          <w:vanish/>
          <w:color w:val="0000FF"/>
          <w:sz w:val="16"/>
          <w:szCs w:val="16"/>
        </w:rPr>
        <w:t>paragraph</w:t>
      </w:r>
      <w:r w:rsidRPr="00311CA9">
        <w:rPr>
          <w:rFonts w:cs="Arial"/>
          <w:caps/>
          <w:vanish/>
          <w:color w:val="0000FF"/>
          <w:sz w:val="16"/>
          <w:szCs w:val="16"/>
        </w:rPr>
        <w:t xml:space="preserve">s that follow. </w:t>
      </w:r>
    </w:p>
    <w:p w:rsidR="00A12692" w:rsidRPr="00311CA9" w:rsidRDefault="00A12692" w:rsidP="00F0771E">
      <w:pPr>
        <w:numPr>
          <w:ilvl w:val="0"/>
          <w:numId w:val="15"/>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to strike through the title,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8702E7">
        <w:rPr>
          <w:rFonts w:cs="Arial"/>
          <w:caps/>
          <w:vanish/>
          <w:color w:val="0000FF"/>
          <w:sz w:val="16"/>
          <w:szCs w:val="16"/>
        </w:rPr>
        <w:t>paragraph</w:t>
      </w:r>
      <w:r w:rsidRPr="00311CA9">
        <w:rPr>
          <w:rFonts w:cs="Arial"/>
          <w:caps/>
          <w:vanish/>
          <w:color w:val="0000FF"/>
          <w:sz w:val="16"/>
          <w:szCs w:val="16"/>
        </w:rPr>
        <w:t xml:space="preserve"> NUMBER.) click on the “strikethrough” key (</w:t>
      </w:r>
      <w:r w:rsidRPr="00311CA9">
        <w:rPr>
          <w:rFonts w:cs="Arial"/>
          <w:strike/>
          <w:vanish/>
          <w:color w:val="0000FF"/>
          <w:sz w:val="16"/>
          <w:szCs w:val="16"/>
        </w:rPr>
        <w:t>abc</w:t>
      </w:r>
      <w:r w:rsidRPr="00311CA9">
        <w:rPr>
          <w:rFonts w:cs="Arial"/>
          <w:caps/>
          <w:vanish/>
          <w:color w:val="0000FF"/>
          <w:sz w:val="16"/>
          <w:szCs w:val="16"/>
        </w:rPr>
        <w:t xml:space="preserve">).  then  Place the cursor to the right of the struck-out </w:t>
      </w:r>
      <w:r w:rsidR="00CA78C4">
        <w:rPr>
          <w:rFonts w:cs="Arial"/>
          <w:caps/>
          <w:vanish/>
          <w:color w:val="0000FF"/>
          <w:sz w:val="16"/>
          <w:szCs w:val="16"/>
        </w:rPr>
        <w:t>paragraph</w:t>
      </w:r>
      <w:r w:rsidRPr="00311CA9">
        <w:rPr>
          <w:rFonts w:cs="Arial"/>
          <w:caps/>
          <w:vanish/>
          <w:color w:val="0000FF"/>
          <w:sz w:val="16"/>
          <w:szCs w:val="16"/>
        </w:rPr>
        <w:t xml:space="preserve"> title AND </w:t>
      </w:r>
      <w:r w:rsidRPr="00311CA9">
        <w:rPr>
          <w:rFonts w:cs="Arial"/>
          <w:b/>
          <w:caps/>
          <w:vanish/>
          <w:color w:val="0000FF"/>
          <w:sz w:val="16"/>
          <w:szCs w:val="16"/>
        </w:rPr>
        <w:t>type</w:t>
      </w:r>
      <w:r w:rsidRPr="00311CA9">
        <w:rPr>
          <w:rFonts w:cs="Arial"/>
          <w:caps/>
          <w:vanish/>
          <w:color w:val="0000FF"/>
          <w:sz w:val="16"/>
          <w:szCs w:val="16"/>
        </w:rPr>
        <w:t xml:space="preserve"> “intentionally deleted.”  </w:t>
      </w:r>
      <w:r w:rsidRPr="00311CA9">
        <w:rPr>
          <w:rFonts w:cs="Arial"/>
          <w:b/>
          <w:caps/>
          <w:vanish/>
          <w:color w:val="0000FF"/>
          <w:sz w:val="16"/>
          <w:szCs w:val="16"/>
        </w:rPr>
        <w:t>NOTE:</w:t>
      </w:r>
      <w:r w:rsidRPr="00311CA9">
        <w:rPr>
          <w:rFonts w:cs="Arial"/>
          <w:caps/>
          <w:vanish/>
          <w:color w:val="0000FF"/>
          <w:sz w:val="16"/>
          <w:szCs w:val="16"/>
        </w:rPr>
        <w:t xml:space="preserve">  The text will be deleted and the </w:t>
      </w:r>
      <w:r w:rsidR="008702E7">
        <w:rPr>
          <w:rFonts w:cs="Arial"/>
          <w:caps/>
          <w:vanish/>
          <w:color w:val="0000FF"/>
          <w:sz w:val="16"/>
          <w:szCs w:val="16"/>
        </w:rPr>
        <w:t>paragraph</w:t>
      </w:r>
      <w:r w:rsidRPr="00311CA9">
        <w:rPr>
          <w:rFonts w:cs="Arial"/>
          <w:caps/>
          <w:vanish/>
          <w:color w:val="0000FF"/>
          <w:sz w:val="16"/>
          <w:szCs w:val="16"/>
        </w:rPr>
        <w:t xml:space="preserve"> number AND STRUCK-out TITLE  will remain.   </w:t>
      </w:r>
    </w:p>
    <w:p w:rsidR="00A12692" w:rsidRPr="00311CA9" w:rsidRDefault="00A12692" w:rsidP="003F4356">
      <w:pPr>
        <w:tabs>
          <w:tab w:val="left" w:pos="720"/>
        </w:tabs>
        <w:spacing w:line="360" w:lineRule="auto"/>
        <w:ind w:left="360"/>
        <w:rPr>
          <w:rFonts w:cs="Arial"/>
          <w:caps/>
          <w:vanish/>
          <w:color w:val="0000FF"/>
          <w:sz w:val="16"/>
          <w:szCs w:val="16"/>
        </w:rPr>
      </w:pPr>
      <w:r w:rsidRPr="00311CA9">
        <w:rPr>
          <w:rFonts w:cs="Arial"/>
          <w:caps/>
          <w:vanish/>
          <w:color w:val="0000FF"/>
          <w:sz w:val="16"/>
          <w:szCs w:val="16"/>
        </w:rPr>
        <w:tab/>
      </w: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w:t>
      </w:r>
      <w:r w:rsidRPr="00311CA9">
        <w:rPr>
          <w:rFonts w:cs="Arial"/>
          <w:caps/>
          <w:vanish/>
          <w:color w:val="0000FF"/>
          <w:sz w:val="16"/>
          <w:szCs w:val="16"/>
        </w:rPr>
        <w:t xml:space="preserve">   </w:t>
      </w:r>
      <w:r w:rsidRPr="00311CA9">
        <w:rPr>
          <w:rFonts w:cs="Arial"/>
          <w:b/>
          <w:caps/>
          <w:strike/>
          <w:vanish/>
          <w:color w:val="0000FF"/>
          <w:sz w:val="16"/>
          <w:szCs w:val="16"/>
        </w:rPr>
        <w:t xml:space="preserve">operating cost adjustment </w:t>
      </w:r>
      <w:r w:rsidRPr="00311CA9">
        <w:rPr>
          <w:rFonts w:cs="Arial"/>
          <w:b/>
          <w:caps/>
          <w:vanish/>
          <w:color w:val="0000FF"/>
          <w:sz w:val="16"/>
          <w:szCs w:val="16"/>
        </w:rPr>
        <w:t xml:space="preserve"> </w:t>
      </w:r>
      <w:r w:rsidRPr="002945C4">
        <w:rPr>
          <w:rFonts w:ascii="Arial Bold" w:hAnsi="Arial Bold" w:cs="Arial"/>
          <w:b/>
          <w:caps/>
          <w:vanish/>
          <w:color w:val="0000FF"/>
          <w:sz w:val="16"/>
          <w:szCs w:val="16"/>
        </w:rPr>
        <w:t>intentionally deleted</w:t>
      </w:r>
    </w:p>
    <w:p w:rsidR="00A12692" w:rsidRPr="00311CA9" w:rsidRDefault="00A12692" w:rsidP="00F0771E">
      <w:pPr>
        <w:numPr>
          <w:ilvl w:val="0"/>
          <w:numId w:val="15"/>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Alternately, you may delete the title altogether.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overtype </w:t>
      </w:r>
      <w:r w:rsidR="005B7F8D">
        <w:rPr>
          <w:rFonts w:cs="Arial"/>
          <w:caps/>
          <w:vanish/>
          <w:color w:val="0000FF"/>
          <w:sz w:val="16"/>
          <w:szCs w:val="16"/>
        </w:rPr>
        <w:t xml:space="preserve">with </w:t>
      </w:r>
      <w:r w:rsidRPr="00311CA9">
        <w:rPr>
          <w:rFonts w:cs="Arial"/>
          <w:caps/>
          <w:vanish/>
          <w:color w:val="0000FF"/>
          <w:sz w:val="16"/>
          <w:szCs w:val="16"/>
        </w:rPr>
        <w:t>the words “intentionally deleted</w:t>
      </w:r>
      <w:r w:rsidR="00CB7446">
        <w:rPr>
          <w:rFonts w:cs="Arial"/>
          <w:caps/>
          <w:vanish/>
          <w:color w:val="0000FF"/>
          <w:sz w:val="16"/>
          <w:szCs w:val="16"/>
        </w:rPr>
        <w:t>.</w:t>
      </w:r>
      <w:r w:rsidRPr="00311CA9">
        <w:rPr>
          <w:rFonts w:cs="Arial"/>
          <w:caps/>
          <w:vanish/>
          <w:color w:val="0000FF"/>
          <w:sz w:val="16"/>
          <w:szCs w:val="16"/>
        </w:rPr>
        <w:t>”</w:t>
      </w:r>
    </w:p>
    <w:p w:rsidR="00A12692" w:rsidRPr="00311CA9" w:rsidRDefault="00A12692" w:rsidP="003F4356">
      <w:pPr>
        <w:tabs>
          <w:tab w:val="left" w:pos="720"/>
        </w:tabs>
        <w:spacing w:line="360" w:lineRule="auto"/>
        <w:ind w:left="720"/>
        <w:rPr>
          <w:rFonts w:cs="Arial"/>
          <w:caps/>
          <w:vanish/>
          <w:color w:val="0000FF"/>
          <w:sz w:val="16"/>
          <w:szCs w:val="16"/>
        </w:rPr>
      </w:pP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 intentionally deleted</w:t>
      </w:r>
    </w:p>
    <w:p w:rsidR="00A12692" w:rsidRPr="00311CA9" w:rsidRDefault="00A12692" w:rsidP="003F4356">
      <w:pPr>
        <w:tabs>
          <w:tab w:val="left" w:pos="720"/>
        </w:tabs>
        <w:spacing w:line="360" w:lineRule="auto"/>
        <w:ind w:left="720"/>
        <w:rPr>
          <w:rFonts w:cs="Arial"/>
          <w:caps/>
          <w:vanish/>
          <w:color w:val="0000FF"/>
          <w:sz w:val="16"/>
          <w:szCs w:val="16"/>
        </w:rPr>
      </w:pPr>
    </w:p>
    <w:p w:rsidR="00A12692" w:rsidRPr="00077EE0" w:rsidRDefault="00A12692" w:rsidP="003F4356">
      <w:pPr>
        <w:pStyle w:val="ListParagraph"/>
        <w:tabs>
          <w:tab w:val="left" w:pos="720"/>
          <w:tab w:val="left" w:pos="1728"/>
          <w:tab w:val="left" w:pos="2160"/>
          <w:tab w:val="left" w:pos="2592"/>
          <w:tab w:val="left" w:pos="3024"/>
        </w:tabs>
        <w:spacing w:line="360" w:lineRule="auto"/>
        <w:ind w:left="0"/>
        <w:jc w:val="both"/>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sub-</w:t>
      </w:r>
      <w:r w:rsidRPr="00077EE0">
        <w:rPr>
          <w:rFonts w:cs="Arial"/>
          <w:b/>
          <w:caps/>
          <w:vanish/>
          <w:color w:val="0000FF"/>
          <w:sz w:val="16"/>
          <w:szCs w:val="16"/>
        </w:rPr>
        <w:t>paragraph—</w:t>
      </w:r>
    </w:p>
    <w:p w:rsidR="00A12692" w:rsidRDefault="00A12692" w:rsidP="00F0771E">
      <w:pPr>
        <w:pStyle w:val="ListParagraph"/>
        <w:numPr>
          <w:ilvl w:val="0"/>
          <w:numId w:val="16"/>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sub-</w:t>
      </w:r>
      <w:r w:rsidRPr="00311CA9">
        <w:rPr>
          <w:rFonts w:cs="Arial"/>
          <w:caps/>
          <w:vanish/>
          <w:color w:val="0000FF"/>
          <w:sz w:val="16"/>
          <w:szCs w:val="16"/>
        </w:rPr>
        <w:t>paragraph text.  (</w:t>
      </w:r>
      <w:r w:rsidRPr="00311CA9">
        <w:rPr>
          <w:rFonts w:cs="Arial"/>
          <w:b/>
          <w:caps/>
          <w:vanish/>
          <w:color w:val="0000FF"/>
          <w:sz w:val="16"/>
          <w:szCs w:val="16"/>
        </w:rPr>
        <w:t>NOTE</w:t>
      </w:r>
      <w:r w:rsidRPr="00311CA9">
        <w:rPr>
          <w:rFonts w:cs="Arial"/>
          <w:caps/>
          <w:vanish/>
          <w:color w:val="0000FF"/>
          <w:sz w:val="16"/>
          <w:szCs w:val="16"/>
        </w:rPr>
        <w:t xml:space="preserve">:  DO NOT select THE </w:t>
      </w:r>
      <w:r w:rsidR="008702E7">
        <w:rPr>
          <w:rFonts w:cs="Arial"/>
          <w:caps/>
          <w:vanish/>
          <w:color w:val="0000FF"/>
          <w:sz w:val="16"/>
          <w:szCs w:val="16"/>
        </w:rPr>
        <w:t>sub-</w:t>
      </w:r>
      <w:r w:rsidRPr="00311CA9">
        <w:rPr>
          <w:rFonts w:cs="Arial"/>
          <w:caps/>
          <w:vanish/>
          <w:color w:val="0000FF"/>
          <w:sz w:val="16"/>
          <w:szCs w:val="16"/>
        </w:rPr>
        <w:t xml:space="preserve">paragraph NUMber, letter, or title, </w:t>
      </w:r>
      <w:r w:rsidRPr="00311CA9">
        <w:rPr>
          <w:rFonts w:cs="Arial"/>
          <w:b/>
          <w:caps/>
          <w:vanish/>
          <w:color w:val="0000FF"/>
          <w:sz w:val="16"/>
          <w:szCs w:val="16"/>
          <w:u w:val="single"/>
        </w:rPr>
        <w:t>if any</w:t>
      </w:r>
      <w:r w:rsidRPr="00311CA9">
        <w:rPr>
          <w:rFonts w:cs="Arial"/>
          <w:caps/>
          <w:vanish/>
          <w:color w:val="0000FF"/>
          <w:sz w:val="16"/>
          <w:szCs w:val="16"/>
        </w:rPr>
        <w:t xml:space="preserve">.)  </w:t>
      </w:r>
      <w:r w:rsidRPr="00311CA9">
        <w:rPr>
          <w:rFonts w:cs="Arial"/>
          <w:b/>
          <w:caps/>
          <w:vanish/>
          <w:color w:val="0000FF"/>
          <w:sz w:val="16"/>
          <w:szCs w:val="16"/>
        </w:rPr>
        <w:t>delete</w:t>
      </w:r>
      <w:r w:rsidRPr="00311CA9">
        <w:rPr>
          <w:rFonts w:cs="Arial"/>
          <w:caps/>
          <w:vanish/>
          <w:color w:val="0000FF"/>
          <w:sz w:val="16"/>
          <w:szCs w:val="16"/>
        </w:rPr>
        <w:t xml:space="preserve"> the text by CLICKING ON THE “DELETE” KEY.  </w:t>
      </w:r>
    </w:p>
    <w:p w:rsidR="00BC0B12" w:rsidRPr="00311CA9" w:rsidRDefault="002541D2" w:rsidP="00F0771E">
      <w:pPr>
        <w:pStyle w:val="ListParagraph"/>
        <w:numPr>
          <w:ilvl w:val="0"/>
          <w:numId w:val="16"/>
        </w:numPr>
        <w:tabs>
          <w:tab w:val="left" w:pos="1728"/>
          <w:tab w:val="left" w:pos="2160"/>
          <w:tab w:val="left" w:pos="2592"/>
          <w:tab w:val="left" w:pos="3024"/>
        </w:tabs>
        <w:spacing w:line="360" w:lineRule="auto"/>
        <w:jc w:val="both"/>
        <w:rPr>
          <w:rFonts w:cs="Arial"/>
          <w:caps/>
          <w:vanish/>
          <w:color w:val="0000FF"/>
          <w:sz w:val="16"/>
          <w:szCs w:val="16"/>
        </w:rPr>
      </w:pPr>
      <w:r>
        <w:rPr>
          <w:rFonts w:cs="Arial"/>
          <w:caps/>
          <w:vanish/>
          <w:color w:val="0000FF"/>
          <w:sz w:val="16"/>
          <w:szCs w:val="16"/>
        </w:rPr>
        <w:t>change lettering or numbering</w:t>
      </w:r>
      <w:r w:rsidR="00BC0B12">
        <w:rPr>
          <w:rFonts w:cs="Arial"/>
          <w:caps/>
          <w:vanish/>
          <w:color w:val="0000FF"/>
          <w:sz w:val="16"/>
          <w:szCs w:val="16"/>
        </w:rPr>
        <w:t xml:space="preserve"> as necessary.</w:t>
      </w:r>
    </w:p>
    <w:p w:rsidR="00A12692" w:rsidRDefault="00A12692" w:rsidP="00311CA9">
      <w:pPr>
        <w:pStyle w:val="ListParagraph"/>
        <w:tabs>
          <w:tab w:val="left" w:pos="1728"/>
          <w:tab w:val="left" w:pos="2160"/>
          <w:tab w:val="left" w:pos="2592"/>
          <w:tab w:val="left" w:pos="3024"/>
        </w:tabs>
        <w:spacing w:line="360" w:lineRule="auto"/>
        <w:ind w:left="0"/>
        <w:jc w:val="both"/>
        <w:rPr>
          <w:rFonts w:cs="Arial"/>
          <w:caps/>
          <w:vanish/>
          <w:color w:val="0000FF"/>
          <w:sz w:val="16"/>
          <w:szCs w:val="16"/>
        </w:rPr>
      </w:pPr>
    </w:p>
    <w:p w:rsidR="00A12692" w:rsidRPr="00311CA9" w:rsidRDefault="00A12692" w:rsidP="003F4356">
      <w:pPr>
        <w:spacing w:line="360" w:lineRule="auto"/>
        <w:rPr>
          <w:rFonts w:cs="Arial"/>
          <w:b/>
          <w:caps/>
          <w:vanish/>
          <w:color w:val="0000FF"/>
          <w:sz w:val="16"/>
          <w:szCs w:val="16"/>
        </w:rPr>
      </w:pPr>
      <w:r w:rsidRPr="00311CA9">
        <w:rPr>
          <w:rFonts w:cs="Arial"/>
          <w:b/>
          <w:caps/>
          <w:vanish/>
          <w:color w:val="0000FF"/>
          <w:sz w:val="16"/>
          <w:szCs w:val="16"/>
        </w:rPr>
        <w:t xml:space="preserve">TO modify all or part of a </w:t>
      </w:r>
      <w:r w:rsidR="008D442E">
        <w:rPr>
          <w:rFonts w:cs="Arial"/>
          <w:b/>
          <w:caps/>
          <w:vanish/>
          <w:color w:val="0000FF"/>
          <w:sz w:val="16"/>
          <w:szCs w:val="16"/>
        </w:rPr>
        <w:t>paragraph</w:t>
      </w:r>
      <w:r w:rsidRPr="00311CA9">
        <w:rPr>
          <w:rFonts w:cs="Arial"/>
          <w:b/>
          <w:caps/>
          <w:vanish/>
          <w:color w:val="0000FF"/>
          <w:sz w:val="16"/>
          <w:szCs w:val="16"/>
        </w:rPr>
        <w:t>—</w:t>
      </w:r>
    </w:p>
    <w:p w:rsidR="00A12692" w:rsidRPr="00311CA9" w:rsidRDefault="00A12692" w:rsidP="00F0771E">
      <w:pPr>
        <w:numPr>
          <w:ilvl w:val="0"/>
          <w:numId w:val="10"/>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LAST SECTION OF THIS lease titled "Additional Terms and Conditions"  </w:t>
      </w:r>
    </w:p>
    <w:p w:rsidR="00A12692" w:rsidRPr="00311CA9" w:rsidRDefault="00A12692" w:rsidP="00F0771E">
      <w:pPr>
        <w:numPr>
          <w:ilvl w:val="0"/>
          <w:numId w:val="10"/>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Create</w:t>
      </w:r>
      <w:r w:rsidRPr="00311CA9">
        <w:rPr>
          <w:rFonts w:cs="Arial"/>
          <w:caps/>
          <w:vanish/>
          <w:color w:val="0000FF"/>
          <w:sz w:val="16"/>
          <w:szCs w:val="16"/>
        </w:rPr>
        <w:t xml:space="preserve"> a list of “modified </w:t>
      </w:r>
      <w:r w:rsidR="008D442E">
        <w:rPr>
          <w:rFonts w:cs="Arial"/>
          <w:caps/>
          <w:vanish/>
          <w:color w:val="0000FF"/>
          <w:sz w:val="16"/>
          <w:szCs w:val="16"/>
        </w:rPr>
        <w:t>paragraphs</w:t>
      </w:r>
      <w:r w:rsidRPr="00311CA9">
        <w:rPr>
          <w:rFonts w:cs="Arial"/>
          <w:caps/>
          <w:vanish/>
          <w:color w:val="0000FF"/>
          <w:sz w:val="16"/>
          <w:szCs w:val="16"/>
        </w:rPr>
        <w:t xml:space="preserve">” with the heading: “The following </w:t>
      </w:r>
      <w:r w:rsidR="008D442E">
        <w:rPr>
          <w:rFonts w:cs="Arial"/>
          <w:caps/>
          <w:vanish/>
          <w:color w:val="0000FF"/>
          <w:sz w:val="16"/>
          <w:szCs w:val="16"/>
        </w:rPr>
        <w:t>paragraphs</w:t>
      </w:r>
      <w:r w:rsidRPr="00311CA9">
        <w:rPr>
          <w:rFonts w:cs="Arial"/>
          <w:caps/>
          <w:vanish/>
          <w:color w:val="0000FF"/>
          <w:sz w:val="16"/>
          <w:szCs w:val="16"/>
        </w:rPr>
        <w:t xml:space="preserve"> have been modified in this Lease:”</w:t>
      </w:r>
    </w:p>
    <w:p w:rsidR="00A12692" w:rsidRPr="00311CA9" w:rsidRDefault="00A12692" w:rsidP="00F0771E">
      <w:pPr>
        <w:numPr>
          <w:ilvl w:val="0"/>
          <w:numId w:val="10"/>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Select</w:t>
      </w:r>
      <w:r w:rsidRPr="00311CA9">
        <w:rPr>
          <w:rFonts w:cs="Arial"/>
          <w:caps/>
          <w:vanish/>
          <w:color w:val="0000FF"/>
          <w:sz w:val="16"/>
          <w:szCs w:val="16"/>
        </w:rPr>
        <w:t xml:space="preserve"> and </w:t>
      </w:r>
      <w:r w:rsidRPr="00311CA9">
        <w:rPr>
          <w:rFonts w:cs="Arial"/>
          <w:b/>
          <w:caps/>
          <w:vanish/>
          <w:color w:val="0000FF"/>
          <w:sz w:val="16"/>
          <w:szCs w:val="16"/>
        </w:rPr>
        <w:t>COPY</w:t>
      </w:r>
      <w:r w:rsidRPr="00311CA9">
        <w:rPr>
          <w:rFonts w:cs="Arial"/>
          <w:caps/>
          <w:vanish/>
          <w:color w:val="0000FF"/>
          <w:sz w:val="16"/>
          <w:szCs w:val="16"/>
        </w:rPr>
        <w:t xml:space="preserve"> the modified </w:t>
      </w:r>
      <w:r w:rsidR="008D442E">
        <w:rPr>
          <w:rFonts w:cs="Arial"/>
          <w:caps/>
          <w:vanish/>
          <w:color w:val="0000FF"/>
          <w:sz w:val="16"/>
          <w:szCs w:val="16"/>
        </w:rPr>
        <w:t>paragraph</w:t>
      </w:r>
      <w:r w:rsidRPr="00311CA9">
        <w:rPr>
          <w:rFonts w:cs="Arial"/>
          <w:caps/>
          <w:vanish/>
          <w:color w:val="0000FF"/>
          <w:sz w:val="16"/>
          <w:szCs w:val="16"/>
        </w:rPr>
        <w:t xml:space="preserve"> title and </w:t>
      </w:r>
      <w:r w:rsidR="008D442E">
        <w:rPr>
          <w:rFonts w:cs="Arial"/>
          <w:caps/>
          <w:vanish/>
          <w:color w:val="0000FF"/>
          <w:sz w:val="16"/>
          <w:szCs w:val="16"/>
        </w:rPr>
        <w:t>paragraph</w:t>
      </w:r>
      <w:r w:rsidRPr="00311CA9">
        <w:rPr>
          <w:rFonts w:cs="Arial"/>
          <w:caps/>
          <w:vanish/>
          <w:color w:val="0000FF"/>
          <w:sz w:val="16"/>
          <w:szCs w:val="16"/>
        </w:rPr>
        <w:t xml:space="preserve"> number.  </w:t>
      </w:r>
    </w:p>
    <w:p w:rsidR="00A12692" w:rsidRPr="00311CA9" w:rsidRDefault="00A12692" w:rsidP="00F0771E">
      <w:pPr>
        <w:numPr>
          <w:ilvl w:val="0"/>
          <w:numId w:val="10"/>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END OF THE LAST </w:t>
      </w:r>
      <w:r w:rsidR="008D442E">
        <w:rPr>
          <w:rFonts w:cs="Arial"/>
          <w:caps/>
          <w:vanish/>
          <w:color w:val="0000FF"/>
          <w:sz w:val="16"/>
          <w:szCs w:val="16"/>
        </w:rPr>
        <w:t>paragraph</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ON YOUR MOUSE TO PLACE THE CURSOR BELOW THE LAST ENTRY).  </w:t>
      </w:r>
    </w:p>
    <w:p w:rsidR="00A12692" w:rsidRPr="00311CA9" w:rsidRDefault="00A12692" w:rsidP="00F0771E">
      <w:pPr>
        <w:numPr>
          <w:ilvl w:val="0"/>
          <w:numId w:val="10"/>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 xml:space="preserve">PASTE </w:t>
      </w:r>
      <w:r w:rsidRPr="00311CA9">
        <w:rPr>
          <w:rFonts w:cs="Arial"/>
          <w:caps/>
          <w:vanish/>
          <w:color w:val="0000FF"/>
          <w:sz w:val="16"/>
          <w:szCs w:val="16"/>
        </w:rPr>
        <w:t xml:space="preserve">THE TITLE YOU JUST COPIED.  </w:t>
      </w:r>
    </w:p>
    <w:p w:rsidR="00A12692" w:rsidRPr="00311CA9" w:rsidRDefault="00A12692" w:rsidP="00F0771E">
      <w:pPr>
        <w:numPr>
          <w:ilvl w:val="0"/>
          <w:numId w:val="10"/>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make your CHANGEs, ADDitions, DELETions</w:t>
      </w:r>
      <w:r w:rsidRPr="00311CA9">
        <w:rPr>
          <w:rFonts w:cs="Arial"/>
          <w:caps/>
          <w:vanish/>
          <w:color w:val="0000FF"/>
          <w:sz w:val="16"/>
          <w:szCs w:val="16"/>
        </w:rPr>
        <w:t xml:space="preserve">, ETC., to THE </w:t>
      </w:r>
      <w:r w:rsidR="008D442E">
        <w:rPr>
          <w:rFonts w:cs="Arial"/>
          <w:caps/>
          <w:vanish/>
          <w:color w:val="0000FF"/>
          <w:sz w:val="16"/>
          <w:szCs w:val="16"/>
        </w:rPr>
        <w:t>paragraph</w:t>
      </w:r>
      <w:r w:rsidRPr="00311CA9">
        <w:rPr>
          <w:rFonts w:cs="Arial"/>
          <w:caps/>
          <w:vanish/>
          <w:color w:val="0000FF"/>
          <w:sz w:val="16"/>
          <w:szCs w:val="16"/>
        </w:rPr>
        <w:t xml:space="preserve"> in its original location in the document.  </w:t>
      </w:r>
    </w:p>
    <w:p w:rsidR="00A12692" w:rsidRPr="00311CA9" w:rsidRDefault="00A12692" w:rsidP="00F0771E">
      <w:pPr>
        <w:numPr>
          <w:ilvl w:val="0"/>
          <w:numId w:val="10"/>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SAVE</w:t>
      </w:r>
      <w:r w:rsidRPr="00311CA9">
        <w:rPr>
          <w:rFonts w:cs="Arial"/>
          <w:caps/>
          <w:vanish/>
          <w:color w:val="0000FF"/>
          <w:sz w:val="16"/>
          <w:szCs w:val="16"/>
        </w:rPr>
        <w:t xml:space="preserve"> YOUR CHANGES.</w:t>
      </w:r>
    </w:p>
    <w:p w:rsidR="00A12692" w:rsidRPr="00311CA9" w:rsidRDefault="00A12692" w:rsidP="003F4356">
      <w:pPr>
        <w:tabs>
          <w:tab w:val="left" w:pos="720"/>
        </w:tabs>
        <w:spacing w:line="360" w:lineRule="auto"/>
        <w:rPr>
          <w:rFonts w:cs="Arial"/>
          <w:caps/>
          <w:vanish/>
          <w:color w:val="0000FF"/>
          <w:sz w:val="16"/>
          <w:szCs w:val="16"/>
        </w:rPr>
      </w:pPr>
      <w:r w:rsidRPr="00311CA9">
        <w:rPr>
          <w:rFonts w:cs="Arial"/>
          <w:caps/>
          <w:vanish/>
          <w:color w:val="0000FF"/>
          <w:sz w:val="16"/>
          <w:szCs w:val="16"/>
        </w:rPr>
        <w:t xml:space="preserve"> </w:t>
      </w:r>
    </w:p>
    <w:p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to update the “table of contents” and “page references” when you are finished revising a document:</w:t>
      </w:r>
    </w:p>
    <w:p w:rsidR="00A12692" w:rsidRPr="00311CA9" w:rsidRDefault="00A12692" w:rsidP="00F0771E">
      <w:pPr>
        <w:numPr>
          <w:ilvl w:val="0"/>
          <w:numId w:val="17"/>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in the table of contents.  </w:t>
      </w:r>
    </w:p>
    <w:p w:rsidR="00A12692" w:rsidRPr="00311CA9" w:rsidRDefault="00A12692" w:rsidP="00F0771E">
      <w:pPr>
        <w:numPr>
          <w:ilvl w:val="0"/>
          <w:numId w:val="17"/>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right click</w:t>
      </w:r>
      <w:r w:rsidRPr="00311CA9">
        <w:rPr>
          <w:rFonts w:cs="Arial"/>
          <w:caps/>
          <w:vanish/>
          <w:color w:val="0000FF"/>
          <w:sz w:val="16"/>
          <w:szCs w:val="16"/>
        </w:rPr>
        <w:t xml:space="preserve"> TO VIEW DROP-DOWN WINDOW.</w:t>
      </w:r>
    </w:p>
    <w:p w:rsidR="00A12692" w:rsidRPr="00311CA9" w:rsidRDefault="00A12692" w:rsidP="00F0771E">
      <w:pPr>
        <w:numPr>
          <w:ilvl w:val="0"/>
          <w:numId w:val="17"/>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From the drop-down menu</w:t>
      </w:r>
      <w:r w:rsidRPr="00311CA9">
        <w:rPr>
          <w:rFonts w:cs="Arial"/>
          <w:b/>
          <w:caps/>
          <w:vanish/>
          <w:color w:val="0000FF"/>
          <w:sz w:val="16"/>
          <w:szCs w:val="16"/>
        </w:rPr>
        <w:t>, CLICK</w:t>
      </w:r>
      <w:r w:rsidRPr="00311CA9">
        <w:rPr>
          <w:rFonts w:cs="Arial"/>
          <w:caps/>
          <w:vanish/>
          <w:color w:val="0000FF"/>
          <w:sz w:val="16"/>
          <w:szCs w:val="16"/>
        </w:rPr>
        <w:t xml:space="preserve"> ON “uPDATE FIELD.”  </w:t>
      </w:r>
    </w:p>
    <w:p w:rsidR="00A12692" w:rsidRPr="00311CA9" w:rsidRDefault="00A12692" w:rsidP="00F0771E">
      <w:pPr>
        <w:numPr>
          <w:ilvl w:val="0"/>
          <w:numId w:val="17"/>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“UPDATE ENTIRE TABLE.”  </w:t>
      </w:r>
      <w:r w:rsidRPr="00311CA9">
        <w:rPr>
          <w:rFonts w:cs="Arial"/>
          <w:b/>
          <w:caps/>
          <w:vanish/>
          <w:color w:val="0000FF"/>
          <w:sz w:val="16"/>
          <w:szCs w:val="16"/>
        </w:rPr>
        <w:t>NOTE:</w:t>
      </w:r>
      <w:r w:rsidRPr="00311CA9">
        <w:rPr>
          <w:rFonts w:cs="Arial"/>
          <w:caps/>
          <w:vanish/>
          <w:color w:val="0000FF"/>
          <w:sz w:val="16"/>
          <w:szCs w:val="16"/>
        </w:rPr>
        <w:t xml:space="preserve">  tABLE WILL UPDATE ANY HEADINGS THAT WERE CHANGED DURING THE REVIEW.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yOU SHOULD VERIFY ONE OR TWO CHANGES TO confirm the TOC WAS UPDATED</w:t>
      </w:r>
      <w:r w:rsidR="00F93B38">
        <w:rPr>
          <w:rFonts w:cs="Arial"/>
          <w:caps/>
          <w:vanish/>
          <w:color w:val="0000FF"/>
          <w:sz w:val="16"/>
          <w:szCs w:val="16"/>
          <w:u w:val="single"/>
        </w:rPr>
        <w:t xml:space="preserve"> </w:t>
      </w:r>
      <w:r w:rsidRPr="00311CA9">
        <w:rPr>
          <w:rFonts w:cs="Arial"/>
          <w:caps/>
          <w:vanish/>
          <w:color w:val="0000FF"/>
          <w:sz w:val="16"/>
          <w:szCs w:val="16"/>
          <w:u w:val="single"/>
        </w:rPr>
        <w:t>properly</w:t>
      </w:r>
    </w:p>
    <w:p w:rsidR="00A12692" w:rsidRPr="00311CA9" w:rsidRDefault="00A12692" w:rsidP="003F4356">
      <w:pPr>
        <w:tabs>
          <w:tab w:val="left" w:pos="720"/>
        </w:tabs>
        <w:spacing w:line="360" w:lineRule="auto"/>
        <w:ind w:left="1080"/>
        <w:rPr>
          <w:rFonts w:cs="Arial"/>
          <w:caps/>
          <w:vanish/>
          <w:color w:val="0000FF"/>
          <w:sz w:val="16"/>
          <w:szCs w:val="16"/>
        </w:rPr>
      </w:pPr>
      <w:r w:rsidRPr="00311CA9">
        <w:rPr>
          <w:rFonts w:cs="Arial"/>
          <w:caps/>
          <w:vanish/>
          <w:color w:val="0000FF"/>
          <w:sz w:val="16"/>
          <w:szCs w:val="16"/>
        </w:rPr>
        <w:t xml:space="preserve"> </w:t>
      </w:r>
    </w:p>
    <w:p w:rsidR="00A12692" w:rsidRPr="00311CA9" w:rsidRDefault="00A12692" w:rsidP="003F4356">
      <w:pPr>
        <w:spacing w:after="200" w:line="360" w:lineRule="auto"/>
        <w:rPr>
          <w:rFonts w:cs="Arial"/>
          <w:caps/>
          <w:vanish/>
          <w:color w:val="0000FF"/>
          <w:sz w:val="16"/>
          <w:szCs w:val="16"/>
        </w:rPr>
      </w:pPr>
      <w:r w:rsidRPr="00311CA9">
        <w:rPr>
          <w:rFonts w:cs="Arial"/>
          <w:caps/>
          <w:vanish/>
          <w:color w:val="0000FF"/>
          <w:sz w:val="16"/>
          <w:szCs w:val="16"/>
        </w:rPr>
        <w:t>*The ABOVE practices will increase standardization and familiarity of the document for the practitioner by allowing consistent numbering throughout the document.</w:t>
      </w:r>
    </w:p>
    <w:p w:rsidR="00A12692" w:rsidRPr="00CB7446" w:rsidRDefault="00DB2C1F" w:rsidP="00077EE0">
      <w:pPr>
        <w:rPr>
          <w:rFonts w:cs="Arial"/>
          <w:b/>
          <w:caps/>
          <w:vanish/>
          <w:color w:val="0000FF"/>
          <w:sz w:val="16"/>
          <w:szCs w:val="16"/>
        </w:rPr>
      </w:pPr>
      <w:r w:rsidRPr="00DB2C1F">
        <w:rPr>
          <w:rFonts w:cs="Arial"/>
          <w:b/>
          <w:caps/>
          <w:vanish/>
          <w:color w:val="0000FF"/>
          <w:sz w:val="16"/>
          <w:szCs w:val="16"/>
        </w:rPr>
        <w:t>To add SECURITY REQUIREMENTS</w:t>
      </w:r>
    </w:p>
    <w:p w:rsidR="00A12692" w:rsidRDefault="00FA52B7" w:rsidP="00F0771E">
      <w:pPr>
        <w:numPr>
          <w:ilvl w:val="0"/>
          <w:numId w:val="9"/>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CB7446">
        <w:rPr>
          <w:rFonts w:cs="Arial"/>
          <w:caps/>
          <w:vanish/>
          <w:color w:val="0000FF"/>
          <w:sz w:val="16"/>
          <w:szCs w:val="16"/>
        </w:rPr>
        <w:t xml:space="preserve">ATTACH THE APPROPRIATE DOCUMENT TITLED “SECURITY REQUIREMENTS” AFTER CONSULTING WITH </w:t>
      </w:r>
      <w:r w:rsidR="00CB7446">
        <w:rPr>
          <w:rFonts w:cs="Arial"/>
          <w:caps/>
          <w:vanish/>
          <w:color w:val="0000FF"/>
          <w:sz w:val="16"/>
          <w:szCs w:val="16"/>
        </w:rPr>
        <w:t xml:space="preserve">fps and </w:t>
      </w:r>
      <w:r w:rsidRPr="00CB7446">
        <w:rPr>
          <w:rFonts w:cs="Arial"/>
          <w:caps/>
          <w:vanish/>
          <w:color w:val="0000FF"/>
          <w:sz w:val="16"/>
          <w:szCs w:val="16"/>
        </w:rPr>
        <w:t xml:space="preserve">THE AGENCY TO DETERMINE THEIR SPECIFIC REQUIREMENTS USING THE APPROPRIATE </w:t>
      </w:r>
      <w:r w:rsidR="00CB7446">
        <w:rPr>
          <w:rFonts w:cs="Arial"/>
          <w:caps/>
          <w:vanish/>
          <w:color w:val="0000FF"/>
          <w:sz w:val="16"/>
          <w:szCs w:val="16"/>
        </w:rPr>
        <w:t>facility</w:t>
      </w:r>
      <w:r w:rsidRPr="00CB7446">
        <w:rPr>
          <w:rFonts w:cs="Arial"/>
          <w:caps/>
          <w:vanish/>
          <w:color w:val="0000FF"/>
          <w:sz w:val="16"/>
          <w:szCs w:val="16"/>
        </w:rPr>
        <w:t xml:space="preserve"> SECURITY LEVEL </w:t>
      </w:r>
      <w:r w:rsidR="00CB7446">
        <w:rPr>
          <w:rFonts w:cs="Arial"/>
          <w:caps/>
          <w:vanish/>
          <w:color w:val="0000FF"/>
          <w:sz w:val="16"/>
          <w:szCs w:val="16"/>
        </w:rPr>
        <w:t xml:space="preserve">(fsl) </w:t>
      </w:r>
      <w:r w:rsidRPr="00CB7446">
        <w:rPr>
          <w:rFonts w:cs="Arial"/>
          <w:caps/>
          <w:vanish/>
          <w:color w:val="0000FF"/>
          <w:sz w:val="16"/>
          <w:szCs w:val="16"/>
        </w:rPr>
        <w:t>I, II, III, OR IV.</w:t>
      </w:r>
    </w:p>
    <w:p w:rsidR="00C869A9" w:rsidRPr="00A02875" w:rsidRDefault="00B06822" w:rsidP="00F0771E">
      <w:pPr>
        <w:numPr>
          <w:ilvl w:val="0"/>
          <w:numId w:val="9"/>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A02875">
        <w:rPr>
          <w:rFonts w:cs="Arial"/>
          <w:caps/>
          <w:vanish/>
          <w:color w:val="0000FF"/>
          <w:sz w:val="16"/>
          <w:szCs w:val="16"/>
        </w:rPr>
        <w:t xml:space="preserve">note:  for succeeding </w:t>
      </w:r>
      <w:r w:rsidR="002028CC" w:rsidRPr="002028CC">
        <w:rPr>
          <w:rFonts w:cs="Arial"/>
          <w:caps/>
          <w:vanish/>
          <w:color w:val="0000FF"/>
          <w:sz w:val="16"/>
          <w:szCs w:val="16"/>
        </w:rPr>
        <w:t xml:space="preserve">or superseding </w:t>
      </w:r>
      <w:r w:rsidRPr="00A02875">
        <w:rPr>
          <w:rFonts w:cs="Arial"/>
          <w:caps/>
          <w:vanish/>
          <w:color w:val="0000FF"/>
          <w:sz w:val="16"/>
          <w:szCs w:val="16"/>
        </w:rPr>
        <w:t xml:space="preserve">leases at the current location, the isc requirements are not required, but are recommended.  </w:t>
      </w:r>
      <w:r w:rsidR="00C869A9" w:rsidRPr="00A02875">
        <w:rPr>
          <w:rFonts w:cs="Arial"/>
          <w:caps/>
          <w:vanish/>
          <w:color w:val="0000FF"/>
          <w:sz w:val="16"/>
          <w:szCs w:val="16"/>
        </w:rPr>
        <w:t>The Leasing Specialist must consult with the tenant agency to determine the appropriate security countermeasures, if any</w:t>
      </w:r>
      <w:r w:rsidRPr="00A02875">
        <w:rPr>
          <w:rFonts w:cs="Arial"/>
          <w:caps/>
          <w:vanish/>
          <w:color w:val="0000FF"/>
          <w:sz w:val="16"/>
          <w:szCs w:val="16"/>
        </w:rPr>
        <w:t>.</w:t>
      </w:r>
    </w:p>
    <w:p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rsidR="00A12692" w:rsidRPr="0038720C" w:rsidRDefault="00A12692" w:rsidP="00CF4106">
      <w:pPr>
        <w:pStyle w:val="TOC1"/>
        <w:sectPr w:rsidR="00A12692" w:rsidRPr="0038720C" w:rsidSect="00D42435">
          <w:headerReference w:type="default" r:id="rId9"/>
          <w:footerReference w:type="default" r:id="rId10"/>
          <w:headerReference w:type="first" r:id="rId11"/>
          <w:footerReference w:type="first" r:id="rId12"/>
          <w:footnotePr>
            <w:pos w:val="beneathText"/>
          </w:footnotePr>
          <w:pgSz w:w="12240" w:h="15840" w:code="1"/>
          <w:pgMar w:top="1170" w:right="1440" w:bottom="1440" w:left="1440" w:header="360" w:footer="360" w:gutter="0"/>
          <w:cols w:space="720"/>
          <w:docGrid w:linePitch="360"/>
        </w:sectPr>
      </w:pPr>
    </w:p>
    <w:p w:rsidR="00A12692" w:rsidRPr="00CF4106" w:rsidRDefault="00A12692" w:rsidP="00CF4106"/>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pPr>
        <w:rPr>
          <w:rStyle w:val="Hyperlink"/>
          <w:b/>
          <w:noProof/>
          <w:sz w:val="16"/>
        </w:rPr>
      </w:pPr>
      <w:r>
        <w:rPr>
          <w:rStyle w:val="Hyperlink"/>
          <w:bCs/>
        </w:rPr>
        <w:br w:type="page"/>
      </w: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F73B6F" w:rsidRDefault="00A12692">
      <w:pPr>
        <w:pStyle w:val="TOC4"/>
        <w:rPr>
          <w:rStyle w:val="Hyperlink"/>
        </w:rPr>
      </w:pPr>
      <w:r w:rsidRPr="00CF4106">
        <w:rPr>
          <w:rStyle w:val="Hyperlink"/>
        </w:rPr>
        <w:t>TABLE OF CONTENTS</w:t>
      </w:r>
      <w:r w:rsidR="00F73B6F">
        <w:rPr>
          <w:rStyle w:val="Hyperlink"/>
        </w:rPr>
        <w:t xml:space="preserve"> </w:t>
      </w:r>
    </w:p>
    <w:p w:rsidR="00C82C82" w:rsidRDefault="002028CC">
      <w:pPr>
        <w:pStyle w:val="TOC4"/>
        <w:rPr>
          <w:rFonts w:asciiTheme="minorHAnsi" w:eastAsiaTheme="minorEastAsia" w:hAnsiTheme="minorHAnsi" w:cstheme="minorBidi"/>
          <w:noProof/>
          <w:sz w:val="22"/>
          <w:szCs w:val="22"/>
        </w:rPr>
      </w:pPr>
      <w:r w:rsidRPr="00CF4106">
        <w:rPr>
          <w:rStyle w:val="Hyperlink"/>
          <w:bCs/>
        </w:rPr>
        <w:fldChar w:fldCharType="begin"/>
      </w:r>
      <w:r w:rsidR="005166E3" w:rsidRPr="00CF4106">
        <w:rPr>
          <w:rStyle w:val="Hyperlink"/>
        </w:rPr>
        <w:instrText xml:space="preserve"> TOC \o \h \z </w:instrText>
      </w:r>
      <w:r w:rsidRPr="00CF4106">
        <w:rPr>
          <w:rStyle w:val="Hyperlink"/>
          <w:bCs/>
        </w:rPr>
        <w:fldChar w:fldCharType="separate"/>
      </w:r>
      <w:hyperlink w:anchor="_Toc521506708" w:history="1">
        <w:r w:rsidR="00C82C82" w:rsidRPr="00F15C36">
          <w:rPr>
            <w:rStyle w:val="Hyperlink"/>
            <w:noProof/>
          </w:rPr>
          <w:t>GLOBAL RLP</w:t>
        </w:r>
        <w:r w:rsidR="00C82C82">
          <w:rPr>
            <w:noProof/>
            <w:webHidden/>
          </w:rPr>
          <w:tab/>
        </w:r>
        <w:r w:rsidR="00C82C82">
          <w:rPr>
            <w:noProof/>
            <w:webHidden/>
          </w:rPr>
          <w:fldChar w:fldCharType="begin"/>
        </w:r>
        <w:r w:rsidR="00C82C82">
          <w:rPr>
            <w:noProof/>
            <w:webHidden/>
          </w:rPr>
          <w:instrText xml:space="preserve"> PAGEREF _Toc521506708 \h </w:instrText>
        </w:r>
        <w:r w:rsidR="00C82C82">
          <w:rPr>
            <w:noProof/>
            <w:webHidden/>
          </w:rPr>
        </w:r>
        <w:r w:rsidR="00C82C82">
          <w:rPr>
            <w:noProof/>
            <w:webHidden/>
          </w:rPr>
          <w:fldChar w:fldCharType="separate"/>
        </w:r>
        <w:r w:rsidR="00C82C82">
          <w:rPr>
            <w:noProof/>
            <w:webHidden/>
          </w:rPr>
          <w:t>1</w:t>
        </w:r>
        <w:r w:rsidR="00C82C82">
          <w:rPr>
            <w:noProof/>
            <w:webHidden/>
          </w:rPr>
          <w:fldChar w:fldCharType="end"/>
        </w:r>
      </w:hyperlink>
    </w:p>
    <w:p w:rsidR="00C82C82" w:rsidRDefault="003A3271">
      <w:pPr>
        <w:pStyle w:val="TOC1"/>
        <w:rPr>
          <w:rFonts w:asciiTheme="minorHAnsi" w:eastAsiaTheme="minorEastAsia" w:hAnsiTheme="minorHAnsi" w:cstheme="minorBidi"/>
          <w:b w:val="0"/>
          <w:bCs w:val="0"/>
          <w:sz w:val="22"/>
          <w:szCs w:val="22"/>
        </w:rPr>
      </w:pPr>
      <w:hyperlink w:anchor="_Toc521506709" w:history="1">
        <w:r w:rsidR="00C82C82" w:rsidRPr="00F15C36">
          <w:rPr>
            <w:rStyle w:val="Hyperlink"/>
          </w:rPr>
          <w:t>SECTION 1</w:t>
        </w:r>
        <w:r w:rsidR="00C82C82">
          <w:rPr>
            <w:rFonts w:asciiTheme="minorHAnsi" w:eastAsiaTheme="minorEastAsia" w:hAnsiTheme="minorHAnsi" w:cstheme="minorBidi"/>
            <w:b w:val="0"/>
            <w:bCs w:val="0"/>
            <w:sz w:val="22"/>
            <w:szCs w:val="22"/>
          </w:rPr>
          <w:tab/>
        </w:r>
        <w:r w:rsidR="00C82C82" w:rsidRPr="00F15C36">
          <w:rPr>
            <w:rStyle w:val="Hyperlink"/>
          </w:rPr>
          <w:t>STATEMENT OF REQUIREMENTS</w:t>
        </w:r>
        <w:r w:rsidR="00C82C82">
          <w:rPr>
            <w:webHidden/>
          </w:rPr>
          <w:tab/>
        </w:r>
        <w:r w:rsidR="00C82C82">
          <w:rPr>
            <w:webHidden/>
          </w:rPr>
          <w:fldChar w:fldCharType="begin"/>
        </w:r>
        <w:r w:rsidR="00C82C82">
          <w:rPr>
            <w:webHidden/>
          </w:rPr>
          <w:instrText xml:space="preserve"> PAGEREF _Toc521506709 \h </w:instrText>
        </w:r>
        <w:r w:rsidR="00C82C82">
          <w:rPr>
            <w:webHidden/>
          </w:rPr>
        </w:r>
        <w:r w:rsidR="00C82C82">
          <w:rPr>
            <w:webHidden/>
          </w:rPr>
          <w:fldChar w:fldCharType="separate"/>
        </w:r>
        <w:r w:rsidR="00C82C82">
          <w:rPr>
            <w:webHidden/>
          </w:rPr>
          <w:t>1</w:t>
        </w:r>
        <w:r w:rsidR="00C82C82">
          <w:rPr>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0" w:history="1">
        <w:r w:rsidR="00C82C82" w:rsidRPr="00F15C36">
          <w:rPr>
            <w:rStyle w:val="Hyperlink"/>
            <w:noProof/>
          </w:rPr>
          <w:t>1.01</w:t>
        </w:r>
        <w:r w:rsidR="00C82C82">
          <w:rPr>
            <w:rFonts w:asciiTheme="minorHAnsi" w:eastAsiaTheme="minorEastAsia" w:hAnsiTheme="minorHAnsi" w:cstheme="minorBidi"/>
            <w:i w:val="0"/>
            <w:iCs w:val="0"/>
            <w:noProof/>
            <w:sz w:val="22"/>
            <w:szCs w:val="22"/>
          </w:rPr>
          <w:tab/>
        </w:r>
        <w:r w:rsidR="00C82C82" w:rsidRPr="00F15C36">
          <w:rPr>
            <w:rStyle w:val="Hyperlink"/>
            <w:noProof/>
          </w:rPr>
          <w:t>GENERAL INFORMATION (SEP 2015)</w:t>
        </w:r>
        <w:r w:rsidR="00C82C82">
          <w:rPr>
            <w:noProof/>
            <w:webHidden/>
          </w:rPr>
          <w:tab/>
        </w:r>
        <w:r w:rsidR="00C82C82">
          <w:rPr>
            <w:noProof/>
            <w:webHidden/>
          </w:rPr>
          <w:fldChar w:fldCharType="begin"/>
        </w:r>
        <w:r w:rsidR="00C82C82">
          <w:rPr>
            <w:noProof/>
            <w:webHidden/>
          </w:rPr>
          <w:instrText xml:space="preserve"> PAGEREF _Toc521506710 \h </w:instrText>
        </w:r>
        <w:r w:rsidR="00C82C82">
          <w:rPr>
            <w:noProof/>
            <w:webHidden/>
          </w:rPr>
        </w:r>
        <w:r w:rsidR="00C82C82">
          <w:rPr>
            <w:noProof/>
            <w:webHidden/>
          </w:rPr>
          <w:fldChar w:fldCharType="separate"/>
        </w:r>
        <w:r w:rsidR="00C82C82">
          <w:rPr>
            <w:noProof/>
            <w:webHidden/>
          </w:rPr>
          <w:t>1</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1" w:history="1">
        <w:r w:rsidR="00C82C82" w:rsidRPr="00F15C36">
          <w:rPr>
            <w:rStyle w:val="Hyperlink"/>
            <w:noProof/>
          </w:rPr>
          <w:t>1.02</w:t>
        </w:r>
        <w:r w:rsidR="00C82C82">
          <w:rPr>
            <w:rFonts w:asciiTheme="minorHAnsi" w:eastAsiaTheme="minorEastAsia" w:hAnsiTheme="minorHAnsi" w:cstheme="minorBidi"/>
            <w:i w:val="0"/>
            <w:iCs w:val="0"/>
            <w:noProof/>
            <w:sz w:val="22"/>
            <w:szCs w:val="22"/>
          </w:rPr>
          <w:tab/>
        </w:r>
        <w:r w:rsidR="00C82C82" w:rsidRPr="00F15C36">
          <w:rPr>
            <w:rStyle w:val="Hyperlink"/>
            <w:noProof/>
          </w:rPr>
          <w:t>AMOUNT and type of space, lease term, AND OCCUPANCY DATE (OCT 2016)</w:t>
        </w:r>
        <w:r w:rsidR="00C82C82">
          <w:rPr>
            <w:noProof/>
            <w:webHidden/>
          </w:rPr>
          <w:tab/>
        </w:r>
        <w:r w:rsidR="00C82C82">
          <w:rPr>
            <w:noProof/>
            <w:webHidden/>
          </w:rPr>
          <w:fldChar w:fldCharType="begin"/>
        </w:r>
        <w:r w:rsidR="00C82C82">
          <w:rPr>
            <w:noProof/>
            <w:webHidden/>
          </w:rPr>
          <w:instrText xml:space="preserve"> PAGEREF _Toc521506711 \h </w:instrText>
        </w:r>
        <w:r w:rsidR="00C82C82">
          <w:rPr>
            <w:noProof/>
            <w:webHidden/>
          </w:rPr>
        </w:r>
        <w:r w:rsidR="00C82C82">
          <w:rPr>
            <w:noProof/>
            <w:webHidden/>
          </w:rPr>
          <w:fldChar w:fldCharType="separate"/>
        </w:r>
        <w:r w:rsidR="00C82C82">
          <w:rPr>
            <w:noProof/>
            <w:webHidden/>
          </w:rPr>
          <w:t>1</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2" w:history="1">
        <w:r w:rsidR="00C82C82" w:rsidRPr="00F15C36">
          <w:rPr>
            <w:rStyle w:val="Hyperlink"/>
            <w:noProof/>
          </w:rPr>
          <w:t>1.03</w:t>
        </w:r>
        <w:r w:rsidR="00C82C82">
          <w:rPr>
            <w:rFonts w:asciiTheme="minorHAnsi" w:eastAsiaTheme="minorEastAsia" w:hAnsiTheme="minorHAnsi" w:cstheme="minorBidi"/>
            <w:i w:val="0"/>
            <w:iCs w:val="0"/>
            <w:noProof/>
            <w:sz w:val="22"/>
            <w:szCs w:val="22"/>
          </w:rPr>
          <w:tab/>
        </w:r>
        <w:r w:rsidR="00C82C82" w:rsidRPr="00F15C36">
          <w:rPr>
            <w:rStyle w:val="Hyperlink"/>
            <w:noProof/>
          </w:rPr>
          <w:t>area of consideration (JUN 2012)</w:t>
        </w:r>
        <w:r w:rsidR="00C82C82">
          <w:rPr>
            <w:noProof/>
            <w:webHidden/>
          </w:rPr>
          <w:tab/>
        </w:r>
        <w:r w:rsidR="00C82C82">
          <w:rPr>
            <w:noProof/>
            <w:webHidden/>
          </w:rPr>
          <w:fldChar w:fldCharType="begin"/>
        </w:r>
        <w:r w:rsidR="00C82C82">
          <w:rPr>
            <w:noProof/>
            <w:webHidden/>
          </w:rPr>
          <w:instrText xml:space="preserve"> PAGEREF _Toc521506712 \h </w:instrText>
        </w:r>
        <w:r w:rsidR="00C82C82">
          <w:rPr>
            <w:noProof/>
            <w:webHidden/>
          </w:rPr>
        </w:r>
        <w:r w:rsidR="00C82C82">
          <w:rPr>
            <w:noProof/>
            <w:webHidden/>
          </w:rPr>
          <w:fldChar w:fldCharType="separate"/>
        </w:r>
        <w:r w:rsidR="00C82C82">
          <w:rPr>
            <w:noProof/>
            <w:webHidden/>
          </w:rPr>
          <w:t>2</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3" w:history="1">
        <w:r w:rsidR="00C82C82" w:rsidRPr="00F15C36">
          <w:rPr>
            <w:rStyle w:val="Hyperlink"/>
            <w:noProof/>
          </w:rPr>
          <w:t>1.04</w:t>
        </w:r>
        <w:r w:rsidR="00C82C82">
          <w:rPr>
            <w:rFonts w:asciiTheme="minorHAnsi" w:eastAsiaTheme="minorEastAsia" w:hAnsiTheme="minorHAnsi" w:cstheme="minorBidi"/>
            <w:i w:val="0"/>
            <w:iCs w:val="0"/>
            <w:noProof/>
            <w:sz w:val="22"/>
            <w:szCs w:val="22"/>
          </w:rPr>
          <w:tab/>
        </w:r>
        <w:r w:rsidR="00C82C82" w:rsidRPr="00F15C36">
          <w:rPr>
            <w:rStyle w:val="Hyperlink"/>
            <w:rFonts w:cs="Arial"/>
            <w:noProof/>
          </w:rPr>
          <w:t>unique requirements (OCT 2016)</w:t>
        </w:r>
        <w:r w:rsidR="00C82C82">
          <w:rPr>
            <w:noProof/>
            <w:webHidden/>
          </w:rPr>
          <w:tab/>
        </w:r>
        <w:r w:rsidR="00C82C82">
          <w:rPr>
            <w:noProof/>
            <w:webHidden/>
          </w:rPr>
          <w:fldChar w:fldCharType="begin"/>
        </w:r>
        <w:r w:rsidR="00C82C82">
          <w:rPr>
            <w:noProof/>
            <w:webHidden/>
          </w:rPr>
          <w:instrText xml:space="preserve"> PAGEREF _Toc521506713 \h </w:instrText>
        </w:r>
        <w:r w:rsidR="00C82C82">
          <w:rPr>
            <w:noProof/>
            <w:webHidden/>
          </w:rPr>
        </w:r>
        <w:r w:rsidR="00C82C82">
          <w:rPr>
            <w:noProof/>
            <w:webHidden/>
          </w:rPr>
          <w:fldChar w:fldCharType="separate"/>
        </w:r>
        <w:r w:rsidR="00C82C82">
          <w:rPr>
            <w:noProof/>
            <w:webHidden/>
          </w:rPr>
          <w:t>2</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4" w:history="1">
        <w:r w:rsidR="00C82C82" w:rsidRPr="00F15C36">
          <w:rPr>
            <w:rStyle w:val="Hyperlink"/>
            <w:noProof/>
          </w:rPr>
          <w:t>1.05</w:t>
        </w:r>
        <w:r w:rsidR="00C82C82">
          <w:rPr>
            <w:rFonts w:asciiTheme="minorHAnsi" w:eastAsiaTheme="minorEastAsia" w:hAnsiTheme="minorHAnsi" w:cstheme="minorBidi"/>
            <w:i w:val="0"/>
            <w:iCs w:val="0"/>
            <w:noProof/>
            <w:sz w:val="22"/>
            <w:szCs w:val="22"/>
          </w:rPr>
          <w:tab/>
        </w:r>
        <w:r w:rsidR="00C82C82" w:rsidRPr="00F15C36">
          <w:rPr>
            <w:rStyle w:val="Hyperlink"/>
            <w:noProof/>
          </w:rPr>
          <w:t>NEIGHBORHOOD, PARKING, LOCATION AMENITIES, AND PUBLIC TRANSPORTATION (DEC 2015)</w:t>
        </w:r>
        <w:r w:rsidR="00C82C82">
          <w:rPr>
            <w:noProof/>
            <w:webHidden/>
          </w:rPr>
          <w:tab/>
        </w:r>
        <w:r w:rsidR="00C82C82">
          <w:rPr>
            <w:noProof/>
            <w:webHidden/>
          </w:rPr>
          <w:fldChar w:fldCharType="begin"/>
        </w:r>
        <w:r w:rsidR="00C82C82">
          <w:rPr>
            <w:noProof/>
            <w:webHidden/>
          </w:rPr>
          <w:instrText xml:space="preserve"> PAGEREF _Toc521506714 \h </w:instrText>
        </w:r>
        <w:r w:rsidR="00C82C82">
          <w:rPr>
            <w:noProof/>
            <w:webHidden/>
          </w:rPr>
        </w:r>
        <w:r w:rsidR="00C82C82">
          <w:rPr>
            <w:noProof/>
            <w:webHidden/>
          </w:rPr>
          <w:fldChar w:fldCharType="separate"/>
        </w:r>
        <w:r w:rsidR="00C82C82">
          <w:rPr>
            <w:noProof/>
            <w:webHidden/>
          </w:rPr>
          <w:t>2</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5" w:history="1">
        <w:r w:rsidR="00C82C82" w:rsidRPr="00F15C36">
          <w:rPr>
            <w:rStyle w:val="Hyperlink"/>
            <w:noProof/>
          </w:rPr>
          <w:t>1.06</w:t>
        </w:r>
        <w:r w:rsidR="00C82C82">
          <w:rPr>
            <w:rFonts w:asciiTheme="minorHAnsi" w:eastAsiaTheme="minorEastAsia" w:hAnsiTheme="minorHAnsi" w:cstheme="minorBidi"/>
            <w:i w:val="0"/>
            <w:iCs w:val="0"/>
            <w:noProof/>
            <w:sz w:val="22"/>
            <w:szCs w:val="22"/>
          </w:rPr>
          <w:tab/>
        </w:r>
        <w:r w:rsidR="00C82C82" w:rsidRPr="00F15C36">
          <w:rPr>
            <w:rStyle w:val="Hyperlink"/>
            <w:noProof/>
          </w:rPr>
          <w:t>LIST OF RLP DOCUMENTS (OCT 2016)</w:t>
        </w:r>
        <w:r w:rsidR="00C82C82">
          <w:rPr>
            <w:noProof/>
            <w:webHidden/>
          </w:rPr>
          <w:tab/>
        </w:r>
        <w:r w:rsidR="00C82C82">
          <w:rPr>
            <w:noProof/>
            <w:webHidden/>
          </w:rPr>
          <w:fldChar w:fldCharType="begin"/>
        </w:r>
        <w:r w:rsidR="00C82C82">
          <w:rPr>
            <w:noProof/>
            <w:webHidden/>
          </w:rPr>
          <w:instrText xml:space="preserve"> PAGEREF _Toc521506715 \h </w:instrText>
        </w:r>
        <w:r w:rsidR="00C82C82">
          <w:rPr>
            <w:noProof/>
            <w:webHidden/>
          </w:rPr>
        </w:r>
        <w:r w:rsidR="00C82C82">
          <w:rPr>
            <w:noProof/>
            <w:webHidden/>
          </w:rPr>
          <w:fldChar w:fldCharType="separate"/>
        </w:r>
        <w:r w:rsidR="00C82C82">
          <w:rPr>
            <w:noProof/>
            <w:webHidden/>
          </w:rPr>
          <w:t>3</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6" w:history="1">
        <w:r w:rsidR="00C82C82" w:rsidRPr="00F15C36">
          <w:rPr>
            <w:rStyle w:val="Hyperlink"/>
            <w:noProof/>
          </w:rPr>
          <w:t>1.07</w:t>
        </w:r>
        <w:r w:rsidR="00C82C82">
          <w:rPr>
            <w:rFonts w:asciiTheme="minorHAnsi" w:eastAsiaTheme="minorEastAsia" w:hAnsiTheme="minorHAnsi" w:cstheme="minorBidi"/>
            <w:i w:val="0"/>
            <w:iCs w:val="0"/>
            <w:noProof/>
            <w:sz w:val="22"/>
            <w:szCs w:val="22"/>
          </w:rPr>
          <w:tab/>
        </w:r>
        <w:r w:rsidR="00C82C82" w:rsidRPr="00F15C36">
          <w:rPr>
            <w:rStyle w:val="Hyperlink"/>
            <w:noProof/>
          </w:rPr>
          <w:t>AMENDMENTS TO THE RLP (JUN 2012)</w:t>
        </w:r>
        <w:r w:rsidR="00C82C82">
          <w:rPr>
            <w:noProof/>
            <w:webHidden/>
          </w:rPr>
          <w:tab/>
        </w:r>
        <w:r w:rsidR="00C82C82">
          <w:rPr>
            <w:noProof/>
            <w:webHidden/>
          </w:rPr>
          <w:fldChar w:fldCharType="begin"/>
        </w:r>
        <w:r w:rsidR="00C82C82">
          <w:rPr>
            <w:noProof/>
            <w:webHidden/>
          </w:rPr>
          <w:instrText xml:space="preserve"> PAGEREF _Toc521506716 \h </w:instrText>
        </w:r>
        <w:r w:rsidR="00C82C82">
          <w:rPr>
            <w:noProof/>
            <w:webHidden/>
          </w:rPr>
        </w:r>
        <w:r w:rsidR="00C82C82">
          <w:rPr>
            <w:noProof/>
            <w:webHidden/>
          </w:rPr>
          <w:fldChar w:fldCharType="separate"/>
        </w:r>
        <w:r w:rsidR="00C82C82">
          <w:rPr>
            <w:noProof/>
            <w:webHidden/>
          </w:rPr>
          <w:t>4</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7" w:history="1">
        <w:r w:rsidR="00C82C82" w:rsidRPr="00F15C36">
          <w:rPr>
            <w:rStyle w:val="Hyperlink"/>
            <w:noProof/>
          </w:rPr>
          <w:t>1.08</w:t>
        </w:r>
        <w:r w:rsidR="00C82C82">
          <w:rPr>
            <w:rFonts w:asciiTheme="minorHAnsi" w:eastAsiaTheme="minorEastAsia" w:hAnsiTheme="minorHAnsi" w:cstheme="minorBidi"/>
            <w:i w:val="0"/>
            <w:iCs w:val="0"/>
            <w:noProof/>
            <w:sz w:val="22"/>
            <w:szCs w:val="22"/>
          </w:rPr>
          <w:tab/>
        </w:r>
        <w:r w:rsidR="00C82C82" w:rsidRPr="00F15C36">
          <w:rPr>
            <w:rStyle w:val="Hyperlink"/>
            <w:noProof/>
          </w:rPr>
          <w:t>LEASE DESCRIPTION (OCT 2016)</w:t>
        </w:r>
        <w:r w:rsidR="00C82C82">
          <w:rPr>
            <w:noProof/>
            <w:webHidden/>
          </w:rPr>
          <w:tab/>
        </w:r>
        <w:r w:rsidR="00C82C82">
          <w:rPr>
            <w:noProof/>
            <w:webHidden/>
          </w:rPr>
          <w:fldChar w:fldCharType="begin"/>
        </w:r>
        <w:r w:rsidR="00C82C82">
          <w:rPr>
            <w:noProof/>
            <w:webHidden/>
          </w:rPr>
          <w:instrText xml:space="preserve"> PAGEREF _Toc521506717 \h </w:instrText>
        </w:r>
        <w:r w:rsidR="00C82C82">
          <w:rPr>
            <w:noProof/>
            <w:webHidden/>
          </w:rPr>
        </w:r>
        <w:r w:rsidR="00C82C82">
          <w:rPr>
            <w:noProof/>
            <w:webHidden/>
          </w:rPr>
          <w:fldChar w:fldCharType="separate"/>
        </w:r>
        <w:r w:rsidR="00C82C82">
          <w:rPr>
            <w:noProof/>
            <w:webHidden/>
          </w:rPr>
          <w:t>4</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8" w:history="1">
        <w:r w:rsidR="00C82C82" w:rsidRPr="00F15C36">
          <w:rPr>
            <w:rStyle w:val="Hyperlink"/>
            <w:noProof/>
          </w:rPr>
          <w:t>1.09</w:t>
        </w:r>
        <w:r w:rsidR="00C82C82">
          <w:rPr>
            <w:rFonts w:asciiTheme="minorHAnsi" w:eastAsiaTheme="minorEastAsia" w:hAnsiTheme="minorHAnsi" w:cstheme="minorBidi"/>
            <w:i w:val="0"/>
            <w:iCs w:val="0"/>
            <w:noProof/>
            <w:sz w:val="22"/>
            <w:szCs w:val="22"/>
          </w:rPr>
          <w:tab/>
        </w:r>
        <w:r w:rsidR="00C82C82" w:rsidRPr="00F15C36">
          <w:rPr>
            <w:rStyle w:val="Hyperlink"/>
            <w:noProof/>
          </w:rPr>
          <w:t>RELATIONSHIP OF RLP BUILDING MINIMUM REQUIREMENTS AND LEASE OBLIGATIONS (OCT 2016)</w:t>
        </w:r>
        <w:r w:rsidR="00C82C82">
          <w:rPr>
            <w:noProof/>
            <w:webHidden/>
          </w:rPr>
          <w:tab/>
        </w:r>
        <w:r w:rsidR="00C82C82">
          <w:rPr>
            <w:noProof/>
            <w:webHidden/>
          </w:rPr>
          <w:fldChar w:fldCharType="begin"/>
        </w:r>
        <w:r w:rsidR="00C82C82">
          <w:rPr>
            <w:noProof/>
            <w:webHidden/>
          </w:rPr>
          <w:instrText xml:space="preserve"> PAGEREF _Toc521506718 \h </w:instrText>
        </w:r>
        <w:r w:rsidR="00C82C82">
          <w:rPr>
            <w:noProof/>
            <w:webHidden/>
          </w:rPr>
        </w:r>
        <w:r w:rsidR="00C82C82">
          <w:rPr>
            <w:noProof/>
            <w:webHidden/>
          </w:rPr>
          <w:fldChar w:fldCharType="separate"/>
        </w:r>
        <w:r w:rsidR="00C82C82">
          <w:rPr>
            <w:noProof/>
            <w:webHidden/>
          </w:rPr>
          <w:t>5</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19" w:history="1">
        <w:r w:rsidR="00C82C82" w:rsidRPr="00F15C36">
          <w:rPr>
            <w:rStyle w:val="Hyperlink"/>
            <w:noProof/>
          </w:rPr>
          <w:t>1.10</w:t>
        </w:r>
        <w:r w:rsidR="00C82C82">
          <w:rPr>
            <w:rFonts w:asciiTheme="minorHAnsi" w:eastAsiaTheme="minorEastAsia" w:hAnsiTheme="minorHAnsi" w:cstheme="minorBidi"/>
            <w:i w:val="0"/>
            <w:iCs w:val="0"/>
            <w:noProof/>
            <w:sz w:val="22"/>
            <w:szCs w:val="22"/>
          </w:rPr>
          <w:tab/>
        </w:r>
        <w:r w:rsidR="00C82C82" w:rsidRPr="00F15C36">
          <w:rPr>
            <w:rStyle w:val="Hyperlink"/>
            <w:noProof/>
          </w:rPr>
          <w:t>pricing of SECURITY requirements (OCT 2016)</w:t>
        </w:r>
        <w:r w:rsidR="00C82C82">
          <w:rPr>
            <w:noProof/>
            <w:webHidden/>
          </w:rPr>
          <w:tab/>
        </w:r>
        <w:r w:rsidR="00C82C82">
          <w:rPr>
            <w:noProof/>
            <w:webHidden/>
          </w:rPr>
          <w:fldChar w:fldCharType="begin"/>
        </w:r>
        <w:r w:rsidR="00C82C82">
          <w:rPr>
            <w:noProof/>
            <w:webHidden/>
          </w:rPr>
          <w:instrText xml:space="preserve"> PAGEREF _Toc521506719 \h </w:instrText>
        </w:r>
        <w:r w:rsidR="00C82C82">
          <w:rPr>
            <w:noProof/>
            <w:webHidden/>
          </w:rPr>
        </w:r>
        <w:r w:rsidR="00C82C82">
          <w:rPr>
            <w:noProof/>
            <w:webHidden/>
          </w:rPr>
          <w:fldChar w:fldCharType="separate"/>
        </w:r>
        <w:r w:rsidR="00C82C82">
          <w:rPr>
            <w:noProof/>
            <w:webHidden/>
          </w:rPr>
          <w:t>5</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0" w:history="1">
        <w:r w:rsidR="00C82C82" w:rsidRPr="00F15C36">
          <w:rPr>
            <w:rStyle w:val="Hyperlink"/>
            <w:noProof/>
          </w:rPr>
          <w:t>1.11</w:t>
        </w:r>
        <w:r w:rsidR="00C82C82">
          <w:rPr>
            <w:rFonts w:asciiTheme="minorHAnsi" w:eastAsiaTheme="minorEastAsia" w:hAnsiTheme="minorHAnsi" w:cstheme="minorBidi"/>
            <w:i w:val="0"/>
            <w:iCs w:val="0"/>
            <w:noProof/>
            <w:sz w:val="22"/>
            <w:szCs w:val="22"/>
          </w:rPr>
          <w:tab/>
        </w:r>
        <w:r w:rsidR="00C82C82" w:rsidRPr="00F15C36">
          <w:rPr>
            <w:rStyle w:val="Hyperlink"/>
            <w:noProof/>
          </w:rPr>
          <w:t>SECURITY LEVEL DETERMINATION FOR FACILITY HOUSING OTHER FEDERAL TENANTS (APR 2011) INTENTIONALLY DELETED</w:t>
        </w:r>
        <w:r w:rsidR="00C82C82">
          <w:rPr>
            <w:noProof/>
            <w:webHidden/>
          </w:rPr>
          <w:tab/>
        </w:r>
        <w:r w:rsidR="00C82C82">
          <w:rPr>
            <w:noProof/>
            <w:webHidden/>
          </w:rPr>
          <w:fldChar w:fldCharType="begin"/>
        </w:r>
        <w:r w:rsidR="00C82C82">
          <w:rPr>
            <w:noProof/>
            <w:webHidden/>
          </w:rPr>
          <w:instrText xml:space="preserve"> PAGEREF _Toc521506720 \h </w:instrText>
        </w:r>
        <w:r w:rsidR="00C82C82">
          <w:rPr>
            <w:noProof/>
            <w:webHidden/>
          </w:rPr>
        </w:r>
        <w:r w:rsidR="00C82C82">
          <w:rPr>
            <w:noProof/>
            <w:webHidden/>
          </w:rPr>
          <w:fldChar w:fldCharType="separate"/>
        </w:r>
        <w:r w:rsidR="00C82C82">
          <w:rPr>
            <w:noProof/>
            <w:webHidden/>
          </w:rPr>
          <w:t>6</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1" w:history="1">
        <w:r w:rsidR="00C82C82" w:rsidRPr="00F15C36">
          <w:rPr>
            <w:rStyle w:val="Hyperlink"/>
            <w:noProof/>
          </w:rPr>
          <w:t>1.12</w:t>
        </w:r>
        <w:r w:rsidR="00C82C82">
          <w:rPr>
            <w:rFonts w:asciiTheme="minorHAnsi" w:eastAsiaTheme="minorEastAsia" w:hAnsiTheme="minorHAnsi" w:cstheme="minorBidi"/>
            <w:i w:val="0"/>
            <w:iCs w:val="0"/>
            <w:noProof/>
            <w:sz w:val="22"/>
            <w:szCs w:val="22"/>
          </w:rPr>
          <w:tab/>
        </w:r>
        <w:r w:rsidR="00C82C82" w:rsidRPr="00F15C36">
          <w:rPr>
            <w:rStyle w:val="Hyperlink"/>
            <w:noProof/>
          </w:rPr>
          <w:t>INSPECTION—RIGHT OF ENTRY (JUN 2012)</w:t>
        </w:r>
        <w:r w:rsidR="00C82C82">
          <w:rPr>
            <w:noProof/>
            <w:webHidden/>
          </w:rPr>
          <w:tab/>
        </w:r>
        <w:r w:rsidR="00C82C82">
          <w:rPr>
            <w:noProof/>
            <w:webHidden/>
          </w:rPr>
          <w:fldChar w:fldCharType="begin"/>
        </w:r>
        <w:r w:rsidR="00C82C82">
          <w:rPr>
            <w:noProof/>
            <w:webHidden/>
          </w:rPr>
          <w:instrText xml:space="preserve"> PAGEREF _Toc521506721 \h </w:instrText>
        </w:r>
        <w:r w:rsidR="00C82C82">
          <w:rPr>
            <w:noProof/>
            <w:webHidden/>
          </w:rPr>
        </w:r>
        <w:r w:rsidR="00C82C82">
          <w:rPr>
            <w:noProof/>
            <w:webHidden/>
          </w:rPr>
          <w:fldChar w:fldCharType="separate"/>
        </w:r>
        <w:r w:rsidR="00C82C82">
          <w:rPr>
            <w:noProof/>
            <w:webHidden/>
          </w:rPr>
          <w:t>6</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2" w:history="1">
        <w:r w:rsidR="00C82C82" w:rsidRPr="00F15C36">
          <w:rPr>
            <w:rStyle w:val="Hyperlink"/>
            <w:noProof/>
          </w:rPr>
          <w:t>1.13</w:t>
        </w:r>
        <w:r w:rsidR="00C82C82">
          <w:rPr>
            <w:rFonts w:asciiTheme="minorHAnsi" w:eastAsiaTheme="minorEastAsia" w:hAnsiTheme="minorHAnsi" w:cstheme="minorBidi"/>
            <w:i w:val="0"/>
            <w:iCs w:val="0"/>
            <w:noProof/>
            <w:sz w:val="22"/>
            <w:szCs w:val="22"/>
          </w:rPr>
          <w:tab/>
        </w:r>
        <w:r w:rsidR="00C82C82" w:rsidRPr="00F15C36">
          <w:rPr>
            <w:rStyle w:val="Hyperlink"/>
            <w:noProof/>
          </w:rPr>
          <w:t>AUTHORIZED REPRESENTATIVES (JUN 2012)</w:t>
        </w:r>
        <w:r w:rsidR="00C82C82">
          <w:rPr>
            <w:noProof/>
            <w:webHidden/>
          </w:rPr>
          <w:tab/>
        </w:r>
        <w:r w:rsidR="00C82C82">
          <w:rPr>
            <w:noProof/>
            <w:webHidden/>
          </w:rPr>
          <w:fldChar w:fldCharType="begin"/>
        </w:r>
        <w:r w:rsidR="00C82C82">
          <w:rPr>
            <w:noProof/>
            <w:webHidden/>
          </w:rPr>
          <w:instrText xml:space="preserve"> PAGEREF _Toc521506722 \h </w:instrText>
        </w:r>
        <w:r w:rsidR="00C82C82">
          <w:rPr>
            <w:noProof/>
            <w:webHidden/>
          </w:rPr>
        </w:r>
        <w:r w:rsidR="00C82C82">
          <w:rPr>
            <w:noProof/>
            <w:webHidden/>
          </w:rPr>
          <w:fldChar w:fldCharType="separate"/>
        </w:r>
        <w:r w:rsidR="00C82C82">
          <w:rPr>
            <w:noProof/>
            <w:webHidden/>
          </w:rPr>
          <w:t>6</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3" w:history="1">
        <w:r w:rsidR="00C82C82" w:rsidRPr="00F15C36">
          <w:rPr>
            <w:rStyle w:val="Hyperlink"/>
            <w:noProof/>
          </w:rPr>
          <w:t>1.14</w:t>
        </w:r>
        <w:r w:rsidR="00C82C82">
          <w:rPr>
            <w:rFonts w:asciiTheme="minorHAnsi" w:eastAsiaTheme="minorEastAsia" w:hAnsiTheme="minorHAnsi" w:cstheme="minorBidi"/>
            <w:i w:val="0"/>
            <w:iCs w:val="0"/>
            <w:noProof/>
            <w:sz w:val="22"/>
            <w:szCs w:val="22"/>
          </w:rPr>
          <w:tab/>
        </w:r>
        <w:r w:rsidR="00C82C82" w:rsidRPr="00F15C36">
          <w:rPr>
            <w:rStyle w:val="Hyperlink"/>
            <w:noProof/>
          </w:rPr>
          <w:t>BROKER COMMISSION AND COMMISSION CREDIT (SEP 2013) INTENTIONALLY DELETED</w:t>
        </w:r>
        <w:r w:rsidR="00C82C82">
          <w:rPr>
            <w:noProof/>
            <w:webHidden/>
          </w:rPr>
          <w:tab/>
        </w:r>
        <w:r w:rsidR="00C82C82">
          <w:rPr>
            <w:noProof/>
            <w:webHidden/>
          </w:rPr>
          <w:fldChar w:fldCharType="begin"/>
        </w:r>
        <w:r w:rsidR="00C82C82">
          <w:rPr>
            <w:noProof/>
            <w:webHidden/>
          </w:rPr>
          <w:instrText xml:space="preserve"> PAGEREF _Toc521506723 \h </w:instrText>
        </w:r>
        <w:r w:rsidR="00C82C82">
          <w:rPr>
            <w:noProof/>
            <w:webHidden/>
          </w:rPr>
        </w:r>
        <w:r w:rsidR="00C82C82">
          <w:rPr>
            <w:noProof/>
            <w:webHidden/>
          </w:rPr>
          <w:fldChar w:fldCharType="separate"/>
        </w:r>
        <w:r w:rsidR="00C82C82">
          <w:rPr>
            <w:noProof/>
            <w:webHidden/>
          </w:rPr>
          <w:t>7</w:t>
        </w:r>
        <w:r w:rsidR="00C82C82">
          <w:rPr>
            <w:noProof/>
            <w:webHidden/>
          </w:rPr>
          <w:fldChar w:fldCharType="end"/>
        </w:r>
      </w:hyperlink>
    </w:p>
    <w:p w:rsidR="00C82C82" w:rsidRDefault="003A3271">
      <w:pPr>
        <w:pStyle w:val="TOC1"/>
        <w:rPr>
          <w:rFonts w:asciiTheme="minorHAnsi" w:eastAsiaTheme="minorEastAsia" w:hAnsiTheme="minorHAnsi" w:cstheme="minorBidi"/>
          <w:b w:val="0"/>
          <w:bCs w:val="0"/>
          <w:sz w:val="22"/>
          <w:szCs w:val="22"/>
        </w:rPr>
      </w:pPr>
      <w:hyperlink w:anchor="_Toc521506724" w:history="1">
        <w:r w:rsidR="00C82C82" w:rsidRPr="00F15C36">
          <w:rPr>
            <w:rStyle w:val="Hyperlink"/>
          </w:rPr>
          <w:t>SECTION 2</w:t>
        </w:r>
        <w:r w:rsidR="00C82C82">
          <w:rPr>
            <w:rFonts w:asciiTheme="minorHAnsi" w:eastAsiaTheme="minorEastAsia" w:hAnsiTheme="minorHAnsi" w:cstheme="minorBidi"/>
            <w:b w:val="0"/>
            <w:bCs w:val="0"/>
            <w:sz w:val="22"/>
            <w:szCs w:val="22"/>
          </w:rPr>
          <w:tab/>
        </w:r>
        <w:r w:rsidR="00C82C82" w:rsidRPr="00F15C36">
          <w:rPr>
            <w:rStyle w:val="Hyperlink"/>
          </w:rPr>
          <w:t>ELIGIBILITY AND PREFERENCES FOR AWARD</w:t>
        </w:r>
        <w:r w:rsidR="00C82C82">
          <w:rPr>
            <w:webHidden/>
          </w:rPr>
          <w:tab/>
        </w:r>
        <w:r w:rsidR="00C82C82">
          <w:rPr>
            <w:webHidden/>
          </w:rPr>
          <w:fldChar w:fldCharType="begin"/>
        </w:r>
        <w:r w:rsidR="00C82C82">
          <w:rPr>
            <w:webHidden/>
          </w:rPr>
          <w:instrText xml:space="preserve"> PAGEREF _Toc521506724 \h </w:instrText>
        </w:r>
        <w:r w:rsidR="00C82C82">
          <w:rPr>
            <w:webHidden/>
          </w:rPr>
        </w:r>
        <w:r w:rsidR="00C82C82">
          <w:rPr>
            <w:webHidden/>
          </w:rPr>
          <w:fldChar w:fldCharType="separate"/>
        </w:r>
        <w:r w:rsidR="00C82C82">
          <w:rPr>
            <w:webHidden/>
          </w:rPr>
          <w:t>8</w:t>
        </w:r>
        <w:r w:rsidR="00C82C82">
          <w:rPr>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5" w:history="1">
        <w:r w:rsidR="00C82C82" w:rsidRPr="00F15C36">
          <w:rPr>
            <w:rStyle w:val="Hyperlink"/>
            <w:noProof/>
          </w:rPr>
          <w:t>2.01</w:t>
        </w:r>
        <w:r w:rsidR="00C82C82">
          <w:rPr>
            <w:rFonts w:asciiTheme="minorHAnsi" w:eastAsiaTheme="minorEastAsia" w:hAnsiTheme="minorHAnsi" w:cstheme="minorBidi"/>
            <w:i w:val="0"/>
            <w:iCs w:val="0"/>
            <w:noProof/>
            <w:sz w:val="22"/>
            <w:szCs w:val="22"/>
          </w:rPr>
          <w:tab/>
        </w:r>
        <w:r w:rsidR="00C82C82" w:rsidRPr="00F15C36">
          <w:rPr>
            <w:rStyle w:val="Hyperlink"/>
            <w:noProof/>
          </w:rPr>
          <w:t>Efficiency of Layout (Aug 2011)</w:t>
        </w:r>
        <w:r w:rsidR="00C82C82">
          <w:rPr>
            <w:noProof/>
            <w:webHidden/>
          </w:rPr>
          <w:tab/>
        </w:r>
        <w:r w:rsidR="00C82C82">
          <w:rPr>
            <w:noProof/>
            <w:webHidden/>
          </w:rPr>
          <w:fldChar w:fldCharType="begin"/>
        </w:r>
        <w:r w:rsidR="00C82C82">
          <w:rPr>
            <w:noProof/>
            <w:webHidden/>
          </w:rPr>
          <w:instrText xml:space="preserve"> PAGEREF _Toc521506725 \h </w:instrText>
        </w:r>
        <w:r w:rsidR="00C82C82">
          <w:rPr>
            <w:noProof/>
            <w:webHidden/>
          </w:rPr>
        </w:r>
        <w:r w:rsidR="00C82C82">
          <w:rPr>
            <w:noProof/>
            <w:webHidden/>
          </w:rPr>
          <w:fldChar w:fldCharType="separate"/>
        </w:r>
        <w:r w:rsidR="00C82C82">
          <w:rPr>
            <w:noProof/>
            <w:webHidden/>
          </w:rPr>
          <w:t>8</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6" w:history="1">
        <w:r w:rsidR="00C82C82" w:rsidRPr="00F15C36">
          <w:rPr>
            <w:rStyle w:val="Hyperlink"/>
            <w:noProof/>
          </w:rPr>
          <w:t>2.02</w:t>
        </w:r>
        <w:r w:rsidR="00C82C82">
          <w:rPr>
            <w:rFonts w:asciiTheme="minorHAnsi" w:eastAsiaTheme="minorEastAsia" w:hAnsiTheme="minorHAnsi" w:cstheme="minorBidi"/>
            <w:i w:val="0"/>
            <w:iCs w:val="0"/>
            <w:noProof/>
            <w:sz w:val="22"/>
            <w:szCs w:val="22"/>
          </w:rPr>
          <w:tab/>
        </w:r>
        <w:r w:rsidR="00C82C82" w:rsidRPr="00F15C36">
          <w:rPr>
            <w:rStyle w:val="Hyperlink"/>
            <w:noProof/>
          </w:rPr>
          <w:t>FLOOD PLAINS (JUN 2012)</w:t>
        </w:r>
        <w:r w:rsidR="00C82C82">
          <w:rPr>
            <w:noProof/>
            <w:webHidden/>
          </w:rPr>
          <w:tab/>
        </w:r>
        <w:r w:rsidR="00C82C82">
          <w:rPr>
            <w:noProof/>
            <w:webHidden/>
          </w:rPr>
          <w:fldChar w:fldCharType="begin"/>
        </w:r>
        <w:r w:rsidR="00C82C82">
          <w:rPr>
            <w:noProof/>
            <w:webHidden/>
          </w:rPr>
          <w:instrText xml:space="preserve"> PAGEREF _Toc521506726 \h </w:instrText>
        </w:r>
        <w:r w:rsidR="00C82C82">
          <w:rPr>
            <w:noProof/>
            <w:webHidden/>
          </w:rPr>
        </w:r>
        <w:r w:rsidR="00C82C82">
          <w:rPr>
            <w:noProof/>
            <w:webHidden/>
          </w:rPr>
          <w:fldChar w:fldCharType="separate"/>
        </w:r>
        <w:r w:rsidR="00C82C82">
          <w:rPr>
            <w:noProof/>
            <w:webHidden/>
          </w:rPr>
          <w:t>8</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7" w:history="1">
        <w:r w:rsidR="00C82C82" w:rsidRPr="00F15C36">
          <w:rPr>
            <w:rStyle w:val="Hyperlink"/>
            <w:noProof/>
          </w:rPr>
          <w:t>2.03</w:t>
        </w:r>
        <w:r w:rsidR="00C82C82">
          <w:rPr>
            <w:rFonts w:asciiTheme="minorHAnsi" w:eastAsiaTheme="minorEastAsia" w:hAnsiTheme="minorHAnsi" w:cstheme="minorBidi"/>
            <w:i w:val="0"/>
            <w:iCs w:val="0"/>
            <w:noProof/>
            <w:sz w:val="22"/>
            <w:szCs w:val="22"/>
          </w:rPr>
          <w:tab/>
        </w:r>
        <w:r w:rsidR="00C82C82" w:rsidRPr="00F15C36">
          <w:rPr>
            <w:rStyle w:val="Hyperlink"/>
            <w:noProof/>
          </w:rPr>
          <w:t>SEISMIC SAFETY – moderate seismicity (OCT 2016)</w:t>
        </w:r>
        <w:r w:rsidR="00C82C82">
          <w:rPr>
            <w:noProof/>
            <w:webHidden/>
          </w:rPr>
          <w:tab/>
        </w:r>
        <w:r w:rsidR="00C82C82">
          <w:rPr>
            <w:noProof/>
            <w:webHidden/>
          </w:rPr>
          <w:fldChar w:fldCharType="begin"/>
        </w:r>
        <w:r w:rsidR="00C82C82">
          <w:rPr>
            <w:noProof/>
            <w:webHidden/>
          </w:rPr>
          <w:instrText xml:space="preserve"> PAGEREF _Toc521506727 \h </w:instrText>
        </w:r>
        <w:r w:rsidR="00C82C82">
          <w:rPr>
            <w:noProof/>
            <w:webHidden/>
          </w:rPr>
        </w:r>
        <w:r w:rsidR="00C82C82">
          <w:rPr>
            <w:noProof/>
            <w:webHidden/>
          </w:rPr>
          <w:fldChar w:fldCharType="separate"/>
        </w:r>
        <w:r w:rsidR="00C82C82">
          <w:rPr>
            <w:noProof/>
            <w:webHidden/>
          </w:rPr>
          <w:t>8</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8" w:history="1">
        <w:r w:rsidR="00C82C82" w:rsidRPr="00F15C36">
          <w:rPr>
            <w:rStyle w:val="Hyperlink"/>
            <w:noProof/>
          </w:rPr>
          <w:t>2.04</w:t>
        </w:r>
        <w:r w:rsidR="00C82C82">
          <w:rPr>
            <w:rFonts w:asciiTheme="minorHAnsi" w:eastAsiaTheme="minorEastAsia" w:hAnsiTheme="minorHAnsi" w:cstheme="minorBidi"/>
            <w:i w:val="0"/>
            <w:iCs w:val="0"/>
            <w:noProof/>
            <w:sz w:val="22"/>
            <w:szCs w:val="22"/>
          </w:rPr>
          <w:tab/>
        </w:r>
        <w:r w:rsidR="00C82C82" w:rsidRPr="00F15C36">
          <w:rPr>
            <w:rStyle w:val="Hyperlink"/>
            <w:noProof/>
          </w:rPr>
          <w:t>SEISMIC SAFETY – high seismicity (SEP 2013)</w:t>
        </w:r>
        <w:r w:rsidR="00C82C82">
          <w:rPr>
            <w:noProof/>
            <w:webHidden/>
          </w:rPr>
          <w:tab/>
        </w:r>
        <w:r w:rsidR="00C82C82">
          <w:rPr>
            <w:noProof/>
            <w:webHidden/>
          </w:rPr>
          <w:fldChar w:fldCharType="begin"/>
        </w:r>
        <w:r w:rsidR="00C82C82">
          <w:rPr>
            <w:noProof/>
            <w:webHidden/>
          </w:rPr>
          <w:instrText xml:space="preserve"> PAGEREF _Toc521506728 \h </w:instrText>
        </w:r>
        <w:r w:rsidR="00C82C82">
          <w:rPr>
            <w:noProof/>
            <w:webHidden/>
          </w:rPr>
        </w:r>
        <w:r w:rsidR="00C82C82">
          <w:rPr>
            <w:noProof/>
            <w:webHidden/>
          </w:rPr>
          <w:fldChar w:fldCharType="separate"/>
        </w:r>
        <w:r w:rsidR="00C82C82">
          <w:rPr>
            <w:noProof/>
            <w:webHidden/>
          </w:rPr>
          <w:t>9</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29" w:history="1">
        <w:r w:rsidR="00C82C82" w:rsidRPr="00F15C36">
          <w:rPr>
            <w:rStyle w:val="Hyperlink"/>
            <w:noProof/>
          </w:rPr>
          <w:t>2.05</w:t>
        </w:r>
        <w:r w:rsidR="00C82C82">
          <w:rPr>
            <w:rFonts w:asciiTheme="minorHAnsi" w:eastAsiaTheme="minorEastAsia" w:hAnsiTheme="minorHAnsi" w:cstheme="minorBidi"/>
            <w:i w:val="0"/>
            <w:iCs w:val="0"/>
            <w:noProof/>
            <w:sz w:val="22"/>
            <w:szCs w:val="22"/>
          </w:rPr>
          <w:tab/>
        </w:r>
        <w:r w:rsidR="00C82C82" w:rsidRPr="00F15C36">
          <w:rPr>
            <w:rStyle w:val="Hyperlink"/>
            <w:noProof/>
          </w:rPr>
          <w:t>HISTORIC PREFERENCE (SEP 2013)</w:t>
        </w:r>
        <w:r w:rsidR="00C82C82">
          <w:rPr>
            <w:noProof/>
            <w:webHidden/>
          </w:rPr>
          <w:tab/>
        </w:r>
        <w:r w:rsidR="00C82C82">
          <w:rPr>
            <w:noProof/>
            <w:webHidden/>
          </w:rPr>
          <w:fldChar w:fldCharType="begin"/>
        </w:r>
        <w:r w:rsidR="00C82C82">
          <w:rPr>
            <w:noProof/>
            <w:webHidden/>
          </w:rPr>
          <w:instrText xml:space="preserve"> PAGEREF _Toc521506729 \h </w:instrText>
        </w:r>
        <w:r w:rsidR="00C82C82">
          <w:rPr>
            <w:noProof/>
            <w:webHidden/>
          </w:rPr>
        </w:r>
        <w:r w:rsidR="00C82C82">
          <w:rPr>
            <w:noProof/>
            <w:webHidden/>
          </w:rPr>
          <w:fldChar w:fldCharType="separate"/>
        </w:r>
        <w:r w:rsidR="00C82C82">
          <w:rPr>
            <w:noProof/>
            <w:webHidden/>
          </w:rPr>
          <w:t>11</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0" w:history="1">
        <w:r w:rsidR="00C82C82" w:rsidRPr="00F15C36">
          <w:rPr>
            <w:rStyle w:val="Hyperlink"/>
            <w:noProof/>
          </w:rPr>
          <w:t>2.06</w:t>
        </w:r>
        <w:r w:rsidR="00C82C82">
          <w:rPr>
            <w:rFonts w:asciiTheme="minorHAnsi" w:eastAsiaTheme="minorEastAsia" w:hAnsiTheme="minorHAnsi" w:cstheme="minorBidi"/>
            <w:i w:val="0"/>
            <w:iCs w:val="0"/>
            <w:noProof/>
            <w:sz w:val="22"/>
            <w:szCs w:val="22"/>
          </w:rPr>
          <w:tab/>
        </w:r>
        <w:r w:rsidR="00C82C82" w:rsidRPr="00F15C36">
          <w:rPr>
            <w:rStyle w:val="Hyperlink"/>
            <w:noProof/>
          </w:rPr>
          <w:t>ASBESTOS (JUN 2012)</w:t>
        </w:r>
        <w:r w:rsidR="00C82C82">
          <w:rPr>
            <w:noProof/>
            <w:webHidden/>
          </w:rPr>
          <w:tab/>
        </w:r>
        <w:r w:rsidR="00C82C82">
          <w:rPr>
            <w:noProof/>
            <w:webHidden/>
          </w:rPr>
          <w:fldChar w:fldCharType="begin"/>
        </w:r>
        <w:r w:rsidR="00C82C82">
          <w:rPr>
            <w:noProof/>
            <w:webHidden/>
          </w:rPr>
          <w:instrText xml:space="preserve"> PAGEREF _Toc521506730 \h </w:instrText>
        </w:r>
        <w:r w:rsidR="00C82C82">
          <w:rPr>
            <w:noProof/>
            <w:webHidden/>
          </w:rPr>
        </w:r>
        <w:r w:rsidR="00C82C82">
          <w:rPr>
            <w:noProof/>
            <w:webHidden/>
          </w:rPr>
          <w:fldChar w:fldCharType="separate"/>
        </w:r>
        <w:r w:rsidR="00C82C82">
          <w:rPr>
            <w:noProof/>
            <w:webHidden/>
          </w:rPr>
          <w:t>13</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1" w:history="1">
        <w:r w:rsidR="00C82C82" w:rsidRPr="00F15C36">
          <w:rPr>
            <w:rStyle w:val="Hyperlink"/>
            <w:noProof/>
          </w:rPr>
          <w:t>2.07</w:t>
        </w:r>
        <w:r w:rsidR="00C82C82">
          <w:rPr>
            <w:rFonts w:asciiTheme="minorHAnsi" w:eastAsiaTheme="minorEastAsia" w:hAnsiTheme="minorHAnsi" w:cstheme="minorBidi"/>
            <w:i w:val="0"/>
            <w:iCs w:val="0"/>
            <w:noProof/>
            <w:sz w:val="22"/>
            <w:szCs w:val="22"/>
          </w:rPr>
          <w:tab/>
        </w:r>
        <w:r w:rsidR="00C82C82" w:rsidRPr="00F15C36">
          <w:rPr>
            <w:rStyle w:val="Hyperlink"/>
            <w:noProof/>
          </w:rPr>
          <w:t>ACCESSIBILITY (SEP 2013)</w:t>
        </w:r>
        <w:r w:rsidR="00C82C82">
          <w:rPr>
            <w:noProof/>
            <w:webHidden/>
          </w:rPr>
          <w:tab/>
        </w:r>
        <w:r w:rsidR="00C82C82">
          <w:rPr>
            <w:noProof/>
            <w:webHidden/>
          </w:rPr>
          <w:fldChar w:fldCharType="begin"/>
        </w:r>
        <w:r w:rsidR="00C82C82">
          <w:rPr>
            <w:noProof/>
            <w:webHidden/>
          </w:rPr>
          <w:instrText xml:space="preserve"> PAGEREF _Toc521506731 \h </w:instrText>
        </w:r>
        <w:r w:rsidR="00C82C82">
          <w:rPr>
            <w:noProof/>
            <w:webHidden/>
          </w:rPr>
        </w:r>
        <w:r w:rsidR="00C82C82">
          <w:rPr>
            <w:noProof/>
            <w:webHidden/>
          </w:rPr>
          <w:fldChar w:fldCharType="separate"/>
        </w:r>
        <w:r w:rsidR="00C82C82">
          <w:rPr>
            <w:noProof/>
            <w:webHidden/>
          </w:rPr>
          <w:t>13</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2" w:history="1">
        <w:r w:rsidR="00C82C82" w:rsidRPr="00F15C36">
          <w:rPr>
            <w:rStyle w:val="Hyperlink"/>
            <w:noProof/>
          </w:rPr>
          <w:t>2.08</w:t>
        </w:r>
        <w:r w:rsidR="00C82C82">
          <w:rPr>
            <w:rFonts w:asciiTheme="minorHAnsi" w:eastAsiaTheme="minorEastAsia" w:hAnsiTheme="minorHAnsi" w:cstheme="minorBidi"/>
            <w:i w:val="0"/>
            <w:iCs w:val="0"/>
            <w:noProof/>
            <w:sz w:val="22"/>
            <w:szCs w:val="22"/>
          </w:rPr>
          <w:tab/>
        </w:r>
        <w:r w:rsidR="00C82C82" w:rsidRPr="00F15C36">
          <w:rPr>
            <w:rStyle w:val="Hyperlink"/>
            <w:noProof/>
          </w:rPr>
          <w:t>FIRE protection AND LIFE SAFETY (SEP 2013)</w:t>
        </w:r>
        <w:r w:rsidR="00C82C82">
          <w:rPr>
            <w:noProof/>
            <w:webHidden/>
          </w:rPr>
          <w:tab/>
        </w:r>
        <w:r w:rsidR="00C82C82">
          <w:rPr>
            <w:noProof/>
            <w:webHidden/>
          </w:rPr>
          <w:fldChar w:fldCharType="begin"/>
        </w:r>
        <w:r w:rsidR="00C82C82">
          <w:rPr>
            <w:noProof/>
            <w:webHidden/>
          </w:rPr>
          <w:instrText xml:space="preserve"> PAGEREF _Toc521506732 \h </w:instrText>
        </w:r>
        <w:r w:rsidR="00C82C82">
          <w:rPr>
            <w:noProof/>
            <w:webHidden/>
          </w:rPr>
        </w:r>
        <w:r w:rsidR="00C82C82">
          <w:rPr>
            <w:noProof/>
            <w:webHidden/>
          </w:rPr>
          <w:fldChar w:fldCharType="separate"/>
        </w:r>
        <w:r w:rsidR="00C82C82">
          <w:rPr>
            <w:noProof/>
            <w:webHidden/>
          </w:rPr>
          <w:t>13</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3" w:history="1">
        <w:r w:rsidR="00C82C82" w:rsidRPr="00F15C36">
          <w:rPr>
            <w:rStyle w:val="Hyperlink"/>
            <w:noProof/>
          </w:rPr>
          <w:t>2.09</w:t>
        </w:r>
        <w:r w:rsidR="00C82C82">
          <w:rPr>
            <w:rFonts w:asciiTheme="minorHAnsi" w:eastAsiaTheme="minorEastAsia" w:hAnsiTheme="minorHAnsi" w:cstheme="minorBidi"/>
            <w:i w:val="0"/>
            <w:iCs w:val="0"/>
            <w:noProof/>
            <w:sz w:val="22"/>
            <w:szCs w:val="22"/>
          </w:rPr>
          <w:tab/>
        </w:r>
        <w:r w:rsidR="00C82C82" w:rsidRPr="00F15C36">
          <w:rPr>
            <w:rStyle w:val="Hyperlink"/>
            <w:noProof/>
          </w:rPr>
          <w:t>ENERGY INDEPENDENCE AND SECURITY ACT (OCT 2016) INTENTIONALLY DELETED</w:t>
        </w:r>
        <w:r w:rsidR="00C82C82">
          <w:rPr>
            <w:noProof/>
            <w:webHidden/>
          </w:rPr>
          <w:tab/>
        </w:r>
        <w:r w:rsidR="00C82C82">
          <w:rPr>
            <w:noProof/>
            <w:webHidden/>
          </w:rPr>
          <w:fldChar w:fldCharType="begin"/>
        </w:r>
        <w:r w:rsidR="00C82C82">
          <w:rPr>
            <w:noProof/>
            <w:webHidden/>
          </w:rPr>
          <w:instrText xml:space="preserve"> PAGEREF _Toc521506733 \h </w:instrText>
        </w:r>
        <w:r w:rsidR="00C82C82">
          <w:rPr>
            <w:noProof/>
            <w:webHidden/>
          </w:rPr>
        </w:r>
        <w:r w:rsidR="00C82C82">
          <w:rPr>
            <w:noProof/>
            <w:webHidden/>
          </w:rPr>
          <w:fldChar w:fldCharType="separate"/>
        </w:r>
        <w:r w:rsidR="00C82C82">
          <w:rPr>
            <w:noProof/>
            <w:webHidden/>
          </w:rPr>
          <w:t>13</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4" w:history="1">
        <w:r w:rsidR="00C82C82" w:rsidRPr="00F15C36">
          <w:rPr>
            <w:rStyle w:val="Hyperlink"/>
            <w:noProof/>
          </w:rPr>
          <w:t>2.10</w:t>
        </w:r>
        <w:r w:rsidR="00C82C82">
          <w:rPr>
            <w:rFonts w:asciiTheme="minorHAnsi" w:eastAsiaTheme="minorEastAsia" w:hAnsiTheme="minorHAnsi" w:cstheme="minorBidi"/>
            <w:i w:val="0"/>
            <w:iCs w:val="0"/>
            <w:noProof/>
            <w:sz w:val="22"/>
            <w:szCs w:val="22"/>
          </w:rPr>
          <w:tab/>
        </w:r>
        <w:r w:rsidR="00C82C82" w:rsidRPr="00F15C36">
          <w:rPr>
            <w:rStyle w:val="Hyperlink"/>
            <w:noProof/>
          </w:rPr>
          <w:t>environmental considerations (SEP 2013)</w:t>
        </w:r>
        <w:r w:rsidR="00C82C82">
          <w:rPr>
            <w:noProof/>
            <w:webHidden/>
          </w:rPr>
          <w:tab/>
        </w:r>
        <w:r w:rsidR="00C82C82">
          <w:rPr>
            <w:noProof/>
            <w:webHidden/>
          </w:rPr>
          <w:fldChar w:fldCharType="begin"/>
        </w:r>
        <w:r w:rsidR="00C82C82">
          <w:rPr>
            <w:noProof/>
            <w:webHidden/>
          </w:rPr>
          <w:instrText xml:space="preserve"> PAGEREF _Toc521506734 \h </w:instrText>
        </w:r>
        <w:r w:rsidR="00C82C82">
          <w:rPr>
            <w:noProof/>
            <w:webHidden/>
          </w:rPr>
        </w:r>
        <w:r w:rsidR="00C82C82">
          <w:rPr>
            <w:noProof/>
            <w:webHidden/>
          </w:rPr>
          <w:fldChar w:fldCharType="separate"/>
        </w:r>
        <w:r w:rsidR="00C82C82">
          <w:rPr>
            <w:noProof/>
            <w:webHidden/>
          </w:rPr>
          <w:t>13</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5" w:history="1">
        <w:r w:rsidR="00C82C82" w:rsidRPr="00F15C36">
          <w:rPr>
            <w:rStyle w:val="Hyperlink"/>
            <w:noProof/>
          </w:rPr>
          <w:t>2.11</w:t>
        </w:r>
        <w:r w:rsidR="00C82C82">
          <w:rPr>
            <w:rFonts w:asciiTheme="minorHAnsi" w:eastAsiaTheme="minorEastAsia" w:hAnsiTheme="minorHAnsi" w:cstheme="minorBidi"/>
            <w:i w:val="0"/>
            <w:iCs w:val="0"/>
            <w:noProof/>
            <w:sz w:val="22"/>
            <w:szCs w:val="22"/>
          </w:rPr>
          <w:tab/>
        </w:r>
        <w:r w:rsidR="00C82C82" w:rsidRPr="00F15C36">
          <w:rPr>
            <w:rStyle w:val="Hyperlink"/>
            <w:noProof/>
          </w:rPr>
          <w:t>DUE DILIGENCE AND NATIONAL ENVIRONMENTAL POLICY ACT REQUIREMENTS - RLP (SEP 2014) intentionally deleted</w:t>
        </w:r>
        <w:r w:rsidR="00C82C82">
          <w:rPr>
            <w:noProof/>
            <w:webHidden/>
          </w:rPr>
          <w:tab/>
        </w:r>
        <w:r w:rsidR="00C82C82">
          <w:rPr>
            <w:noProof/>
            <w:webHidden/>
          </w:rPr>
          <w:fldChar w:fldCharType="begin"/>
        </w:r>
        <w:r w:rsidR="00C82C82">
          <w:rPr>
            <w:noProof/>
            <w:webHidden/>
          </w:rPr>
          <w:instrText xml:space="preserve"> PAGEREF _Toc521506735 \h </w:instrText>
        </w:r>
        <w:r w:rsidR="00C82C82">
          <w:rPr>
            <w:noProof/>
            <w:webHidden/>
          </w:rPr>
        </w:r>
        <w:r w:rsidR="00C82C82">
          <w:rPr>
            <w:noProof/>
            <w:webHidden/>
          </w:rPr>
          <w:fldChar w:fldCharType="separate"/>
        </w:r>
        <w:r w:rsidR="00C82C82">
          <w:rPr>
            <w:noProof/>
            <w:webHidden/>
          </w:rPr>
          <w:t>14</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6" w:history="1">
        <w:r w:rsidR="00C82C82" w:rsidRPr="00F15C36">
          <w:rPr>
            <w:rStyle w:val="Hyperlink"/>
            <w:noProof/>
          </w:rPr>
          <w:t>2.12</w:t>
        </w:r>
        <w:r w:rsidR="00C82C82">
          <w:rPr>
            <w:rFonts w:asciiTheme="minorHAnsi" w:eastAsiaTheme="minorEastAsia" w:hAnsiTheme="minorHAnsi" w:cstheme="minorBidi"/>
            <w:i w:val="0"/>
            <w:iCs w:val="0"/>
            <w:noProof/>
            <w:sz w:val="22"/>
            <w:szCs w:val="22"/>
          </w:rPr>
          <w:tab/>
        </w:r>
        <w:r w:rsidR="00C82C82" w:rsidRPr="00F15C36">
          <w:rPr>
            <w:rStyle w:val="Hyperlink"/>
            <w:noProof/>
          </w:rPr>
          <w:t>NATIONAL HISTORIC PRESERVATION ACT REQUIREMENTS - RLP (OCT 2016) intentionally deleted</w:t>
        </w:r>
        <w:r w:rsidR="00C82C82">
          <w:rPr>
            <w:noProof/>
            <w:webHidden/>
          </w:rPr>
          <w:tab/>
        </w:r>
        <w:r w:rsidR="00C82C82">
          <w:rPr>
            <w:noProof/>
            <w:webHidden/>
          </w:rPr>
          <w:fldChar w:fldCharType="begin"/>
        </w:r>
        <w:r w:rsidR="00C82C82">
          <w:rPr>
            <w:noProof/>
            <w:webHidden/>
          </w:rPr>
          <w:instrText xml:space="preserve"> PAGEREF _Toc521506736 \h </w:instrText>
        </w:r>
        <w:r w:rsidR="00C82C82">
          <w:rPr>
            <w:noProof/>
            <w:webHidden/>
          </w:rPr>
        </w:r>
        <w:r w:rsidR="00C82C82">
          <w:rPr>
            <w:noProof/>
            <w:webHidden/>
          </w:rPr>
          <w:fldChar w:fldCharType="separate"/>
        </w:r>
        <w:r w:rsidR="00C82C82">
          <w:rPr>
            <w:noProof/>
            <w:webHidden/>
          </w:rPr>
          <w:t>14</w:t>
        </w:r>
        <w:r w:rsidR="00C82C82">
          <w:rPr>
            <w:noProof/>
            <w:webHidden/>
          </w:rPr>
          <w:fldChar w:fldCharType="end"/>
        </w:r>
      </w:hyperlink>
    </w:p>
    <w:p w:rsidR="00C82C82" w:rsidRDefault="003A3271">
      <w:pPr>
        <w:pStyle w:val="TOC1"/>
        <w:rPr>
          <w:rFonts w:asciiTheme="minorHAnsi" w:eastAsiaTheme="minorEastAsia" w:hAnsiTheme="minorHAnsi" w:cstheme="minorBidi"/>
          <w:b w:val="0"/>
          <w:bCs w:val="0"/>
          <w:sz w:val="22"/>
          <w:szCs w:val="22"/>
        </w:rPr>
      </w:pPr>
      <w:hyperlink w:anchor="_Toc521506737" w:history="1">
        <w:r w:rsidR="00C82C82" w:rsidRPr="00F15C36">
          <w:rPr>
            <w:rStyle w:val="Hyperlink"/>
          </w:rPr>
          <w:t>SECTION 3</w:t>
        </w:r>
        <w:r w:rsidR="00C82C82">
          <w:rPr>
            <w:rFonts w:asciiTheme="minorHAnsi" w:eastAsiaTheme="minorEastAsia" w:hAnsiTheme="minorHAnsi" w:cstheme="minorBidi"/>
            <w:b w:val="0"/>
            <w:bCs w:val="0"/>
            <w:sz w:val="22"/>
            <w:szCs w:val="22"/>
          </w:rPr>
          <w:tab/>
        </w:r>
        <w:r w:rsidR="00C82C82" w:rsidRPr="00F15C36">
          <w:rPr>
            <w:rStyle w:val="Hyperlink"/>
          </w:rPr>
          <w:t>HOW TO OFFER</w:t>
        </w:r>
        <w:r w:rsidR="00C82C82">
          <w:rPr>
            <w:webHidden/>
          </w:rPr>
          <w:tab/>
        </w:r>
        <w:r w:rsidR="00C82C82">
          <w:rPr>
            <w:webHidden/>
          </w:rPr>
          <w:fldChar w:fldCharType="begin"/>
        </w:r>
        <w:r w:rsidR="00C82C82">
          <w:rPr>
            <w:webHidden/>
          </w:rPr>
          <w:instrText xml:space="preserve"> PAGEREF _Toc521506737 \h </w:instrText>
        </w:r>
        <w:r w:rsidR="00C82C82">
          <w:rPr>
            <w:webHidden/>
          </w:rPr>
        </w:r>
        <w:r w:rsidR="00C82C82">
          <w:rPr>
            <w:webHidden/>
          </w:rPr>
          <w:fldChar w:fldCharType="separate"/>
        </w:r>
        <w:r w:rsidR="00C82C82">
          <w:rPr>
            <w:webHidden/>
          </w:rPr>
          <w:t>15</w:t>
        </w:r>
        <w:r w:rsidR="00C82C82">
          <w:rPr>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8" w:history="1">
        <w:r w:rsidR="00C82C82" w:rsidRPr="00F15C36">
          <w:rPr>
            <w:rStyle w:val="Hyperlink"/>
            <w:noProof/>
          </w:rPr>
          <w:t>3.01</w:t>
        </w:r>
        <w:r w:rsidR="00C82C82">
          <w:rPr>
            <w:rFonts w:asciiTheme="minorHAnsi" w:eastAsiaTheme="minorEastAsia" w:hAnsiTheme="minorHAnsi" w:cstheme="minorBidi"/>
            <w:i w:val="0"/>
            <w:iCs w:val="0"/>
            <w:noProof/>
            <w:sz w:val="22"/>
            <w:szCs w:val="22"/>
          </w:rPr>
          <w:tab/>
        </w:r>
        <w:r w:rsidR="00C82C82" w:rsidRPr="00F15C36">
          <w:rPr>
            <w:rStyle w:val="Hyperlink"/>
            <w:noProof/>
          </w:rPr>
          <w:t>GENERAL INSTRUCTIONS (JUN 2012)</w:t>
        </w:r>
        <w:r w:rsidR="00C82C82">
          <w:rPr>
            <w:noProof/>
            <w:webHidden/>
          </w:rPr>
          <w:tab/>
        </w:r>
        <w:r w:rsidR="00C82C82">
          <w:rPr>
            <w:noProof/>
            <w:webHidden/>
          </w:rPr>
          <w:fldChar w:fldCharType="begin"/>
        </w:r>
        <w:r w:rsidR="00C82C82">
          <w:rPr>
            <w:noProof/>
            <w:webHidden/>
          </w:rPr>
          <w:instrText xml:space="preserve"> PAGEREF _Toc521506738 \h </w:instrText>
        </w:r>
        <w:r w:rsidR="00C82C82">
          <w:rPr>
            <w:noProof/>
            <w:webHidden/>
          </w:rPr>
        </w:r>
        <w:r w:rsidR="00C82C82">
          <w:rPr>
            <w:noProof/>
            <w:webHidden/>
          </w:rPr>
          <w:fldChar w:fldCharType="separate"/>
        </w:r>
        <w:r w:rsidR="00C82C82">
          <w:rPr>
            <w:noProof/>
            <w:webHidden/>
          </w:rPr>
          <w:t>15</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39" w:history="1">
        <w:r w:rsidR="00C82C82" w:rsidRPr="00F15C36">
          <w:rPr>
            <w:rStyle w:val="Hyperlink"/>
            <w:noProof/>
          </w:rPr>
          <w:t>3.02</w:t>
        </w:r>
        <w:r w:rsidR="00C82C82">
          <w:rPr>
            <w:rFonts w:asciiTheme="minorHAnsi" w:eastAsiaTheme="minorEastAsia" w:hAnsiTheme="minorHAnsi" w:cstheme="minorBidi"/>
            <w:i w:val="0"/>
            <w:iCs w:val="0"/>
            <w:noProof/>
            <w:sz w:val="22"/>
            <w:szCs w:val="22"/>
          </w:rPr>
          <w:tab/>
        </w:r>
        <w:r w:rsidR="00C82C82" w:rsidRPr="00F15C36">
          <w:rPr>
            <w:rStyle w:val="Hyperlink"/>
            <w:noProof/>
          </w:rPr>
          <w:t>RECEIPT OF Lease Proposals (SEP 2013)</w:t>
        </w:r>
        <w:r w:rsidR="00C82C82">
          <w:rPr>
            <w:noProof/>
            <w:webHidden/>
          </w:rPr>
          <w:tab/>
        </w:r>
        <w:r w:rsidR="00C82C82">
          <w:rPr>
            <w:noProof/>
            <w:webHidden/>
          </w:rPr>
          <w:fldChar w:fldCharType="begin"/>
        </w:r>
        <w:r w:rsidR="00C82C82">
          <w:rPr>
            <w:noProof/>
            <w:webHidden/>
          </w:rPr>
          <w:instrText xml:space="preserve"> PAGEREF _Toc521506739 \h </w:instrText>
        </w:r>
        <w:r w:rsidR="00C82C82">
          <w:rPr>
            <w:noProof/>
            <w:webHidden/>
          </w:rPr>
        </w:r>
        <w:r w:rsidR="00C82C82">
          <w:rPr>
            <w:noProof/>
            <w:webHidden/>
          </w:rPr>
          <w:fldChar w:fldCharType="separate"/>
        </w:r>
        <w:r w:rsidR="00C82C82">
          <w:rPr>
            <w:noProof/>
            <w:webHidden/>
          </w:rPr>
          <w:t>15</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0" w:history="1">
        <w:r w:rsidR="00C82C82" w:rsidRPr="00F15C36">
          <w:rPr>
            <w:rStyle w:val="Hyperlink"/>
            <w:noProof/>
          </w:rPr>
          <w:t>3.03</w:t>
        </w:r>
        <w:r w:rsidR="00C82C82">
          <w:rPr>
            <w:rFonts w:asciiTheme="minorHAnsi" w:eastAsiaTheme="minorEastAsia" w:hAnsiTheme="minorHAnsi" w:cstheme="minorBidi"/>
            <w:i w:val="0"/>
            <w:iCs w:val="0"/>
            <w:noProof/>
            <w:sz w:val="22"/>
            <w:szCs w:val="22"/>
          </w:rPr>
          <w:tab/>
        </w:r>
        <w:r w:rsidR="00C82C82" w:rsidRPr="00F15C36">
          <w:rPr>
            <w:rStyle w:val="Hyperlink"/>
            <w:noProof/>
          </w:rPr>
          <w:t>Pricing terms (OCT 2016)</w:t>
        </w:r>
        <w:r w:rsidR="00C82C82">
          <w:rPr>
            <w:noProof/>
            <w:webHidden/>
          </w:rPr>
          <w:tab/>
        </w:r>
        <w:r w:rsidR="00C82C82">
          <w:rPr>
            <w:noProof/>
            <w:webHidden/>
          </w:rPr>
          <w:fldChar w:fldCharType="begin"/>
        </w:r>
        <w:r w:rsidR="00C82C82">
          <w:rPr>
            <w:noProof/>
            <w:webHidden/>
          </w:rPr>
          <w:instrText xml:space="preserve"> PAGEREF _Toc521506740 \h </w:instrText>
        </w:r>
        <w:r w:rsidR="00C82C82">
          <w:rPr>
            <w:noProof/>
            <w:webHidden/>
          </w:rPr>
        </w:r>
        <w:r w:rsidR="00C82C82">
          <w:rPr>
            <w:noProof/>
            <w:webHidden/>
          </w:rPr>
          <w:fldChar w:fldCharType="separate"/>
        </w:r>
        <w:r w:rsidR="00C82C82">
          <w:rPr>
            <w:noProof/>
            <w:webHidden/>
          </w:rPr>
          <w:t>16</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1" w:history="1">
        <w:r w:rsidR="00C82C82" w:rsidRPr="00F15C36">
          <w:rPr>
            <w:rStyle w:val="Hyperlink"/>
            <w:noProof/>
          </w:rPr>
          <w:t>3.04</w:t>
        </w:r>
        <w:r w:rsidR="00C82C82">
          <w:rPr>
            <w:rFonts w:asciiTheme="minorHAnsi" w:eastAsiaTheme="minorEastAsia" w:hAnsiTheme="minorHAnsi" w:cstheme="minorBidi"/>
            <w:i w:val="0"/>
            <w:iCs w:val="0"/>
            <w:noProof/>
            <w:sz w:val="22"/>
            <w:szCs w:val="22"/>
          </w:rPr>
          <w:tab/>
        </w:r>
        <w:r w:rsidR="00C82C82" w:rsidRPr="00F15C36">
          <w:rPr>
            <w:rStyle w:val="Hyperlink"/>
            <w:noProof/>
          </w:rPr>
          <w:t>Budget Scorekeeping; Operating Lease TREATMENT (APR 2011)</w:t>
        </w:r>
        <w:r w:rsidR="00C82C82">
          <w:rPr>
            <w:noProof/>
            <w:webHidden/>
          </w:rPr>
          <w:tab/>
        </w:r>
        <w:r w:rsidR="00C82C82">
          <w:rPr>
            <w:noProof/>
            <w:webHidden/>
          </w:rPr>
          <w:fldChar w:fldCharType="begin"/>
        </w:r>
        <w:r w:rsidR="00C82C82">
          <w:rPr>
            <w:noProof/>
            <w:webHidden/>
          </w:rPr>
          <w:instrText xml:space="preserve"> PAGEREF _Toc521506741 \h </w:instrText>
        </w:r>
        <w:r w:rsidR="00C82C82">
          <w:rPr>
            <w:noProof/>
            <w:webHidden/>
          </w:rPr>
        </w:r>
        <w:r w:rsidR="00C82C82">
          <w:rPr>
            <w:noProof/>
            <w:webHidden/>
          </w:rPr>
          <w:fldChar w:fldCharType="separate"/>
        </w:r>
        <w:r w:rsidR="00C82C82">
          <w:rPr>
            <w:noProof/>
            <w:webHidden/>
          </w:rPr>
          <w:t>17</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2" w:history="1">
        <w:r w:rsidR="00C82C82" w:rsidRPr="00F15C36">
          <w:rPr>
            <w:rStyle w:val="Hyperlink"/>
            <w:noProof/>
          </w:rPr>
          <w:t>3.05</w:t>
        </w:r>
        <w:r w:rsidR="00C82C82">
          <w:rPr>
            <w:rFonts w:asciiTheme="minorHAnsi" w:eastAsiaTheme="minorEastAsia" w:hAnsiTheme="minorHAnsi" w:cstheme="minorBidi"/>
            <w:i w:val="0"/>
            <w:iCs w:val="0"/>
            <w:noProof/>
            <w:sz w:val="22"/>
            <w:szCs w:val="22"/>
          </w:rPr>
          <w:tab/>
        </w:r>
        <w:r w:rsidR="00C82C82" w:rsidRPr="00F15C36">
          <w:rPr>
            <w:rStyle w:val="Hyperlink"/>
            <w:noProof/>
          </w:rPr>
          <w:t>PROSPECTUS LEASE (OCT 2016) intentionally deleted</w:t>
        </w:r>
        <w:r w:rsidR="00C82C82">
          <w:rPr>
            <w:noProof/>
            <w:webHidden/>
          </w:rPr>
          <w:tab/>
        </w:r>
        <w:r w:rsidR="00C82C82">
          <w:rPr>
            <w:noProof/>
            <w:webHidden/>
          </w:rPr>
          <w:fldChar w:fldCharType="begin"/>
        </w:r>
        <w:r w:rsidR="00C82C82">
          <w:rPr>
            <w:noProof/>
            <w:webHidden/>
          </w:rPr>
          <w:instrText xml:space="preserve"> PAGEREF _Toc521506742 \h </w:instrText>
        </w:r>
        <w:r w:rsidR="00C82C82">
          <w:rPr>
            <w:noProof/>
            <w:webHidden/>
          </w:rPr>
        </w:r>
        <w:r w:rsidR="00C82C82">
          <w:rPr>
            <w:noProof/>
            <w:webHidden/>
          </w:rPr>
          <w:fldChar w:fldCharType="separate"/>
        </w:r>
        <w:r w:rsidR="00C82C82">
          <w:rPr>
            <w:noProof/>
            <w:webHidden/>
          </w:rPr>
          <w:t>17</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3" w:history="1">
        <w:r w:rsidR="00C82C82" w:rsidRPr="00F15C36">
          <w:rPr>
            <w:rStyle w:val="Hyperlink"/>
            <w:noProof/>
          </w:rPr>
          <w:t>3.06</w:t>
        </w:r>
        <w:r w:rsidR="00C82C82">
          <w:rPr>
            <w:rFonts w:asciiTheme="minorHAnsi" w:eastAsiaTheme="minorEastAsia" w:hAnsiTheme="minorHAnsi" w:cstheme="minorBidi"/>
            <w:i w:val="0"/>
            <w:iCs w:val="0"/>
            <w:noProof/>
            <w:sz w:val="22"/>
            <w:szCs w:val="22"/>
          </w:rPr>
          <w:tab/>
        </w:r>
        <w:r w:rsidR="00C82C82" w:rsidRPr="00F15C36">
          <w:rPr>
            <w:rStyle w:val="Hyperlink"/>
            <w:noProof/>
          </w:rPr>
          <w:t>ADDITIONAL SUBMITTALS (OCT 2016)</w:t>
        </w:r>
        <w:r w:rsidR="00C82C82">
          <w:rPr>
            <w:noProof/>
            <w:webHidden/>
          </w:rPr>
          <w:tab/>
        </w:r>
        <w:r w:rsidR="00C82C82">
          <w:rPr>
            <w:noProof/>
            <w:webHidden/>
          </w:rPr>
          <w:fldChar w:fldCharType="begin"/>
        </w:r>
        <w:r w:rsidR="00C82C82">
          <w:rPr>
            <w:noProof/>
            <w:webHidden/>
          </w:rPr>
          <w:instrText xml:space="preserve"> PAGEREF _Toc521506743 \h </w:instrText>
        </w:r>
        <w:r w:rsidR="00C82C82">
          <w:rPr>
            <w:noProof/>
            <w:webHidden/>
          </w:rPr>
        </w:r>
        <w:r w:rsidR="00C82C82">
          <w:rPr>
            <w:noProof/>
            <w:webHidden/>
          </w:rPr>
          <w:fldChar w:fldCharType="separate"/>
        </w:r>
        <w:r w:rsidR="00C82C82">
          <w:rPr>
            <w:noProof/>
            <w:webHidden/>
          </w:rPr>
          <w:t>17</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4" w:history="1">
        <w:r w:rsidR="00C82C82" w:rsidRPr="00F15C36">
          <w:rPr>
            <w:rStyle w:val="Hyperlink"/>
            <w:noProof/>
          </w:rPr>
          <w:t>3.07</w:t>
        </w:r>
        <w:r w:rsidR="00C82C82">
          <w:rPr>
            <w:rFonts w:asciiTheme="minorHAnsi" w:eastAsiaTheme="minorEastAsia" w:hAnsiTheme="minorHAnsi" w:cstheme="minorBidi"/>
            <w:i w:val="0"/>
            <w:iCs w:val="0"/>
            <w:noProof/>
            <w:sz w:val="22"/>
            <w:szCs w:val="22"/>
          </w:rPr>
          <w:tab/>
        </w:r>
        <w:r w:rsidR="00C82C82" w:rsidRPr="00F15C36">
          <w:rPr>
            <w:rStyle w:val="Hyperlink"/>
            <w:noProof/>
          </w:rPr>
          <w:t>TENANT IMPROVEMENTS INCLUDED IN OFFER (SEP 2015)</w:t>
        </w:r>
        <w:r w:rsidR="00C82C82">
          <w:rPr>
            <w:noProof/>
            <w:webHidden/>
          </w:rPr>
          <w:tab/>
        </w:r>
        <w:r w:rsidR="00C82C82">
          <w:rPr>
            <w:noProof/>
            <w:webHidden/>
          </w:rPr>
          <w:fldChar w:fldCharType="begin"/>
        </w:r>
        <w:r w:rsidR="00C82C82">
          <w:rPr>
            <w:noProof/>
            <w:webHidden/>
          </w:rPr>
          <w:instrText xml:space="preserve"> PAGEREF _Toc521506744 \h </w:instrText>
        </w:r>
        <w:r w:rsidR="00C82C82">
          <w:rPr>
            <w:noProof/>
            <w:webHidden/>
          </w:rPr>
        </w:r>
        <w:r w:rsidR="00C82C82">
          <w:rPr>
            <w:noProof/>
            <w:webHidden/>
          </w:rPr>
          <w:fldChar w:fldCharType="separate"/>
        </w:r>
        <w:r w:rsidR="00C82C82">
          <w:rPr>
            <w:noProof/>
            <w:webHidden/>
          </w:rPr>
          <w:t>20</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5" w:history="1">
        <w:r w:rsidR="00C82C82" w:rsidRPr="00F15C36">
          <w:rPr>
            <w:rStyle w:val="Hyperlink"/>
            <w:noProof/>
          </w:rPr>
          <w:t>3.08</w:t>
        </w:r>
        <w:r w:rsidR="00C82C82">
          <w:rPr>
            <w:rFonts w:asciiTheme="minorHAnsi" w:eastAsiaTheme="minorEastAsia" w:hAnsiTheme="minorHAnsi" w:cstheme="minorBidi"/>
            <w:i w:val="0"/>
            <w:iCs w:val="0"/>
            <w:noProof/>
            <w:sz w:val="22"/>
            <w:szCs w:val="22"/>
          </w:rPr>
          <w:tab/>
        </w:r>
        <w:r w:rsidR="00C82C82" w:rsidRPr="00F15C36">
          <w:rPr>
            <w:rStyle w:val="Hyperlink"/>
            <w:noProof/>
          </w:rPr>
          <w:t>turnkey pricing with design intent drawings prior to award (OCT 2016) INTENTIONALLY DELETED</w:t>
        </w:r>
        <w:r w:rsidR="00C82C82">
          <w:rPr>
            <w:noProof/>
            <w:webHidden/>
          </w:rPr>
          <w:tab/>
        </w:r>
        <w:r w:rsidR="00C82C82">
          <w:rPr>
            <w:noProof/>
            <w:webHidden/>
          </w:rPr>
          <w:fldChar w:fldCharType="begin"/>
        </w:r>
        <w:r w:rsidR="00C82C82">
          <w:rPr>
            <w:noProof/>
            <w:webHidden/>
          </w:rPr>
          <w:instrText xml:space="preserve"> PAGEREF _Toc521506745 \h </w:instrText>
        </w:r>
        <w:r w:rsidR="00C82C82">
          <w:rPr>
            <w:noProof/>
            <w:webHidden/>
          </w:rPr>
        </w:r>
        <w:r w:rsidR="00C82C82">
          <w:rPr>
            <w:noProof/>
            <w:webHidden/>
          </w:rPr>
          <w:fldChar w:fldCharType="separate"/>
        </w:r>
        <w:r w:rsidR="00C82C82">
          <w:rPr>
            <w:noProof/>
            <w:webHidden/>
          </w:rPr>
          <w:t>20</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6" w:history="1">
        <w:r w:rsidR="00C82C82" w:rsidRPr="00F15C36">
          <w:rPr>
            <w:rStyle w:val="Hyperlink"/>
            <w:noProof/>
          </w:rPr>
          <w:t>3.09</w:t>
        </w:r>
        <w:r w:rsidR="00C82C82">
          <w:rPr>
            <w:rFonts w:asciiTheme="minorHAnsi" w:eastAsiaTheme="minorEastAsia" w:hAnsiTheme="minorHAnsi" w:cstheme="minorBidi"/>
            <w:i w:val="0"/>
            <w:iCs w:val="0"/>
            <w:noProof/>
            <w:sz w:val="22"/>
            <w:szCs w:val="22"/>
          </w:rPr>
          <w:tab/>
        </w:r>
        <w:r w:rsidR="00C82C82" w:rsidRPr="00F15C36">
          <w:rPr>
            <w:rStyle w:val="Hyperlink"/>
            <w:noProof/>
          </w:rPr>
          <w:t>security improvements included in offer (OCT 2016) INTENTIONALLY DELETED</w:t>
        </w:r>
        <w:r w:rsidR="00C82C82">
          <w:rPr>
            <w:noProof/>
            <w:webHidden/>
          </w:rPr>
          <w:tab/>
        </w:r>
        <w:r w:rsidR="00C82C82">
          <w:rPr>
            <w:noProof/>
            <w:webHidden/>
          </w:rPr>
          <w:fldChar w:fldCharType="begin"/>
        </w:r>
        <w:r w:rsidR="00C82C82">
          <w:rPr>
            <w:noProof/>
            <w:webHidden/>
          </w:rPr>
          <w:instrText xml:space="preserve"> PAGEREF _Toc521506746 \h </w:instrText>
        </w:r>
        <w:r w:rsidR="00C82C82">
          <w:rPr>
            <w:noProof/>
            <w:webHidden/>
          </w:rPr>
        </w:r>
        <w:r w:rsidR="00C82C82">
          <w:rPr>
            <w:noProof/>
            <w:webHidden/>
          </w:rPr>
          <w:fldChar w:fldCharType="separate"/>
        </w:r>
        <w:r w:rsidR="00C82C82">
          <w:rPr>
            <w:noProof/>
            <w:webHidden/>
          </w:rPr>
          <w:t>20</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7" w:history="1">
        <w:r w:rsidR="00C82C82" w:rsidRPr="00F15C36">
          <w:rPr>
            <w:rStyle w:val="Hyperlink"/>
            <w:noProof/>
          </w:rPr>
          <w:t>3.10</w:t>
        </w:r>
        <w:r w:rsidR="00C82C82">
          <w:rPr>
            <w:rFonts w:asciiTheme="minorHAnsi" w:eastAsiaTheme="minorEastAsia" w:hAnsiTheme="minorHAnsi" w:cstheme="minorBidi"/>
            <w:i w:val="0"/>
            <w:iCs w:val="0"/>
            <w:noProof/>
            <w:sz w:val="22"/>
            <w:szCs w:val="22"/>
          </w:rPr>
          <w:tab/>
        </w:r>
        <w:r w:rsidR="00C82C82" w:rsidRPr="00F15C36">
          <w:rPr>
            <w:rStyle w:val="Hyperlink"/>
            <w:noProof/>
          </w:rPr>
          <w:t>Green building rating certification for tenant interiors (OCT 2016) intentionally deleted</w:t>
        </w:r>
        <w:r w:rsidR="00C82C82">
          <w:rPr>
            <w:noProof/>
            <w:webHidden/>
          </w:rPr>
          <w:tab/>
        </w:r>
        <w:r w:rsidR="00C82C82">
          <w:rPr>
            <w:noProof/>
            <w:webHidden/>
          </w:rPr>
          <w:fldChar w:fldCharType="begin"/>
        </w:r>
        <w:r w:rsidR="00C82C82">
          <w:rPr>
            <w:noProof/>
            <w:webHidden/>
          </w:rPr>
          <w:instrText xml:space="preserve"> PAGEREF _Toc521506747 \h </w:instrText>
        </w:r>
        <w:r w:rsidR="00C82C82">
          <w:rPr>
            <w:noProof/>
            <w:webHidden/>
          </w:rPr>
        </w:r>
        <w:r w:rsidR="00C82C82">
          <w:rPr>
            <w:noProof/>
            <w:webHidden/>
          </w:rPr>
          <w:fldChar w:fldCharType="separate"/>
        </w:r>
        <w:r w:rsidR="00C82C82">
          <w:rPr>
            <w:noProof/>
            <w:webHidden/>
          </w:rPr>
          <w:t>20</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8" w:history="1">
        <w:r w:rsidR="00C82C82" w:rsidRPr="00F15C36">
          <w:rPr>
            <w:rStyle w:val="Hyperlink"/>
            <w:noProof/>
          </w:rPr>
          <w:t>3.11</w:t>
        </w:r>
        <w:r w:rsidR="00C82C82">
          <w:rPr>
            <w:rFonts w:asciiTheme="minorHAnsi" w:eastAsiaTheme="minorEastAsia" w:hAnsiTheme="minorHAnsi" w:cstheme="minorBidi"/>
            <w:i w:val="0"/>
            <w:iCs w:val="0"/>
            <w:noProof/>
            <w:sz w:val="22"/>
            <w:szCs w:val="22"/>
          </w:rPr>
          <w:tab/>
        </w:r>
        <w:r w:rsidR="00C82C82" w:rsidRPr="00F15C36">
          <w:rPr>
            <w:rStyle w:val="Hyperlink"/>
            <w:noProof/>
          </w:rPr>
          <w:t>OPERATING COSTS REQUIREMENTS INCLUDED IN OFFER (JUN 2012) INTENTIONALLY DELETED</w:t>
        </w:r>
        <w:r w:rsidR="00C82C82">
          <w:rPr>
            <w:noProof/>
            <w:webHidden/>
          </w:rPr>
          <w:tab/>
        </w:r>
        <w:r w:rsidR="00C82C82">
          <w:rPr>
            <w:noProof/>
            <w:webHidden/>
          </w:rPr>
          <w:fldChar w:fldCharType="begin"/>
        </w:r>
        <w:r w:rsidR="00C82C82">
          <w:rPr>
            <w:noProof/>
            <w:webHidden/>
          </w:rPr>
          <w:instrText xml:space="preserve"> PAGEREF _Toc521506748 \h </w:instrText>
        </w:r>
        <w:r w:rsidR="00C82C82">
          <w:rPr>
            <w:noProof/>
            <w:webHidden/>
          </w:rPr>
        </w:r>
        <w:r w:rsidR="00C82C82">
          <w:rPr>
            <w:noProof/>
            <w:webHidden/>
          </w:rPr>
          <w:fldChar w:fldCharType="separate"/>
        </w:r>
        <w:r w:rsidR="00C82C82">
          <w:rPr>
            <w:noProof/>
            <w:webHidden/>
          </w:rPr>
          <w:t>20</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49" w:history="1">
        <w:r w:rsidR="00C82C82" w:rsidRPr="0023651E">
          <w:rPr>
            <w:rStyle w:val="Hyperlink"/>
            <w:noProof/>
          </w:rPr>
          <w:t>3.12</w:t>
        </w:r>
        <w:r w:rsidR="00C82C82" w:rsidRPr="0023651E">
          <w:rPr>
            <w:rFonts w:asciiTheme="minorHAnsi" w:eastAsiaTheme="minorEastAsia" w:hAnsiTheme="minorHAnsi" w:cstheme="minorBidi"/>
            <w:i w:val="0"/>
            <w:iCs w:val="0"/>
            <w:noProof/>
            <w:sz w:val="22"/>
            <w:szCs w:val="22"/>
          </w:rPr>
          <w:tab/>
        </w:r>
        <w:r w:rsidR="00C82C82" w:rsidRPr="0023651E">
          <w:rPr>
            <w:rStyle w:val="Hyperlink"/>
            <w:noProof/>
          </w:rPr>
          <w:t>UTILITIES SEPARATE FROM RENTAL / BUILDING OPERATING PLAN (JUN 2012)</w:t>
        </w:r>
        <w:r w:rsidR="00C82C82">
          <w:rPr>
            <w:noProof/>
            <w:webHidden/>
          </w:rPr>
          <w:tab/>
        </w:r>
        <w:r w:rsidR="00C82C82">
          <w:rPr>
            <w:noProof/>
            <w:webHidden/>
          </w:rPr>
          <w:fldChar w:fldCharType="begin"/>
        </w:r>
        <w:r w:rsidR="00C82C82">
          <w:rPr>
            <w:noProof/>
            <w:webHidden/>
          </w:rPr>
          <w:instrText xml:space="preserve"> PAGEREF _Toc521506749 \h </w:instrText>
        </w:r>
        <w:r w:rsidR="00C82C82">
          <w:rPr>
            <w:noProof/>
            <w:webHidden/>
          </w:rPr>
        </w:r>
        <w:r w:rsidR="00C82C82">
          <w:rPr>
            <w:noProof/>
            <w:webHidden/>
          </w:rPr>
          <w:fldChar w:fldCharType="separate"/>
        </w:r>
        <w:r w:rsidR="00C82C82">
          <w:rPr>
            <w:noProof/>
            <w:webHidden/>
          </w:rPr>
          <w:t>20</w:t>
        </w:r>
        <w:r w:rsidR="00C82C82">
          <w:rPr>
            <w:noProof/>
            <w:webHidden/>
          </w:rPr>
          <w:fldChar w:fldCharType="end"/>
        </w:r>
      </w:hyperlink>
    </w:p>
    <w:p w:rsidR="00C82C82" w:rsidRDefault="003A3271">
      <w:pPr>
        <w:pStyle w:val="TOC1"/>
        <w:rPr>
          <w:rFonts w:asciiTheme="minorHAnsi" w:eastAsiaTheme="minorEastAsia" w:hAnsiTheme="minorHAnsi" w:cstheme="minorBidi"/>
          <w:b w:val="0"/>
          <w:bCs w:val="0"/>
          <w:sz w:val="22"/>
          <w:szCs w:val="22"/>
        </w:rPr>
      </w:pPr>
      <w:hyperlink w:anchor="_Toc521506750" w:history="1">
        <w:r w:rsidR="00C82C82" w:rsidRPr="00F15C36">
          <w:rPr>
            <w:rStyle w:val="Hyperlink"/>
          </w:rPr>
          <w:t>SECTION 4</w:t>
        </w:r>
        <w:r w:rsidR="00C82C82">
          <w:rPr>
            <w:rFonts w:asciiTheme="minorHAnsi" w:eastAsiaTheme="minorEastAsia" w:hAnsiTheme="minorHAnsi" w:cstheme="minorBidi"/>
            <w:b w:val="0"/>
            <w:bCs w:val="0"/>
            <w:sz w:val="22"/>
            <w:szCs w:val="22"/>
          </w:rPr>
          <w:tab/>
        </w:r>
        <w:r w:rsidR="00C82C82" w:rsidRPr="00F15C36">
          <w:rPr>
            <w:rStyle w:val="Hyperlink"/>
          </w:rPr>
          <w:t>METHOD OF AWARD</w:t>
        </w:r>
        <w:r w:rsidR="00C82C82">
          <w:rPr>
            <w:webHidden/>
          </w:rPr>
          <w:tab/>
        </w:r>
        <w:r w:rsidR="00C82C82">
          <w:rPr>
            <w:webHidden/>
          </w:rPr>
          <w:fldChar w:fldCharType="begin"/>
        </w:r>
        <w:r w:rsidR="00C82C82">
          <w:rPr>
            <w:webHidden/>
          </w:rPr>
          <w:instrText xml:space="preserve"> PAGEREF _Toc521506750 \h </w:instrText>
        </w:r>
        <w:r w:rsidR="00C82C82">
          <w:rPr>
            <w:webHidden/>
          </w:rPr>
        </w:r>
        <w:r w:rsidR="00C82C82">
          <w:rPr>
            <w:webHidden/>
          </w:rPr>
          <w:fldChar w:fldCharType="separate"/>
        </w:r>
        <w:r w:rsidR="00C82C82">
          <w:rPr>
            <w:webHidden/>
          </w:rPr>
          <w:t>22</w:t>
        </w:r>
        <w:r w:rsidR="00C82C82">
          <w:rPr>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51" w:history="1">
        <w:r w:rsidR="00C82C82" w:rsidRPr="00F15C36">
          <w:rPr>
            <w:rStyle w:val="Hyperlink"/>
            <w:noProof/>
          </w:rPr>
          <w:t>4.01</w:t>
        </w:r>
        <w:r w:rsidR="00C82C82">
          <w:rPr>
            <w:rFonts w:asciiTheme="minorHAnsi" w:eastAsiaTheme="minorEastAsia" w:hAnsiTheme="minorHAnsi" w:cstheme="minorBidi"/>
            <w:i w:val="0"/>
            <w:iCs w:val="0"/>
            <w:noProof/>
            <w:sz w:val="22"/>
            <w:szCs w:val="22"/>
          </w:rPr>
          <w:tab/>
        </w:r>
        <w:r w:rsidR="00C82C82" w:rsidRPr="00F15C36">
          <w:rPr>
            <w:rStyle w:val="Hyperlink"/>
            <w:noProof/>
          </w:rPr>
          <w:t>NEGOTIATIONS (JUN 2012)</w:t>
        </w:r>
        <w:r w:rsidR="00C82C82">
          <w:rPr>
            <w:noProof/>
            <w:webHidden/>
          </w:rPr>
          <w:tab/>
        </w:r>
        <w:r w:rsidR="00C82C82">
          <w:rPr>
            <w:noProof/>
            <w:webHidden/>
          </w:rPr>
          <w:fldChar w:fldCharType="begin"/>
        </w:r>
        <w:r w:rsidR="00C82C82">
          <w:rPr>
            <w:noProof/>
            <w:webHidden/>
          </w:rPr>
          <w:instrText xml:space="preserve"> PAGEREF _Toc521506751 \h </w:instrText>
        </w:r>
        <w:r w:rsidR="00C82C82">
          <w:rPr>
            <w:noProof/>
            <w:webHidden/>
          </w:rPr>
        </w:r>
        <w:r w:rsidR="00C82C82">
          <w:rPr>
            <w:noProof/>
            <w:webHidden/>
          </w:rPr>
          <w:fldChar w:fldCharType="separate"/>
        </w:r>
        <w:r w:rsidR="00C82C82">
          <w:rPr>
            <w:noProof/>
            <w:webHidden/>
          </w:rPr>
          <w:t>22</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52" w:history="1">
        <w:r w:rsidR="00C82C82" w:rsidRPr="00F15C36">
          <w:rPr>
            <w:rStyle w:val="Hyperlink"/>
            <w:noProof/>
          </w:rPr>
          <w:t>4.02</w:t>
        </w:r>
        <w:r w:rsidR="00C82C82">
          <w:rPr>
            <w:rFonts w:asciiTheme="minorHAnsi" w:eastAsiaTheme="minorEastAsia" w:hAnsiTheme="minorHAnsi" w:cstheme="minorBidi"/>
            <w:i w:val="0"/>
            <w:iCs w:val="0"/>
            <w:noProof/>
            <w:sz w:val="22"/>
            <w:szCs w:val="22"/>
          </w:rPr>
          <w:tab/>
        </w:r>
        <w:r w:rsidR="00C82C82" w:rsidRPr="00F15C36">
          <w:rPr>
            <w:rStyle w:val="Hyperlink"/>
            <w:rFonts w:cs="Arial"/>
            <w:noProof/>
          </w:rPr>
          <w:t>HUBZONE SMALL BUSINESS CONCERN ADDITIONAL PERFORMANCE REQUIREMENTS (SEP 2015)</w:t>
        </w:r>
        <w:r w:rsidR="00C82C82">
          <w:rPr>
            <w:noProof/>
            <w:webHidden/>
          </w:rPr>
          <w:tab/>
        </w:r>
        <w:r w:rsidR="00C82C82">
          <w:rPr>
            <w:noProof/>
            <w:webHidden/>
          </w:rPr>
          <w:fldChar w:fldCharType="begin"/>
        </w:r>
        <w:r w:rsidR="00C82C82">
          <w:rPr>
            <w:noProof/>
            <w:webHidden/>
          </w:rPr>
          <w:instrText xml:space="preserve"> PAGEREF _Toc521506752 \h </w:instrText>
        </w:r>
        <w:r w:rsidR="00C82C82">
          <w:rPr>
            <w:noProof/>
            <w:webHidden/>
          </w:rPr>
        </w:r>
        <w:r w:rsidR="00C82C82">
          <w:rPr>
            <w:noProof/>
            <w:webHidden/>
          </w:rPr>
          <w:fldChar w:fldCharType="separate"/>
        </w:r>
        <w:r w:rsidR="00C82C82">
          <w:rPr>
            <w:noProof/>
            <w:webHidden/>
          </w:rPr>
          <w:t>22</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53" w:history="1">
        <w:r w:rsidR="00C82C82" w:rsidRPr="00F15C36">
          <w:rPr>
            <w:rStyle w:val="Hyperlink"/>
            <w:noProof/>
          </w:rPr>
          <w:t>4.03</w:t>
        </w:r>
        <w:r w:rsidR="00C82C82">
          <w:rPr>
            <w:rFonts w:asciiTheme="minorHAnsi" w:eastAsiaTheme="minorEastAsia" w:hAnsiTheme="minorHAnsi" w:cstheme="minorBidi"/>
            <w:i w:val="0"/>
            <w:iCs w:val="0"/>
            <w:noProof/>
            <w:sz w:val="22"/>
            <w:szCs w:val="22"/>
          </w:rPr>
          <w:tab/>
        </w:r>
        <w:r w:rsidR="00C82C82" w:rsidRPr="00F15C36">
          <w:rPr>
            <w:rStyle w:val="Hyperlink"/>
            <w:noProof/>
          </w:rPr>
          <w:t>AWARD BASED ON BEST VALUE AFTER EVALUATION</w:t>
        </w:r>
        <w:r w:rsidR="00C82C82">
          <w:rPr>
            <w:noProof/>
            <w:webHidden/>
          </w:rPr>
          <w:tab/>
        </w:r>
        <w:r w:rsidR="00C82C82">
          <w:rPr>
            <w:noProof/>
            <w:webHidden/>
          </w:rPr>
          <w:fldChar w:fldCharType="begin"/>
        </w:r>
        <w:r w:rsidR="00C82C82">
          <w:rPr>
            <w:noProof/>
            <w:webHidden/>
          </w:rPr>
          <w:instrText xml:space="preserve"> PAGEREF _Toc521506753 \h </w:instrText>
        </w:r>
        <w:r w:rsidR="00C82C82">
          <w:rPr>
            <w:noProof/>
            <w:webHidden/>
          </w:rPr>
        </w:r>
        <w:r w:rsidR="00C82C82">
          <w:rPr>
            <w:noProof/>
            <w:webHidden/>
          </w:rPr>
          <w:fldChar w:fldCharType="separate"/>
        </w:r>
        <w:r w:rsidR="00C82C82">
          <w:rPr>
            <w:noProof/>
            <w:webHidden/>
          </w:rPr>
          <w:t>22</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54" w:history="1">
        <w:r w:rsidR="00C82C82" w:rsidRPr="00F15C36">
          <w:rPr>
            <w:rStyle w:val="Hyperlink"/>
            <w:noProof/>
          </w:rPr>
          <w:t>4.04</w:t>
        </w:r>
        <w:r w:rsidR="00C82C82">
          <w:rPr>
            <w:rFonts w:asciiTheme="minorHAnsi" w:eastAsiaTheme="minorEastAsia" w:hAnsiTheme="minorHAnsi" w:cstheme="minorBidi"/>
            <w:i w:val="0"/>
            <w:iCs w:val="0"/>
            <w:noProof/>
            <w:sz w:val="22"/>
            <w:szCs w:val="22"/>
          </w:rPr>
          <w:tab/>
        </w:r>
        <w:r w:rsidR="00C82C82" w:rsidRPr="00F15C36">
          <w:rPr>
            <w:rStyle w:val="Hyperlink"/>
            <w:noProof/>
          </w:rPr>
          <w:t>OTHER AWARD FACTORS (JUN 2012) intentionally deleted</w:t>
        </w:r>
        <w:r w:rsidR="00C82C82">
          <w:rPr>
            <w:noProof/>
            <w:webHidden/>
          </w:rPr>
          <w:tab/>
        </w:r>
        <w:r w:rsidR="00C82C82">
          <w:rPr>
            <w:noProof/>
            <w:webHidden/>
          </w:rPr>
          <w:fldChar w:fldCharType="begin"/>
        </w:r>
        <w:r w:rsidR="00C82C82">
          <w:rPr>
            <w:noProof/>
            <w:webHidden/>
          </w:rPr>
          <w:instrText xml:space="preserve"> PAGEREF _Toc521506754 \h </w:instrText>
        </w:r>
        <w:r w:rsidR="00C82C82">
          <w:rPr>
            <w:noProof/>
            <w:webHidden/>
          </w:rPr>
        </w:r>
        <w:r w:rsidR="00C82C82">
          <w:rPr>
            <w:noProof/>
            <w:webHidden/>
          </w:rPr>
          <w:fldChar w:fldCharType="separate"/>
        </w:r>
        <w:r w:rsidR="00C82C82">
          <w:rPr>
            <w:noProof/>
            <w:webHidden/>
          </w:rPr>
          <w:t>24</w:t>
        </w:r>
        <w:r w:rsidR="00C82C82">
          <w:rPr>
            <w:noProof/>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55" w:history="1">
        <w:r w:rsidR="00C82C82" w:rsidRPr="00F15C36">
          <w:rPr>
            <w:rStyle w:val="Hyperlink"/>
            <w:noProof/>
          </w:rPr>
          <w:t>4.05</w:t>
        </w:r>
        <w:r w:rsidR="00C82C82">
          <w:rPr>
            <w:rFonts w:asciiTheme="minorHAnsi" w:eastAsiaTheme="minorEastAsia" w:hAnsiTheme="minorHAnsi" w:cstheme="minorBidi"/>
            <w:i w:val="0"/>
            <w:iCs w:val="0"/>
            <w:noProof/>
            <w:sz w:val="22"/>
            <w:szCs w:val="22"/>
          </w:rPr>
          <w:tab/>
        </w:r>
        <w:r w:rsidR="00C82C82" w:rsidRPr="00F15C36">
          <w:rPr>
            <w:rStyle w:val="Hyperlink"/>
            <w:noProof/>
          </w:rPr>
          <w:t>PRESENT VALUE PRICE EVALUATION (OCT 2016) INTENTIONALLY DELETED</w:t>
        </w:r>
        <w:r w:rsidR="00C82C82">
          <w:rPr>
            <w:noProof/>
            <w:webHidden/>
          </w:rPr>
          <w:tab/>
        </w:r>
        <w:r w:rsidR="00C82C82">
          <w:rPr>
            <w:noProof/>
            <w:webHidden/>
          </w:rPr>
          <w:fldChar w:fldCharType="begin"/>
        </w:r>
        <w:r w:rsidR="00C82C82">
          <w:rPr>
            <w:noProof/>
            <w:webHidden/>
          </w:rPr>
          <w:instrText xml:space="preserve"> PAGEREF _Toc521506755 \h </w:instrText>
        </w:r>
        <w:r w:rsidR="00C82C82">
          <w:rPr>
            <w:noProof/>
            <w:webHidden/>
          </w:rPr>
        </w:r>
        <w:r w:rsidR="00C82C82">
          <w:rPr>
            <w:noProof/>
            <w:webHidden/>
          </w:rPr>
          <w:fldChar w:fldCharType="separate"/>
        </w:r>
        <w:r w:rsidR="00C82C82">
          <w:rPr>
            <w:noProof/>
            <w:webHidden/>
          </w:rPr>
          <w:t>24</w:t>
        </w:r>
        <w:r w:rsidR="00C82C82">
          <w:rPr>
            <w:noProof/>
            <w:webHidden/>
          </w:rPr>
          <w:fldChar w:fldCharType="end"/>
        </w:r>
      </w:hyperlink>
    </w:p>
    <w:p w:rsidR="00C82C82" w:rsidRDefault="003A3271">
      <w:pPr>
        <w:pStyle w:val="TOC1"/>
        <w:rPr>
          <w:rFonts w:asciiTheme="minorHAnsi" w:eastAsiaTheme="minorEastAsia" w:hAnsiTheme="minorHAnsi" w:cstheme="minorBidi"/>
          <w:b w:val="0"/>
          <w:bCs w:val="0"/>
          <w:sz w:val="22"/>
          <w:szCs w:val="22"/>
        </w:rPr>
      </w:pPr>
      <w:hyperlink w:anchor="_Toc521506756" w:history="1">
        <w:r w:rsidR="00C82C82" w:rsidRPr="00F15C36">
          <w:rPr>
            <w:rStyle w:val="Hyperlink"/>
          </w:rPr>
          <w:t>SECTION 5</w:t>
        </w:r>
        <w:r w:rsidR="00C82C82">
          <w:rPr>
            <w:rFonts w:asciiTheme="minorHAnsi" w:eastAsiaTheme="minorEastAsia" w:hAnsiTheme="minorHAnsi" w:cstheme="minorBidi"/>
            <w:b w:val="0"/>
            <w:bCs w:val="0"/>
            <w:sz w:val="22"/>
            <w:szCs w:val="22"/>
          </w:rPr>
          <w:tab/>
        </w:r>
        <w:r w:rsidR="00C82C82" w:rsidRPr="00F15C36">
          <w:rPr>
            <w:rStyle w:val="Hyperlink"/>
          </w:rPr>
          <w:t>ADDITIONAL TERMS AND CONDITIONS</w:t>
        </w:r>
        <w:r w:rsidR="00C82C82">
          <w:rPr>
            <w:webHidden/>
          </w:rPr>
          <w:tab/>
        </w:r>
        <w:r w:rsidR="00C82C82">
          <w:rPr>
            <w:webHidden/>
          </w:rPr>
          <w:fldChar w:fldCharType="begin"/>
        </w:r>
        <w:r w:rsidR="00C82C82">
          <w:rPr>
            <w:webHidden/>
          </w:rPr>
          <w:instrText xml:space="preserve"> PAGEREF _Toc521506756 \h </w:instrText>
        </w:r>
        <w:r w:rsidR="00C82C82">
          <w:rPr>
            <w:webHidden/>
          </w:rPr>
        </w:r>
        <w:r w:rsidR="00C82C82">
          <w:rPr>
            <w:webHidden/>
          </w:rPr>
          <w:fldChar w:fldCharType="separate"/>
        </w:r>
        <w:r w:rsidR="00C82C82">
          <w:rPr>
            <w:webHidden/>
          </w:rPr>
          <w:t>26</w:t>
        </w:r>
        <w:r w:rsidR="00C82C82">
          <w:rPr>
            <w:webHidden/>
          </w:rPr>
          <w:fldChar w:fldCharType="end"/>
        </w:r>
      </w:hyperlink>
    </w:p>
    <w:p w:rsidR="00C82C82" w:rsidRDefault="003A327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521506757" w:history="1">
        <w:r w:rsidR="00C82C82" w:rsidRPr="00F15C36">
          <w:rPr>
            <w:rStyle w:val="Hyperlink"/>
            <w:noProof/>
          </w:rPr>
          <w:t>5.01</w:t>
        </w:r>
        <w:r w:rsidR="00C82C82">
          <w:rPr>
            <w:rFonts w:asciiTheme="minorHAnsi" w:eastAsiaTheme="minorEastAsia" w:hAnsiTheme="minorHAnsi" w:cstheme="minorBidi"/>
            <w:i w:val="0"/>
            <w:iCs w:val="0"/>
            <w:noProof/>
            <w:sz w:val="22"/>
            <w:szCs w:val="22"/>
          </w:rPr>
          <w:tab/>
        </w:r>
        <w:r w:rsidR="00C82C82" w:rsidRPr="00F15C36">
          <w:rPr>
            <w:rStyle w:val="Hyperlink"/>
            <w:noProof/>
          </w:rPr>
          <w:t>ASBESTOS testing and SURVEY</w:t>
        </w:r>
        <w:r w:rsidR="00C82C82">
          <w:rPr>
            <w:noProof/>
            <w:webHidden/>
          </w:rPr>
          <w:tab/>
        </w:r>
        <w:r w:rsidR="00C82C82">
          <w:rPr>
            <w:noProof/>
            <w:webHidden/>
          </w:rPr>
          <w:fldChar w:fldCharType="begin"/>
        </w:r>
        <w:r w:rsidR="00C82C82">
          <w:rPr>
            <w:noProof/>
            <w:webHidden/>
          </w:rPr>
          <w:instrText xml:space="preserve"> PAGEREF _Toc521506757 \h </w:instrText>
        </w:r>
        <w:r w:rsidR="00C82C82">
          <w:rPr>
            <w:noProof/>
            <w:webHidden/>
          </w:rPr>
        </w:r>
        <w:r w:rsidR="00C82C82">
          <w:rPr>
            <w:noProof/>
            <w:webHidden/>
          </w:rPr>
          <w:fldChar w:fldCharType="separate"/>
        </w:r>
        <w:r w:rsidR="00C82C82">
          <w:rPr>
            <w:noProof/>
            <w:webHidden/>
          </w:rPr>
          <w:t>26</w:t>
        </w:r>
        <w:r w:rsidR="00C82C82">
          <w:rPr>
            <w:noProof/>
            <w:webHidden/>
          </w:rPr>
          <w:fldChar w:fldCharType="end"/>
        </w:r>
      </w:hyperlink>
    </w:p>
    <w:p w:rsidR="00A12692" w:rsidRPr="006504C1" w:rsidRDefault="002028CC" w:rsidP="00CF4106">
      <w:pPr>
        <w:pStyle w:val="TOC1"/>
        <w:spacing w:before="0"/>
      </w:pPr>
      <w:r w:rsidRPr="00CF4106">
        <w:rPr>
          <w:rStyle w:val="Hyperlink"/>
          <w:bCs w:val="0"/>
        </w:rPr>
        <w:fldChar w:fldCharType="end"/>
      </w:r>
    </w:p>
    <w:p w:rsidR="00A12692" w:rsidRPr="006504C1" w:rsidRDefault="00A12692" w:rsidP="002D5ACA"/>
    <w:p w:rsidR="00A12692" w:rsidRPr="006504C1" w:rsidRDefault="00A12692" w:rsidP="002D5ACA">
      <w:pPr>
        <w:sectPr w:rsidR="00A12692" w:rsidRPr="006504C1" w:rsidSect="00087B3F">
          <w:footerReference w:type="default" r:id="rId13"/>
          <w:footerReference w:type="first" r:id="rId14"/>
          <w:footnotePr>
            <w:pos w:val="beneathText"/>
          </w:footnotePr>
          <w:type w:val="continuous"/>
          <w:pgSz w:w="12240" w:h="15840" w:code="1"/>
          <w:pgMar w:top="1440" w:right="1440" w:bottom="1440" w:left="1440" w:header="360" w:footer="360" w:gutter="0"/>
          <w:cols w:space="720"/>
          <w:titlePg/>
          <w:docGrid w:linePitch="360"/>
        </w:sectPr>
      </w:pPr>
    </w:p>
    <w:p w:rsidR="001A51AC" w:rsidRDefault="001A51AC" w:rsidP="00DF7E3A">
      <w:pPr>
        <w:suppressAutoHyphens/>
        <w:contextualSpacing/>
        <w:jc w:val="both"/>
        <w:rPr>
          <w:rFonts w:cs="Arial"/>
          <w:b/>
          <w:caps/>
          <w:vanish/>
          <w:color w:val="0000FF"/>
          <w:sz w:val="16"/>
          <w:szCs w:val="16"/>
        </w:rPr>
      </w:pPr>
      <w:r>
        <w:rPr>
          <w:rFonts w:cs="Arial"/>
          <w:b/>
          <w:caps/>
          <w:vanish/>
          <w:color w:val="0000FF"/>
          <w:sz w:val="16"/>
          <w:szCs w:val="16"/>
        </w:rPr>
        <w:lastRenderedPageBreak/>
        <w:t xml:space="preserve">THE GLOBAL RLP </w:t>
      </w:r>
      <w:r w:rsidR="00562DC9">
        <w:rPr>
          <w:rFonts w:cs="Arial"/>
          <w:b/>
          <w:caps/>
          <w:vanish/>
          <w:color w:val="0000FF"/>
          <w:sz w:val="16"/>
          <w:szCs w:val="16"/>
        </w:rPr>
        <w:t xml:space="preserve">and lease </w:t>
      </w:r>
      <w:r>
        <w:rPr>
          <w:rFonts w:cs="Arial"/>
          <w:b/>
          <w:caps/>
          <w:vanish/>
          <w:color w:val="0000FF"/>
          <w:sz w:val="16"/>
          <w:szCs w:val="16"/>
        </w:rPr>
        <w:t>TEMPLATE</w:t>
      </w:r>
      <w:r w:rsidR="008829E1">
        <w:rPr>
          <w:rFonts w:cs="Arial"/>
          <w:b/>
          <w:caps/>
          <w:vanish/>
          <w:color w:val="0000FF"/>
          <w:sz w:val="16"/>
          <w:szCs w:val="16"/>
        </w:rPr>
        <w:t>s</w:t>
      </w:r>
      <w:r>
        <w:rPr>
          <w:rFonts w:cs="Arial"/>
          <w:b/>
          <w:caps/>
          <w:vanish/>
          <w:color w:val="0000FF"/>
          <w:sz w:val="16"/>
          <w:szCs w:val="16"/>
        </w:rPr>
        <w:t xml:space="preserve"> (</w:t>
      </w:r>
      <w:r w:rsidR="00562DC9">
        <w:rPr>
          <w:rFonts w:cs="Arial"/>
          <w:b/>
          <w:caps/>
          <w:vanish/>
          <w:color w:val="0000FF"/>
          <w:sz w:val="16"/>
          <w:szCs w:val="16"/>
        </w:rPr>
        <w:t xml:space="preserve">GSA Form </w:t>
      </w:r>
      <w:r>
        <w:rPr>
          <w:rFonts w:cs="Arial"/>
          <w:b/>
          <w:caps/>
          <w:vanish/>
          <w:color w:val="0000FF"/>
          <w:sz w:val="16"/>
          <w:szCs w:val="16"/>
        </w:rPr>
        <w:t>R100</w:t>
      </w:r>
      <w:r w:rsidR="00562DC9">
        <w:rPr>
          <w:rFonts w:cs="Arial"/>
          <w:b/>
          <w:caps/>
          <w:vanish/>
          <w:color w:val="0000FF"/>
          <w:sz w:val="16"/>
          <w:szCs w:val="16"/>
        </w:rPr>
        <w:t xml:space="preserve"> and L100</w:t>
      </w:r>
      <w:r>
        <w:rPr>
          <w:rFonts w:cs="Arial"/>
          <w:b/>
          <w:caps/>
          <w:vanish/>
          <w:color w:val="0000FF"/>
          <w:sz w:val="16"/>
          <w:szCs w:val="16"/>
        </w:rPr>
        <w:t>) REPLACE THE FOLLOWING</w:t>
      </w:r>
      <w:r w:rsidR="008829E1">
        <w:rPr>
          <w:rFonts w:cs="Arial"/>
          <w:b/>
          <w:caps/>
          <w:vanish/>
          <w:color w:val="0000FF"/>
          <w:sz w:val="16"/>
          <w:szCs w:val="16"/>
        </w:rPr>
        <w:t xml:space="preserve"> lease model documents</w:t>
      </w:r>
      <w:r>
        <w:rPr>
          <w:rFonts w:cs="Arial"/>
          <w:b/>
          <w:caps/>
          <w:vanish/>
          <w:color w:val="0000FF"/>
          <w:sz w:val="16"/>
          <w:szCs w:val="16"/>
        </w:rPr>
        <w:t>:</w:t>
      </w:r>
    </w:p>
    <w:p w:rsidR="001A51AC" w:rsidRPr="00FF3919" w:rsidRDefault="00562DC9" w:rsidP="00F0771E">
      <w:pPr>
        <w:pStyle w:val="ListParagraph"/>
        <w:numPr>
          <w:ilvl w:val="0"/>
          <w:numId w:val="9"/>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1A51AC">
        <w:rPr>
          <w:rFonts w:cs="Arial"/>
          <w:b/>
          <w:caps/>
          <w:vanish/>
          <w:color w:val="0000FF"/>
          <w:sz w:val="16"/>
          <w:szCs w:val="16"/>
        </w:rPr>
        <w:t>R</w:t>
      </w:r>
      <w:r w:rsidR="003136DC">
        <w:rPr>
          <w:rFonts w:cs="Arial"/>
          <w:b/>
          <w:caps/>
          <w:vanish/>
          <w:color w:val="0000FF"/>
          <w:sz w:val="16"/>
          <w:szCs w:val="16"/>
        </w:rPr>
        <w:t>101b</w:t>
      </w:r>
      <w:r w:rsidR="008829E1">
        <w:rPr>
          <w:rFonts w:cs="Arial"/>
          <w:b/>
          <w:caps/>
          <w:vanish/>
          <w:color w:val="0000FF"/>
          <w:sz w:val="16"/>
          <w:szCs w:val="16"/>
        </w:rPr>
        <w:t xml:space="preserve"> and L201b (</w:t>
      </w:r>
      <w:r w:rsidR="008829E1" w:rsidRPr="00ED1407">
        <w:rPr>
          <w:rFonts w:cs="Arial"/>
          <w:b/>
          <w:caps/>
          <w:vanish/>
          <w:color w:val="0000FF"/>
          <w:sz w:val="16"/>
          <w:szCs w:val="16"/>
        </w:rPr>
        <w:t>STREAMLINED</w:t>
      </w:r>
      <w:r w:rsidR="008829E1">
        <w:rPr>
          <w:rFonts w:cs="Arial"/>
          <w:b/>
          <w:caps/>
          <w:vanish/>
          <w:color w:val="0000FF"/>
          <w:sz w:val="16"/>
          <w:szCs w:val="16"/>
        </w:rPr>
        <w:t xml:space="preserve"> MODEL)</w:t>
      </w:r>
    </w:p>
    <w:p w:rsidR="001A51AC" w:rsidRPr="00FF3919" w:rsidRDefault="00562DC9" w:rsidP="00F0771E">
      <w:pPr>
        <w:pStyle w:val="ListParagraph"/>
        <w:numPr>
          <w:ilvl w:val="0"/>
          <w:numId w:val="9"/>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R101c</w:t>
      </w:r>
      <w:r w:rsidR="008829E1">
        <w:rPr>
          <w:rFonts w:cs="Arial"/>
          <w:b/>
          <w:caps/>
          <w:vanish/>
          <w:color w:val="0000FF"/>
          <w:sz w:val="16"/>
          <w:szCs w:val="16"/>
        </w:rPr>
        <w:t xml:space="preserve"> and l201c (</w:t>
      </w:r>
      <w:r w:rsidR="008829E1" w:rsidRPr="00ED1407">
        <w:rPr>
          <w:rFonts w:cs="Arial"/>
          <w:b/>
          <w:caps/>
          <w:vanish/>
          <w:color w:val="0000FF"/>
          <w:sz w:val="16"/>
          <w:szCs w:val="16"/>
        </w:rPr>
        <w:t>STANDARD</w:t>
      </w:r>
      <w:r w:rsidR="008829E1">
        <w:rPr>
          <w:rFonts w:cs="Arial"/>
          <w:b/>
          <w:caps/>
          <w:vanish/>
          <w:color w:val="0000FF"/>
          <w:sz w:val="16"/>
          <w:szCs w:val="16"/>
        </w:rPr>
        <w:t xml:space="preserve"> MODEL</w:t>
      </w:r>
      <w:r w:rsidR="003136DC">
        <w:rPr>
          <w:rFonts w:cs="Arial"/>
          <w:b/>
          <w:caps/>
          <w:vanish/>
          <w:color w:val="0000FF"/>
          <w:sz w:val="16"/>
          <w:szCs w:val="16"/>
        </w:rPr>
        <w:t>)</w:t>
      </w:r>
    </w:p>
    <w:p w:rsidR="001A51AC" w:rsidRPr="00FF3919" w:rsidRDefault="00562DC9" w:rsidP="00F0771E">
      <w:pPr>
        <w:pStyle w:val="ListParagraph"/>
        <w:numPr>
          <w:ilvl w:val="0"/>
          <w:numId w:val="9"/>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R102</w:t>
      </w:r>
      <w:r w:rsidR="008829E1">
        <w:rPr>
          <w:rFonts w:cs="Arial"/>
          <w:b/>
          <w:caps/>
          <w:vanish/>
          <w:color w:val="0000FF"/>
          <w:sz w:val="16"/>
          <w:szCs w:val="16"/>
        </w:rPr>
        <w:t xml:space="preserve"> and L202 (</w:t>
      </w:r>
      <w:r w:rsidR="008829E1" w:rsidRPr="00ED1407">
        <w:rPr>
          <w:rFonts w:cs="Arial"/>
          <w:b/>
          <w:caps/>
          <w:vanish/>
          <w:color w:val="0000FF"/>
          <w:sz w:val="16"/>
          <w:szCs w:val="16"/>
        </w:rPr>
        <w:t>SUCCEEDING/SUPERSEDING</w:t>
      </w:r>
      <w:r w:rsidR="008829E1">
        <w:rPr>
          <w:rFonts w:cs="Arial"/>
          <w:b/>
          <w:caps/>
          <w:vanish/>
          <w:color w:val="0000FF"/>
          <w:sz w:val="16"/>
          <w:szCs w:val="16"/>
        </w:rPr>
        <w:t xml:space="preserve"> MODEL)</w:t>
      </w:r>
    </w:p>
    <w:p w:rsidR="001A51AC" w:rsidRDefault="001A51AC" w:rsidP="00ED1407">
      <w:pPr>
        <w:suppressAutoHyphens/>
        <w:jc w:val="both"/>
        <w:rPr>
          <w:rFonts w:cs="Arial"/>
          <w:b/>
          <w:caps/>
          <w:vanish/>
          <w:color w:val="0000FF"/>
          <w:sz w:val="16"/>
          <w:szCs w:val="16"/>
        </w:rPr>
      </w:pPr>
    </w:p>
    <w:p w:rsidR="00A07ED6" w:rsidRDefault="003136DC" w:rsidP="00ED1407">
      <w:pPr>
        <w:suppressAutoHyphens/>
        <w:jc w:val="both"/>
        <w:rPr>
          <w:rFonts w:cs="Arial"/>
          <w:b/>
          <w:caps/>
          <w:vanish/>
          <w:color w:val="0000FF"/>
          <w:sz w:val="16"/>
          <w:szCs w:val="16"/>
        </w:rPr>
      </w:pPr>
      <w:r>
        <w:rPr>
          <w:rFonts w:cs="Arial"/>
          <w:b/>
          <w:caps/>
          <w:vanish/>
          <w:color w:val="0000FF"/>
          <w:sz w:val="16"/>
          <w:szCs w:val="16"/>
        </w:rPr>
        <w:t>THE GLOBAL RLP TEMPLATE (R100) CO</w:t>
      </w:r>
      <w:r w:rsidR="00A07ED6">
        <w:rPr>
          <w:rFonts w:cs="Arial"/>
          <w:b/>
          <w:caps/>
          <w:vanish/>
          <w:color w:val="0000FF"/>
          <w:sz w:val="16"/>
          <w:szCs w:val="16"/>
        </w:rPr>
        <w:t>MBINES LANGUAGE F</w:t>
      </w:r>
      <w:r>
        <w:rPr>
          <w:rFonts w:cs="Arial"/>
          <w:b/>
          <w:caps/>
          <w:vanish/>
          <w:color w:val="0000FF"/>
          <w:sz w:val="16"/>
          <w:szCs w:val="16"/>
        </w:rPr>
        <w:t>ROM THESE 3 MODELS INTO ONE DOCUMENT</w:t>
      </w:r>
      <w:r w:rsidR="00A07ED6">
        <w:rPr>
          <w:rFonts w:cs="Arial"/>
          <w:b/>
          <w:caps/>
          <w:vanish/>
          <w:color w:val="0000FF"/>
          <w:sz w:val="16"/>
          <w:szCs w:val="16"/>
        </w:rPr>
        <w:t xml:space="preserve">.  </w:t>
      </w:r>
    </w:p>
    <w:p w:rsidR="00A07ED6" w:rsidRDefault="00A07ED6" w:rsidP="00ED1407">
      <w:pPr>
        <w:suppressAutoHyphens/>
        <w:jc w:val="both"/>
        <w:rPr>
          <w:rFonts w:cs="Arial"/>
          <w:b/>
          <w:caps/>
          <w:vanish/>
          <w:color w:val="0000FF"/>
          <w:sz w:val="16"/>
          <w:szCs w:val="16"/>
        </w:rPr>
      </w:pPr>
    </w:p>
    <w:p w:rsidR="00251654" w:rsidRDefault="00251654" w:rsidP="00251654">
      <w:pPr>
        <w:suppressAutoHyphens/>
        <w:jc w:val="both"/>
        <w:rPr>
          <w:rFonts w:cs="Arial"/>
          <w:b/>
          <w:caps/>
          <w:vanish/>
          <w:color w:val="0000FF"/>
          <w:sz w:val="16"/>
          <w:szCs w:val="16"/>
        </w:rPr>
      </w:pPr>
      <w:r>
        <w:rPr>
          <w:rFonts w:cs="Arial"/>
          <w:b/>
          <w:caps/>
          <w:vanish/>
          <w:color w:val="0000FF"/>
          <w:sz w:val="16"/>
          <w:szCs w:val="16"/>
        </w:rPr>
        <w:t>UNLIKE FORMER MODEL TEMPLATES, THIS GLOBAL TEMPLATE ALLOWS THE LS/LCO GREATER FLEXIBILITY TO CHOOSE AMONG PARAGRAPHS AND SUBPARAGRAPHS TO MEET THE REQUIREMENTS OF EACH INDIVIDUAL LEASE ACQUISITION</w:t>
      </w:r>
      <w:r w:rsidR="0069334C">
        <w:rPr>
          <w:rFonts w:cs="Arial"/>
          <w:b/>
          <w:caps/>
          <w:vanish/>
          <w:color w:val="0000FF"/>
          <w:sz w:val="16"/>
          <w:szCs w:val="16"/>
        </w:rPr>
        <w:t>.</w:t>
      </w:r>
    </w:p>
    <w:p w:rsidR="00251654" w:rsidRDefault="00251654" w:rsidP="00251654">
      <w:pPr>
        <w:suppressAutoHyphens/>
        <w:jc w:val="both"/>
        <w:rPr>
          <w:rFonts w:cs="Arial"/>
          <w:b/>
          <w:caps/>
          <w:vanish/>
          <w:color w:val="0000FF"/>
          <w:sz w:val="16"/>
          <w:szCs w:val="16"/>
        </w:rPr>
      </w:pPr>
    </w:p>
    <w:p w:rsidR="00251654" w:rsidRDefault="00A07ED6" w:rsidP="00ED1407">
      <w:pPr>
        <w:suppressAutoHyphens/>
        <w:jc w:val="both"/>
        <w:rPr>
          <w:rFonts w:cs="Arial"/>
          <w:b/>
          <w:caps/>
          <w:vanish/>
          <w:color w:val="0000FF"/>
          <w:sz w:val="16"/>
          <w:szCs w:val="16"/>
        </w:rPr>
      </w:pPr>
      <w:r>
        <w:rPr>
          <w:rFonts w:cs="Arial"/>
          <w:b/>
          <w:caps/>
          <w:vanish/>
          <w:color w:val="0000FF"/>
          <w:sz w:val="16"/>
          <w:szCs w:val="16"/>
        </w:rPr>
        <w:t xml:space="preserve">FOLLOWING THE BLUE “HIDDEN” TEXT, THE LS/LCO SHALL SELECT THE APPROPRIATE PARAGRAPH AND/OR SUBPARAGRAPH </w:t>
      </w:r>
      <w:r w:rsidR="00251654">
        <w:rPr>
          <w:rFonts w:cs="Arial"/>
          <w:b/>
          <w:caps/>
          <w:vanish/>
          <w:color w:val="0000FF"/>
          <w:sz w:val="16"/>
          <w:szCs w:val="16"/>
        </w:rPr>
        <w:t xml:space="preserve">TO ALLOW FOR </w:t>
      </w:r>
      <w:r w:rsidR="00ED1407">
        <w:rPr>
          <w:rFonts w:cs="Arial"/>
          <w:b/>
          <w:caps/>
          <w:vanish/>
          <w:color w:val="0000FF"/>
          <w:sz w:val="16"/>
          <w:szCs w:val="16"/>
        </w:rPr>
        <w:t xml:space="preserve">such </w:t>
      </w:r>
      <w:r w:rsidR="00251654">
        <w:rPr>
          <w:rFonts w:cs="Arial"/>
          <w:b/>
          <w:caps/>
          <w:vanish/>
          <w:color w:val="0000FF"/>
          <w:sz w:val="16"/>
          <w:szCs w:val="16"/>
        </w:rPr>
        <w:t>DIFFERENCES AS:</w:t>
      </w:r>
    </w:p>
    <w:p w:rsidR="009738F6" w:rsidRPr="0069334C" w:rsidRDefault="00251654" w:rsidP="00F0771E">
      <w:pPr>
        <w:pStyle w:val="ListParagraph"/>
        <w:numPr>
          <w:ilvl w:val="0"/>
          <w:numId w:val="31"/>
        </w:numPr>
        <w:suppressAutoHyphens/>
        <w:jc w:val="both"/>
        <w:rPr>
          <w:rFonts w:cs="Arial"/>
          <w:b/>
          <w:caps/>
          <w:vanish/>
          <w:color w:val="0000FF"/>
          <w:sz w:val="16"/>
          <w:szCs w:val="16"/>
        </w:rPr>
      </w:pPr>
      <w:r w:rsidRPr="0069334C">
        <w:rPr>
          <w:rFonts w:cs="Arial"/>
          <w:b/>
          <w:caps/>
          <w:vanish/>
          <w:color w:val="0000FF"/>
          <w:sz w:val="16"/>
          <w:szCs w:val="16"/>
        </w:rPr>
        <w:t>tI PRICING:  EITHER TURNKEY OR ALLOWANCE BASED</w:t>
      </w:r>
    </w:p>
    <w:p w:rsidR="009738F6" w:rsidRDefault="001C5AE4" w:rsidP="00F0771E">
      <w:pPr>
        <w:pStyle w:val="ListParagraph"/>
        <w:numPr>
          <w:ilvl w:val="0"/>
          <w:numId w:val="30"/>
        </w:numPr>
        <w:suppressAutoHyphens/>
        <w:jc w:val="both"/>
        <w:rPr>
          <w:rFonts w:cs="Arial"/>
          <w:b/>
          <w:caps/>
          <w:vanish/>
          <w:color w:val="0000FF"/>
          <w:sz w:val="16"/>
          <w:szCs w:val="16"/>
        </w:rPr>
      </w:pPr>
      <w:r>
        <w:rPr>
          <w:rFonts w:cs="Arial"/>
          <w:b/>
          <w:caps/>
          <w:vanish/>
          <w:color w:val="0000FF"/>
          <w:sz w:val="16"/>
          <w:szCs w:val="16"/>
        </w:rPr>
        <w:t xml:space="preserve">method of award: communicating intent to seek either </w:t>
      </w:r>
      <w:r w:rsidR="007E3B03">
        <w:rPr>
          <w:rFonts w:cs="Arial"/>
          <w:b/>
          <w:caps/>
          <w:vanish/>
          <w:color w:val="0000FF"/>
          <w:sz w:val="16"/>
          <w:szCs w:val="16"/>
        </w:rPr>
        <w:t xml:space="preserve">A </w:t>
      </w:r>
      <w:r>
        <w:rPr>
          <w:rFonts w:cs="Arial"/>
          <w:b/>
          <w:caps/>
          <w:vanish/>
          <w:color w:val="0000FF"/>
          <w:sz w:val="16"/>
          <w:szCs w:val="16"/>
        </w:rPr>
        <w:t>sole source or c</w:t>
      </w:r>
      <w:r w:rsidR="009738F6">
        <w:rPr>
          <w:rFonts w:cs="Arial"/>
          <w:b/>
          <w:caps/>
          <w:vanish/>
          <w:color w:val="0000FF"/>
          <w:sz w:val="16"/>
          <w:szCs w:val="16"/>
        </w:rPr>
        <w:t>OMPETITIVE PROCUREMENT</w:t>
      </w:r>
      <w:r w:rsidR="00DA008A">
        <w:rPr>
          <w:rFonts w:cs="Arial"/>
          <w:b/>
          <w:caps/>
          <w:vanish/>
          <w:color w:val="0000FF"/>
          <w:sz w:val="16"/>
          <w:szCs w:val="16"/>
        </w:rPr>
        <w:t>*</w:t>
      </w:r>
    </w:p>
    <w:p w:rsidR="009738F6" w:rsidRDefault="00251654" w:rsidP="00F0771E">
      <w:pPr>
        <w:pStyle w:val="ListParagraph"/>
        <w:numPr>
          <w:ilvl w:val="0"/>
          <w:numId w:val="30"/>
        </w:numPr>
        <w:suppressAutoHyphens/>
        <w:jc w:val="both"/>
        <w:rPr>
          <w:rFonts w:cs="Arial"/>
          <w:b/>
          <w:caps/>
          <w:vanish/>
          <w:color w:val="0000FF"/>
          <w:sz w:val="16"/>
          <w:szCs w:val="16"/>
        </w:rPr>
      </w:pPr>
      <w:r>
        <w:rPr>
          <w:rFonts w:cs="Arial"/>
          <w:b/>
          <w:caps/>
          <w:vanish/>
          <w:color w:val="0000FF"/>
          <w:sz w:val="16"/>
          <w:szCs w:val="16"/>
        </w:rPr>
        <w:t>TYPE OF DID DELIVERY SYSTEM (GOVERNMENT –PROVIDED, LESSOR PROVIDED, WORKSHOP</w:t>
      </w:r>
      <w:r w:rsidR="003370A3">
        <w:rPr>
          <w:rFonts w:cs="Arial"/>
          <w:b/>
          <w:caps/>
          <w:vanish/>
          <w:color w:val="0000FF"/>
          <w:sz w:val="16"/>
          <w:szCs w:val="16"/>
        </w:rPr>
        <w:t>, Pre-award</w:t>
      </w:r>
      <w:r>
        <w:rPr>
          <w:rFonts w:cs="Arial"/>
          <w:b/>
          <w:caps/>
          <w:vanish/>
          <w:color w:val="0000FF"/>
          <w:sz w:val="16"/>
          <w:szCs w:val="16"/>
        </w:rPr>
        <w:t>)</w:t>
      </w:r>
    </w:p>
    <w:p w:rsidR="00A07ED6" w:rsidRPr="00ED1407" w:rsidRDefault="009738F6" w:rsidP="00F0771E">
      <w:pPr>
        <w:pStyle w:val="ListParagraph"/>
        <w:numPr>
          <w:ilvl w:val="0"/>
          <w:numId w:val="30"/>
        </w:numPr>
        <w:suppressAutoHyphens/>
        <w:jc w:val="both"/>
        <w:rPr>
          <w:rFonts w:cs="Arial"/>
          <w:b/>
          <w:caps/>
          <w:vanish/>
          <w:color w:val="0000FF"/>
          <w:sz w:val="16"/>
          <w:szCs w:val="16"/>
        </w:rPr>
      </w:pPr>
      <w:r w:rsidRPr="0069334C">
        <w:rPr>
          <w:rFonts w:cs="Arial"/>
          <w:b/>
          <w:caps/>
          <w:vanish/>
          <w:color w:val="0000FF"/>
          <w:sz w:val="16"/>
          <w:szCs w:val="16"/>
        </w:rPr>
        <w:t>LEVEL OF BUILD-OUT</w:t>
      </w:r>
      <w:r w:rsidR="00251654">
        <w:rPr>
          <w:rFonts w:cs="Arial"/>
          <w:b/>
          <w:caps/>
          <w:vanish/>
          <w:color w:val="0000FF"/>
          <w:sz w:val="16"/>
          <w:szCs w:val="16"/>
        </w:rPr>
        <w:t xml:space="preserve"> REQUIRED</w:t>
      </w:r>
    </w:p>
    <w:p w:rsidR="00A07ED6" w:rsidRDefault="00DA008A" w:rsidP="00ED1407">
      <w:pPr>
        <w:suppressAutoHyphens/>
        <w:jc w:val="both"/>
        <w:rPr>
          <w:rFonts w:cs="Arial"/>
          <w:b/>
          <w:caps/>
          <w:vanish/>
          <w:color w:val="0000FF"/>
          <w:sz w:val="16"/>
          <w:szCs w:val="16"/>
        </w:rPr>
      </w:pPr>
      <w:r>
        <w:rPr>
          <w:rFonts w:cs="Arial"/>
          <w:b/>
          <w:caps/>
          <w:vanish/>
          <w:color w:val="0000FF"/>
          <w:sz w:val="16"/>
          <w:szCs w:val="16"/>
        </w:rPr>
        <w:t>*note</w:t>
      </w:r>
      <w:r w:rsidR="001C5AE4">
        <w:rPr>
          <w:rFonts w:cs="Arial"/>
          <w:b/>
          <w:caps/>
          <w:vanish/>
          <w:color w:val="0000FF"/>
          <w:sz w:val="16"/>
          <w:szCs w:val="16"/>
        </w:rPr>
        <w:t>:  per l</w:t>
      </w:r>
      <w:r w:rsidR="004C3D89">
        <w:rPr>
          <w:rFonts w:cs="Arial"/>
          <w:b/>
          <w:caps/>
          <w:vanish/>
          <w:color w:val="0000FF"/>
          <w:sz w:val="16"/>
          <w:szCs w:val="16"/>
        </w:rPr>
        <w:t xml:space="preserve">easing </w:t>
      </w:r>
      <w:r w:rsidR="001C5AE4">
        <w:rPr>
          <w:rFonts w:cs="Arial"/>
          <w:b/>
          <w:caps/>
          <w:vanish/>
          <w:color w:val="0000FF"/>
          <w:sz w:val="16"/>
          <w:szCs w:val="16"/>
        </w:rPr>
        <w:t>d</w:t>
      </w:r>
      <w:r w:rsidR="004C3D89">
        <w:rPr>
          <w:rFonts w:cs="Arial"/>
          <w:b/>
          <w:caps/>
          <w:vanish/>
          <w:color w:val="0000FF"/>
          <w:sz w:val="16"/>
          <w:szCs w:val="16"/>
        </w:rPr>
        <w:t xml:space="preserve">esk </w:t>
      </w:r>
      <w:r w:rsidR="001C5AE4">
        <w:rPr>
          <w:rFonts w:cs="Arial"/>
          <w:b/>
          <w:caps/>
          <w:vanish/>
          <w:color w:val="0000FF"/>
          <w:sz w:val="16"/>
          <w:szCs w:val="16"/>
        </w:rPr>
        <w:t>g</w:t>
      </w:r>
      <w:r w:rsidR="004C3D89">
        <w:rPr>
          <w:rFonts w:cs="Arial"/>
          <w:b/>
          <w:caps/>
          <w:vanish/>
          <w:color w:val="0000FF"/>
          <w:sz w:val="16"/>
          <w:szCs w:val="16"/>
        </w:rPr>
        <w:t>uide (LDG)</w:t>
      </w:r>
      <w:r w:rsidR="001C5AE4">
        <w:rPr>
          <w:rFonts w:cs="Arial"/>
          <w:b/>
          <w:caps/>
          <w:vanish/>
          <w:color w:val="0000FF"/>
          <w:sz w:val="16"/>
          <w:szCs w:val="16"/>
        </w:rPr>
        <w:t xml:space="preserve"> chapter 5, there may be instances where disclosure of </w:t>
      </w:r>
      <w:r w:rsidR="00D03414">
        <w:rPr>
          <w:rFonts w:cs="Arial"/>
          <w:b/>
          <w:caps/>
          <w:vanish/>
          <w:color w:val="0000FF"/>
          <w:sz w:val="16"/>
          <w:szCs w:val="16"/>
        </w:rPr>
        <w:t>the government’s</w:t>
      </w:r>
      <w:r w:rsidR="001C5AE4">
        <w:rPr>
          <w:rFonts w:cs="Arial"/>
          <w:b/>
          <w:caps/>
          <w:vanish/>
          <w:color w:val="0000FF"/>
          <w:sz w:val="16"/>
          <w:szCs w:val="16"/>
        </w:rPr>
        <w:t xml:space="preserve"> intent to secure a sole source lease would impose undue financial risk on the government.  in these instances, the ls/lco should select paragraphs that imply competition</w:t>
      </w:r>
      <w:r>
        <w:rPr>
          <w:rFonts w:cs="Arial"/>
          <w:b/>
          <w:caps/>
          <w:vanish/>
          <w:color w:val="0000FF"/>
          <w:sz w:val="16"/>
          <w:szCs w:val="16"/>
        </w:rPr>
        <w:t>.</w:t>
      </w:r>
    </w:p>
    <w:p w:rsidR="00A07ED6" w:rsidRDefault="00A07ED6" w:rsidP="00ED1407">
      <w:pPr>
        <w:suppressAutoHyphens/>
        <w:jc w:val="both"/>
        <w:rPr>
          <w:rFonts w:cs="Arial"/>
          <w:b/>
          <w:caps/>
          <w:vanish/>
          <w:color w:val="0000FF"/>
          <w:sz w:val="16"/>
          <w:szCs w:val="16"/>
        </w:rPr>
      </w:pPr>
    </w:p>
    <w:p w:rsidR="00DF7E3A" w:rsidRPr="008132A2" w:rsidRDefault="00DF7E3A" w:rsidP="00ED1407">
      <w:pPr>
        <w:suppressAutoHyphens/>
        <w:jc w:val="both"/>
        <w:rPr>
          <w:rFonts w:cs="Arial"/>
          <w:b/>
          <w:caps/>
          <w:vanish/>
          <w:color w:val="0000FF"/>
          <w:sz w:val="16"/>
          <w:szCs w:val="16"/>
        </w:rPr>
      </w:pPr>
      <w:r w:rsidRPr="00ED1407">
        <w:rPr>
          <w:rFonts w:cs="Arial"/>
          <w:b/>
          <w:caps/>
          <w:vanish/>
          <w:color w:val="0000FF"/>
          <w:sz w:val="16"/>
          <w:szCs w:val="16"/>
        </w:rPr>
        <w:t>All paragraph</w:t>
      </w:r>
      <w:r w:rsidR="009E5300" w:rsidRPr="00ED1407">
        <w:rPr>
          <w:rFonts w:cs="Arial"/>
          <w:b/>
          <w:caps/>
          <w:vanish/>
          <w:color w:val="0000FF"/>
          <w:sz w:val="16"/>
          <w:szCs w:val="16"/>
        </w:rPr>
        <w:t>s</w:t>
      </w:r>
      <w:r w:rsidRPr="00ED1407">
        <w:rPr>
          <w:rFonts w:cs="Arial"/>
          <w:b/>
          <w:caps/>
          <w:vanish/>
          <w:color w:val="0000FF"/>
          <w:sz w:val="16"/>
          <w:szCs w:val="16"/>
        </w:rPr>
        <w:t xml:space="preserve"> are MANDATORY unless otherwise NOTEd IN the heading.</w:t>
      </w:r>
    </w:p>
    <w:p w:rsidR="00A12692" w:rsidRPr="008132A2" w:rsidRDefault="00A12692" w:rsidP="002D5ACA">
      <w:pPr>
        <w:rPr>
          <w:rFonts w:cs="Arial"/>
          <w:b/>
          <w:caps/>
          <w:vanish/>
          <w:color w:val="0000FF"/>
          <w:sz w:val="16"/>
          <w:szCs w:val="16"/>
        </w:rPr>
      </w:pPr>
    </w:p>
    <w:p w:rsidR="00A12692" w:rsidRPr="00632475" w:rsidRDefault="001D2858">
      <w:pPr>
        <w:pStyle w:val="NoSpacing"/>
        <w:rPr>
          <w:b w:val="0"/>
        </w:rPr>
      </w:pPr>
      <w:r>
        <w:t xml:space="preserve">ACTION REQUIRED:  </w:t>
      </w:r>
      <w:r w:rsidR="00A12692" w:rsidRPr="00632475">
        <w:t>TYPE IN RLP NO. AND DATE</w:t>
      </w:r>
      <w:r w:rsidR="00492827">
        <w:t>.  edit footers to include rlp no.</w:t>
      </w:r>
    </w:p>
    <w:tbl>
      <w:tblPr>
        <w:tblW w:w="0" w:type="auto"/>
        <w:tblBorders>
          <w:bottom w:val="single" w:sz="18" w:space="0" w:color="auto"/>
        </w:tblBorders>
        <w:tblLook w:val="00A0" w:firstRow="1" w:lastRow="0" w:firstColumn="1" w:lastColumn="0" w:noHBand="0" w:noVBand="0"/>
      </w:tblPr>
      <w:tblGrid>
        <w:gridCol w:w="4812"/>
        <w:gridCol w:w="4548"/>
      </w:tblGrid>
      <w:tr w:rsidR="00A12692" w:rsidRPr="006504C1" w:rsidTr="000B238E">
        <w:trPr>
          <w:trHeight w:val="20"/>
        </w:trPr>
        <w:tc>
          <w:tcPr>
            <w:tcW w:w="5439" w:type="dxa"/>
            <w:vAlign w:val="center"/>
          </w:tcPr>
          <w:p w:rsidR="007727CB" w:rsidRDefault="00A12692" w:rsidP="000B238E">
            <w:pPr>
              <w:pStyle w:val="ListParagraph"/>
              <w:ind w:left="0"/>
              <w:rPr>
                <w:rFonts w:cs="Arial"/>
                <w:b/>
                <w:sz w:val="32"/>
                <w:szCs w:val="32"/>
              </w:rPr>
            </w:pPr>
            <w:r w:rsidRPr="006504C1">
              <w:rPr>
                <w:rFonts w:cs="Arial"/>
                <w:b/>
                <w:sz w:val="32"/>
                <w:szCs w:val="32"/>
              </w:rPr>
              <w:t>REQUEST FOR LEASE PROPOSALS NO.</w:t>
            </w:r>
            <w:r w:rsidR="00C622A8">
              <w:rPr>
                <w:rFonts w:cs="Arial"/>
                <w:b/>
                <w:sz w:val="32"/>
                <w:szCs w:val="32"/>
              </w:rPr>
              <w:t xml:space="preserve"> </w:t>
            </w:r>
          </w:p>
          <w:p w:rsidR="00A12692" w:rsidRPr="006504C1" w:rsidRDefault="007727CB" w:rsidP="000B238E">
            <w:pPr>
              <w:pStyle w:val="ListParagraph"/>
              <w:ind w:left="0"/>
              <w:rPr>
                <w:rFonts w:cs="Arial"/>
                <w:b/>
                <w:sz w:val="32"/>
                <w:szCs w:val="32"/>
              </w:rPr>
            </w:pPr>
            <w:r w:rsidRPr="007727CB">
              <w:rPr>
                <w:rFonts w:cs="Arial"/>
                <w:b/>
                <w:sz w:val="32"/>
                <w:szCs w:val="32"/>
              </w:rPr>
              <w:t>36C248</w:t>
            </w:r>
            <w:r>
              <w:rPr>
                <w:rFonts w:cs="Arial"/>
                <w:b/>
                <w:sz w:val="32"/>
                <w:szCs w:val="32"/>
              </w:rPr>
              <w:t>-</w:t>
            </w:r>
            <w:r w:rsidRPr="007727CB">
              <w:rPr>
                <w:rFonts w:cs="Arial"/>
                <w:b/>
                <w:sz w:val="32"/>
                <w:szCs w:val="32"/>
              </w:rPr>
              <w:t>18</w:t>
            </w:r>
            <w:r>
              <w:rPr>
                <w:rFonts w:cs="Arial"/>
                <w:b/>
                <w:sz w:val="32"/>
                <w:szCs w:val="32"/>
              </w:rPr>
              <w:t>-</w:t>
            </w:r>
            <w:r w:rsidRPr="007727CB">
              <w:rPr>
                <w:rFonts w:cs="Arial"/>
                <w:b/>
                <w:sz w:val="32"/>
                <w:szCs w:val="32"/>
              </w:rPr>
              <w:t>R</w:t>
            </w:r>
            <w:r>
              <w:rPr>
                <w:rFonts w:cs="Arial"/>
                <w:b/>
                <w:sz w:val="32"/>
                <w:szCs w:val="32"/>
              </w:rPr>
              <w:t>-</w:t>
            </w:r>
            <w:r w:rsidR="001E75EC">
              <w:rPr>
                <w:rFonts w:cs="Arial"/>
                <w:b/>
                <w:sz w:val="32"/>
                <w:szCs w:val="32"/>
              </w:rPr>
              <w:t>0881</w:t>
            </w:r>
          </w:p>
        </w:tc>
        <w:tc>
          <w:tcPr>
            <w:tcW w:w="5433" w:type="dxa"/>
            <w:vAlign w:val="center"/>
          </w:tcPr>
          <w:p w:rsidR="00A12692" w:rsidRPr="00747EB9" w:rsidRDefault="001E75EC" w:rsidP="000B238E">
            <w:pPr>
              <w:jc w:val="right"/>
              <w:rPr>
                <w:rFonts w:cs="Arial"/>
                <w:b/>
                <w:sz w:val="16"/>
                <w:szCs w:val="16"/>
              </w:rPr>
            </w:pPr>
            <w:r>
              <w:rPr>
                <w:rFonts w:cs="Arial"/>
                <w:b/>
                <w:sz w:val="16"/>
                <w:szCs w:val="16"/>
              </w:rPr>
              <w:t>AUGUST</w:t>
            </w:r>
            <w:r w:rsidR="00D81238">
              <w:rPr>
                <w:rFonts w:cs="Arial"/>
                <w:b/>
                <w:sz w:val="16"/>
                <w:szCs w:val="16"/>
              </w:rPr>
              <w:t xml:space="preserve"> 2018</w:t>
            </w:r>
          </w:p>
          <w:p w:rsidR="00A12692" w:rsidRPr="006504C1" w:rsidRDefault="003C5400" w:rsidP="000B238E">
            <w:pPr>
              <w:jc w:val="right"/>
              <w:rPr>
                <w:rFonts w:cs="Arial"/>
                <w:b/>
                <w:sz w:val="16"/>
                <w:szCs w:val="16"/>
              </w:rPr>
            </w:pPr>
            <w:r>
              <w:rPr>
                <w:rFonts w:cs="Arial"/>
                <w:b/>
                <w:sz w:val="16"/>
                <w:szCs w:val="16"/>
              </w:rPr>
              <w:t>GLOBAL</w:t>
            </w:r>
            <w:r w:rsidR="00A12692" w:rsidRPr="006504C1">
              <w:rPr>
                <w:rFonts w:cs="Arial"/>
                <w:b/>
                <w:sz w:val="16"/>
                <w:szCs w:val="16"/>
              </w:rPr>
              <w:t xml:space="preserve"> RLP GSA FORM R10</w:t>
            </w:r>
            <w:r>
              <w:rPr>
                <w:rFonts w:cs="Arial"/>
                <w:b/>
                <w:sz w:val="16"/>
                <w:szCs w:val="16"/>
              </w:rPr>
              <w:t>0</w:t>
            </w:r>
            <w:r w:rsidR="00A12692" w:rsidRPr="006504C1">
              <w:rPr>
                <w:rFonts w:cs="Arial"/>
                <w:b/>
                <w:sz w:val="16"/>
                <w:szCs w:val="16"/>
              </w:rPr>
              <w:t xml:space="preserve"> (</w:t>
            </w:r>
            <w:r w:rsidR="00D42D4C">
              <w:rPr>
                <w:rFonts w:cs="Arial"/>
                <w:b/>
                <w:sz w:val="16"/>
                <w:szCs w:val="16"/>
              </w:rPr>
              <w:t>OCT</w:t>
            </w:r>
            <w:r w:rsidR="000A20D7">
              <w:rPr>
                <w:rFonts w:cs="Arial"/>
                <w:b/>
                <w:sz w:val="16"/>
                <w:szCs w:val="16"/>
              </w:rPr>
              <w:t xml:space="preserve"> 2016</w:t>
            </w:r>
            <w:r w:rsidR="00A12692" w:rsidRPr="006504C1">
              <w:rPr>
                <w:rFonts w:cs="Arial"/>
                <w:b/>
                <w:sz w:val="16"/>
                <w:szCs w:val="16"/>
              </w:rPr>
              <w:t>)</w:t>
            </w:r>
          </w:p>
          <w:p w:rsidR="00A12692" w:rsidRPr="006504C1" w:rsidRDefault="00A12692" w:rsidP="000B238E">
            <w:pPr>
              <w:jc w:val="both"/>
              <w:rPr>
                <w:rFonts w:cs="Arial"/>
                <w:b/>
                <w:sz w:val="16"/>
                <w:szCs w:val="16"/>
              </w:rPr>
            </w:pPr>
          </w:p>
        </w:tc>
      </w:tr>
      <w:tr w:rsidR="00A12692" w:rsidRPr="006504C1" w:rsidTr="000B238E">
        <w:tblPrEx>
          <w:tblBorders>
            <w:top w:val="single" w:sz="12" w:space="0" w:color="auto"/>
            <w:bottom w:val="single" w:sz="12" w:space="0" w:color="auto"/>
            <w:insideH w:val="single" w:sz="4" w:space="0" w:color="auto"/>
            <w:insideV w:val="single" w:sz="4" w:space="0" w:color="auto"/>
          </w:tblBorders>
        </w:tblPrEx>
        <w:trPr>
          <w:trHeight w:val="576"/>
        </w:trPr>
        <w:tc>
          <w:tcPr>
            <w:tcW w:w="10872" w:type="dxa"/>
            <w:gridSpan w:val="2"/>
            <w:tcBorders>
              <w:top w:val="single" w:sz="18" w:space="0" w:color="auto"/>
              <w:bottom w:val="single" w:sz="18" w:space="0" w:color="auto"/>
            </w:tcBorders>
            <w:vAlign w:val="center"/>
          </w:tcPr>
          <w:p w:rsidR="00A12692" w:rsidRPr="007727CB" w:rsidRDefault="004B5A02" w:rsidP="00544220">
            <w:pPr>
              <w:pStyle w:val="Heading1"/>
              <w:rPr>
                <w:sz w:val="24"/>
                <w:szCs w:val="24"/>
              </w:rPr>
            </w:pPr>
            <w:r>
              <w:t xml:space="preserve">  </w:t>
            </w:r>
            <w:bookmarkStart w:id="8" w:name="_Toc521506709"/>
            <w:r w:rsidR="00A12692" w:rsidRPr="007727CB">
              <w:rPr>
                <w:sz w:val="24"/>
                <w:szCs w:val="24"/>
              </w:rPr>
              <w:t>STATEMENT OF REQUIREMENTS</w:t>
            </w:r>
            <w:bookmarkEnd w:id="8"/>
          </w:p>
        </w:tc>
      </w:tr>
    </w:tbl>
    <w:p w:rsidR="00A12692" w:rsidRPr="00D4128D" w:rsidRDefault="00A12692" w:rsidP="00544220">
      <w:pPr>
        <w:pStyle w:val="ListParagraph"/>
        <w:ind w:left="0"/>
        <w:jc w:val="both"/>
        <w:rPr>
          <w:rFonts w:cs="Arial"/>
          <w:sz w:val="24"/>
          <w:szCs w:val="24"/>
        </w:rPr>
      </w:pPr>
    </w:p>
    <w:p w:rsidR="00DB2C1F" w:rsidRPr="007727CB" w:rsidRDefault="00A12692" w:rsidP="00DB2C1F">
      <w:pPr>
        <w:pStyle w:val="Heading2"/>
        <w:rPr>
          <w:sz w:val="20"/>
        </w:rPr>
      </w:pPr>
      <w:bookmarkStart w:id="9" w:name="_Toc521506710"/>
      <w:r w:rsidRPr="007727CB">
        <w:rPr>
          <w:sz w:val="20"/>
        </w:rPr>
        <w:t xml:space="preserve">GENERAL INFORMATION </w:t>
      </w:r>
      <w:r w:rsidR="0016117D" w:rsidRPr="007727CB">
        <w:rPr>
          <w:sz w:val="20"/>
        </w:rPr>
        <w:t>(</w:t>
      </w:r>
      <w:r w:rsidR="00264867" w:rsidRPr="007727CB">
        <w:rPr>
          <w:sz w:val="20"/>
        </w:rPr>
        <w:t>SEP</w:t>
      </w:r>
      <w:r w:rsidR="00791D01" w:rsidRPr="007727CB">
        <w:rPr>
          <w:sz w:val="20"/>
        </w:rPr>
        <w:t xml:space="preserve"> 2015</w:t>
      </w:r>
      <w:r w:rsidR="0016117D" w:rsidRPr="007727CB">
        <w:rPr>
          <w:sz w:val="20"/>
        </w:rPr>
        <w:t>)</w:t>
      </w:r>
      <w:bookmarkEnd w:id="9"/>
    </w:p>
    <w:p w:rsidR="0069334C" w:rsidRPr="007727CB" w:rsidRDefault="0069334C" w:rsidP="0069334C"/>
    <w:p w:rsidR="0069334C" w:rsidRPr="007727CB" w:rsidRDefault="0069334C" w:rsidP="00ED1407">
      <w:pPr>
        <w:pStyle w:val="NoSpacing"/>
        <w:keepNext/>
        <w:rPr>
          <w:sz w:val="20"/>
          <w:szCs w:val="20"/>
        </w:rPr>
      </w:pPr>
      <w:r w:rsidRPr="007727CB">
        <w:rPr>
          <w:sz w:val="20"/>
          <w:szCs w:val="20"/>
        </w:rPr>
        <w:t xml:space="preserve">action required: </w:t>
      </w:r>
      <w:r w:rsidRPr="007727CB">
        <w:rPr>
          <w:b w:val="0"/>
          <w:sz w:val="20"/>
          <w:szCs w:val="20"/>
        </w:rPr>
        <w:t>THERE ARE TWO VERSION OF SUB-PARAGRAPH A.</w:t>
      </w:r>
    </w:p>
    <w:p w:rsidR="00AB0D06" w:rsidRPr="007727CB" w:rsidRDefault="00B004D5" w:rsidP="00ED1407">
      <w:pPr>
        <w:pStyle w:val="NoSpacing"/>
        <w:keepNext/>
        <w:rPr>
          <w:sz w:val="20"/>
          <w:szCs w:val="20"/>
        </w:rPr>
      </w:pPr>
      <w:r w:rsidRPr="007727CB">
        <w:rPr>
          <w:b w:val="0"/>
          <w:sz w:val="20"/>
          <w:szCs w:val="20"/>
        </w:rPr>
        <w:t xml:space="preserve">version 1: </w:t>
      </w:r>
      <w:r w:rsidR="0069334C" w:rsidRPr="007727CB">
        <w:rPr>
          <w:b w:val="0"/>
          <w:sz w:val="20"/>
          <w:szCs w:val="20"/>
        </w:rPr>
        <w:t>CHOOSE THIS FIRST VERSION OF SUB-PARAGRAPH A FOR COMPETITIVE ACTIONS OR SOLE SOURCE ACTIONS WHERE IT HAS BEEN DETERMINED TO BE IN THE BEST INTEREST TO CONVEY THE APPEARANCE OF COMPETITION.</w:t>
      </w:r>
    </w:p>
    <w:p w:rsidR="00A12692" w:rsidRPr="007727CB" w:rsidRDefault="0061571F" w:rsidP="00ED1407">
      <w:pPr>
        <w:pStyle w:val="Title"/>
        <w:rPr>
          <w:sz w:val="20"/>
          <w:szCs w:val="20"/>
        </w:rPr>
      </w:pPr>
      <w:bookmarkStart w:id="10" w:name="CP_SSNL_1"/>
      <w:r w:rsidRPr="007727CB">
        <w:rPr>
          <w:sz w:val="20"/>
          <w:szCs w:val="20"/>
        </w:rPr>
        <w:t>A.</w:t>
      </w:r>
      <w:r w:rsidRPr="007727CB">
        <w:rPr>
          <w:sz w:val="20"/>
          <w:szCs w:val="20"/>
        </w:rPr>
        <w:tab/>
      </w:r>
      <w:r w:rsidR="00A12692" w:rsidRPr="007727CB">
        <w:rPr>
          <w:sz w:val="20"/>
          <w:szCs w:val="20"/>
        </w:rPr>
        <w:t xml:space="preserve">This Request for Lease Proposals (RLP) sets forth instructions and requirements for proposals for a Lease described in the RLP documents. </w:t>
      </w:r>
      <w:r w:rsidR="00F171BC" w:rsidRPr="007727CB">
        <w:rPr>
          <w:sz w:val="20"/>
          <w:szCs w:val="20"/>
        </w:rPr>
        <w:t>The Government will evaluate p</w:t>
      </w:r>
      <w:r w:rsidR="00A12692" w:rsidRPr="007727CB">
        <w:rPr>
          <w:sz w:val="20"/>
          <w:szCs w:val="20"/>
        </w:rPr>
        <w:t>roposals conforming to the RLP requirements in accordance with the Method of Award set forth below to select an Offeror for award.  The Government will award the Lease to the selected Offeror, subject to the conditions below.</w:t>
      </w:r>
    </w:p>
    <w:bookmarkEnd w:id="10"/>
    <w:p w:rsidR="00AA1B34" w:rsidRPr="007727CB" w:rsidRDefault="00AA1B34" w:rsidP="00ED1407">
      <w:pPr>
        <w:rPr>
          <w:rFonts w:cs="Arial"/>
          <w:caps/>
          <w:vanish/>
          <w:color w:val="0000FF"/>
        </w:rPr>
      </w:pPr>
    </w:p>
    <w:p w:rsidR="0061571F" w:rsidRPr="007727CB" w:rsidRDefault="00B004D5" w:rsidP="00ED1407">
      <w:pPr>
        <w:rPr>
          <w:caps/>
          <w:vanish/>
          <w:color w:val="0000FF"/>
        </w:rPr>
      </w:pPr>
      <w:r w:rsidRPr="007727CB">
        <w:rPr>
          <w:rFonts w:cs="Arial"/>
          <w:caps/>
          <w:vanish/>
          <w:color w:val="0000FF"/>
        </w:rPr>
        <w:t xml:space="preserve">version 2: </w:t>
      </w:r>
      <w:r w:rsidR="0061571F" w:rsidRPr="007727CB">
        <w:rPr>
          <w:rFonts w:cs="Arial"/>
          <w:caps/>
          <w:vanish/>
          <w:color w:val="0000FF"/>
        </w:rPr>
        <w:t xml:space="preserve">CHOOSE THIS second VERSION OF SUB-PARAGRAPH A FOR non-competitive succeeding or superseding lease actionS </w:t>
      </w:r>
      <w:r w:rsidR="00C05B4F" w:rsidRPr="007727CB">
        <w:rPr>
          <w:rFonts w:cs="Arial"/>
          <w:caps/>
          <w:vanish/>
          <w:color w:val="0000FF"/>
        </w:rPr>
        <w:t>at the</w:t>
      </w:r>
      <w:r w:rsidR="0061571F" w:rsidRPr="007727CB">
        <w:rPr>
          <w:rFonts w:cs="Arial"/>
          <w:caps/>
          <w:vanish/>
          <w:color w:val="0000FF"/>
        </w:rPr>
        <w:t xml:space="preserve"> current </w:t>
      </w:r>
      <w:r w:rsidR="00C05B4F" w:rsidRPr="007727CB">
        <w:rPr>
          <w:rFonts w:cs="Arial"/>
          <w:caps/>
          <w:vanish/>
          <w:color w:val="0000FF"/>
        </w:rPr>
        <w:t>location</w:t>
      </w:r>
      <w:r w:rsidR="0061571F" w:rsidRPr="007727CB">
        <w:rPr>
          <w:rFonts w:cs="Arial"/>
          <w:caps/>
          <w:vanish/>
          <w:color w:val="0000FF"/>
        </w:rPr>
        <w:t xml:space="preserve">.  </w:t>
      </w:r>
    </w:p>
    <w:p w:rsidR="003D34AE" w:rsidRPr="007727CB" w:rsidRDefault="003D34AE" w:rsidP="00554A44">
      <w:pPr>
        <w:jc w:val="both"/>
        <w:rPr>
          <w:rFonts w:cs="Arial"/>
          <w:b/>
          <w:i/>
          <w:vanish/>
        </w:rPr>
      </w:pPr>
      <w:r w:rsidRPr="007727CB">
        <w:rPr>
          <w:rFonts w:cs="Arial"/>
          <w:b/>
          <w:i/>
          <w:vanish/>
        </w:rPr>
        <w:t>Hidden and deleted by GEE.</w:t>
      </w:r>
    </w:p>
    <w:p w:rsidR="009A13EB" w:rsidRPr="007727CB" w:rsidRDefault="009A13EB" w:rsidP="00554A44">
      <w:pPr>
        <w:jc w:val="both"/>
        <w:rPr>
          <w:rFonts w:cs="Arial"/>
          <w:caps/>
          <w:vanish/>
          <w:color w:val="0000FF"/>
        </w:rPr>
      </w:pPr>
    </w:p>
    <w:p w:rsidR="009A13EB" w:rsidRPr="007727CB" w:rsidRDefault="009A13EB" w:rsidP="00554A44">
      <w:pPr>
        <w:jc w:val="both"/>
        <w:rPr>
          <w:rFonts w:cs="Arial"/>
          <w:caps/>
          <w:vanish/>
          <w:color w:val="0000FF"/>
        </w:rPr>
      </w:pPr>
      <w:r w:rsidRPr="007727CB">
        <w:rPr>
          <w:rFonts w:cs="Arial"/>
          <w:caps/>
          <w:vanish/>
          <w:color w:val="0000FF"/>
        </w:rPr>
        <w:t>==============================================================================================</w:t>
      </w:r>
    </w:p>
    <w:p w:rsidR="00A12692" w:rsidRPr="007727CB" w:rsidRDefault="00A12692" w:rsidP="00544220">
      <w:pPr>
        <w:jc w:val="both"/>
        <w:rPr>
          <w:rFonts w:cs="Arial"/>
        </w:rPr>
      </w:pPr>
    </w:p>
    <w:p w:rsidR="00A12692" w:rsidRPr="007727CB" w:rsidRDefault="0061571F" w:rsidP="00EC5B13">
      <w:pPr>
        <w:pStyle w:val="Title"/>
        <w:rPr>
          <w:sz w:val="20"/>
          <w:szCs w:val="20"/>
        </w:rPr>
      </w:pPr>
      <w:r w:rsidRPr="007727CB">
        <w:rPr>
          <w:sz w:val="20"/>
          <w:szCs w:val="20"/>
        </w:rPr>
        <w:t>B.</w:t>
      </w:r>
      <w:r w:rsidRPr="007727CB">
        <w:rPr>
          <w:sz w:val="20"/>
          <w:szCs w:val="20"/>
        </w:rPr>
        <w:tab/>
      </w:r>
      <w:r w:rsidR="00A12692" w:rsidRPr="007727CB">
        <w:rPr>
          <w:sz w:val="20"/>
          <w:szCs w:val="20"/>
        </w:rPr>
        <w:t xml:space="preserve">Included in the RLP documents is a </w:t>
      </w:r>
      <w:r w:rsidR="000B5648" w:rsidRPr="007727CB">
        <w:rPr>
          <w:sz w:val="20"/>
          <w:szCs w:val="20"/>
        </w:rPr>
        <w:t>l</w:t>
      </w:r>
      <w:r w:rsidR="00A12692" w:rsidRPr="007727CB">
        <w:rPr>
          <w:sz w:val="20"/>
          <w:szCs w:val="20"/>
        </w:rPr>
        <w:t xml:space="preserve">ease </w:t>
      </w:r>
      <w:r w:rsidR="000B5648" w:rsidRPr="007727CB">
        <w:rPr>
          <w:sz w:val="20"/>
          <w:szCs w:val="20"/>
        </w:rPr>
        <w:t>f</w:t>
      </w:r>
      <w:r w:rsidR="00A12692" w:rsidRPr="007727CB">
        <w:rPr>
          <w:sz w:val="20"/>
          <w:szCs w:val="20"/>
        </w:rPr>
        <w:t>orm (</w:t>
      </w:r>
      <w:r w:rsidR="000B5648" w:rsidRPr="007727CB">
        <w:rPr>
          <w:sz w:val="20"/>
          <w:szCs w:val="20"/>
        </w:rPr>
        <w:t xml:space="preserve">GSA </w:t>
      </w:r>
      <w:r w:rsidR="00A12692" w:rsidRPr="007727CB">
        <w:rPr>
          <w:sz w:val="20"/>
          <w:szCs w:val="20"/>
        </w:rPr>
        <w:t>Form L</w:t>
      </w:r>
      <w:r w:rsidR="007E3B03" w:rsidRPr="007727CB">
        <w:rPr>
          <w:sz w:val="20"/>
          <w:szCs w:val="20"/>
        </w:rPr>
        <w:t>1</w:t>
      </w:r>
      <w:r w:rsidR="00A12692" w:rsidRPr="007727CB">
        <w:rPr>
          <w:sz w:val="20"/>
          <w:szCs w:val="20"/>
        </w:rPr>
        <w:t>0</w:t>
      </w:r>
      <w:r w:rsidR="0069334C" w:rsidRPr="007727CB">
        <w:rPr>
          <w:sz w:val="20"/>
          <w:szCs w:val="20"/>
        </w:rPr>
        <w:t>0</w:t>
      </w:r>
      <w:r w:rsidR="00A12692" w:rsidRPr="007727CB">
        <w:rPr>
          <w:sz w:val="20"/>
          <w:szCs w:val="20"/>
        </w:rPr>
        <w:t xml:space="preserve">) setting forth the </w:t>
      </w:r>
      <w:r w:rsidR="000B5648" w:rsidRPr="007727CB">
        <w:rPr>
          <w:sz w:val="20"/>
          <w:szCs w:val="20"/>
        </w:rPr>
        <w:t>l</w:t>
      </w:r>
      <w:r w:rsidR="00A12692" w:rsidRPr="007727CB">
        <w:rPr>
          <w:sz w:val="20"/>
          <w:szCs w:val="20"/>
        </w:rPr>
        <w:t xml:space="preserve">ease </w:t>
      </w:r>
      <w:r w:rsidR="000B5648" w:rsidRPr="007727CB">
        <w:rPr>
          <w:sz w:val="20"/>
          <w:szCs w:val="20"/>
        </w:rPr>
        <w:t>t</w:t>
      </w:r>
      <w:r w:rsidR="00A12692" w:rsidRPr="007727CB">
        <w:rPr>
          <w:sz w:val="20"/>
          <w:szCs w:val="20"/>
        </w:rPr>
        <w:t xml:space="preserve">erm and other terms and conditions of the Lease contemplated by this RLP and a </w:t>
      </w:r>
      <w:r w:rsidR="00311EB1" w:rsidRPr="007727CB">
        <w:rPr>
          <w:sz w:val="20"/>
          <w:szCs w:val="20"/>
        </w:rPr>
        <w:t>GSA Proposal to Lease Space</w:t>
      </w:r>
      <w:r w:rsidR="00A12692" w:rsidRPr="007727CB">
        <w:rPr>
          <w:sz w:val="20"/>
          <w:szCs w:val="20"/>
        </w:rPr>
        <w:t xml:space="preserve"> (</w:t>
      </w:r>
      <w:r w:rsidR="00311EB1" w:rsidRPr="007727CB">
        <w:rPr>
          <w:sz w:val="20"/>
          <w:szCs w:val="20"/>
        </w:rPr>
        <w:t xml:space="preserve">GSA </w:t>
      </w:r>
      <w:r w:rsidR="00A12692" w:rsidRPr="007727CB">
        <w:rPr>
          <w:sz w:val="20"/>
          <w:szCs w:val="20"/>
        </w:rPr>
        <w:t xml:space="preserve">Form 1364) on which Offeror shall submit its offered rent and other price data, together with required information and submissions.  The Lease </w:t>
      </w:r>
      <w:r w:rsidR="009E5300" w:rsidRPr="007727CB">
        <w:rPr>
          <w:sz w:val="20"/>
          <w:szCs w:val="20"/>
        </w:rPr>
        <w:t>paragraph</w:t>
      </w:r>
      <w:r w:rsidR="00A12692" w:rsidRPr="007727CB">
        <w:rPr>
          <w:sz w:val="20"/>
          <w:szCs w:val="20"/>
        </w:rPr>
        <w:t xml:space="preserve"> titled </w:t>
      </w:r>
      <w:r w:rsidRPr="007727CB">
        <w:rPr>
          <w:sz w:val="20"/>
          <w:szCs w:val="20"/>
        </w:rPr>
        <w:t>“</w:t>
      </w:r>
      <w:r w:rsidR="00A12692" w:rsidRPr="007727CB">
        <w:rPr>
          <w:sz w:val="20"/>
          <w:szCs w:val="20"/>
        </w:rPr>
        <w:t>Definitions and General Terms</w:t>
      </w:r>
      <w:r w:rsidRPr="007727CB">
        <w:rPr>
          <w:sz w:val="20"/>
          <w:szCs w:val="20"/>
        </w:rPr>
        <w:t>”</w:t>
      </w:r>
      <w:r w:rsidR="00A12692" w:rsidRPr="007727CB">
        <w:rPr>
          <w:sz w:val="20"/>
          <w:szCs w:val="20"/>
        </w:rPr>
        <w:t xml:space="preserve"> shall apply to the terms of this RLP.  </w:t>
      </w:r>
    </w:p>
    <w:p w:rsidR="00A12692" w:rsidRPr="007727CB" w:rsidRDefault="00A12692" w:rsidP="00EC5B13">
      <w:pPr>
        <w:jc w:val="both"/>
        <w:rPr>
          <w:rFonts w:cs="Arial"/>
        </w:rPr>
      </w:pPr>
    </w:p>
    <w:p w:rsidR="00A12692" w:rsidRPr="007727CB" w:rsidRDefault="0061571F" w:rsidP="00ED1407">
      <w:pPr>
        <w:pStyle w:val="Title"/>
        <w:rPr>
          <w:sz w:val="20"/>
          <w:szCs w:val="20"/>
        </w:rPr>
      </w:pPr>
      <w:r w:rsidRPr="007727CB">
        <w:rPr>
          <w:sz w:val="20"/>
          <w:szCs w:val="20"/>
        </w:rPr>
        <w:t>C.</w:t>
      </w:r>
      <w:r w:rsidRPr="007727CB">
        <w:rPr>
          <w:sz w:val="20"/>
          <w:szCs w:val="20"/>
        </w:rPr>
        <w:tab/>
      </w:r>
      <w:r w:rsidR="00A12692" w:rsidRPr="007727CB">
        <w:rPr>
          <w:sz w:val="20"/>
          <w:szCs w:val="20"/>
        </w:rPr>
        <w:t xml:space="preserve">Do not attempt to complete the </w:t>
      </w:r>
      <w:r w:rsidR="000B5648" w:rsidRPr="007727CB">
        <w:rPr>
          <w:sz w:val="20"/>
          <w:szCs w:val="20"/>
        </w:rPr>
        <w:t>l</w:t>
      </w:r>
      <w:r w:rsidR="00A12692" w:rsidRPr="007727CB">
        <w:rPr>
          <w:sz w:val="20"/>
          <w:szCs w:val="20"/>
        </w:rPr>
        <w:t xml:space="preserve">ease </w:t>
      </w:r>
      <w:r w:rsidR="000B5648" w:rsidRPr="007727CB">
        <w:rPr>
          <w:sz w:val="20"/>
          <w:szCs w:val="20"/>
        </w:rPr>
        <w:t>f</w:t>
      </w:r>
      <w:r w:rsidR="00A12692" w:rsidRPr="007727CB">
        <w:rPr>
          <w:sz w:val="20"/>
          <w:szCs w:val="20"/>
        </w:rPr>
        <w:t>orm (</w:t>
      </w:r>
      <w:r w:rsidR="002459F2" w:rsidRPr="007727CB">
        <w:rPr>
          <w:sz w:val="20"/>
          <w:szCs w:val="20"/>
        </w:rPr>
        <w:t xml:space="preserve">GSA </w:t>
      </w:r>
      <w:r w:rsidR="00A12692" w:rsidRPr="007727CB">
        <w:rPr>
          <w:sz w:val="20"/>
          <w:szCs w:val="20"/>
        </w:rPr>
        <w:t>Form L</w:t>
      </w:r>
      <w:r w:rsidR="007E3B03" w:rsidRPr="007727CB">
        <w:rPr>
          <w:sz w:val="20"/>
          <w:szCs w:val="20"/>
        </w:rPr>
        <w:t>1</w:t>
      </w:r>
      <w:r w:rsidR="00A12692" w:rsidRPr="007727CB">
        <w:rPr>
          <w:sz w:val="20"/>
          <w:szCs w:val="20"/>
        </w:rPr>
        <w:t>0</w:t>
      </w:r>
      <w:r w:rsidR="0069334C" w:rsidRPr="007727CB">
        <w:rPr>
          <w:sz w:val="20"/>
          <w:szCs w:val="20"/>
        </w:rPr>
        <w:t>0</w:t>
      </w:r>
      <w:r w:rsidR="00A12692" w:rsidRPr="007727CB">
        <w:rPr>
          <w:sz w:val="20"/>
          <w:szCs w:val="20"/>
        </w:rPr>
        <w:t xml:space="preserve">).  Upon selection for award, </w:t>
      </w:r>
      <w:r w:rsidR="00F93E54">
        <w:rPr>
          <w:sz w:val="20"/>
          <w:szCs w:val="20"/>
        </w:rPr>
        <w:t>the VA</w:t>
      </w:r>
      <w:r w:rsidR="00A12692" w:rsidRPr="007727CB">
        <w:rPr>
          <w:sz w:val="20"/>
          <w:szCs w:val="20"/>
        </w:rPr>
        <w:t xml:space="preserve"> will transcribe the successful Offeror</w:t>
      </w:r>
      <w:r w:rsidRPr="007727CB">
        <w:rPr>
          <w:sz w:val="20"/>
          <w:szCs w:val="20"/>
        </w:rPr>
        <w:t>’</w:t>
      </w:r>
      <w:r w:rsidR="00A12692" w:rsidRPr="007727CB">
        <w:rPr>
          <w:sz w:val="20"/>
          <w:szCs w:val="20"/>
        </w:rPr>
        <w:t xml:space="preserve">s final offered rent and other price data included on the </w:t>
      </w:r>
      <w:r w:rsidR="002459F2" w:rsidRPr="007727CB">
        <w:rPr>
          <w:sz w:val="20"/>
          <w:szCs w:val="20"/>
        </w:rPr>
        <w:t xml:space="preserve">GSA Form </w:t>
      </w:r>
      <w:r w:rsidR="00A12692" w:rsidRPr="007727CB">
        <w:rPr>
          <w:sz w:val="20"/>
          <w:szCs w:val="20"/>
        </w:rPr>
        <w:t xml:space="preserve">1364 into the </w:t>
      </w:r>
      <w:r w:rsidR="000B5648" w:rsidRPr="007727CB">
        <w:rPr>
          <w:sz w:val="20"/>
          <w:szCs w:val="20"/>
        </w:rPr>
        <w:t>l</w:t>
      </w:r>
      <w:r w:rsidR="00A12692" w:rsidRPr="007727CB">
        <w:rPr>
          <w:sz w:val="20"/>
          <w:szCs w:val="20"/>
        </w:rPr>
        <w:t xml:space="preserve">ease form, and transmit the completed </w:t>
      </w:r>
      <w:r w:rsidR="00E6531D" w:rsidRPr="007727CB">
        <w:rPr>
          <w:sz w:val="20"/>
          <w:szCs w:val="20"/>
        </w:rPr>
        <w:t>Lease, including any</w:t>
      </w:r>
      <w:r w:rsidR="00A12692" w:rsidRPr="007727CB">
        <w:rPr>
          <w:sz w:val="20"/>
          <w:szCs w:val="20"/>
        </w:rPr>
        <w:t xml:space="preserve"> appropriate attachments, to the successful Offeror for execution.  Neither the RLP nor any other part of an Offeror</w:t>
      </w:r>
      <w:r w:rsidRPr="007727CB">
        <w:rPr>
          <w:sz w:val="20"/>
          <w:szCs w:val="20"/>
        </w:rPr>
        <w:t>’</w:t>
      </w:r>
      <w:r w:rsidR="00A12692" w:rsidRPr="007727CB">
        <w:rPr>
          <w:sz w:val="20"/>
          <w:szCs w:val="20"/>
        </w:rPr>
        <w:t xml:space="preserve">s proposal shall be part of the Lease except to the extent expressly incorporated therein.  The Offeror should review the completed Lease for accuracy and consistency with </w:t>
      </w:r>
      <w:r w:rsidR="000E0ED1" w:rsidRPr="007727CB">
        <w:rPr>
          <w:sz w:val="20"/>
          <w:szCs w:val="20"/>
        </w:rPr>
        <w:t>his or her proposal</w:t>
      </w:r>
      <w:r w:rsidR="00A12692" w:rsidRPr="007727CB">
        <w:rPr>
          <w:sz w:val="20"/>
          <w:szCs w:val="20"/>
        </w:rPr>
        <w:t xml:space="preserve">, sign </w:t>
      </w:r>
      <w:r w:rsidR="00CE1AC2" w:rsidRPr="007727CB">
        <w:rPr>
          <w:sz w:val="20"/>
          <w:szCs w:val="20"/>
        </w:rPr>
        <w:t xml:space="preserve">and date </w:t>
      </w:r>
      <w:r w:rsidR="00A12692" w:rsidRPr="007727CB">
        <w:rPr>
          <w:sz w:val="20"/>
          <w:szCs w:val="20"/>
        </w:rPr>
        <w:t xml:space="preserve">the first page, initial each subsequent page of the Lease, and return it to the Lease Contracting Officer (LCO).  </w:t>
      </w:r>
    </w:p>
    <w:p w:rsidR="00A12692" w:rsidRPr="007727CB" w:rsidRDefault="00A12692" w:rsidP="00544220">
      <w:pPr>
        <w:jc w:val="both"/>
        <w:rPr>
          <w:rFonts w:cs="Arial"/>
        </w:rPr>
      </w:pPr>
    </w:p>
    <w:p w:rsidR="00A12692" w:rsidRPr="007727CB" w:rsidRDefault="0061571F" w:rsidP="00ED1407">
      <w:pPr>
        <w:pStyle w:val="Title"/>
        <w:rPr>
          <w:sz w:val="20"/>
          <w:szCs w:val="20"/>
        </w:rPr>
      </w:pPr>
      <w:r w:rsidRPr="007727CB">
        <w:rPr>
          <w:sz w:val="20"/>
          <w:szCs w:val="20"/>
        </w:rPr>
        <w:t>D.</w:t>
      </w:r>
      <w:r w:rsidRPr="007727CB">
        <w:rPr>
          <w:sz w:val="20"/>
          <w:szCs w:val="20"/>
        </w:rPr>
        <w:tab/>
      </w:r>
      <w:r w:rsidR="00A12692" w:rsidRPr="007727CB">
        <w:rPr>
          <w:sz w:val="20"/>
          <w:szCs w:val="20"/>
        </w:rPr>
        <w:t>The Offeror's executed Lease shall constitute a firm offer.  No Lease shall be formed until the LCO executes the Lease</w:t>
      </w:r>
      <w:r w:rsidR="00D7107A" w:rsidRPr="007727CB">
        <w:rPr>
          <w:rFonts w:cs="Times New Roman"/>
          <w:sz w:val="20"/>
          <w:szCs w:val="20"/>
        </w:rPr>
        <w:t xml:space="preserve"> </w:t>
      </w:r>
      <w:r w:rsidR="00D7107A" w:rsidRPr="007727CB">
        <w:rPr>
          <w:sz w:val="20"/>
          <w:szCs w:val="20"/>
        </w:rPr>
        <w:t>and delivers a signed copy to the Offeror</w:t>
      </w:r>
      <w:r w:rsidR="00A12692" w:rsidRPr="007727CB">
        <w:rPr>
          <w:sz w:val="20"/>
          <w:szCs w:val="20"/>
        </w:rPr>
        <w:t xml:space="preserve">.  </w:t>
      </w:r>
    </w:p>
    <w:p w:rsidR="00A12692" w:rsidRPr="007727CB" w:rsidRDefault="00A12692" w:rsidP="00930245"/>
    <w:p w:rsidR="00BA1B01" w:rsidRPr="007727CB" w:rsidRDefault="00BA1B01" w:rsidP="00BA1B01">
      <w:pPr>
        <w:pStyle w:val="Heading2"/>
        <w:rPr>
          <w:sz w:val="20"/>
        </w:rPr>
      </w:pPr>
      <w:bookmarkStart w:id="11" w:name="_Toc414867014"/>
      <w:bookmarkStart w:id="12" w:name="_Toc414876819"/>
      <w:bookmarkStart w:id="13" w:name="_Toc414867015"/>
      <w:bookmarkStart w:id="14" w:name="_Toc414876820"/>
      <w:bookmarkStart w:id="15" w:name="_Toc414867016"/>
      <w:bookmarkStart w:id="16" w:name="_Toc414876821"/>
      <w:bookmarkStart w:id="17" w:name="_Toc414867017"/>
      <w:bookmarkStart w:id="18" w:name="_Toc414876822"/>
      <w:bookmarkStart w:id="19" w:name="_Toc414867018"/>
      <w:bookmarkStart w:id="20" w:name="_Toc414876823"/>
      <w:bookmarkStart w:id="21" w:name="_Toc414867019"/>
      <w:bookmarkStart w:id="22" w:name="_Toc414876824"/>
      <w:bookmarkStart w:id="23" w:name="_Toc414867020"/>
      <w:bookmarkStart w:id="24" w:name="_Toc414876825"/>
      <w:bookmarkStart w:id="25" w:name="_Toc414867021"/>
      <w:bookmarkStart w:id="26" w:name="_Toc414876826"/>
      <w:bookmarkStart w:id="27" w:name="_Toc414867022"/>
      <w:bookmarkStart w:id="28" w:name="_Toc414876827"/>
      <w:bookmarkStart w:id="29" w:name="_Toc414867023"/>
      <w:bookmarkStart w:id="30" w:name="_Toc414876828"/>
      <w:bookmarkStart w:id="31" w:name="_Toc414867024"/>
      <w:bookmarkStart w:id="32" w:name="_Toc414876829"/>
      <w:bookmarkStart w:id="33" w:name="_Toc414867025"/>
      <w:bookmarkStart w:id="34" w:name="_Toc414876830"/>
      <w:bookmarkStart w:id="35" w:name="_Toc414867026"/>
      <w:bookmarkStart w:id="36" w:name="_Toc414876831"/>
      <w:bookmarkStart w:id="37" w:name="_Toc414867027"/>
      <w:bookmarkStart w:id="38" w:name="_Toc414876832"/>
      <w:bookmarkStart w:id="39" w:name="_Toc414867028"/>
      <w:bookmarkStart w:id="40" w:name="_Toc414876833"/>
      <w:bookmarkStart w:id="41" w:name="_Toc414867029"/>
      <w:bookmarkStart w:id="42" w:name="_Toc414876834"/>
      <w:bookmarkStart w:id="43" w:name="_Toc414867030"/>
      <w:bookmarkStart w:id="44" w:name="_Toc414876835"/>
      <w:bookmarkStart w:id="45" w:name="_Toc414867031"/>
      <w:bookmarkStart w:id="46" w:name="_Toc414876836"/>
      <w:bookmarkStart w:id="47" w:name="_Toc414867032"/>
      <w:bookmarkStart w:id="48" w:name="_Toc414876837"/>
      <w:bookmarkStart w:id="49" w:name="_Toc414867033"/>
      <w:bookmarkStart w:id="50" w:name="_Toc414876838"/>
      <w:bookmarkStart w:id="51" w:name="_Toc414867034"/>
      <w:bookmarkStart w:id="52" w:name="_Toc414876839"/>
      <w:bookmarkStart w:id="53" w:name="_Toc414867035"/>
      <w:bookmarkStart w:id="54" w:name="_Toc414876840"/>
      <w:bookmarkStart w:id="55" w:name="_Toc414867036"/>
      <w:bookmarkStart w:id="56" w:name="_Toc414876841"/>
      <w:bookmarkStart w:id="57" w:name="_Toc414867037"/>
      <w:bookmarkStart w:id="58" w:name="_Toc414876842"/>
      <w:bookmarkStart w:id="59" w:name="_Toc414867038"/>
      <w:bookmarkStart w:id="60" w:name="_Toc414876843"/>
      <w:bookmarkStart w:id="61" w:name="_Toc414867039"/>
      <w:bookmarkStart w:id="62" w:name="_Toc414876844"/>
      <w:bookmarkStart w:id="63" w:name="_Toc356815769"/>
      <w:bookmarkStart w:id="64" w:name="_Toc356911604"/>
      <w:bookmarkStart w:id="65" w:name="_Toc357066771"/>
      <w:bookmarkStart w:id="66" w:name="_Toc52150671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727CB">
        <w:rPr>
          <w:sz w:val="20"/>
        </w:rPr>
        <w:t>AMOUNT and type of space, lease term, AND OCCUPANCY DATE (</w:t>
      </w:r>
      <w:r w:rsidR="00D42D4C" w:rsidRPr="007727CB">
        <w:rPr>
          <w:sz w:val="20"/>
        </w:rPr>
        <w:t>OCT</w:t>
      </w:r>
      <w:r w:rsidR="00C10DF3" w:rsidRPr="007727CB">
        <w:rPr>
          <w:sz w:val="20"/>
        </w:rPr>
        <w:t xml:space="preserve"> 2016</w:t>
      </w:r>
      <w:r w:rsidRPr="007727CB">
        <w:rPr>
          <w:sz w:val="20"/>
        </w:rPr>
        <w:t>)</w:t>
      </w:r>
      <w:bookmarkEnd w:id="66"/>
    </w:p>
    <w:p w:rsidR="00AA1B34" w:rsidRPr="007727CB" w:rsidRDefault="00AA1B34" w:rsidP="00AA1B34"/>
    <w:p w:rsidR="00B734C1" w:rsidRPr="00D81238" w:rsidRDefault="00BA1B01" w:rsidP="00BA1B01">
      <w:pPr>
        <w:pStyle w:val="NoSpacing"/>
        <w:keepNext/>
        <w:rPr>
          <w:b w:val="0"/>
          <w:sz w:val="20"/>
          <w:szCs w:val="20"/>
        </w:rPr>
      </w:pPr>
      <w:r w:rsidRPr="00D81238">
        <w:rPr>
          <w:sz w:val="20"/>
          <w:szCs w:val="20"/>
        </w:rPr>
        <w:t>action required:</w:t>
      </w:r>
      <w:r w:rsidRPr="00D81238">
        <w:rPr>
          <w:b w:val="0"/>
          <w:sz w:val="20"/>
          <w:szCs w:val="20"/>
        </w:rPr>
        <w:t xml:space="preserve"> </w:t>
      </w:r>
      <w:r w:rsidR="00B734C1" w:rsidRPr="00D81238">
        <w:rPr>
          <w:b w:val="0"/>
          <w:sz w:val="20"/>
          <w:szCs w:val="20"/>
        </w:rPr>
        <w:t xml:space="preserve">there are 2 versions of sub-paragraph A.  </w:t>
      </w:r>
    </w:p>
    <w:p w:rsidR="00C82540" w:rsidRPr="00D81238" w:rsidRDefault="00C82540" w:rsidP="00BA1B01">
      <w:pPr>
        <w:pStyle w:val="NoSpacing"/>
        <w:keepNext/>
        <w:rPr>
          <w:b w:val="0"/>
          <w:sz w:val="20"/>
          <w:szCs w:val="20"/>
        </w:rPr>
      </w:pPr>
    </w:p>
    <w:p w:rsidR="00B734C1" w:rsidRPr="00D81238" w:rsidRDefault="00C82540" w:rsidP="00BA1B01">
      <w:pPr>
        <w:pStyle w:val="NoSpacing"/>
        <w:keepNext/>
        <w:rPr>
          <w:b w:val="0"/>
          <w:sz w:val="20"/>
          <w:szCs w:val="20"/>
        </w:rPr>
      </w:pPr>
      <w:r w:rsidRPr="00D81238">
        <w:rPr>
          <w:b w:val="0"/>
          <w:sz w:val="20"/>
          <w:szCs w:val="20"/>
        </w:rPr>
        <w:t xml:space="preserve">version 1:  </w:t>
      </w:r>
      <w:r w:rsidR="00B734C1" w:rsidRPr="00D81238">
        <w:rPr>
          <w:b w:val="0"/>
          <w:sz w:val="20"/>
          <w:szCs w:val="20"/>
        </w:rPr>
        <w:t xml:space="preserve">choose this version for competitive actions or sole source </w:t>
      </w:r>
      <w:r w:rsidR="007E3B03" w:rsidRPr="00D81238">
        <w:rPr>
          <w:b w:val="0"/>
          <w:sz w:val="20"/>
          <w:szCs w:val="20"/>
        </w:rPr>
        <w:t xml:space="preserve">actions for </w:t>
      </w:r>
      <w:r w:rsidR="00FD4D6B" w:rsidRPr="00D81238">
        <w:rPr>
          <w:b w:val="0"/>
          <w:sz w:val="20"/>
          <w:szCs w:val="20"/>
        </w:rPr>
        <w:t xml:space="preserve">a </w:t>
      </w:r>
      <w:r w:rsidR="007E3B03" w:rsidRPr="00D81238">
        <w:rPr>
          <w:b w:val="0"/>
          <w:sz w:val="20"/>
          <w:szCs w:val="20"/>
        </w:rPr>
        <w:t>new or new/replacing lease.</w:t>
      </w:r>
    </w:p>
    <w:p w:rsidR="00BA1B01" w:rsidRPr="00D81238" w:rsidRDefault="00B734C1" w:rsidP="00BA1B01">
      <w:pPr>
        <w:pStyle w:val="NoSpacing"/>
        <w:keepNext/>
        <w:rPr>
          <w:sz w:val="20"/>
          <w:szCs w:val="20"/>
        </w:rPr>
      </w:pPr>
      <w:r w:rsidRPr="00D81238">
        <w:rPr>
          <w:sz w:val="20"/>
          <w:szCs w:val="20"/>
        </w:rPr>
        <w:t>action required</w:t>
      </w:r>
      <w:r w:rsidRPr="00D81238">
        <w:rPr>
          <w:b w:val="0"/>
          <w:sz w:val="20"/>
          <w:szCs w:val="20"/>
        </w:rPr>
        <w:t xml:space="preserve">:  </w:t>
      </w:r>
      <w:r w:rsidR="00BA1B01" w:rsidRPr="00D81238">
        <w:rPr>
          <w:b w:val="0"/>
          <w:sz w:val="20"/>
          <w:szCs w:val="20"/>
        </w:rPr>
        <w:t xml:space="preserve">leasing specialist to input the required ABOA SF </w:t>
      </w:r>
      <w:r w:rsidR="001F52B2" w:rsidRPr="00D81238">
        <w:rPr>
          <w:b w:val="0"/>
          <w:sz w:val="20"/>
          <w:szCs w:val="20"/>
        </w:rPr>
        <w:t>range</w:t>
      </w:r>
      <w:r w:rsidR="00BA1B01" w:rsidRPr="00D81238">
        <w:rPr>
          <w:b w:val="0"/>
          <w:sz w:val="20"/>
          <w:szCs w:val="20"/>
        </w:rPr>
        <w:t>.</w:t>
      </w:r>
    </w:p>
    <w:p w:rsidR="00BA1B01" w:rsidRPr="007727CB" w:rsidRDefault="00B734C1" w:rsidP="00C05B4F">
      <w:pPr>
        <w:pStyle w:val="Title"/>
        <w:rPr>
          <w:sz w:val="20"/>
          <w:szCs w:val="20"/>
        </w:rPr>
      </w:pPr>
      <w:bookmarkStart w:id="67" w:name="CP_SSNL_2"/>
      <w:r w:rsidRPr="00D81238">
        <w:rPr>
          <w:sz w:val="20"/>
          <w:szCs w:val="20"/>
        </w:rPr>
        <w:t>A.</w:t>
      </w:r>
      <w:r w:rsidRPr="00D81238">
        <w:rPr>
          <w:sz w:val="20"/>
          <w:szCs w:val="20"/>
        </w:rPr>
        <w:tab/>
      </w:r>
      <w:r w:rsidR="00BA1B01" w:rsidRPr="00D81238">
        <w:rPr>
          <w:sz w:val="20"/>
          <w:szCs w:val="20"/>
        </w:rPr>
        <w:t>The Gov</w:t>
      </w:r>
      <w:r w:rsidR="007727CB" w:rsidRPr="00D81238">
        <w:rPr>
          <w:sz w:val="20"/>
          <w:szCs w:val="20"/>
        </w:rPr>
        <w:t>ernmen</w:t>
      </w:r>
      <w:r w:rsidR="001E75EC">
        <w:rPr>
          <w:sz w:val="20"/>
          <w:szCs w:val="20"/>
        </w:rPr>
        <w:t xml:space="preserve">t is seeking a minimum of </w:t>
      </w:r>
      <w:r w:rsidR="001E75EC" w:rsidRPr="004E79E2">
        <w:rPr>
          <w:b/>
          <w:sz w:val="20"/>
          <w:szCs w:val="20"/>
        </w:rPr>
        <w:t>17,590</w:t>
      </w:r>
      <w:r w:rsidR="007727CB" w:rsidRPr="00D81238">
        <w:rPr>
          <w:sz w:val="20"/>
          <w:szCs w:val="20"/>
        </w:rPr>
        <w:t xml:space="preserve"> Net Usable Square Feet (NUSF)</w:t>
      </w:r>
      <w:r w:rsidR="004E79E2">
        <w:rPr>
          <w:sz w:val="20"/>
          <w:szCs w:val="20"/>
        </w:rPr>
        <w:t xml:space="preserve"> </w:t>
      </w:r>
      <w:r w:rsidR="00BA1B01" w:rsidRPr="00D81238">
        <w:rPr>
          <w:sz w:val="20"/>
          <w:szCs w:val="20"/>
        </w:rPr>
        <w:t>of contiguous space</w:t>
      </w:r>
      <w:r w:rsidR="00BA1B01" w:rsidRPr="007727CB">
        <w:rPr>
          <w:sz w:val="20"/>
          <w:szCs w:val="20"/>
        </w:rPr>
        <w:t xml:space="preserve"> within the Area of Consideration set forth below.  See Section 2 of the Lease for applicable </w:t>
      </w:r>
      <w:r w:rsidR="007727CB">
        <w:rPr>
          <w:sz w:val="20"/>
          <w:szCs w:val="20"/>
        </w:rPr>
        <w:t xml:space="preserve">NUSF </w:t>
      </w:r>
      <w:r w:rsidR="00BA1B01" w:rsidRPr="007727CB">
        <w:rPr>
          <w:sz w:val="20"/>
          <w:szCs w:val="20"/>
        </w:rPr>
        <w:t>standards.</w:t>
      </w:r>
    </w:p>
    <w:bookmarkEnd w:id="67"/>
    <w:p w:rsidR="005260E4" w:rsidRPr="007727CB" w:rsidRDefault="005260E4" w:rsidP="00554A44">
      <w:pPr>
        <w:rPr>
          <w:caps/>
          <w:vanish/>
          <w:color w:val="0000FF"/>
        </w:rPr>
      </w:pPr>
    </w:p>
    <w:p w:rsidR="001F52B2" w:rsidRPr="007727CB" w:rsidRDefault="00C82540" w:rsidP="001F52B2">
      <w:pPr>
        <w:pStyle w:val="NoSpacing"/>
        <w:keepNext/>
        <w:rPr>
          <w:b w:val="0"/>
          <w:sz w:val="20"/>
          <w:szCs w:val="20"/>
        </w:rPr>
      </w:pPr>
      <w:r w:rsidRPr="007727CB">
        <w:rPr>
          <w:b w:val="0"/>
          <w:sz w:val="20"/>
          <w:szCs w:val="20"/>
        </w:rPr>
        <w:t>version 2</w:t>
      </w:r>
      <w:r w:rsidRPr="007727CB">
        <w:rPr>
          <w:sz w:val="20"/>
          <w:szCs w:val="20"/>
        </w:rPr>
        <w:t xml:space="preserve">: </w:t>
      </w:r>
      <w:r w:rsidR="001F52B2" w:rsidRPr="007727CB">
        <w:rPr>
          <w:b w:val="0"/>
          <w:sz w:val="20"/>
          <w:szCs w:val="20"/>
        </w:rPr>
        <w:t xml:space="preserve">  choose this version for apparent sole source succeeding/superseding lease actions involving the current space.</w:t>
      </w:r>
    </w:p>
    <w:p w:rsidR="001F52B2" w:rsidRPr="007727CB" w:rsidRDefault="001F52B2" w:rsidP="001F52B2">
      <w:pPr>
        <w:pStyle w:val="NoSpacing"/>
        <w:rPr>
          <w:sz w:val="20"/>
          <w:szCs w:val="20"/>
        </w:rPr>
      </w:pPr>
      <w:r w:rsidRPr="007727CB">
        <w:rPr>
          <w:sz w:val="20"/>
          <w:szCs w:val="20"/>
        </w:rPr>
        <w:t xml:space="preserve">action required:  </w:t>
      </w:r>
      <w:r w:rsidRPr="007727CB">
        <w:rPr>
          <w:b w:val="0"/>
          <w:sz w:val="20"/>
          <w:szCs w:val="20"/>
        </w:rPr>
        <w:t>leasing specialist to input the required (current) ABOA SF.</w:t>
      </w:r>
    </w:p>
    <w:p w:rsidR="003D34AE" w:rsidRPr="007727CB" w:rsidRDefault="003D34AE" w:rsidP="005260E4">
      <w:pPr>
        <w:jc w:val="both"/>
        <w:rPr>
          <w:rFonts w:cs="Arial"/>
          <w:b/>
          <w:i/>
          <w:vanish/>
        </w:rPr>
      </w:pPr>
      <w:r w:rsidRPr="007727CB">
        <w:rPr>
          <w:rFonts w:cs="Arial"/>
          <w:b/>
          <w:i/>
          <w:vanish/>
        </w:rPr>
        <w:t>Hidden and deleted by GEE.</w:t>
      </w:r>
    </w:p>
    <w:p w:rsidR="005260E4" w:rsidRPr="007727CB" w:rsidRDefault="005260E4" w:rsidP="005260E4">
      <w:pPr>
        <w:jc w:val="both"/>
        <w:rPr>
          <w:rFonts w:cs="Arial"/>
          <w:caps/>
          <w:vanish/>
          <w:color w:val="0000FF"/>
        </w:rPr>
      </w:pPr>
    </w:p>
    <w:p w:rsidR="005260E4" w:rsidRPr="007727CB" w:rsidRDefault="005260E4" w:rsidP="005260E4">
      <w:pPr>
        <w:jc w:val="both"/>
        <w:rPr>
          <w:rFonts w:cs="Arial"/>
          <w:caps/>
          <w:vanish/>
          <w:color w:val="0000FF"/>
        </w:rPr>
      </w:pPr>
      <w:r w:rsidRPr="007727CB">
        <w:rPr>
          <w:rFonts w:cs="Arial"/>
          <w:caps/>
          <w:vanish/>
          <w:color w:val="0000FF"/>
        </w:rPr>
        <w:t>==============================================================================================</w:t>
      </w:r>
    </w:p>
    <w:p w:rsidR="005260E4" w:rsidRPr="007727CB" w:rsidRDefault="005260E4" w:rsidP="00554A44">
      <w:pPr>
        <w:pStyle w:val="Title"/>
        <w:rPr>
          <w:sz w:val="20"/>
          <w:szCs w:val="20"/>
        </w:rPr>
      </w:pPr>
    </w:p>
    <w:p w:rsidR="00BA1B01" w:rsidRPr="007727CB" w:rsidRDefault="00B734C1" w:rsidP="00C05B4F">
      <w:pPr>
        <w:pStyle w:val="Title"/>
        <w:rPr>
          <w:sz w:val="20"/>
          <w:szCs w:val="20"/>
        </w:rPr>
      </w:pPr>
      <w:r w:rsidRPr="007727CB">
        <w:rPr>
          <w:sz w:val="20"/>
          <w:szCs w:val="20"/>
        </w:rPr>
        <w:t>B.</w:t>
      </w:r>
      <w:r w:rsidRPr="007727CB">
        <w:rPr>
          <w:sz w:val="20"/>
          <w:szCs w:val="20"/>
        </w:rPr>
        <w:tab/>
      </w:r>
      <w:r w:rsidR="00BA1B01" w:rsidRPr="007727CB">
        <w:rPr>
          <w:sz w:val="20"/>
          <w:szCs w:val="20"/>
        </w:rPr>
        <w:t>The Space shall be located in a modern quality Building of sound and substantial construction with a facade of stone, marble, brick, stainless steel, aluminum or other permanent materials in good condition and acceptable to the LCO</w:t>
      </w:r>
      <w:r w:rsidR="00BA1B01" w:rsidRPr="007727CB">
        <w:rPr>
          <w:b/>
          <w:sz w:val="20"/>
          <w:szCs w:val="20"/>
        </w:rPr>
        <w:t xml:space="preserve">.  </w:t>
      </w:r>
      <w:r w:rsidR="00BA1B01" w:rsidRPr="007727CB">
        <w:rPr>
          <w:sz w:val="20"/>
          <w:szCs w:val="20"/>
        </w:rPr>
        <w:t>If not a new Building, the Space offered shall be in a Building that has undergone, or will complete by occupancy, modernization or adaptive reuse for the Space with modern conveniences.</w:t>
      </w:r>
    </w:p>
    <w:p w:rsidR="001F52B2" w:rsidRPr="007727CB" w:rsidRDefault="001F52B2" w:rsidP="00554A44">
      <w:pPr>
        <w:pStyle w:val="Title"/>
        <w:rPr>
          <w:sz w:val="20"/>
          <w:szCs w:val="20"/>
        </w:rPr>
      </w:pPr>
    </w:p>
    <w:p w:rsidR="00BA1B01" w:rsidRPr="007727CB" w:rsidRDefault="001F52B2" w:rsidP="00C05B4F">
      <w:pPr>
        <w:pStyle w:val="NoSpacing"/>
        <w:rPr>
          <w:sz w:val="20"/>
          <w:szCs w:val="20"/>
        </w:rPr>
      </w:pPr>
      <w:r w:rsidRPr="007727CB">
        <w:rPr>
          <w:sz w:val="20"/>
          <w:szCs w:val="20"/>
        </w:rPr>
        <w:t xml:space="preserve">action required:  </w:t>
      </w:r>
      <w:r w:rsidRPr="007727CB">
        <w:rPr>
          <w:b w:val="0"/>
          <w:sz w:val="20"/>
          <w:szCs w:val="20"/>
        </w:rPr>
        <w:t>leasing specialist to input the required parking spaces.</w:t>
      </w:r>
    </w:p>
    <w:p w:rsidR="00BA1B01" w:rsidRPr="007727CB" w:rsidRDefault="00B734C1" w:rsidP="00C05B4F">
      <w:pPr>
        <w:pStyle w:val="Title"/>
        <w:rPr>
          <w:sz w:val="20"/>
          <w:szCs w:val="20"/>
        </w:rPr>
      </w:pPr>
      <w:r w:rsidRPr="007727CB">
        <w:rPr>
          <w:sz w:val="20"/>
          <w:szCs w:val="20"/>
        </w:rPr>
        <w:t>C.</w:t>
      </w:r>
      <w:r w:rsidRPr="007727CB">
        <w:rPr>
          <w:sz w:val="20"/>
          <w:szCs w:val="20"/>
        </w:rPr>
        <w:tab/>
      </w:r>
      <w:r w:rsidR="00BA1B01" w:rsidRPr="007727CB">
        <w:rPr>
          <w:sz w:val="20"/>
          <w:szCs w:val="20"/>
        </w:rPr>
        <w:t xml:space="preserve">The Government requires </w:t>
      </w:r>
      <w:r w:rsidR="007727CB" w:rsidRPr="00E12A1C">
        <w:rPr>
          <w:b/>
          <w:sz w:val="20"/>
          <w:szCs w:val="20"/>
        </w:rPr>
        <w:t>0</w:t>
      </w:r>
      <w:r w:rsidR="007727CB">
        <w:rPr>
          <w:b/>
          <w:color w:val="FF0000"/>
          <w:sz w:val="20"/>
          <w:szCs w:val="20"/>
        </w:rPr>
        <w:t xml:space="preserve"> </w:t>
      </w:r>
      <w:r w:rsidR="00BA1B01" w:rsidRPr="007727CB">
        <w:rPr>
          <w:sz w:val="20"/>
          <w:szCs w:val="20"/>
        </w:rPr>
        <w:t xml:space="preserve">structured/inside parking spaces and </w:t>
      </w:r>
      <w:r w:rsidR="001E75EC">
        <w:rPr>
          <w:b/>
          <w:sz w:val="20"/>
          <w:szCs w:val="20"/>
        </w:rPr>
        <w:t>85</w:t>
      </w:r>
      <w:r w:rsidR="00C43F42">
        <w:rPr>
          <w:b/>
          <w:sz w:val="20"/>
          <w:szCs w:val="20"/>
        </w:rPr>
        <w:t xml:space="preserve"> </w:t>
      </w:r>
      <w:r w:rsidR="00BA1B01" w:rsidRPr="007727CB">
        <w:rPr>
          <w:sz w:val="20"/>
          <w:szCs w:val="20"/>
        </w:rPr>
        <w:t>surface/outside parking spaces, reserved for the exclusive use of the Government</w:t>
      </w:r>
      <w:r w:rsidR="00276C19">
        <w:rPr>
          <w:sz w:val="20"/>
          <w:szCs w:val="20"/>
        </w:rPr>
        <w:t xml:space="preserve"> of </w:t>
      </w:r>
      <w:r w:rsidR="00276C19" w:rsidRPr="00C82C82">
        <w:rPr>
          <w:sz w:val="20"/>
          <w:szCs w:val="20"/>
        </w:rPr>
        <w:t xml:space="preserve">which </w:t>
      </w:r>
      <w:r w:rsidR="00C82C82" w:rsidRPr="00C82C82">
        <w:rPr>
          <w:sz w:val="20"/>
          <w:szCs w:val="20"/>
        </w:rPr>
        <w:t xml:space="preserve">a Government approved number of handicapped accessible spaces with signage are provided in accordance with the Architectural Barriers Act Accessibility Standard (ABAAS). </w:t>
      </w:r>
      <w:r w:rsidR="00BA1B01" w:rsidRPr="00C82C82">
        <w:rPr>
          <w:sz w:val="20"/>
          <w:szCs w:val="20"/>
        </w:rPr>
        <w:t xml:space="preserve"> These spaces must be secured and lit in accordance with the Security Requirements set forth in the Lease.  Offeror shall include</w:t>
      </w:r>
      <w:r w:rsidR="00BA1B01" w:rsidRPr="007727CB">
        <w:rPr>
          <w:sz w:val="20"/>
          <w:szCs w:val="20"/>
        </w:rPr>
        <w:t xml:space="preserve"> the cost of this parking as part of the rental consideration.</w:t>
      </w:r>
    </w:p>
    <w:p w:rsidR="00BA1B01" w:rsidRPr="007727CB" w:rsidRDefault="00BA1B01" w:rsidP="00B734C1">
      <w:pPr>
        <w:pStyle w:val="Title"/>
        <w:rPr>
          <w:sz w:val="20"/>
          <w:szCs w:val="20"/>
        </w:rPr>
      </w:pPr>
    </w:p>
    <w:p w:rsidR="00BA1B01" w:rsidRPr="007727CB" w:rsidRDefault="00B734C1" w:rsidP="00C05B4F">
      <w:pPr>
        <w:pStyle w:val="Title"/>
        <w:rPr>
          <w:sz w:val="20"/>
          <w:szCs w:val="20"/>
        </w:rPr>
      </w:pPr>
      <w:r w:rsidRPr="007727CB">
        <w:rPr>
          <w:sz w:val="20"/>
          <w:szCs w:val="20"/>
        </w:rPr>
        <w:t>D.</w:t>
      </w:r>
      <w:r w:rsidRPr="007727CB">
        <w:rPr>
          <w:sz w:val="20"/>
          <w:szCs w:val="20"/>
        </w:rPr>
        <w:tab/>
      </w:r>
      <w:r w:rsidR="00BA1B01" w:rsidRPr="007727CB">
        <w:rPr>
          <w:sz w:val="20"/>
          <w:szCs w:val="20"/>
        </w:rPr>
        <w:t>As part of the rental consideration, the Government may require use of part of the Building roof for the installation of antenna(s).  If antenna space is required, specifications regarding the type of antenna(s) and mounting requirements are included in the agency requirements information provided with this RLP.</w:t>
      </w:r>
    </w:p>
    <w:p w:rsidR="00D4128D" w:rsidRPr="00D4128D" w:rsidRDefault="00D4128D" w:rsidP="00D4128D"/>
    <w:p w:rsidR="00BA1B01" w:rsidRPr="007727CB" w:rsidRDefault="00BA1B01" w:rsidP="00B734C1">
      <w:pPr>
        <w:pStyle w:val="NoSpacing"/>
        <w:keepNext/>
        <w:rPr>
          <w:b w:val="0"/>
          <w:sz w:val="20"/>
          <w:szCs w:val="20"/>
        </w:rPr>
      </w:pPr>
      <w:r w:rsidRPr="007727CB">
        <w:rPr>
          <w:sz w:val="20"/>
          <w:szCs w:val="20"/>
        </w:rPr>
        <w:t xml:space="preserve">action required:  </w:t>
      </w:r>
      <w:r w:rsidRPr="007727CB">
        <w:rPr>
          <w:b w:val="0"/>
          <w:sz w:val="20"/>
          <w:szCs w:val="20"/>
        </w:rPr>
        <w:t>SELECT THE APPROPRIATE SUB-PARAGRAPH E. mandatory sub-PARAGRAPH when VENDING FACILITIES WILL BE PROVIDED UNDER THE RANDOLPH-SHEPPARD ACT.</w:t>
      </w:r>
    </w:p>
    <w:p w:rsidR="00BA1B01" w:rsidRPr="007727CB" w:rsidRDefault="00BA1B01" w:rsidP="00B734C1">
      <w:pPr>
        <w:pStyle w:val="NoSpacing"/>
        <w:keepNext/>
        <w:rPr>
          <w:b w:val="0"/>
          <w:sz w:val="20"/>
          <w:szCs w:val="20"/>
        </w:rPr>
      </w:pPr>
      <w:r w:rsidRPr="007727CB">
        <w:rPr>
          <w:b w:val="0"/>
          <w:sz w:val="20"/>
          <w:szCs w:val="20"/>
        </w:rPr>
        <w:t xml:space="preserve">VERSION 1: This sub-PARAGRAPH is required in the rlp whenever the requirement 1) involves 100 or more occupants; or, 2) at least 15,000 RSF of space. </w:t>
      </w:r>
    </w:p>
    <w:p w:rsidR="00BA1B01" w:rsidRPr="007727CB" w:rsidRDefault="00BA1B01" w:rsidP="00B734C1">
      <w:pPr>
        <w:pStyle w:val="NoSpacing"/>
        <w:keepNext/>
        <w:rPr>
          <w:b w:val="0"/>
          <w:sz w:val="20"/>
          <w:szCs w:val="20"/>
        </w:rPr>
      </w:pPr>
      <w:r w:rsidRPr="007727CB">
        <w:rPr>
          <w:b w:val="0"/>
          <w:sz w:val="20"/>
          <w:szCs w:val="20"/>
        </w:rPr>
        <w:t>A Minimum of 250 ABOA SF must be offered to the blind.  Contact the regional Concessions group for amount of space to be entered.</w:t>
      </w:r>
    </w:p>
    <w:p w:rsidR="00BA1B01" w:rsidRPr="007727CB" w:rsidRDefault="00BA1B01" w:rsidP="00B734C1">
      <w:pPr>
        <w:pStyle w:val="NoSpacing"/>
        <w:keepNext/>
        <w:rPr>
          <w:b w:val="0"/>
          <w:sz w:val="20"/>
          <w:szCs w:val="20"/>
        </w:rPr>
      </w:pPr>
      <w:r w:rsidRPr="007727CB">
        <w:rPr>
          <w:b w:val="0"/>
          <w:sz w:val="20"/>
          <w:szCs w:val="20"/>
        </w:rPr>
        <w:t>Exception information can be found at 20 USC § 107a(d) [34 CFR 395.31(f)]</w:t>
      </w:r>
    </w:p>
    <w:p w:rsidR="00627FD6" w:rsidRPr="007727CB" w:rsidRDefault="00627FD6" w:rsidP="00B734C1">
      <w:pPr>
        <w:pStyle w:val="NoSpacing"/>
        <w:keepNext/>
        <w:rPr>
          <w:b w:val="0"/>
          <w:sz w:val="20"/>
          <w:szCs w:val="20"/>
        </w:rPr>
      </w:pPr>
      <w:r w:rsidRPr="007727CB">
        <w:rPr>
          <w:sz w:val="20"/>
          <w:szCs w:val="20"/>
        </w:rPr>
        <w:t>note</w:t>
      </w:r>
      <w:r w:rsidRPr="007727CB">
        <w:rPr>
          <w:b w:val="0"/>
          <w:sz w:val="20"/>
          <w:szCs w:val="20"/>
        </w:rPr>
        <w:t>: for multi-tenant leases, concessions areas are classified as joint use</w:t>
      </w:r>
      <w:r w:rsidR="00991246" w:rsidRPr="007727CB">
        <w:rPr>
          <w:b w:val="0"/>
          <w:sz w:val="20"/>
          <w:szCs w:val="20"/>
        </w:rPr>
        <w:t xml:space="preserve"> </w:t>
      </w:r>
      <w:r w:rsidRPr="007727CB">
        <w:rPr>
          <w:b w:val="0"/>
          <w:sz w:val="20"/>
          <w:szCs w:val="20"/>
        </w:rPr>
        <w:t xml:space="preserve">and </w:t>
      </w:r>
      <w:r w:rsidR="007846D2" w:rsidRPr="007727CB">
        <w:rPr>
          <w:b w:val="0"/>
          <w:sz w:val="20"/>
          <w:szCs w:val="20"/>
        </w:rPr>
        <w:t xml:space="preserve">either </w:t>
      </w:r>
      <w:r w:rsidRPr="007727CB">
        <w:rPr>
          <w:b w:val="0"/>
          <w:sz w:val="20"/>
          <w:szCs w:val="20"/>
        </w:rPr>
        <w:t xml:space="preserve">gsa pbs </w:t>
      </w:r>
      <w:r w:rsidR="007846D2" w:rsidRPr="007727CB">
        <w:rPr>
          <w:b w:val="0"/>
          <w:sz w:val="20"/>
          <w:szCs w:val="20"/>
        </w:rPr>
        <w:t xml:space="preserve">or the lessor </w:t>
      </w:r>
      <w:r w:rsidRPr="007727CB">
        <w:rPr>
          <w:b w:val="0"/>
          <w:sz w:val="20"/>
          <w:szCs w:val="20"/>
        </w:rPr>
        <w:t>shall fund the alterations</w:t>
      </w:r>
      <w:r w:rsidR="003E1DC1" w:rsidRPr="007727CB">
        <w:rPr>
          <w:b w:val="0"/>
          <w:sz w:val="20"/>
          <w:szCs w:val="20"/>
        </w:rPr>
        <w:t>.</w:t>
      </w:r>
      <w:r w:rsidR="00991246" w:rsidRPr="007727CB">
        <w:rPr>
          <w:b w:val="0"/>
          <w:sz w:val="20"/>
          <w:szCs w:val="20"/>
        </w:rPr>
        <w:t xml:space="preserve"> please consult regional pricing </w:t>
      </w:r>
      <w:r w:rsidR="003E1DC1" w:rsidRPr="007727CB">
        <w:rPr>
          <w:b w:val="0"/>
          <w:sz w:val="20"/>
          <w:szCs w:val="20"/>
        </w:rPr>
        <w:t>point of contact</w:t>
      </w:r>
      <w:r w:rsidR="00991246" w:rsidRPr="007727CB">
        <w:rPr>
          <w:b w:val="0"/>
          <w:sz w:val="20"/>
          <w:szCs w:val="20"/>
        </w:rPr>
        <w:t xml:space="preserve"> for guidance on how to revise funding language below</w:t>
      </w:r>
      <w:r w:rsidRPr="007727CB">
        <w:rPr>
          <w:b w:val="0"/>
          <w:sz w:val="20"/>
          <w:szCs w:val="20"/>
        </w:rPr>
        <w:t>.</w:t>
      </w:r>
    </w:p>
    <w:p w:rsidR="004E79E2" w:rsidRPr="000F7D49" w:rsidRDefault="004E79E2" w:rsidP="004E79E2">
      <w:pPr>
        <w:pStyle w:val="BodyText1"/>
        <w:widowControl w:val="0"/>
        <w:tabs>
          <w:tab w:val="clear" w:pos="576"/>
          <w:tab w:val="clear" w:pos="864"/>
          <w:tab w:val="clear" w:pos="1296"/>
          <w:tab w:val="clear" w:pos="1728"/>
          <w:tab w:val="clear" w:pos="2160"/>
          <w:tab w:val="clear" w:pos="2592"/>
          <w:tab w:val="clear" w:pos="3024"/>
        </w:tabs>
        <w:ind w:left="0" w:firstLine="0"/>
        <w:rPr>
          <w:rFonts w:cs="Arial"/>
          <w:sz w:val="20"/>
        </w:rPr>
      </w:pPr>
      <w:r w:rsidRPr="000F7D49">
        <w:rPr>
          <w:rFonts w:cs="Arial"/>
          <w:sz w:val="20"/>
        </w:rPr>
        <w:t>E.</w:t>
      </w:r>
      <w:r w:rsidRPr="000F7D49">
        <w:rPr>
          <w:rFonts w:cs="Arial"/>
          <w:sz w:val="20"/>
        </w:rPr>
        <w:tab/>
        <w:t xml:space="preserve">The Government may provide vending machines within the Government's leased area under the provisions of the Randolph-Sheppard Act (20 USC 107 et. seq.).  If the Government chooses to provide </w:t>
      </w:r>
      <w:r w:rsidRPr="000F7D49">
        <w:rPr>
          <w:rFonts w:cs="Arial"/>
          <w:sz w:val="20"/>
        </w:rPr>
        <w:lastRenderedPageBreak/>
        <w:t xml:space="preserve">vending facilities, the Government will control the number, kind, and locations of vending facilities and will control and receive income from all automatic vending machines.  Offeror shall provide necessary utilities and make related alterations.  The cost of the improvements is part of Tenant Improvement (TI) costs.  The Government will not compete with other facilities having exclusive rights in the Building.  The Offeror shall advise the Government if such rights exist.  </w:t>
      </w:r>
    </w:p>
    <w:p w:rsidR="00BA1B01" w:rsidRPr="007727CB" w:rsidRDefault="00BA1B01" w:rsidP="00B734C1">
      <w:pPr>
        <w:pStyle w:val="NoSpacing"/>
        <w:keepNext/>
        <w:rPr>
          <w:b w:val="0"/>
          <w:sz w:val="20"/>
          <w:szCs w:val="20"/>
        </w:rPr>
      </w:pPr>
      <w:r w:rsidRPr="007727CB">
        <w:rPr>
          <w:b w:val="0"/>
          <w:sz w:val="20"/>
          <w:szCs w:val="20"/>
        </w:rPr>
        <w:t xml:space="preserve">VERSION </w:t>
      </w:r>
      <w:r w:rsidRPr="007727CB">
        <w:rPr>
          <w:sz w:val="20"/>
          <w:szCs w:val="20"/>
        </w:rPr>
        <w:t xml:space="preserve">2: </w:t>
      </w:r>
      <w:r w:rsidRPr="007727CB">
        <w:rPr>
          <w:b w:val="0"/>
          <w:sz w:val="20"/>
          <w:szCs w:val="20"/>
        </w:rPr>
        <w:t xml:space="preserve">This sub-PARAGRAPH is required in the rlp whenever the requirement 1) involves less than 100 occupants; AND, 2) under 15,000 RSF of space. </w:t>
      </w:r>
    </w:p>
    <w:p w:rsidR="005260E4" w:rsidRPr="007727CB" w:rsidRDefault="005260E4" w:rsidP="005260E4">
      <w:pPr>
        <w:jc w:val="both"/>
        <w:rPr>
          <w:rFonts w:cs="Arial"/>
          <w:caps/>
          <w:vanish/>
          <w:color w:val="0000FF"/>
        </w:rPr>
      </w:pPr>
    </w:p>
    <w:p w:rsidR="005260E4" w:rsidRPr="007727CB" w:rsidRDefault="005260E4" w:rsidP="005260E4">
      <w:pPr>
        <w:jc w:val="both"/>
        <w:rPr>
          <w:rFonts w:cs="Arial"/>
          <w:caps/>
          <w:vanish/>
          <w:color w:val="0000FF"/>
        </w:rPr>
      </w:pPr>
      <w:r w:rsidRPr="007727CB">
        <w:rPr>
          <w:rFonts w:cs="Arial"/>
          <w:caps/>
          <w:vanish/>
          <w:color w:val="0000FF"/>
        </w:rPr>
        <w:t>==============================================================================================</w:t>
      </w:r>
    </w:p>
    <w:p w:rsidR="005260E4" w:rsidRPr="007727CB" w:rsidRDefault="005260E4" w:rsidP="00B734C1">
      <w:pPr>
        <w:pStyle w:val="BodyText1"/>
        <w:widowControl w:val="0"/>
        <w:tabs>
          <w:tab w:val="clear" w:pos="576"/>
          <w:tab w:val="clear" w:pos="864"/>
          <w:tab w:val="clear" w:pos="1296"/>
          <w:tab w:val="clear" w:pos="1728"/>
          <w:tab w:val="clear" w:pos="2160"/>
          <w:tab w:val="clear" w:pos="2592"/>
          <w:tab w:val="clear" w:pos="3024"/>
        </w:tabs>
        <w:ind w:left="0" w:firstLine="0"/>
        <w:rPr>
          <w:sz w:val="20"/>
        </w:rPr>
      </w:pPr>
    </w:p>
    <w:p w:rsidR="00BA1B01" w:rsidRPr="007727CB" w:rsidRDefault="00BA1B01"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 w:val="20"/>
        </w:rPr>
      </w:pPr>
      <w:r w:rsidRPr="007727CB">
        <w:rPr>
          <w:b/>
          <w:caps/>
          <w:vanish/>
          <w:color w:val="0000FF"/>
          <w:sz w:val="20"/>
        </w:rPr>
        <w:t xml:space="preserve">action required:  </w:t>
      </w:r>
      <w:r w:rsidRPr="007727CB">
        <w:rPr>
          <w:caps/>
          <w:vanish/>
          <w:color w:val="0000FF"/>
          <w:sz w:val="20"/>
        </w:rPr>
        <w:t>Enter the term, firm term</w:t>
      </w:r>
      <w:r w:rsidR="00A84129" w:rsidRPr="007727CB">
        <w:rPr>
          <w:caps/>
          <w:vanish/>
          <w:color w:val="0000FF"/>
          <w:sz w:val="20"/>
        </w:rPr>
        <w:t>,</w:t>
      </w:r>
      <w:r w:rsidRPr="007727CB">
        <w:rPr>
          <w:caps/>
          <w:vanish/>
          <w:color w:val="0000FF"/>
          <w:sz w:val="20"/>
        </w:rPr>
        <w:t xml:space="preserve"> termination notice period</w:t>
      </w:r>
      <w:r w:rsidR="00A84129" w:rsidRPr="007727CB">
        <w:rPr>
          <w:caps/>
          <w:vanish/>
          <w:color w:val="0000FF"/>
          <w:sz w:val="20"/>
        </w:rPr>
        <w:t>, and required renewal options</w:t>
      </w:r>
      <w:r w:rsidRPr="007727CB">
        <w:rPr>
          <w:caps/>
          <w:vanish/>
          <w:color w:val="0000FF"/>
          <w:sz w:val="20"/>
        </w:rPr>
        <w:t>.  these terms and the terms stated in the Lease must be consistent.</w:t>
      </w:r>
      <w:r w:rsidR="001D2DD7" w:rsidRPr="007727CB">
        <w:rPr>
          <w:caps/>
          <w:vanish/>
          <w:color w:val="0000FF"/>
          <w:sz w:val="20"/>
        </w:rPr>
        <w:t xml:space="preserve"> </w:t>
      </w:r>
    </w:p>
    <w:p w:rsidR="006069C2" w:rsidRPr="007727CB" w:rsidRDefault="00FD4D6B"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 w:val="20"/>
        </w:rPr>
      </w:pPr>
      <w:r w:rsidRPr="007727CB">
        <w:rPr>
          <w:b/>
          <w:caps/>
          <w:vanish/>
          <w:color w:val="0000FF"/>
          <w:sz w:val="20"/>
        </w:rPr>
        <w:t>note</w:t>
      </w:r>
      <w:r w:rsidRPr="007727CB">
        <w:rPr>
          <w:caps/>
          <w:vanish/>
          <w:color w:val="0000FF"/>
          <w:sz w:val="20"/>
        </w:rPr>
        <w:t xml:space="preserve">:  </w:t>
      </w:r>
      <w:r w:rsidR="006069C2" w:rsidRPr="007727CB">
        <w:rPr>
          <w:caps/>
          <w:vanish/>
          <w:color w:val="0000FF"/>
          <w:sz w:val="20"/>
        </w:rPr>
        <w:t>if seeking firm term renewal options, include optional language (“firm”) and change from hidden blue to visible black text.</w:t>
      </w:r>
    </w:p>
    <w:p w:rsidR="00FD4D6B" w:rsidRPr="007727CB" w:rsidRDefault="00C10DF3"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 w:val="20"/>
        </w:rPr>
      </w:pPr>
      <w:r w:rsidRPr="007727CB">
        <w:rPr>
          <w:caps/>
          <w:vanish/>
          <w:color w:val="0000FF"/>
          <w:sz w:val="20"/>
        </w:rPr>
        <w:t>delete reference to</w:t>
      </w:r>
      <w:r w:rsidR="00FD4D6B" w:rsidRPr="007727CB">
        <w:rPr>
          <w:caps/>
          <w:vanish/>
          <w:color w:val="0000FF"/>
          <w:sz w:val="20"/>
        </w:rPr>
        <w:t xml:space="preserve"> renewal options</w:t>
      </w:r>
      <w:r w:rsidRPr="007727CB">
        <w:rPr>
          <w:caps/>
          <w:vanish/>
          <w:color w:val="0000FF"/>
          <w:sz w:val="20"/>
        </w:rPr>
        <w:t>, if</w:t>
      </w:r>
      <w:r w:rsidR="00FD4D6B" w:rsidRPr="007727CB">
        <w:rPr>
          <w:caps/>
          <w:vanish/>
          <w:color w:val="0000FF"/>
          <w:sz w:val="20"/>
        </w:rPr>
        <w:t xml:space="preserve"> </w:t>
      </w:r>
      <w:r w:rsidRPr="007727CB">
        <w:rPr>
          <w:caps/>
          <w:vanish/>
          <w:color w:val="0000FF"/>
          <w:sz w:val="20"/>
        </w:rPr>
        <w:t>not required</w:t>
      </w:r>
      <w:r w:rsidR="00FD4D6B" w:rsidRPr="007727CB">
        <w:rPr>
          <w:caps/>
          <w:vanish/>
          <w:color w:val="0000FF"/>
          <w:sz w:val="20"/>
        </w:rPr>
        <w:t>.</w:t>
      </w:r>
    </w:p>
    <w:p w:rsidR="00BA1B01" w:rsidRPr="00E12A1C" w:rsidRDefault="00B734C1" w:rsidP="00C05B4F">
      <w:pPr>
        <w:pStyle w:val="IndexHeading"/>
        <w:tabs>
          <w:tab w:val="clear" w:pos="576"/>
          <w:tab w:val="clear" w:pos="864"/>
          <w:tab w:val="clear" w:pos="1296"/>
          <w:tab w:val="clear" w:pos="1728"/>
          <w:tab w:val="clear" w:pos="2160"/>
          <w:tab w:val="clear" w:pos="2592"/>
          <w:tab w:val="clear" w:pos="3024"/>
        </w:tabs>
        <w:suppressAutoHyphens/>
        <w:contextualSpacing/>
        <w:rPr>
          <w:rFonts w:cs="Arial"/>
          <w:b w:val="0"/>
          <w:sz w:val="20"/>
        </w:rPr>
      </w:pPr>
      <w:r w:rsidRPr="007727CB">
        <w:rPr>
          <w:rFonts w:cs="Arial"/>
          <w:b w:val="0"/>
          <w:sz w:val="20"/>
        </w:rPr>
        <w:t>F.</w:t>
      </w:r>
      <w:r w:rsidRPr="007727CB">
        <w:rPr>
          <w:rFonts w:cs="Arial"/>
          <w:b w:val="0"/>
          <w:sz w:val="20"/>
        </w:rPr>
        <w:tab/>
      </w:r>
      <w:r w:rsidR="00BA1B01" w:rsidRPr="007727CB">
        <w:rPr>
          <w:rFonts w:cs="Arial"/>
          <w:b w:val="0"/>
          <w:sz w:val="20"/>
        </w:rPr>
        <w:t xml:space="preserve">The lease term </w:t>
      </w:r>
      <w:r w:rsidR="00BA1B01" w:rsidRPr="00F0771E">
        <w:rPr>
          <w:rFonts w:cs="Arial"/>
          <w:b w:val="0"/>
          <w:sz w:val="20"/>
        </w:rPr>
        <w:t>shall be</w:t>
      </w:r>
      <w:r w:rsidR="00C43F42" w:rsidRPr="00F0771E">
        <w:rPr>
          <w:rFonts w:cs="Arial"/>
          <w:sz w:val="20"/>
        </w:rPr>
        <w:t xml:space="preserve"> 20 </w:t>
      </w:r>
      <w:r w:rsidR="00BA1B01" w:rsidRPr="00F0771E">
        <w:rPr>
          <w:rFonts w:cs="Arial"/>
          <w:b w:val="0"/>
          <w:sz w:val="20"/>
        </w:rPr>
        <w:t xml:space="preserve">Years, </w:t>
      </w:r>
      <w:r w:rsidR="0070244C">
        <w:rPr>
          <w:rFonts w:cs="Arial"/>
          <w:sz w:val="20"/>
        </w:rPr>
        <w:t>15</w:t>
      </w:r>
      <w:r w:rsidR="00BA1B01" w:rsidRPr="00F0771E">
        <w:rPr>
          <w:rFonts w:cs="Arial"/>
          <w:sz w:val="20"/>
        </w:rPr>
        <w:t xml:space="preserve"> </w:t>
      </w:r>
      <w:r w:rsidR="00BA1B01" w:rsidRPr="00F0771E">
        <w:rPr>
          <w:rFonts w:cs="Arial"/>
          <w:b w:val="0"/>
          <w:sz w:val="20"/>
        </w:rPr>
        <w:t>Years Firm,</w:t>
      </w:r>
      <w:r w:rsidR="00BA1B01" w:rsidRPr="00E12A1C">
        <w:rPr>
          <w:rFonts w:cs="Arial"/>
          <w:b w:val="0"/>
          <w:sz w:val="20"/>
        </w:rPr>
        <w:t xml:space="preserve"> with Government termination rights, in whole or in part</w:t>
      </w:r>
      <w:r w:rsidR="00B57D1F" w:rsidRPr="00E12A1C">
        <w:rPr>
          <w:rFonts w:cs="Arial"/>
          <w:b w:val="0"/>
          <w:sz w:val="20"/>
        </w:rPr>
        <w:t>s</w:t>
      </w:r>
      <w:r w:rsidR="00BA1B01" w:rsidRPr="00E12A1C">
        <w:rPr>
          <w:rFonts w:cs="Arial"/>
          <w:b w:val="0"/>
          <w:sz w:val="20"/>
        </w:rPr>
        <w:t xml:space="preserve">, effective at any time after the Firm Term of the Lease by providing not less than </w:t>
      </w:r>
      <w:r w:rsidR="00E12A1C" w:rsidRPr="00E12A1C">
        <w:rPr>
          <w:sz w:val="20"/>
        </w:rPr>
        <w:t>90</w:t>
      </w:r>
      <w:r w:rsidR="00BA1B01" w:rsidRPr="00E12A1C">
        <w:rPr>
          <w:sz w:val="20"/>
        </w:rPr>
        <w:t xml:space="preserve"> </w:t>
      </w:r>
      <w:r w:rsidR="00BA1B01" w:rsidRPr="00E12A1C">
        <w:rPr>
          <w:rFonts w:cs="Arial"/>
          <w:b w:val="0"/>
          <w:sz w:val="20"/>
        </w:rPr>
        <w:t xml:space="preserve">days’ prior written notice. </w:t>
      </w:r>
      <w:r w:rsidR="001D2DD7" w:rsidRPr="00E12A1C">
        <w:rPr>
          <w:b w:val="0"/>
          <w:caps/>
          <w:vanish/>
          <w:sz w:val="20"/>
        </w:rPr>
        <w:t>[</w:t>
      </w:r>
      <w:r w:rsidR="006069C2" w:rsidRPr="00E12A1C">
        <w:rPr>
          <w:b w:val="0"/>
          <w:caps/>
          <w:vanish/>
          <w:sz w:val="20"/>
        </w:rPr>
        <w:t xml:space="preserve">optional </w:t>
      </w:r>
      <w:r w:rsidR="00A84129" w:rsidRPr="00E12A1C">
        <w:rPr>
          <w:b w:val="0"/>
          <w:vanish/>
          <w:sz w:val="20"/>
        </w:rPr>
        <w:t>firm</w:t>
      </w:r>
      <w:r w:rsidR="00EF2675" w:rsidRPr="00E12A1C">
        <w:rPr>
          <w:b w:val="0"/>
          <w:vanish/>
          <w:sz w:val="20"/>
        </w:rPr>
        <w:t xml:space="preserve"> </w:t>
      </w:r>
      <w:r w:rsidR="001D2DD7" w:rsidRPr="00E12A1C">
        <w:rPr>
          <w:b w:val="0"/>
          <w:caps/>
          <w:vanish/>
          <w:sz w:val="20"/>
        </w:rPr>
        <w:t>]</w:t>
      </w:r>
      <w:r w:rsidR="001D2DD7" w:rsidRPr="00E12A1C">
        <w:rPr>
          <w:rFonts w:cs="Arial"/>
          <w:b w:val="0"/>
          <w:sz w:val="20"/>
        </w:rPr>
        <w:t xml:space="preserve"> </w:t>
      </w:r>
      <w:r w:rsidR="00A84129" w:rsidRPr="00E12A1C">
        <w:rPr>
          <w:rFonts w:cs="Arial"/>
          <w:b w:val="0"/>
          <w:sz w:val="20"/>
        </w:rPr>
        <w:t xml:space="preserve">The Government reserves the right in the </w:t>
      </w:r>
      <w:r w:rsidR="00CD5E4E" w:rsidRPr="00E12A1C">
        <w:rPr>
          <w:rFonts w:cs="Arial"/>
          <w:b w:val="0"/>
          <w:sz w:val="20"/>
        </w:rPr>
        <w:t>L</w:t>
      </w:r>
      <w:r w:rsidR="00A84129" w:rsidRPr="00E12A1C">
        <w:rPr>
          <w:rFonts w:cs="Arial"/>
          <w:b w:val="0"/>
          <w:sz w:val="20"/>
        </w:rPr>
        <w:t xml:space="preserve">ease to not include an option, or to reduce the length of an option, if inclusion of the option would cause the </w:t>
      </w:r>
      <w:r w:rsidR="00CD5E4E" w:rsidRPr="00E12A1C">
        <w:rPr>
          <w:rFonts w:cs="Arial"/>
          <w:b w:val="0"/>
          <w:sz w:val="20"/>
        </w:rPr>
        <w:t>L</w:t>
      </w:r>
      <w:r w:rsidR="00A84129" w:rsidRPr="00E12A1C">
        <w:rPr>
          <w:rFonts w:cs="Arial"/>
          <w:b w:val="0"/>
          <w:sz w:val="20"/>
        </w:rPr>
        <w:t xml:space="preserve">ease to score as a capital lease, in accordance with </w:t>
      </w:r>
      <w:r w:rsidR="00CD5E4E" w:rsidRPr="00E12A1C">
        <w:rPr>
          <w:rFonts w:cs="Arial"/>
          <w:b w:val="0"/>
          <w:sz w:val="20"/>
        </w:rPr>
        <w:t>the</w:t>
      </w:r>
      <w:r w:rsidR="00A84129" w:rsidRPr="00E12A1C">
        <w:rPr>
          <w:rFonts w:cs="Arial"/>
          <w:b w:val="0"/>
          <w:sz w:val="20"/>
        </w:rPr>
        <w:t xml:space="preserve"> </w:t>
      </w:r>
      <w:r w:rsidR="00CD5E4E" w:rsidRPr="00E12A1C">
        <w:rPr>
          <w:rFonts w:cs="Arial"/>
          <w:b w:val="0"/>
          <w:sz w:val="20"/>
        </w:rPr>
        <w:t>Budget Scorekeeping: Operating Lease Treatment paragraph of this RLP</w:t>
      </w:r>
      <w:r w:rsidR="00A84129" w:rsidRPr="00E12A1C">
        <w:rPr>
          <w:rFonts w:cs="Arial"/>
          <w:b w:val="0"/>
          <w:sz w:val="20"/>
        </w:rPr>
        <w:t>. Should the Government make the determination to modify the term or option(s), an amendment to the RLP will be issued.</w:t>
      </w:r>
    </w:p>
    <w:p w:rsidR="00BA1B01" w:rsidRPr="00E12A1C"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 w:val="20"/>
        </w:rPr>
      </w:pPr>
    </w:p>
    <w:p w:rsidR="001F52B2" w:rsidRPr="00E12A1C"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caps/>
          <w:vanish/>
          <w:sz w:val="20"/>
        </w:rPr>
      </w:pPr>
      <w:r w:rsidRPr="00E12A1C">
        <w:rPr>
          <w:b/>
          <w:caps/>
          <w:vanish/>
          <w:sz w:val="20"/>
        </w:rPr>
        <w:t xml:space="preserve">action required: </w:t>
      </w:r>
      <w:r w:rsidRPr="00E12A1C">
        <w:rPr>
          <w:caps/>
          <w:vanish/>
          <w:sz w:val="20"/>
        </w:rPr>
        <w:t xml:space="preserve">insert anticipated </w:t>
      </w:r>
      <w:r w:rsidR="002E0252" w:rsidRPr="00E12A1C">
        <w:rPr>
          <w:caps/>
          <w:vanish/>
          <w:sz w:val="20"/>
        </w:rPr>
        <w:t>lease term commencement date</w:t>
      </w:r>
      <w:r w:rsidR="00FD4D6B" w:rsidRPr="00E12A1C">
        <w:rPr>
          <w:caps/>
          <w:vanish/>
          <w:sz w:val="20"/>
        </w:rPr>
        <w:t xml:space="preserve">.  </w:t>
      </w:r>
      <w:r w:rsidRPr="00E12A1C">
        <w:rPr>
          <w:caps/>
          <w:vanish/>
          <w:sz w:val="20"/>
        </w:rPr>
        <w:t>for succeeding leases,</w:t>
      </w:r>
      <w:r w:rsidRPr="00E12A1C">
        <w:rPr>
          <w:b/>
          <w:caps/>
          <w:vanish/>
          <w:sz w:val="20"/>
        </w:rPr>
        <w:t xml:space="preserve"> </w:t>
      </w:r>
      <w:r w:rsidRPr="00E12A1C">
        <w:rPr>
          <w:caps/>
          <w:vanish/>
          <w:sz w:val="20"/>
        </w:rPr>
        <w:t>The Lease commencement date should be the next day after the current Lease expires</w:t>
      </w:r>
      <w:r w:rsidR="00E728A5" w:rsidRPr="00E12A1C">
        <w:rPr>
          <w:caps/>
          <w:vanish/>
          <w:sz w:val="20"/>
        </w:rPr>
        <w:t>.</w:t>
      </w:r>
    </w:p>
    <w:p w:rsidR="001F52B2" w:rsidRPr="007727CB"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sz w:val="20"/>
        </w:rPr>
      </w:pPr>
      <w:r w:rsidRPr="00E12A1C">
        <w:rPr>
          <w:sz w:val="20"/>
        </w:rPr>
        <w:t>G.</w:t>
      </w:r>
      <w:r w:rsidRPr="00E12A1C">
        <w:rPr>
          <w:sz w:val="20"/>
        </w:rPr>
        <w:tab/>
        <w:t xml:space="preserve">The Lease Term Commencement Date will be on or </w:t>
      </w:r>
      <w:r w:rsidRPr="00D81238">
        <w:rPr>
          <w:sz w:val="20"/>
        </w:rPr>
        <w:t xml:space="preserve">about </w:t>
      </w:r>
      <w:r w:rsidR="00D81238">
        <w:rPr>
          <w:b/>
          <w:sz w:val="20"/>
        </w:rPr>
        <w:t>September</w:t>
      </w:r>
      <w:r w:rsidR="00E12A1C" w:rsidRPr="00D81238">
        <w:rPr>
          <w:b/>
          <w:sz w:val="20"/>
        </w:rPr>
        <w:t xml:space="preserve"> 1, 201</w:t>
      </w:r>
      <w:r w:rsidR="001E75EC">
        <w:rPr>
          <w:b/>
          <w:sz w:val="20"/>
        </w:rPr>
        <w:t>9</w:t>
      </w:r>
      <w:r w:rsidRPr="00D81238">
        <w:rPr>
          <w:b/>
          <w:sz w:val="20"/>
        </w:rPr>
        <w:t>,</w:t>
      </w:r>
      <w:r w:rsidRPr="00E12A1C">
        <w:rPr>
          <w:b/>
          <w:sz w:val="20"/>
        </w:rPr>
        <w:t xml:space="preserve"> </w:t>
      </w:r>
      <w:r w:rsidRPr="007727CB">
        <w:rPr>
          <w:sz w:val="20"/>
        </w:rPr>
        <w:t>or upon acceptance of the Space, whichever is later.</w:t>
      </w:r>
    </w:p>
    <w:p w:rsidR="008012C9" w:rsidRPr="007727CB" w:rsidRDefault="008012C9" w:rsidP="001F52B2">
      <w:pPr>
        <w:pStyle w:val="BodyText1"/>
        <w:widowControl w:val="0"/>
        <w:tabs>
          <w:tab w:val="clear" w:pos="576"/>
          <w:tab w:val="clear" w:pos="864"/>
          <w:tab w:val="clear" w:pos="1296"/>
          <w:tab w:val="clear" w:pos="1728"/>
          <w:tab w:val="clear" w:pos="2160"/>
          <w:tab w:val="clear" w:pos="2592"/>
          <w:tab w:val="clear" w:pos="3024"/>
        </w:tabs>
        <w:ind w:left="0" w:firstLine="0"/>
        <w:rPr>
          <w:sz w:val="20"/>
        </w:rPr>
      </w:pPr>
    </w:p>
    <w:p w:rsidR="00EC5C57" w:rsidRPr="007727CB" w:rsidRDefault="00492827" w:rsidP="00492827">
      <w:pPr>
        <w:pStyle w:val="Instructions"/>
      </w:pPr>
      <w:r w:rsidRPr="007727CB">
        <w:rPr>
          <w:b/>
        </w:rPr>
        <w:t>ACTION REQUIRED</w:t>
      </w:r>
      <w:r w:rsidR="00DB2C1F" w:rsidRPr="007727CB">
        <w:t xml:space="preserve">:  </w:t>
      </w:r>
    </w:p>
    <w:p w:rsidR="00EC5C57" w:rsidRPr="007727CB" w:rsidRDefault="00EC5C57" w:rsidP="00492827">
      <w:pPr>
        <w:pStyle w:val="Instructions"/>
      </w:pPr>
      <w:r w:rsidRPr="007727CB">
        <w:t xml:space="preserve">use this paragraph for competitive actions or sole source actions </w:t>
      </w:r>
      <w:r w:rsidR="00FD4D6B" w:rsidRPr="007727CB">
        <w:t>for</w:t>
      </w:r>
      <w:r w:rsidRPr="007727CB">
        <w:t xml:space="preserve"> a new </w:t>
      </w:r>
      <w:r w:rsidR="00FD4D6B" w:rsidRPr="007727CB">
        <w:t>or new/replacing lease</w:t>
      </w:r>
      <w:r w:rsidRPr="007727CB">
        <w:t xml:space="preserve">.  delete for sole source </w:t>
      </w:r>
      <w:r w:rsidR="00C05B4F" w:rsidRPr="007727CB">
        <w:t xml:space="preserve">succeeding or superseding </w:t>
      </w:r>
      <w:r w:rsidR="00F40C52" w:rsidRPr="007727CB">
        <w:t xml:space="preserve">lease </w:t>
      </w:r>
      <w:r w:rsidRPr="007727CB">
        <w:t>actions remaining at the current location.</w:t>
      </w:r>
    </w:p>
    <w:p w:rsidR="00492827" w:rsidRPr="007727CB" w:rsidRDefault="00EC5C57" w:rsidP="00492827">
      <w:pPr>
        <w:pStyle w:val="Instructions"/>
      </w:pPr>
      <w:r w:rsidRPr="007727CB">
        <w:rPr>
          <w:b/>
        </w:rPr>
        <w:t>action required</w:t>
      </w:r>
      <w:r w:rsidRPr="007727CB">
        <w:t xml:space="preserve">:  </w:t>
      </w:r>
      <w:r w:rsidR="00DB2C1F" w:rsidRPr="007727CB">
        <w:t xml:space="preserve">FILL IN THE DESIGNATED AREA OF CONSIDERATION (delineated area).  </w:t>
      </w:r>
    </w:p>
    <w:p w:rsidR="00492827" w:rsidRPr="007727CB" w:rsidRDefault="00DB2C1F" w:rsidP="00492827">
      <w:pPr>
        <w:pStyle w:val="Instructions"/>
      </w:pPr>
      <w:r w:rsidRPr="007727CB">
        <w:t>DELETE NORTH, SOUTH, EAST, WEST BOUNDARIES IF NOT USING.  ATTACH EXHIBIT OR iNSERT .PDF OF MAP WITH BOUNDARIES IF AVAILABLE.</w:t>
      </w:r>
    </w:p>
    <w:p w:rsidR="00A12692" w:rsidRPr="007727CB" w:rsidRDefault="00A12692" w:rsidP="00B15000">
      <w:pPr>
        <w:pStyle w:val="Heading2"/>
        <w:rPr>
          <w:sz w:val="20"/>
        </w:rPr>
      </w:pPr>
      <w:bookmarkStart w:id="68" w:name="_Toc357066401"/>
      <w:bookmarkStart w:id="69" w:name="_Toc252881503"/>
      <w:bookmarkStart w:id="70" w:name="TL_CP_SSNL_3"/>
      <w:bookmarkStart w:id="71" w:name="_Toc521506712"/>
      <w:bookmarkEnd w:id="68"/>
      <w:r w:rsidRPr="007727CB">
        <w:rPr>
          <w:sz w:val="20"/>
        </w:rPr>
        <w:t xml:space="preserve">area of consideration </w:t>
      </w:r>
      <w:r w:rsidR="0016117D" w:rsidRPr="007727CB">
        <w:rPr>
          <w:sz w:val="20"/>
        </w:rPr>
        <w:t>(JUN 2012)</w:t>
      </w:r>
      <w:bookmarkEnd w:id="69"/>
      <w:bookmarkEnd w:id="70"/>
      <w:bookmarkEnd w:id="71"/>
    </w:p>
    <w:p w:rsidR="00AB0D06" w:rsidRPr="007727CB" w:rsidRDefault="00AB0D06">
      <w:pPr>
        <w:pStyle w:val="Title"/>
        <w:keepNext/>
        <w:rPr>
          <w:sz w:val="20"/>
          <w:szCs w:val="20"/>
        </w:rPr>
      </w:pPr>
    </w:p>
    <w:p w:rsidR="00AB0D06" w:rsidRPr="007727CB" w:rsidRDefault="00A12692">
      <w:pPr>
        <w:pStyle w:val="Title"/>
        <w:keepNext/>
        <w:rPr>
          <w:sz w:val="20"/>
          <w:szCs w:val="20"/>
        </w:rPr>
      </w:pPr>
      <w:bookmarkStart w:id="72" w:name="CP_SSNL_3"/>
      <w:r w:rsidRPr="007727CB">
        <w:rPr>
          <w:sz w:val="20"/>
          <w:szCs w:val="20"/>
        </w:rPr>
        <w:t>The Government request</w:t>
      </w:r>
      <w:r w:rsidR="007353E7" w:rsidRPr="007727CB">
        <w:rPr>
          <w:sz w:val="20"/>
          <w:szCs w:val="20"/>
        </w:rPr>
        <w:t>s</w:t>
      </w:r>
      <w:r w:rsidRPr="007727CB">
        <w:rPr>
          <w:sz w:val="20"/>
          <w:szCs w:val="20"/>
        </w:rPr>
        <w:t xml:space="preserve"> </w:t>
      </w:r>
      <w:r w:rsidR="005202DD" w:rsidRPr="007727CB">
        <w:rPr>
          <w:sz w:val="20"/>
          <w:szCs w:val="20"/>
        </w:rPr>
        <w:t>Space</w:t>
      </w:r>
      <w:r w:rsidRPr="007727CB">
        <w:rPr>
          <w:sz w:val="20"/>
          <w:szCs w:val="20"/>
        </w:rPr>
        <w:t xml:space="preserve"> in an area bounded as follows:</w:t>
      </w:r>
    </w:p>
    <w:p w:rsidR="00A12692" w:rsidRPr="007727CB" w:rsidRDefault="00A12692" w:rsidP="00F93EE3">
      <w:pPr>
        <w:pStyle w:val="Title"/>
        <w:keepNext/>
        <w:rPr>
          <w:sz w:val="20"/>
          <w:szCs w:val="20"/>
        </w:rPr>
      </w:pPr>
    </w:p>
    <w:p w:rsidR="00A12692" w:rsidRDefault="00A12692" w:rsidP="00F93EE3">
      <w:pPr>
        <w:pStyle w:val="Title"/>
        <w:keepNext/>
        <w:ind w:firstLine="720"/>
        <w:rPr>
          <w:sz w:val="20"/>
          <w:szCs w:val="20"/>
        </w:rPr>
      </w:pPr>
      <w:r w:rsidRPr="007727CB">
        <w:rPr>
          <w:sz w:val="20"/>
          <w:szCs w:val="20"/>
        </w:rPr>
        <w:t>North:</w:t>
      </w:r>
      <w:r w:rsidRPr="007727CB">
        <w:rPr>
          <w:sz w:val="20"/>
          <w:szCs w:val="20"/>
        </w:rPr>
        <w:tab/>
      </w:r>
      <w:r w:rsidR="00E12A1C">
        <w:rPr>
          <w:sz w:val="20"/>
          <w:szCs w:val="20"/>
        </w:rPr>
        <w:t>Atlantic Coast Line</w:t>
      </w:r>
    </w:p>
    <w:p w:rsidR="00E12A1C" w:rsidRPr="00E12A1C" w:rsidRDefault="00E12A1C" w:rsidP="00E12A1C"/>
    <w:p w:rsidR="00E12A1C" w:rsidRDefault="00E12A1C" w:rsidP="00E12A1C">
      <w:pPr>
        <w:rPr>
          <w:rFonts w:eastAsia="Calibri" w:cs="Arial"/>
          <w:bCs/>
          <w:color w:val="000000"/>
        </w:rPr>
      </w:pPr>
      <w:r>
        <w:tab/>
      </w:r>
      <w:r>
        <w:tab/>
        <w:t xml:space="preserve">South: </w:t>
      </w:r>
      <w:r w:rsidRPr="00E12A1C">
        <w:rPr>
          <w:rFonts w:eastAsia="Calibri" w:cs="Arial"/>
          <w:bCs/>
          <w:color w:val="000000"/>
        </w:rPr>
        <w:t xml:space="preserve">From boundary line between Camuy and Hatillo; and along the PR #2 until intersection with the PR #130; and along the PR #130 until intersection Calle 1; and along Calle 1 until intersection with the Calle Rev Ambrosio Padilla, Calle E and Calle Elena Delgado until intersection with the Calle B until intersection with PR #2; and to the east along PR #2 until intersection with the PR #22; and to the east along the PR #22 until intersection with PR #2; and to the east along the PR #2 up to the boundary line between Barceloneta and Manatí. </w:t>
      </w:r>
    </w:p>
    <w:p w:rsidR="00E12A1C" w:rsidRPr="00E12A1C" w:rsidRDefault="00E12A1C" w:rsidP="00E12A1C">
      <w:pPr>
        <w:rPr>
          <w:rFonts w:eastAsia="Calibri" w:cs="Arial"/>
          <w:color w:val="000000"/>
        </w:rPr>
      </w:pPr>
    </w:p>
    <w:p w:rsidR="00A12692" w:rsidRDefault="00A12692" w:rsidP="00F93EE3">
      <w:pPr>
        <w:pStyle w:val="Title"/>
        <w:keepNext/>
        <w:ind w:firstLine="720"/>
        <w:rPr>
          <w:sz w:val="20"/>
          <w:szCs w:val="20"/>
        </w:rPr>
      </w:pPr>
      <w:r w:rsidRPr="007727CB">
        <w:rPr>
          <w:sz w:val="20"/>
          <w:szCs w:val="20"/>
        </w:rPr>
        <w:t>East:</w:t>
      </w:r>
      <w:r w:rsidRPr="007727CB">
        <w:rPr>
          <w:sz w:val="20"/>
          <w:szCs w:val="20"/>
        </w:rPr>
        <w:tab/>
      </w:r>
      <w:r w:rsidR="00E12A1C">
        <w:rPr>
          <w:sz w:val="20"/>
          <w:szCs w:val="20"/>
        </w:rPr>
        <w:t>Boundary line between Barceloneta and Manti from the Atlantic Cost to PR #2</w:t>
      </w:r>
    </w:p>
    <w:p w:rsidR="00E12A1C" w:rsidRPr="00E12A1C" w:rsidRDefault="00E12A1C" w:rsidP="00E12A1C"/>
    <w:p w:rsidR="00A12692" w:rsidRDefault="00A12692" w:rsidP="00E12A1C">
      <w:pPr>
        <w:pStyle w:val="Title"/>
        <w:ind w:firstLine="720"/>
        <w:rPr>
          <w:sz w:val="20"/>
          <w:szCs w:val="20"/>
        </w:rPr>
      </w:pPr>
      <w:r w:rsidRPr="007727CB">
        <w:rPr>
          <w:sz w:val="20"/>
          <w:szCs w:val="20"/>
        </w:rPr>
        <w:t>West:</w:t>
      </w:r>
      <w:r w:rsidRPr="007727CB">
        <w:rPr>
          <w:sz w:val="20"/>
          <w:szCs w:val="20"/>
        </w:rPr>
        <w:tab/>
      </w:r>
      <w:r w:rsidR="00E12A1C">
        <w:rPr>
          <w:sz w:val="20"/>
          <w:szCs w:val="20"/>
        </w:rPr>
        <w:t>Up to the boundary between Camuy and Hatillo</w:t>
      </w:r>
    </w:p>
    <w:p w:rsidR="00E12A1C" w:rsidRPr="00E12A1C" w:rsidRDefault="00E12A1C" w:rsidP="00E12A1C"/>
    <w:p w:rsidR="00A12692" w:rsidRPr="007727CB" w:rsidRDefault="00A12692" w:rsidP="009D2360">
      <w:pPr>
        <w:pStyle w:val="Title"/>
        <w:rPr>
          <w:sz w:val="20"/>
          <w:szCs w:val="20"/>
        </w:rPr>
      </w:pPr>
      <w:r w:rsidRPr="007727CB">
        <w:rPr>
          <w:sz w:val="20"/>
          <w:szCs w:val="20"/>
        </w:rPr>
        <w:t xml:space="preserve">Buildings that have frontage on the boundary streets are deemed to be within the delineated </w:t>
      </w:r>
      <w:r w:rsidR="00291978" w:rsidRPr="007727CB">
        <w:rPr>
          <w:sz w:val="20"/>
          <w:szCs w:val="20"/>
        </w:rPr>
        <w:t>A</w:t>
      </w:r>
      <w:r w:rsidRPr="007727CB">
        <w:rPr>
          <w:sz w:val="20"/>
          <w:szCs w:val="20"/>
        </w:rPr>
        <w:t xml:space="preserve">rea of </w:t>
      </w:r>
      <w:r w:rsidR="00291978" w:rsidRPr="007727CB">
        <w:rPr>
          <w:sz w:val="20"/>
          <w:szCs w:val="20"/>
        </w:rPr>
        <w:t>C</w:t>
      </w:r>
      <w:r w:rsidRPr="007727CB">
        <w:rPr>
          <w:sz w:val="20"/>
          <w:szCs w:val="20"/>
        </w:rPr>
        <w:t>onsideration.</w:t>
      </w:r>
      <w:bookmarkEnd w:id="72"/>
    </w:p>
    <w:p w:rsidR="00A12692" w:rsidRPr="007727CB" w:rsidRDefault="00A12692" w:rsidP="009D2360">
      <w:pPr>
        <w:pStyle w:val="Title"/>
        <w:rPr>
          <w:sz w:val="20"/>
          <w:szCs w:val="20"/>
        </w:rPr>
      </w:pPr>
    </w:p>
    <w:p w:rsidR="003B6C52" w:rsidRPr="007727CB" w:rsidRDefault="003B6C52" w:rsidP="003B6C52">
      <w:pPr>
        <w:pStyle w:val="Instructions"/>
        <w:rPr>
          <w:rFonts w:cs="Arial"/>
        </w:rPr>
      </w:pPr>
      <w:r w:rsidRPr="007727CB">
        <w:rPr>
          <w:rFonts w:cs="Arial"/>
          <w:b/>
        </w:rPr>
        <w:t>action required</w:t>
      </w:r>
      <w:r w:rsidRPr="007727CB">
        <w:rPr>
          <w:rFonts w:cs="Arial"/>
        </w:rPr>
        <w:t xml:space="preserve"> – optional paragraph</w:t>
      </w:r>
    </w:p>
    <w:p w:rsidR="003B6C52" w:rsidRPr="007727CB" w:rsidRDefault="003B6C52" w:rsidP="003B6C52">
      <w:pPr>
        <w:pStyle w:val="Instructions"/>
        <w:rPr>
          <w:rFonts w:cs="Arial"/>
        </w:rPr>
      </w:pPr>
      <w:r w:rsidRPr="007727CB">
        <w:rPr>
          <w:rFonts w:cs="Arial"/>
        </w:rPr>
        <w:t>agency special or specific requirements, program of requirements, etc. are usually included in section 7 of the lease portion of the RLP package, or included as a separate attachment.</w:t>
      </w:r>
    </w:p>
    <w:p w:rsidR="003B6C52" w:rsidRPr="007727CB" w:rsidRDefault="003B6C52" w:rsidP="003B6C52">
      <w:pPr>
        <w:pStyle w:val="Instructions"/>
        <w:rPr>
          <w:rFonts w:cs="Arial"/>
        </w:rPr>
      </w:pPr>
      <w:r w:rsidRPr="007727CB">
        <w:rPr>
          <w:rFonts w:cs="Arial"/>
        </w:rPr>
        <w:t xml:space="preserve">use this unique requirements paragraph for features that a building or property must have to adequately accommodate the agency’s requirements (go/no-go CRITERIA. </w:t>
      </w:r>
    </w:p>
    <w:p w:rsidR="003B6C52" w:rsidRPr="007727CB" w:rsidRDefault="003B6C52" w:rsidP="003B6C52">
      <w:pPr>
        <w:pStyle w:val="Instructions"/>
        <w:rPr>
          <w:rFonts w:cs="Arial"/>
        </w:rPr>
      </w:pPr>
      <w:r w:rsidRPr="007727CB">
        <w:rPr>
          <w:rFonts w:cs="Arial"/>
        </w:rPr>
        <w:t>examples include column spacing, floor location</w:t>
      </w:r>
      <w:r w:rsidR="00A14541" w:rsidRPr="007727CB">
        <w:rPr>
          <w:rFonts w:cs="Arial"/>
        </w:rPr>
        <w:t xml:space="preserve"> (e.g.</w:t>
      </w:r>
      <w:r w:rsidR="006A3CCE" w:rsidRPr="007727CB">
        <w:rPr>
          <w:rFonts w:cs="Arial"/>
        </w:rPr>
        <w:t>,</w:t>
      </w:r>
      <w:r w:rsidR="00A14541" w:rsidRPr="007727CB">
        <w:rPr>
          <w:rFonts w:cs="Arial"/>
        </w:rPr>
        <w:t xml:space="preserve"> </w:t>
      </w:r>
      <w:r w:rsidR="006A3CCE" w:rsidRPr="007727CB">
        <w:rPr>
          <w:rFonts w:cs="Arial"/>
        </w:rPr>
        <w:t>“</w:t>
      </w:r>
      <w:r w:rsidR="00A14541" w:rsidRPr="007727CB">
        <w:rPr>
          <w:rFonts w:cs="Arial"/>
        </w:rPr>
        <w:t>no below grade space will</w:t>
      </w:r>
      <w:r w:rsidR="006A3CCE" w:rsidRPr="007727CB">
        <w:rPr>
          <w:rFonts w:cs="Arial"/>
        </w:rPr>
        <w:t xml:space="preserve"> be considered,”</w:t>
      </w:r>
      <w:r w:rsidRPr="007727CB">
        <w:rPr>
          <w:rFonts w:cs="Arial"/>
        </w:rPr>
        <w:t xml:space="preserve"> space contiguity requirements, etc.</w:t>
      </w:r>
    </w:p>
    <w:p w:rsidR="003B6C52" w:rsidRPr="007727CB" w:rsidRDefault="003B6C52" w:rsidP="003B6C52">
      <w:pPr>
        <w:pStyle w:val="Instructions"/>
        <w:rPr>
          <w:rFonts w:cs="Arial"/>
        </w:rPr>
      </w:pPr>
      <w:r w:rsidRPr="007727CB">
        <w:rPr>
          <w:rFonts w:cs="Arial"/>
        </w:rPr>
        <w:t>Not necessary if these criteria are addressed ELSEWHERE in the RLP package.</w:t>
      </w:r>
    </w:p>
    <w:p w:rsidR="004E79E2" w:rsidRPr="000F7D49" w:rsidRDefault="004E79E2" w:rsidP="004E79E2">
      <w:pPr>
        <w:pStyle w:val="Heading2"/>
        <w:rPr>
          <w:rFonts w:cs="Arial"/>
          <w:sz w:val="20"/>
        </w:rPr>
      </w:pPr>
      <w:bookmarkStart w:id="73" w:name="TL_CP_15"/>
      <w:bookmarkStart w:id="74" w:name="_Toc506382044"/>
      <w:bookmarkStart w:id="75" w:name="_Toc521506713"/>
      <w:r w:rsidRPr="000F7D49">
        <w:rPr>
          <w:rFonts w:cs="Arial"/>
          <w:sz w:val="20"/>
        </w:rPr>
        <w:t>unique requirements (OCT 2016)</w:t>
      </w:r>
      <w:bookmarkEnd w:id="73"/>
      <w:bookmarkEnd w:id="74"/>
      <w:bookmarkEnd w:id="75"/>
    </w:p>
    <w:p w:rsidR="004E79E2" w:rsidRPr="000F7D49" w:rsidRDefault="004E79E2" w:rsidP="004E79E2">
      <w:pPr>
        <w:suppressAutoHyphens/>
        <w:contextualSpacing/>
        <w:rPr>
          <w:rFonts w:cs="Arial"/>
        </w:rPr>
      </w:pPr>
    </w:p>
    <w:p w:rsidR="004E79E2" w:rsidRDefault="004E79E2" w:rsidP="004E79E2">
      <w:pPr>
        <w:suppressAutoHyphens/>
        <w:contextualSpacing/>
        <w:rPr>
          <w:rFonts w:cs="Arial"/>
        </w:rPr>
      </w:pPr>
      <w:bookmarkStart w:id="76" w:name="CP_15"/>
      <w:r w:rsidRPr="000F7D49">
        <w:rPr>
          <w:rFonts w:cs="Arial"/>
        </w:rPr>
        <w:t>The offered Building and/or Property must have the following features:</w:t>
      </w:r>
    </w:p>
    <w:p w:rsidR="004E79E2" w:rsidRPr="000F7D49" w:rsidRDefault="004E79E2" w:rsidP="004E79E2">
      <w:pPr>
        <w:suppressAutoHyphens/>
        <w:contextualSpacing/>
        <w:rPr>
          <w:rFonts w:cs="Arial"/>
        </w:rPr>
      </w:pPr>
    </w:p>
    <w:p w:rsidR="009B4427" w:rsidRPr="009B4427" w:rsidRDefault="004E79E2" w:rsidP="009B4427">
      <w:pPr>
        <w:pStyle w:val="BodyText1"/>
        <w:numPr>
          <w:ilvl w:val="0"/>
          <w:numId w:val="40"/>
        </w:numPr>
        <w:rPr>
          <w:sz w:val="20"/>
        </w:rPr>
      </w:pPr>
      <w:r w:rsidRPr="009B4427">
        <w:rPr>
          <w:rFonts w:cs="Arial"/>
          <w:sz w:val="20"/>
        </w:rPr>
        <w:tab/>
      </w:r>
      <w:r w:rsidR="009B4427" w:rsidRPr="009B4427">
        <w:rPr>
          <w:sz w:val="20"/>
        </w:rPr>
        <w:t>Generator to provide emergency power to the entire facility; the generator system must have enough fuel capacity to power the building f</w:t>
      </w:r>
      <w:r w:rsidR="004B33FE">
        <w:rPr>
          <w:sz w:val="20"/>
        </w:rPr>
        <w:t xml:space="preserve">or up to one hundred and forty-four (144) </w:t>
      </w:r>
      <w:r w:rsidR="009B4427" w:rsidRPr="009B4427">
        <w:rPr>
          <w:sz w:val="20"/>
        </w:rPr>
        <w:t>hours.  The lessor shall provide preventive maintenance for the emergency backup power system.  Additionally, the system must be able to accommodate additional fueling</w:t>
      </w:r>
      <w:r w:rsidR="0023651E">
        <w:rPr>
          <w:sz w:val="20"/>
        </w:rPr>
        <w:t xml:space="preserve"> i</w:t>
      </w:r>
      <w:r w:rsidR="009B4427" w:rsidRPr="009B4427">
        <w:rPr>
          <w:sz w:val="20"/>
        </w:rPr>
        <w:t>n the event of a prolonged power outage/shortage.</w:t>
      </w:r>
      <w:r w:rsidR="0023651E">
        <w:rPr>
          <w:sz w:val="20"/>
        </w:rPr>
        <w:t xml:space="preserve">  The Lessor will provide at least six (6) days of fuel for </w:t>
      </w:r>
      <w:r w:rsidR="004B33FE">
        <w:rPr>
          <w:sz w:val="20"/>
        </w:rPr>
        <w:t>twenty-four (24)</w:t>
      </w:r>
      <w:r w:rsidR="0023651E">
        <w:rPr>
          <w:sz w:val="20"/>
        </w:rPr>
        <w:t xml:space="preserve"> hours each day.</w:t>
      </w:r>
      <w:r w:rsidR="009B4427" w:rsidRPr="009B4427">
        <w:rPr>
          <w:sz w:val="20"/>
        </w:rPr>
        <w:t xml:space="preserve">  </w:t>
      </w:r>
      <w:r w:rsidR="009B4427" w:rsidRPr="009B4427">
        <w:rPr>
          <w:b/>
          <w:sz w:val="20"/>
        </w:rPr>
        <w:t>(Building Shell)</w:t>
      </w:r>
    </w:p>
    <w:p w:rsidR="009B4427" w:rsidRPr="009B4427" w:rsidRDefault="009B4427" w:rsidP="009B4427"/>
    <w:p w:rsidR="009B4427" w:rsidRPr="009B4427" w:rsidRDefault="009B4427" w:rsidP="009B4427">
      <w:pPr>
        <w:pStyle w:val="BodyText1"/>
        <w:rPr>
          <w:b/>
          <w:sz w:val="20"/>
        </w:rPr>
      </w:pPr>
      <w:r w:rsidRPr="009B4427">
        <w:rPr>
          <w:rFonts w:cs="Arial"/>
          <w:sz w:val="20"/>
        </w:rPr>
        <w:tab/>
        <w:t>B.</w:t>
      </w:r>
      <w:r w:rsidRPr="009B4427">
        <w:rPr>
          <w:rFonts w:cs="Arial"/>
          <w:sz w:val="20"/>
        </w:rPr>
        <w:tab/>
        <w:t xml:space="preserve"> Provide a potable water cistern with capacity to last </w:t>
      </w:r>
      <w:r w:rsidR="004B33FE">
        <w:rPr>
          <w:rFonts w:cs="Arial"/>
          <w:sz w:val="20"/>
        </w:rPr>
        <w:t>ten (</w:t>
      </w:r>
      <w:r w:rsidRPr="009B4427">
        <w:rPr>
          <w:rFonts w:cs="Arial"/>
          <w:sz w:val="20"/>
        </w:rPr>
        <w:t>10</w:t>
      </w:r>
      <w:r w:rsidR="004B33FE">
        <w:rPr>
          <w:rFonts w:cs="Arial"/>
          <w:sz w:val="20"/>
        </w:rPr>
        <w:t>)</w:t>
      </w:r>
      <w:r w:rsidRPr="009B4427">
        <w:rPr>
          <w:rFonts w:cs="Arial"/>
          <w:sz w:val="20"/>
        </w:rPr>
        <w:t xml:space="preserve"> days.  </w:t>
      </w:r>
      <w:r w:rsidRPr="009B4427">
        <w:rPr>
          <w:rFonts w:cs="Arial"/>
          <w:b/>
          <w:sz w:val="20"/>
        </w:rPr>
        <w:t>(Building Shell)</w:t>
      </w:r>
    </w:p>
    <w:p w:rsidR="009B4427" w:rsidRPr="009B4427" w:rsidRDefault="009B4427" w:rsidP="009B4427">
      <w:pPr>
        <w:pStyle w:val="BodyText1"/>
        <w:rPr>
          <w:sz w:val="20"/>
        </w:rPr>
      </w:pPr>
    </w:p>
    <w:p w:rsidR="009B4427" w:rsidRPr="009B4427" w:rsidRDefault="009B4427" w:rsidP="009B4427">
      <w:pPr>
        <w:pStyle w:val="BodyText1"/>
        <w:rPr>
          <w:b/>
          <w:sz w:val="20"/>
        </w:rPr>
      </w:pPr>
      <w:r w:rsidRPr="009B4427">
        <w:rPr>
          <w:sz w:val="20"/>
        </w:rPr>
        <w:tab/>
        <w:t>C.</w:t>
      </w:r>
      <w:r w:rsidRPr="009B4427">
        <w:rPr>
          <w:sz w:val="20"/>
        </w:rPr>
        <w:tab/>
        <w:t xml:space="preserve">The building must be constructed to meet the most current jurisdictional structural and wind resistance codes. </w:t>
      </w:r>
      <w:r w:rsidRPr="009B4427">
        <w:rPr>
          <w:b/>
          <w:sz w:val="20"/>
        </w:rPr>
        <w:t>(Building Shell)</w:t>
      </w:r>
    </w:p>
    <w:p w:rsidR="009B4427" w:rsidRPr="009B4427" w:rsidRDefault="009B4427" w:rsidP="009B4427">
      <w:pPr>
        <w:pStyle w:val="BodyText1"/>
        <w:rPr>
          <w:sz w:val="20"/>
        </w:rPr>
      </w:pPr>
      <w:r w:rsidRPr="009B4427">
        <w:rPr>
          <w:sz w:val="20"/>
        </w:rPr>
        <w:tab/>
      </w:r>
    </w:p>
    <w:p w:rsidR="009B4427" w:rsidRPr="009B4427" w:rsidRDefault="009B4427" w:rsidP="009B4427">
      <w:pPr>
        <w:pStyle w:val="BodyText1"/>
        <w:rPr>
          <w:sz w:val="20"/>
        </w:rPr>
      </w:pPr>
      <w:r w:rsidRPr="009B4427">
        <w:rPr>
          <w:sz w:val="20"/>
        </w:rPr>
        <w:tab/>
        <w:t>D.</w:t>
      </w:r>
      <w:r w:rsidRPr="009B4427">
        <w:rPr>
          <w:sz w:val="20"/>
        </w:rPr>
        <w:tab/>
        <w:t xml:space="preserve">The entire building must be compatible for wireless internet connectivity. </w:t>
      </w:r>
      <w:r w:rsidRPr="009B4427">
        <w:rPr>
          <w:b/>
          <w:sz w:val="20"/>
        </w:rPr>
        <w:t>(Building Shell)</w:t>
      </w:r>
      <w:r w:rsidRPr="009B4427">
        <w:rPr>
          <w:sz w:val="20"/>
        </w:rPr>
        <w:t xml:space="preserve"> </w:t>
      </w:r>
    </w:p>
    <w:p w:rsidR="009B4427" w:rsidRPr="009B4427" w:rsidRDefault="009B4427" w:rsidP="009B4427">
      <w:pPr>
        <w:pStyle w:val="BodyText1"/>
        <w:rPr>
          <w:sz w:val="20"/>
        </w:rPr>
      </w:pPr>
    </w:p>
    <w:p w:rsidR="009B4427" w:rsidRDefault="009B4427" w:rsidP="009B4427">
      <w:pPr>
        <w:pStyle w:val="BodyText1"/>
        <w:rPr>
          <w:b/>
          <w:sz w:val="20"/>
        </w:rPr>
      </w:pPr>
      <w:r w:rsidRPr="009B4427">
        <w:rPr>
          <w:sz w:val="20"/>
        </w:rPr>
        <w:lastRenderedPageBreak/>
        <w:tab/>
        <w:t>E.</w:t>
      </w:r>
      <w:r w:rsidRPr="009B4427">
        <w:rPr>
          <w:sz w:val="20"/>
        </w:rPr>
        <w:tab/>
        <w:t>Provide 4’-0” x 6’-0” canopy over all exterior entrances to the building except for the main clinic front entrance, which has other requirements. Service entrance’s canopy shall accommodate delivery vehicle heights.</w:t>
      </w:r>
      <w:r w:rsidR="0023651E">
        <w:rPr>
          <w:b/>
          <w:sz w:val="20"/>
        </w:rPr>
        <w:t xml:space="preserve"> (Tenant Improvements</w:t>
      </w:r>
      <w:r w:rsidRPr="009B4427">
        <w:rPr>
          <w:b/>
          <w:sz w:val="20"/>
        </w:rPr>
        <w:t>)</w:t>
      </w:r>
    </w:p>
    <w:p w:rsidR="0023651E" w:rsidRPr="009B4427" w:rsidRDefault="0023651E" w:rsidP="009B4427">
      <w:pPr>
        <w:pStyle w:val="BodyText1"/>
        <w:rPr>
          <w:b/>
          <w:sz w:val="20"/>
        </w:rPr>
      </w:pPr>
    </w:p>
    <w:p w:rsidR="009B4427" w:rsidRPr="009B4427" w:rsidRDefault="009B4427" w:rsidP="009B4427">
      <w:pPr>
        <w:pStyle w:val="BodyText1"/>
        <w:rPr>
          <w:b/>
          <w:sz w:val="20"/>
        </w:rPr>
      </w:pPr>
      <w:r w:rsidRPr="009B4427">
        <w:rPr>
          <w:sz w:val="20"/>
        </w:rPr>
        <w:tab/>
        <w:t>F.</w:t>
      </w:r>
      <w:r w:rsidRPr="009B4427">
        <w:rPr>
          <w:b/>
          <w:sz w:val="20"/>
        </w:rPr>
        <w:t xml:space="preserve">  </w:t>
      </w:r>
      <w:r w:rsidRPr="009B4427">
        <w:rPr>
          <w:sz w:val="20"/>
        </w:rPr>
        <w:t xml:space="preserve">Provide a drive under canopy at the main clinic front entrance for patient drop off/pick up. Design of the covered walk shall be integrated with the building structure and architecture.  Provide fixtures below canopies and covered walks where necessary to maintain illumination levels for exterior walkways. Underside of canopy shall be enclosed to prevent bird roosting – and shall be designed for high winds per code requirements.   </w:t>
      </w:r>
      <w:r w:rsidR="0023651E">
        <w:rPr>
          <w:b/>
          <w:sz w:val="20"/>
        </w:rPr>
        <w:t>(Tenant Improvements</w:t>
      </w:r>
      <w:r w:rsidRPr="009B4427">
        <w:rPr>
          <w:b/>
          <w:sz w:val="20"/>
        </w:rPr>
        <w:t xml:space="preserve">) </w:t>
      </w:r>
    </w:p>
    <w:p w:rsidR="009B4427" w:rsidRPr="009B4427" w:rsidRDefault="009B4427" w:rsidP="009B4427">
      <w:pPr>
        <w:pStyle w:val="BodyText1"/>
        <w:rPr>
          <w:sz w:val="20"/>
        </w:rPr>
      </w:pPr>
    </w:p>
    <w:p w:rsidR="009B4427" w:rsidRPr="009B4427" w:rsidRDefault="009B4427" w:rsidP="009B4427">
      <w:pPr>
        <w:pStyle w:val="BodyText1"/>
        <w:rPr>
          <w:b/>
          <w:sz w:val="20"/>
        </w:rPr>
      </w:pPr>
      <w:r w:rsidRPr="009B4427">
        <w:rPr>
          <w:sz w:val="20"/>
        </w:rPr>
        <w:tab/>
        <w:t>G.</w:t>
      </w:r>
      <w:r w:rsidRPr="009B4427">
        <w:rPr>
          <w:sz w:val="20"/>
        </w:rPr>
        <w:tab/>
        <w:t>The Lessor shall provide 3 flagpoles at a location to be approved by the Contracting Officer.   Flagpoles must extend at least 35 feet above the ground and shall be equipped with rope and hardware for two flags each.  The Government will provide the flags.  This requirement will be waived if determined inappropriate by the Government.  Exterior lighting (two each light fixture spaced a minimum of 20 feet apart, mounted on the building or at grade) shall be provided to illuminate the flags at night.  Automatic switching for light fixtures shall be provided.</w:t>
      </w:r>
      <w:r w:rsidRPr="009B4427">
        <w:rPr>
          <w:b/>
          <w:sz w:val="20"/>
        </w:rPr>
        <w:t xml:space="preserve"> </w:t>
      </w:r>
      <w:r w:rsidRPr="009B4427">
        <w:rPr>
          <w:sz w:val="20"/>
        </w:rPr>
        <w:t xml:space="preserve">Provide concrete pad (washed river-rock finish) minimum 150 sq’. Provide concrete pad (washed river-rock finish or similar as approved) minimum 150 sf.  The concrete pad shall be connected to the building with a sidewalk.  Foundation for flagpole shall be installed per manufacturer’s recommendations, as appropriate to the local geotechnical conditions. </w:t>
      </w:r>
      <w:r w:rsidR="0023651E">
        <w:rPr>
          <w:b/>
          <w:sz w:val="20"/>
        </w:rPr>
        <w:t>(Tenant Improvements</w:t>
      </w:r>
      <w:r w:rsidRPr="009B4427">
        <w:rPr>
          <w:b/>
          <w:sz w:val="20"/>
        </w:rPr>
        <w:t>)</w:t>
      </w:r>
    </w:p>
    <w:p w:rsidR="009B4427" w:rsidRPr="009B4427" w:rsidRDefault="009B4427" w:rsidP="009B4427">
      <w:pPr>
        <w:pStyle w:val="BodyText1"/>
        <w:rPr>
          <w:sz w:val="20"/>
        </w:rPr>
      </w:pPr>
      <w:r w:rsidRPr="009B4427">
        <w:rPr>
          <w:b/>
          <w:sz w:val="20"/>
        </w:rPr>
        <w:tab/>
      </w:r>
    </w:p>
    <w:p w:rsidR="009B4427" w:rsidRPr="009B4427" w:rsidRDefault="009B4427" w:rsidP="009B4427">
      <w:pPr>
        <w:pStyle w:val="BodyText1"/>
        <w:rPr>
          <w:b/>
          <w:sz w:val="20"/>
        </w:rPr>
      </w:pPr>
      <w:r w:rsidRPr="009B4427">
        <w:rPr>
          <w:sz w:val="20"/>
        </w:rPr>
        <w:tab/>
      </w:r>
      <w:r w:rsidRPr="0023651E">
        <w:rPr>
          <w:sz w:val="20"/>
        </w:rPr>
        <w:t>H.</w:t>
      </w:r>
      <w:r w:rsidRPr="0023651E">
        <w:rPr>
          <w:sz w:val="20"/>
        </w:rPr>
        <w:tab/>
        <w:t xml:space="preserve">Design adequate space for truck maneuverability and parking of facility equipment, including trash dumpsters.  Provide wheel path diagram to support turning movements of facility parking equipment, delivery, and waste removal vehicles. </w:t>
      </w:r>
      <w:r w:rsidRPr="0023651E">
        <w:rPr>
          <w:b/>
          <w:sz w:val="20"/>
        </w:rPr>
        <w:t>(Building Shell)</w:t>
      </w:r>
    </w:p>
    <w:p w:rsidR="009B4427" w:rsidRPr="009B4427" w:rsidRDefault="009B4427" w:rsidP="009B4427">
      <w:pPr>
        <w:pStyle w:val="BodyText1"/>
        <w:rPr>
          <w:b/>
          <w:sz w:val="20"/>
        </w:rPr>
      </w:pPr>
    </w:p>
    <w:p w:rsidR="009B4427" w:rsidRPr="009B4427" w:rsidRDefault="009B4427" w:rsidP="009B4427">
      <w:pPr>
        <w:pStyle w:val="BodyText1"/>
        <w:rPr>
          <w:sz w:val="20"/>
        </w:rPr>
      </w:pPr>
      <w:r w:rsidRPr="009B4427">
        <w:rPr>
          <w:b/>
          <w:sz w:val="20"/>
        </w:rPr>
        <w:tab/>
      </w:r>
      <w:r w:rsidRPr="009B4427">
        <w:rPr>
          <w:sz w:val="20"/>
        </w:rPr>
        <w:t>I.</w:t>
      </w:r>
      <w:r w:rsidRPr="009B4427">
        <w:rPr>
          <w:sz w:val="20"/>
        </w:rPr>
        <w:tab/>
        <w:t>Lessor shall develop and provide a complete exterior signage program to include identification, directional, informational, and regulatory signage.  Signage must comply with local municipality’s codes and specifications.  Careful consideration of the location of monument signs shall be taken to avoid sight triangle encroachment. Signage on site must comply with VA Signage Design Guide, Exterior Signage Parts I and II, located in Design Guide PG-18-17, Environmental Planning Guide, available on VA Technical Information Library.  Signage not located on site shall comply with local municipality’s codes and standards, except for monument sign.  At each roadway entrance to the site furnish and install a sign, nominal size 18” X 24” on square bronze post, that reads, ”NOTICE NO FIREARMS OR WEAPONS ALLOWED ON THIS PROPERTY 18 USC  930”, to include universal no weapons logo.  Furnish and install on the building wall adjacent to each building entrance, two (2) signs.  One sign, nominal size 12” X 18”, that states, “Firearms Prohibited Violation of VA Regulation 1.218 (b) (037) Penalty $500 Fine and Six Months Imprisonment”.  The second sign, nominal size 24” X 6”, that states, “For Your Safety No Guns, Knives, or Other Weapons Allowed”, to include universal no weapons logo</w:t>
      </w:r>
    </w:p>
    <w:p w:rsidR="009B4427" w:rsidRPr="00C622A8" w:rsidRDefault="009B4427" w:rsidP="009B4427">
      <w:pPr>
        <w:pStyle w:val="BodyText1"/>
        <w:rPr>
          <w:sz w:val="18"/>
          <w:szCs w:val="18"/>
        </w:rPr>
      </w:pPr>
    </w:p>
    <w:p w:rsidR="009B4427" w:rsidRPr="009B4427" w:rsidRDefault="009B4427" w:rsidP="009B4427">
      <w:pPr>
        <w:pStyle w:val="BodyText1"/>
        <w:rPr>
          <w:sz w:val="20"/>
        </w:rPr>
      </w:pPr>
      <w:r w:rsidRPr="009B4427">
        <w:rPr>
          <w:sz w:val="20"/>
        </w:rPr>
        <w:tab/>
      </w:r>
      <w:r w:rsidRPr="009B4427">
        <w:rPr>
          <w:sz w:val="20"/>
        </w:rPr>
        <w:tab/>
        <w:t>Lessor shall provide ground mounted, illuminated, horizontal monument sign to identify the facilities main entrance.  Lessor shall provide foundations and electrical power as necessary.  Base shall be concrete or masonry and shall be compatible with building design and landscaping scheme.  Monument sign shall be a minimum of 5’-0" high x 12’-0" wide.  VA will furnish message layout, content, and colors for the monument sign.  Graphic process shall be routed out copy backed with white, translucent acrylic.</w:t>
      </w:r>
    </w:p>
    <w:p w:rsidR="009B4427" w:rsidRPr="00C622A8" w:rsidRDefault="009B4427" w:rsidP="009B4427">
      <w:pPr>
        <w:pStyle w:val="BodyText1"/>
        <w:rPr>
          <w:sz w:val="18"/>
          <w:szCs w:val="18"/>
        </w:rPr>
      </w:pPr>
    </w:p>
    <w:p w:rsidR="009B4427" w:rsidRPr="009B4427" w:rsidRDefault="009B4427" w:rsidP="009B4427">
      <w:pPr>
        <w:pStyle w:val="BodyText1"/>
        <w:rPr>
          <w:sz w:val="20"/>
        </w:rPr>
      </w:pPr>
      <w:r w:rsidRPr="009B4427">
        <w:rPr>
          <w:sz w:val="20"/>
        </w:rPr>
        <w:tab/>
      </w:r>
      <w:r w:rsidRPr="009B4427">
        <w:rPr>
          <w:sz w:val="20"/>
        </w:rPr>
        <w:tab/>
        <w:t>Lessor shall provide illuminated wall mounted building identification signs of dimensional powder coated or anodized aluminum letters and numerals with VA logo.  Letters and numerals shall be minimum 36 inches high.  Logo shall be of design provided by VA and shall be 84 inches high.  Sign messages shall be as follows:</w:t>
      </w:r>
    </w:p>
    <w:p w:rsidR="009B4427" w:rsidRPr="00C622A8" w:rsidRDefault="009B4427" w:rsidP="009B4427">
      <w:pPr>
        <w:pStyle w:val="BodyText1"/>
        <w:rPr>
          <w:sz w:val="18"/>
          <w:szCs w:val="18"/>
        </w:rPr>
      </w:pPr>
    </w:p>
    <w:p w:rsidR="009B4427" w:rsidRPr="009B4427" w:rsidRDefault="009B4427" w:rsidP="009B4427">
      <w:pPr>
        <w:pStyle w:val="BodyText1"/>
        <w:rPr>
          <w:sz w:val="20"/>
        </w:rPr>
      </w:pPr>
      <w:r w:rsidRPr="009B4427">
        <w:rPr>
          <w:sz w:val="20"/>
        </w:rPr>
        <w:tab/>
      </w:r>
      <w:r w:rsidRPr="009B4427">
        <w:rPr>
          <w:sz w:val="20"/>
        </w:rPr>
        <w:tab/>
        <w:t>Facility Name:</w:t>
      </w:r>
      <w:r w:rsidRPr="009B4427">
        <w:rPr>
          <w:b/>
          <w:sz w:val="20"/>
        </w:rPr>
        <w:t xml:space="preserve"> TBD </w:t>
      </w:r>
      <w:r w:rsidRPr="009B4427">
        <w:rPr>
          <w:sz w:val="20"/>
        </w:rPr>
        <w:t>VA logo shall precede facility name.</w:t>
      </w:r>
    </w:p>
    <w:p w:rsidR="009B4427" w:rsidRPr="00C622A8" w:rsidRDefault="009B4427" w:rsidP="009B4427">
      <w:pPr>
        <w:pStyle w:val="BodyText1"/>
        <w:rPr>
          <w:sz w:val="18"/>
          <w:szCs w:val="18"/>
        </w:rPr>
      </w:pPr>
    </w:p>
    <w:p w:rsidR="009B4427" w:rsidRPr="009B4427" w:rsidRDefault="009B4427" w:rsidP="009B4427">
      <w:pPr>
        <w:pStyle w:val="BodyText1"/>
        <w:rPr>
          <w:sz w:val="20"/>
        </w:rPr>
      </w:pPr>
      <w:r w:rsidRPr="009B4427">
        <w:rPr>
          <w:sz w:val="20"/>
        </w:rPr>
        <w:tab/>
      </w:r>
      <w:r w:rsidRPr="009B4427">
        <w:rPr>
          <w:sz w:val="20"/>
        </w:rPr>
        <w:tab/>
        <w:t>Address sign shall consist of numerals for the building street address.</w:t>
      </w:r>
    </w:p>
    <w:p w:rsidR="009B4427" w:rsidRPr="00C622A8" w:rsidRDefault="009B4427" w:rsidP="009B4427">
      <w:pPr>
        <w:pStyle w:val="BodyText1"/>
        <w:rPr>
          <w:sz w:val="18"/>
          <w:szCs w:val="18"/>
        </w:rPr>
      </w:pPr>
    </w:p>
    <w:p w:rsidR="009B4427" w:rsidRDefault="009B4427" w:rsidP="009B4427">
      <w:pPr>
        <w:pStyle w:val="BodyText1"/>
        <w:rPr>
          <w:sz w:val="20"/>
        </w:rPr>
      </w:pPr>
      <w:r w:rsidRPr="009B4427">
        <w:rPr>
          <w:sz w:val="20"/>
        </w:rPr>
        <w:lastRenderedPageBreak/>
        <w:tab/>
      </w:r>
      <w:r w:rsidRPr="009B4427">
        <w:rPr>
          <w:sz w:val="20"/>
        </w:rPr>
        <w:tab/>
        <w:t>Wall mounted building signs shall be prominently located to be visible from street approach in accordance with VA-approved building elevations.</w:t>
      </w:r>
    </w:p>
    <w:p w:rsidR="00C622A8" w:rsidRPr="009B4427" w:rsidRDefault="00C622A8" w:rsidP="009B4427">
      <w:pPr>
        <w:pStyle w:val="BodyText1"/>
        <w:rPr>
          <w:sz w:val="20"/>
        </w:rPr>
      </w:pPr>
    </w:p>
    <w:p w:rsidR="009B4427" w:rsidRPr="009B4427" w:rsidRDefault="009B4427" w:rsidP="009B4427">
      <w:pPr>
        <w:pStyle w:val="BodyText1"/>
        <w:rPr>
          <w:b/>
          <w:sz w:val="20"/>
        </w:rPr>
      </w:pPr>
      <w:r w:rsidRPr="009B4427">
        <w:rPr>
          <w:sz w:val="20"/>
        </w:rPr>
        <w:tab/>
      </w:r>
      <w:r w:rsidRPr="009B4427">
        <w:rPr>
          <w:sz w:val="20"/>
        </w:rPr>
        <w:tab/>
        <w:t>No weapons signs shall be provided as required for a government facility. (</w:t>
      </w:r>
      <w:r w:rsidRPr="009B4427">
        <w:rPr>
          <w:b/>
          <w:sz w:val="20"/>
        </w:rPr>
        <w:t>Building Shell)</w:t>
      </w:r>
    </w:p>
    <w:p w:rsidR="004E79E2" w:rsidRPr="000F7D49" w:rsidRDefault="004E79E2" w:rsidP="009B4427">
      <w:pPr>
        <w:pStyle w:val="BodyText1"/>
        <w:rPr>
          <w:rFonts w:cs="Arial"/>
          <w:color w:val="FF0000"/>
          <w:sz w:val="20"/>
        </w:rPr>
      </w:pPr>
    </w:p>
    <w:bookmarkEnd w:id="76"/>
    <w:p w:rsidR="00C50D5D" w:rsidRPr="007727CB" w:rsidRDefault="00C50D5D" w:rsidP="00C50D5D">
      <w:pPr>
        <w:pStyle w:val="NoSpacing"/>
        <w:jc w:val="left"/>
        <w:rPr>
          <w:sz w:val="20"/>
          <w:szCs w:val="20"/>
        </w:rPr>
      </w:pPr>
      <w:r w:rsidRPr="007727CB">
        <w:rPr>
          <w:sz w:val="20"/>
          <w:szCs w:val="20"/>
        </w:rPr>
        <w:t xml:space="preserve">action required: </w:t>
      </w:r>
    </w:p>
    <w:p w:rsidR="00C50D5D" w:rsidRPr="007727CB" w:rsidRDefault="00C50D5D" w:rsidP="00C50D5D">
      <w:pPr>
        <w:pStyle w:val="NoSpacing"/>
        <w:keepNext/>
        <w:rPr>
          <w:b w:val="0"/>
          <w:sz w:val="20"/>
          <w:szCs w:val="20"/>
        </w:rPr>
      </w:pPr>
      <w:r w:rsidRPr="007727CB">
        <w:rPr>
          <w:b w:val="0"/>
          <w:sz w:val="20"/>
          <w:szCs w:val="20"/>
        </w:rPr>
        <w:t xml:space="preserve">Choose SUB-PARAGRAPH A, sub-paragraph B, both A and B, or delete altogether, depending upon the characteristics of the delineated area.  </w:t>
      </w:r>
    </w:p>
    <w:p w:rsidR="00C50D5D" w:rsidRPr="007727CB" w:rsidRDefault="00C50D5D" w:rsidP="00C50D5D">
      <w:pPr>
        <w:pStyle w:val="NoSpacing"/>
        <w:keepNext/>
        <w:rPr>
          <w:sz w:val="20"/>
          <w:szCs w:val="20"/>
        </w:rPr>
      </w:pPr>
      <w:r w:rsidRPr="007727CB">
        <w:rPr>
          <w:b w:val="0"/>
          <w:sz w:val="20"/>
          <w:szCs w:val="20"/>
        </w:rPr>
        <w:t>delete for sole source succeeding or superseding lease actions remaining at the current location.</w:t>
      </w:r>
    </w:p>
    <w:p w:rsidR="00C50D5D" w:rsidRPr="007727CB" w:rsidRDefault="00C50D5D" w:rsidP="00C50D5D">
      <w:pPr>
        <w:pStyle w:val="NoSpacing"/>
        <w:keepNext/>
        <w:rPr>
          <w:sz w:val="20"/>
          <w:szCs w:val="20"/>
        </w:rPr>
      </w:pPr>
      <w:r w:rsidRPr="007727CB">
        <w:rPr>
          <w:b w:val="0"/>
          <w:sz w:val="20"/>
          <w:szCs w:val="20"/>
        </w:rPr>
        <w:t xml:space="preserve">as needed, substitute miles or feet for the distance variables in the paragraphs below.  THese are standard measurements.  city blocks vary in length and do not allow useful comparisons of distance.  </w:t>
      </w:r>
    </w:p>
    <w:p w:rsidR="00C50D5D" w:rsidRPr="007727CB" w:rsidRDefault="00C50D5D" w:rsidP="00C50D5D">
      <w:pPr>
        <w:pStyle w:val="NoSpacing"/>
        <w:keepNext/>
        <w:rPr>
          <w:b w:val="0"/>
          <w:sz w:val="20"/>
          <w:szCs w:val="20"/>
        </w:rPr>
      </w:pPr>
      <w:r w:rsidRPr="007727CB">
        <w:rPr>
          <w:b w:val="0"/>
          <w:sz w:val="20"/>
          <w:szCs w:val="20"/>
        </w:rPr>
        <w:t>leasE CONTRACTING OFFICER/LEASING spECIALIST MUST FILL IN THE parking VARIABLE, below, WITH A reasonable amount, in conformance with local market PRACTICE.</w:t>
      </w:r>
    </w:p>
    <w:p w:rsidR="00A12692" w:rsidRPr="007727CB" w:rsidRDefault="00A12692" w:rsidP="00B15000">
      <w:pPr>
        <w:pStyle w:val="Heading2"/>
        <w:rPr>
          <w:sz w:val="20"/>
        </w:rPr>
      </w:pPr>
      <w:bookmarkStart w:id="77" w:name="_Toc252881504"/>
      <w:bookmarkStart w:id="78" w:name="TL_CP_SSNL_11"/>
      <w:bookmarkStart w:id="79" w:name="_Toc521506714"/>
      <w:r w:rsidRPr="007727CB">
        <w:rPr>
          <w:sz w:val="20"/>
        </w:rPr>
        <w:t xml:space="preserve">NEIGHBORHOOD, PARKING, LOCATION AMENITIES, AND PUBLIC TRANSPORTATION </w:t>
      </w:r>
      <w:r w:rsidR="0016117D" w:rsidRPr="007727CB">
        <w:rPr>
          <w:sz w:val="20"/>
        </w:rPr>
        <w:t>(</w:t>
      </w:r>
      <w:r w:rsidR="00C50D5D" w:rsidRPr="007727CB">
        <w:rPr>
          <w:sz w:val="20"/>
        </w:rPr>
        <w:t>DEC 2015</w:t>
      </w:r>
      <w:r w:rsidR="0016117D" w:rsidRPr="007727CB">
        <w:rPr>
          <w:sz w:val="20"/>
        </w:rPr>
        <w:t>)</w:t>
      </w:r>
      <w:bookmarkEnd w:id="77"/>
      <w:bookmarkEnd w:id="78"/>
      <w:bookmarkEnd w:id="79"/>
    </w:p>
    <w:p w:rsidR="00C50D5D" w:rsidRPr="007727CB" w:rsidRDefault="00C50D5D" w:rsidP="00C50D5D">
      <w:pPr>
        <w:pStyle w:val="Title"/>
        <w:keepNext/>
        <w:rPr>
          <w:sz w:val="20"/>
          <w:szCs w:val="20"/>
        </w:rPr>
      </w:pPr>
    </w:p>
    <w:p w:rsidR="00C50D5D" w:rsidRPr="007727CB" w:rsidRDefault="00C50D5D" w:rsidP="00C50D5D">
      <w:pPr>
        <w:pStyle w:val="Title"/>
        <w:rPr>
          <w:sz w:val="20"/>
          <w:szCs w:val="20"/>
        </w:rPr>
      </w:pPr>
      <w:bookmarkStart w:id="80" w:name="CP_SSNL_11"/>
      <w:r w:rsidRPr="007727CB">
        <w:rPr>
          <w:sz w:val="20"/>
          <w:szCs w:val="20"/>
        </w:rPr>
        <w:t>A.</w:t>
      </w:r>
      <w:r w:rsidRPr="007727CB">
        <w:rPr>
          <w:sz w:val="20"/>
          <w:szCs w:val="20"/>
        </w:rPr>
        <w:tab/>
        <w:t xml:space="preserve">Neighborhood and Parking: Inside City Center:  </w:t>
      </w:r>
    </w:p>
    <w:p w:rsidR="00C50D5D" w:rsidRPr="007727CB" w:rsidRDefault="00C50D5D" w:rsidP="00C50D5D">
      <w:pPr>
        <w:pStyle w:val="Title"/>
        <w:rPr>
          <w:sz w:val="20"/>
          <w:szCs w:val="20"/>
        </w:rPr>
      </w:pPr>
    </w:p>
    <w:p w:rsidR="00274B77" w:rsidRDefault="00C50D5D" w:rsidP="00C50D5D">
      <w:pPr>
        <w:pStyle w:val="Title"/>
        <w:ind w:left="360"/>
        <w:rPr>
          <w:sz w:val="20"/>
          <w:szCs w:val="20"/>
        </w:rPr>
      </w:pPr>
      <w:r w:rsidRPr="007727CB">
        <w:rPr>
          <w:sz w:val="20"/>
          <w:szCs w:val="20"/>
        </w:rPr>
        <w:t>Space shall be located in a prime commercial office district with attractive, prestigious, and professional surroundings with a prevalence of modern design and/or tasteful rehabilitation in modern use.  Streets and public sidewalks shall be well maintained.  The parking-to-square-foot ratio available on</w:t>
      </w:r>
      <w:r w:rsidRPr="007727CB">
        <w:rPr>
          <w:sz w:val="20"/>
          <w:szCs w:val="20"/>
        </w:rPr>
        <w:noBreakHyphen/>
        <w:t>site shall at least meet current local code requirements, or in the absence of a local code requirement, on</w:t>
      </w:r>
      <w:r w:rsidRPr="007727CB">
        <w:rPr>
          <w:sz w:val="20"/>
          <w:szCs w:val="20"/>
        </w:rPr>
        <w:noBreakHyphen/>
        <w:t xml:space="preserve">site parking shall be available at a ratio of one (1) space for every </w:t>
      </w:r>
      <w:r w:rsidR="004E79E2">
        <w:rPr>
          <w:b/>
          <w:sz w:val="20"/>
          <w:szCs w:val="20"/>
        </w:rPr>
        <w:t>200</w:t>
      </w:r>
      <w:r w:rsidR="00E12A1C" w:rsidRPr="00B60DBD">
        <w:rPr>
          <w:sz w:val="20"/>
          <w:szCs w:val="20"/>
        </w:rPr>
        <w:t> </w:t>
      </w:r>
      <w:r w:rsidR="00E12A1C">
        <w:rPr>
          <w:sz w:val="20"/>
          <w:szCs w:val="20"/>
        </w:rPr>
        <w:t>NUSF</w:t>
      </w:r>
      <w:r w:rsidRPr="007727CB">
        <w:rPr>
          <w:sz w:val="20"/>
          <w:szCs w:val="20"/>
        </w:rPr>
        <w:t xml:space="preserve"> of </w:t>
      </w:r>
      <w:r w:rsidRPr="007727CB">
        <w:rPr>
          <w:sz w:val="20"/>
          <w:szCs w:val="20"/>
          <w:u w:color="E36C0A"/>
        </w:rPr>
        <w:t>Space</w:t>
      </w:r>
      <w:r w:rsidRPr="007727CB">
        <w:rPr>
          <w:sz w:val="20"/>
          <w:szCs w:val="20"/>
        </w:rPr>
        <w:t>.</w:t>
      </w:r>
    </w:p>
    <w:p w:rsidR="00C50D5D" w:rsidRPr="007727CB" w:rsidRDefault="00C50D5D" w:rsidP="00C50D5D">
      <w:pPr>
        <w:pStyle w:val="Title"/>
        <w:ind w:left="360"/>
        <w:rPr>
          <w:sz w:val="20"/>
          <w:szCs w:val="20"/>
        </w:rPr>
      </w:pPr>
      <w:r w:rsidRPr="007727CB">
        <w:rPr>
          <w:sz w:val="20"/>
          <w:szCs w:val="20"/>
        </w:rPr>
        <w:t xml:space="preserve">  </w:t>
      </w:r>
    </w:p>
    <w:p w:rsidR="00C50D5D" w:rsidRPr="007727CB" w:rsidRDefault="00C50D5D" w:rsidP="00C50D5D">
      <w:pPr>
        <w:pStyle w:val="Title"/>
        <w:rPr>
          <w:sz w:val="20"/>
          <w:szCs w:val="20"/>
        </w:rPr>
      </w:pPr>
      <w:r w:rsidRPr="007727CB">
        <w:rPr>
          <w:sz w:val="20"/>
          <w:szCs w:val="20"/>
        </w:rPr>
        <w:t>B.</w:t>
      </w:r>
      <w:r w:rsidRPr="007727CB">
        <w:rPr>
          <w:sz w:val="20"/>
          <w:szCs w:val="20"/>
        </w:rPr>
        <w:tab/>
        <w:t xml:space="preserve">Neighborhood and Parking: Outside City Center:  </w:t>
      </w:r>
    </w:p>
    <w:p w:rsidR="00C50D5D" w:rsidRPr="007727CB" w:rsidRDefault="00C50D5D" w:rsidP="00C50D5D"/>
    <w:p w:rsidR="00C50D5D" w:rsidRPr="007727CB" w:rsidRDefault="00C50D5D" w:rsidP="00C50D5D">
      <w:pPr>
        <w:pStyle w:val="Title"/>
        <w:ind w:left="360"/>
        <w:rPr>
          <w:sz w:val="20"/>
          <w:szCs w:val="20"/>
        </w:rPr>
      </w:pPr>
      <w:r w:rsidRPr="007727CB">
        <w:rPr>
          <w:sz w:val="20"/>
          <w:szCs w:val="20"/>
        </w:rPr>
        <w:t>Space shall be located 1) in an office, research, technology, or business park that is modern in design with a campus-like atmosphere; or, 2) on an attractively landscaped site containing one or more modern office Buildings that are professional and prestigious in appearance with the surrounding development well maintained and in consonance with a professional image.  The parking-to-square-foot ratio available on</w:t>
      </w:r>
      <w:r w:rsidRPr="007727CB">
        <w:rPr>
          <w:sz w:val="20"/>
          <w:szCs w:val="20"/>
        </w:rPr>
        <w:noBreakHyphen/>
        <w:t>site shall at least meet current local code requirements, or, in the absence of a local code requirement, on</w:t>
      </w:r>
      <w:r w:rsidRPr="007727CB">
        <w:rPr>
          <w:sz w:val="20"/>
          <w:szCs w:val="20"/>
        </w:rPr>
        <w:noBreakHyphen/>
        <w:t xml:space="preserve">site parking shall be available at a ratio of one (1) space for </w:t>
      </w:r>
      <w:r w:rsidRPr="00274B77">
        <w:rPr>
          <w:sz w:val="20"/>
          <w:szCs w:val="20"/>
        </w:rPr>
        <w:t xml:space="preserve">every </w:t>
      </w:r>
      <w:r w:rsidR="00274B77" w:rsidRPr="00274B77">
        <w:rPr>
          <w:b/>
          <w:sz w:val="20"/>
          <w:szCs w:val="20"/>
        </w:rPr>
        <w:t>200</w:t>
      </w:r>
      <w:r w:rsidR="00E12A1C" w:rsidRPr="00C43F42">
        <w:rPr>
          <w:b/>
          <w:sz w:val="20"/>
          <w:szCs w:val="20"/>
        </w:rPr>
        <w:t xml:space="preserve"> </w:t>
      </w:r>
      <w:r w:rsidR="00E12A1C">
        <w:rPr>
          <w:sz w:val="20"/>
          <w:szCs w:val="20"/>
        </w:rPr>
        <w:t>NUS</w:t>
      </w:r>
      <w:r w:rsidRPr="007727CB">
        <w:rPr>
          <w:sz w:val="20"/>
          <w:szCs w:val="20"/>
        </w:rPr>
        <w:t xml:space="preserve">F of Space.  </w:t>
      </w:r>
    </w:p>
    <w:p w:rsidR="00C50D5D" w:rsidRPr="007727CB" w:rsidRDefault="00C50D5D" w:rsidP="00C50D5D"/>
    <w:p w:rsidR="00C50D5D" w:rsidRPr="00C43F42" w:rsidRDefault="00C50D5D" w:rsidP="00C50D5D">
      <w:pPr>
        <w:pStyle w:val="NoSpacing"/>
        <w:keepNext/>
        <w:rPr>
          <w:b w:val="0"/>
          <w:sz w:val="20"/>
          <w:szCs w:val="20"/>
        </w:rPr>
      </w:pPr>
      <w:r w:rsidRPr="00C43F42">
        <w:rPr>
          <w:b w:val="0"/>
          <w:sz w:val="20"/>
          <w:szCs w:val="20"/>
        </w:rPr>
        <w:t>note: lease contracting officer/leasing specialist may amend the language in the following sub-paragraph, including the number of required instances of AMENITIES, based on an agency’s mission need and what amenities or services are available within the market.</w:t>
      </w:r>
    </w:p>
    <w:p w:rsidR="00C50D5D" w:rsidRPr="00C43F42" w:rsidRDefault="00C50D5D" w:rsidP="00C50D5D">
      <w:pPr>
        <w:pStyle w:val="NoSpacing"/>
        <w:keepNext/>
        <w:rPr>
          <w:sz w:val="20"/>
          <w:szCs w:val="20"/>
        </w:rPr>
      </w:pPr>
      <w:r w:rsidRPr="00C43F42">
        <w:rPr>
          <w:b w:val="0"/>
          <w:sz w:val="20"/>
          <w:szCs w:val="20"/>
        </w:rPr>
        <w:t>note: The diverse use category table below was derived from leed</w:t>
      </w:r>
      <w:r w:rsidRPr="00C43F42">
        <w:rPr>
          <w:b w:val="0"/>
          <w:sz w:val="20"/>
          <w:szCs w:val="20"/>
        </w:rPr>
        <w:sym w:font="Symbol" w:char="F0E2"/>
      </w:r>
      <w:r w:rsidRPr="00C43F42">
        <w:rPr>
          <w:b w:val="0"/>
          <w:sz w:val="20"/>
          <w:szCs w:val="20"/>
        </w:rPr>
        <w:t xml:space="preserve"> GUIDANCE. </w:t>
      </w:r>
    </w:p>
    <w:p w:rsidR="00C50D5D" w:rsidRPr="007727CB" w:rsidRDefault="00C50D5D" w:rsidP="00C50D5D">
      <w:pPr>
        <w:pStyle w:val="Title"/>
        <w:rPr>
          <w:sz w:val="20"/>
          <w:szCs w:val="20"/>
        </w:rPr>
      </w:pPr>
      <w:r w:rsidRPr="00C43F42">
        <w:rPr>
          <w:sz w:val="20"/>
          <w:szCs w:val="20"/>
        </w:rPr>
        <w:t>C.</w:t>
      </w:r>
      <w:r w:rsidRPr="00C43F42">
        <w:rPr>
          <w:sz w:val="20"/>
          <w:szCs w:val="20"/>
        </w:rPr>
        <w:tab/>
        <w:t>Walkability and Amenities:</w:t>
      </w:r>
    </w:p>
    <w:p w:rsidR="00C50D5D" w:rsidRPr="007727CB" w:rsidRDefault="00C50D5D" w:rsidP="00C50D5D">
      <w:pPr>
        <w:pStyle w:val="Title"/>
        <w:ind w:left="360"/>
        <w:rPr>
          <w:sz w:val="20"/>
          <w:szCs w:val="20"/>
        </w:rPr>
      </w:pPr>
    </w:p>
    <w:p w:rsidR="00C50D5D" w:rsidRPr="007727CB" w:rsidRDefault="00C50D5D" w:rsidP="00C50D5D">
      <w:pPr>
        <w:pStyle w:val="Title"/>
        <w:ind w:left="360"/>
        <w:rPr>
          <w:sz w:val="20"/>
          <w:szCs w:val="20"/>
        </w:rPr>
      </w:pPr>
      <w:r w:rsidRPr="007727CB">
        <w:rPr>
          <w:sz w:val="20"/>
          <w:szCs w:val="20"/>
        </w:rPr>
        <w:t>1.</w:t>
      </w:r>
      <w:r w:rsidRPr="007727CB">
        <w:rPr>
          <w:sz w:val="20"/>
          <w:szCs w:val="20"/>
        </w:rPr>
        <w:tab/>
        <w:t>Employee and visitor entrances of the Building must be connected to public sidewalks by continuous, accessible sidewalks.</w:t>
      </w:r>
    </w:p>
    <w:p w:rsidR="00C50D5D" w:rsidRPr="007727CB" w:rsidRDefault="00C50D5D" w:rsidP="00C50D5D">
      <w:pPr>
        <w:pStyle w:val="Title"/>
        <w:ind w:left="360"/>
        <w:rPr>
          <w:sz w:val="20"/>
          <w:szCs w:val="20"/>
        </w:rPr>
      </w:pPr>
    </w:p>
    <w:p w:rsidR="00C50D5D" w:rsidRPr="007727CB" w:rsidRDefault="00C50D5D" w:rsidP="00C50D5D">
      <w:pPr>
        <w:pStyle w:val="Title"/>
        <w:ind w:left="360"/>
        <w:rPr>
          <w:sz w:val="20"/>
          <w:szCs w:val="20"/>
        </w:rPr>
      </w:pPr>
      <w:r w:rsidRPr="007727CB">
        <w:rPr>
          <w:sz w:val="20"/>
          <w:szCs w:val="20"/>
        </w:rPr>
        <w:t>2.</w:t>
      </w:r>
      <w:r w:rsidRPr="007727CB">
        <w:rPr>
          <w:sz w:val="20"/>
          <w:szCs w:val="20"/>
        </w:rPr>
        <w:tab/>
        <w:t>A variety of employee services, such as restaurants, retail shops, cleaners, and banks, shall be located within the immediate vicinity of the Building.  The primary functional entrance of the Building sh</w:t>
      </w:r>
      <w:r w:rsidR="000B7465">
        <w:rPr>
          <w:sz w:val="20"/>
          <w:szCs w:val="20"/>
        </w:rPr>
        <w:t xml:space="preserve">all be near </w:t>
      </w:r>
      <w:r w:rsidR="00C056D3">
        <w:rPr>
          <w:sz w:val="20"/>
          <w:szCs w:val="20"/>
        </w:rPr>
        <w:t>safely accessible</w:t>
      </w:r>
      <w:r w:rsidR="000B7465">
        <w:rPr>
          <w:sz w:val="20"/>
          <w:szCs w:val="20"/>
        </w:rPr>
        <w:t xml:space="preserve"> amenities, such as</w:t>
      </w:r>
      <w:r w:rsidRPr="007727CB">
        <w:rPr>
          <w:sz w:val="20"/>
          <w:szCs w:val="20"/>
        </w:rPr>
        <w:t xml:space="preserve"> inexpensive or moderately priced </w:t>
      </w:r>
      <w:r w:rsidR="000B7465">
        <w:rPr>
          <w:sz w:val="20"/>
          <w:szCs w:val="20"/>
        </w:rPr>
        <w:t>fast-food or eat-in restaurants and other Diverse Use Catego</w:t>
      </w:r>
      <w:r w:rsidRPr="007727CB">
        <w:rPr>
          <w:sz w:val="20"/>
          <w:szCs w:val="20"/>
        </w:rPr>
        <w:t>ries shown below:</w:t>
      </w:r>
    </w:p>
    <w:p w:rsidR="00C50D5D" w:rsidRPr="007727CB" w:rsidRDefault="00C50D5D" w:rsidP="00C50D5D">
      <w:pPr>
        <w:pStyle w:val="Title"/>
        <w:ind w:left="360"/>
        <w:rPr>
          <w:sz w:val="20"/>
          <w:szCs w:val="20"/>
        </w:rPr>
      </w:pPr>
    </w:p>
    <w:tbl>
      <w:tblPr>
        <w:tblStyle w:val="TableGrid"/>
        <w:tblW w:w="0" w:type="auto"/>
        <w:tblInd w:w="468" w:type="dxa"/>
        <w:tblLook w:val="04A0" w:firstRow="1" w:lastRow="0" w:firstColumn="1" w:lastColumn="0" w:noHBand="0" w:noVBand="1"/>
      </w:tblPr>
      <w:tblGrid>
        <w:gridCol w:w="4480"/>
        <w:gridCol w:w="4402"/>
      </w:tblGrid>
      <w:tr w:rsidR="00C50D5D" w:rsidRPr="007727CB" w:rsidTr="00945B33">
        <w:tc>
          <w:tcPr>
            <w:tcW w:w="4495" w:type="dxa"/>
          </w:tcPr>
          <w:p w:rsidR="00C50D5D" w:rsidRPr="00274B77" w:rsidRDefault="00C50D5D" w:rsidP="00945B33">
            <w:pPr>
              <w:pStyle w:val="Title"/>
              <w:rPr>
                <w:b/>
                <w:sz w:val="20"/>
                <w:szCs w:val="20"/>
              </w:rPr>
            </w:pPr>
            <w:r w:rsidRPr="00274B77">
              <w:rPr>
                <w:b/>
                <w:sz w:val="20"/>
                <w:szCs w:val="20"/>
              </w:rPr>
              <w:t>Diverse Use Category</w:t>
            </w:r>
          </w:p>
        </w:tc>
        <w:tc>
          <w:tcPr>
            <w:tcW w:w="4415" w:type="dxa"/>
          </w:tcPr>
          <w:p w:rsidR="00C50D5D" w:rsidRPr="00274B77" w:rsidRDefault="00C50D5D" w:rsidP="00945B33">
            <w:pPr>
              <w:pStyle w:val="Title"/>
              <w:rPr>
                <w:b/>
                <w:sz w:val="20"/>
                <w:szCs w:val="20"/>
              </w:rPr>
            </w:pPr>
            <w:r w:rsidRPr="00274B77">
              <w:rPr>
                <w:b/>
                <w:sz w:val="20"/>
                <w:szCs w:val="20"/>
              </w:rPr>
              <w:t>Uses</w:t>
            </w:r>
          </w:p>
        </w:tc>
      </w:tr>
      <w:tr w:rsidR="00C50D5D" w:rsidRPr="007727CB" w:rsidTr="00945B33">
        <w:tc>
          <w:tcPr>
            <w:tcW w:w="4495" w:type="dxa"/>
          </w:tcPr>
          <w:p w:rsidR="00C50D5D" w:rsidRPr="007727CB" w:rsidRDefault="00C50D5D" w:rsidP="00945B33">
            <w:pPr>
              <w:pStyle w:val="Title"/>
              <w:rPr>
                <w:sz w:val="20"/>
                <w:szCs w:val="20"/>
              </w:rPr>
            </w:pPr>
            <w:r w:rsidRPr="007727CB">
              <w:rPr>
                <w:sz w:val="20"/>
                <w:szCs w:val="20"/>
              </w:rPr>
              <w:t>Food Retail</w:t>
            </w:r>
          </w:p>
        </w:tc>
        <w:tc>
          <w:tcPr>
            <w:tcW w:w="4415" w:type="dxa"/>
          </w:tcPr>
          <w:p w:rsidR="00C50D5D" w:rsidRPr="007727CB" w:rsidRDefault="00C50D5D" w:rsidP="00945B33">
            <w:pPr>
              <w:pStyle w:val="Title"/>
              <w:rPr>
                <w:sz w:val="20"/>
                <w:szCs w:val="20"/>
              </w:rPr>
            </w:pPr>
            <w:r w:rsidRPr="007727CB">
              <w:rPr>
                <w:sz w:val="20"/>
                <w:szCs w:val="20"/>
              </w:rPr>
              <w:t>Supermarket, Other food store with produce</w:t>
            </w:r>
          </w:p>
        </w:tc>
      </w:tr>
      <w:tr w:rsidR="00C50D5D" w:rsidRPr="007727CB" w:rsidTr="00945B33">
        <w:tc>
          <w:tcPr>
            <w:tcW w:w="4495" w:type="dxa"/>
          </w:tcPr>
          <w:p w:rsidR="00C50D5D" w:rsidRPr="007727CB" w:rsidRDefault="00C50D5D" w:rsidP="00945B33">
            <w:pPr>
              <w:pStyle w:val="Title"/>
              <w:rPr>
                <w:sz w:val="20"/>
                <w:szCs w:val="20"/>
              </w:rPr>
            </w:pPr>
            <w:r w:rsidRPr="007727CB">
              <w:rPr>
                <w:sz w:val="20"/>
                <w:szCs w:val="20"/>
              </w:rPr>
              <w:t>Community-Serving Retail</w:t>
            </w:r>
          </w:p>
        </w:tc>
        <w:tc>
          <w:tcPr>
            <w:tcW w:w="4415" w:type="dxa"/>
          </w:tcPr>
          <w:p w:rsidR="00C50D5D" w:rsidRPr="007727CB" w:rsidRDefault="00C50D5D" w:rsidP="00945B33">
            <w:pPr>
              <w:pStyle w:val="Title"/>
              <w:rPr>
                <w:sz w:val="20"/>
                <w:szCs w:val="20"/>
              </w:rPr>
            </w:pPr>
            <w:r w:rsidRPr="007727CB">
              <w:rPr>
                <w:sz w:val="20"/>
                <w:szCs w:val="20"/>
              </w:rPr>
              <w:t>Clothing store or department store selling clothes, Convenience store, Farmer’s market, Hardware store, Pharmacy, Other retail</w:t>
            </w:r>
          </w:p>
        </w:tc>
      </w:tr>
      <w:tr w:rsidR="00C50D5D" w:rsidRPr="007727CB" w:rsidTr="00945B33">
        <w:tc>
          <w:tcPr>
            <w:tcW w:w="4495" w:type="dxa"/>
          </w:tcPr>
          <w:p w:rsidR="00C50D5D" w:rsidRPr="007727CB" w:rsidRDefault="00C50D5D" w:rsidP="00945B33">
            <w:pPr>
              <w:pStyle w:val="Title"/>
              <w:rPr>
                <w:sz w:val="20"/>
                <w:szCs w:val="20"/>
              </w:rPr>
            </w:pPr>
            <w:r w:rsidRPr="007727CB">
              <w:rPr>
                <w:sz w:val="20"/>
                <w:szCs w:val="20"/>
              </w:rPr>
              <w:t>Services</w:t>
            </w:r>
          </w:p>
        </w:tc>
        <w:tc>
          <w:tcPr>
            <w:tcW w:w="4415" w:type="dxa"/>
          </w:tcPr>
          <w:p w:rsidR="00C50D5D" w:rsidRPr="007727CB" w:rsidRDefault="00C50D5D" w:rsidP="00945B33">
            <w:pPr>
              <w:pStyle w:val="Title"/>
              <w:rPr>
                <w:sz w:val="20"/>
                <w:szCs w:val="20"/>
              </w:rPr>
            </w:pPr>
            <w:r w:rsidRPr="007727CB">
              <w:rPr>
                <w:sz w:val="20"/>
                <w:szCs w:val="20"/>
              </w:rPr>
              <w:t>Bank, Gym, Health club, Exercise studio, Hair care, Laundry, Dry cleaner, Restaurant, Café, Diner (excluding establishments with only drive-throughs)</w:t>
            </w:r>
          </w:p>
        </w:tc>
      </w:tr>
      <w:tr w:rsidR="00C50D5D" w:rsidRPr="007727CB" w:rsidTr="00945B33">
        <w:tc>
          <w:tcPr>
            <w:tcW w:w="4495" w:type="dxa"/>
          </w:tcPr>
          <w:p w:rsidR="00C50D5D" w:rsidRPr="007727CB" w:rsidRDefault="00C50D5D" w:rsidP="00945B33">
            <w:pPr>
              <w:pStyle w:val="Title"/>
              <w:rPr>
                <w:sz w:val="20"/>
                <w:szCs w:val="20"/>
              </w:rPr>
            </w:pPr>
            <w:r w:rsidRPr="007727CB">
              <w:rPr>
                <w:sz w:val="20"/>
                <w:szCs w:val="20"/>
              </w:rPr>
              <w:t>Civic and Community Facilities</w:t>
            </w:r>
          </w:p>
        </w:tc>
        <w:tc>
          <w:tcPr>
            <w:tcW w:w="4415" w:type="dxa"/>
          </w:tcPr>
          <w:p w:rsidR="00C50D5D" w:rsidRPr="007727CB" w:rsidRDefault="00C50D5D" w:rsidP="00945B33">
            <w:pPr>
              <w:pStyle w:val="Title"/>
              <w:rPr>
                <w:sz w:val="20"/>
                <w:szCs w:val="20"/>
              </w:rPr>
            </w:pPr>
            <w:r w:rsidRPr="007727CB">
              <w:rPr>
                <w:sz w:val="20"/>
                <w:szCs w:val="20"/>
              </w:rPr>
              <w:t>Adult or senior care (licensed), Child care (licensed), Community or recreation center, Cultural arts facility (museum, performing arts), Educational facility (including K–12 school, university, adult education center, vocational school, community college), Family entertainment venue (theater, sports), Government office that serves public on-site, Place of worship, Medical clinic or office that treats patients, Police or fire station, Post office, Public library, Public park, Social services center</w:t>
            </w:r>
          </w:p>
        </w:tc>
      </w:tr>
    </w:tbl>
    <w:p w:rsidR="00C50D5D" w:rsidRPr="007727CB" w:rsidRDefault="00C50D5D" w:rsidP="00C50D5D">
      <w:pPr>
        <w:pStyle w:val="Title"/>
        <w:ind w:left="360"/>
        <w:rPr>
          <w:sz w:val="20"/>
          <w:szCs w:val="20"/>
        </w:rPr>
      </w:pPr>
    </w:p>
    <w:p w:rsidR="00C50D5D" w:rsidRPr="007727CB" w:rsidRDefault="00C50D5D" w:rsidP="00C50D5D">
      <w:pPr>
        <w:pStyle w:val="Title"/>
        <w:ind w:left="360"/>
        <w:rPr>
          <w:sz w:val="20"/>
          <w:szCs w:val="20"/>
        </w:rPr>
      </w:pPr>
      <w:r w:rsidRPr="007727CB">
        <w:rPr>
          <w:sz w:val="20"/>
          <w:szCs w:val="20"/>
        </w:rPr>
        <w:lastRenderedPageBreak/>
        <w:t xml:space="preserve">To be considered, amenities must be accessible from the Building by continuous sidewalks, walkways, or pedestrian crosswalks.  Amenities must be existing or the Offeror must demonstrate to the Government’s reasonable satisfaction that such amenities will exist by the Government’s required occupancy date. </w:t>
      </w:r>
    </w:p>
    <w:p w:rsidR="004D79FB" w:rsidRPr="007727CB" w:rsidRDefault="004D79FB" w:rsidP="0084069C"/>
    <w:p w:rsidR="004D79FB" w:rsidRPr="0023651E" w:rsidRDefault="004D79FB" w:rsidP="004D79FB">
      <w:pPr>
        <w:pStyle w:val="NoSpacing"/>
        <w:keepNext/>
        <w:rPr>
          <w:sz w:val="20"/>
          <w:szCs w:val="20"/>
        </w:rPr>
      </w:pPr>
      <w:r w:rsidRPr="0023651E">
        <w:rPr>
          <w:sz w:val="20"/>
          <w:szCs w:val="20"/>
        </w:rPr>
        <w:t>action required:</w:t>
      </w:r>
    </w:p>
    <w:p w:rsidR="004D79FB" w:rsidRPr="0023651E" w:rsidRDefault="004D79FB" w:rsidP="004D79FB">
      <w:pPr>
        <w:pStyle w:val="NoSpacing"/>
        <w:keepNext/>
        <w:rPr>
          <w:b w:val="0"/>
          <w:sz w:val="20"/>
          <w:szCs w:val="20"/>
        </w:rPr>
      </w:pPr>
      <w:r w:rsidRPr="0023651E">
        <w:rPr>
          <w:b w:val="0"/>
          <w:sz w:val="20"/>
          <w:szCs w:val="20"/>
        </w:rPr>
        <w:t xml:space="preserve">Choose one of the following 3 sub-paragraphs.  </w:t>
      </w:r>
    </w:p>
    <w:p w:rsidR="004D79FB" w:rsidRPr="0023651E" w:rsidRDefault="004D79FB" w:rsidP="004D79FB">
      <w:pPr>
        <w:pStyle w:val="NoSpacing"/>
        <w:keepNext/>
        <w:rPr>
          <w:b w:val="0"/>
          <w:sz w:val="20"/>
          <w:szCs w:val="20"/>
        </w:rPr>
      </w:pPr>
      <w:r w:rsidRPr="0023651E">
        <w:rPr>
          <w:b w:val="0"/>
          <w:sz w:val="20"/>
          <w:szCs w:val="20"/>
        </w:rPr>
        <w:t xml:space="preserve">note: lease contracting officer/leasing specialist may delete this sub-paragraph entirely in markets where no public transportation is available, or where prohibited based on an agency’s mission need (e.g., ATF space where EXPLOSIVE material is stored or DOD space required to be by a black fiber optic line). </w:t>
      </w:r>
    </w:p>
    <w:p w:rsidR="004D79FB" w:rsidRPr="0023651E" w:rsidRDefault="004D79FB" w:rsidP="004D79FB">
      <w:pPr>
        <w:pStyle w:val="NoSpacing"/>
        <w:keepNext/>
        <w:rPr>
          <w:b w:val="0"/>
          <w:sz w:val="20"/>
          <w:szCs w:val="20"/>
        </w:rPr>
      </w:pPr>
      <w:r w:rsidRPr="0023651E">
        <w:rPr>
          <w:b w:val="0"/>
          <w:sz w:val="20"/>
          <w:szCs w:val="20"/>
        </w:rPr>
        <w:t xml:space="preserve">Note: the Lease contracting officer/leasing specialist may also revise the distances and trips stated within this sub-paragraph based on an agency’s </w:t>
      </w:r>
      <w:r w:rsidR="00300CA8" w:rsidRPr="0023651E">
        <w:rPr>
          <w:b w:val="0"/>
          <w:sz w:val="20"/>
          <w:szCs w:val="20"/>
        </w:rPr>
        <w:t xml:space="preserve">WRITTEN JUSTIFICATION OF </w:t>
      </w:r>
      <w:r w:rsidRPr="0023651E">
        <w:rPr>
          <w:b w:val="0"/>
          <w:sz w:val="20"/>
          <w:szCs w:val="20"/>
        </w:rPr>
        <w:t>mission need or what type of public transportation is available within the market.</w:t>
      </w:r>
    </w:p>
    <w:p w:rsidR="004D79FB" w:rsidRPr="0023651E" w:rsidRDefault="004D79FB" w:rsidP="004D79FB">
      <w:pPr>
        <w:pStyle w:val="NoSpacing"/>
        <w:keepNext/>
        <w:rPr>
          <w:b w:val="0"/>
          <w:sz w:val="20"/>
          <w:szCs w:val="20"/>
        </w:rPr>
      </w:pPr>
    </w:p>
    <w:p w:rsidR="004D79FB" w:rsidRPr="0023651E" w:rsidRDefault="004D79FB" w:rsidP="004D79FB">
      <w:pPr>
        <w:pStyle w:val="NoSpacing"/>
        <w:keepNext/>
        <w:rPr>
          <w:b w:val="0"/>
          <w:sz w:val="20"/>
          <w:szCs w:val="20"/>
        </w:rPr>
      </w:pPr>
      <w:r w:rsidRPr="0023651E">
        <w:rPr>
          <w:b w:val="0"/>
          <w:sz w:val="20"/>
          <w:szCs w:val="20"/>
          <w:u w:val="single"/>
        </w:rPr>
        <w:t>version 1</w:t>
      </w:r>
      <w:r w:rsidRPr="0023651E">
        <w:rPr>
          <w:b w:val="0"/>
          <w:sz w:val="20"/>
          <w:szCs w:val="20"/>
        </w:rPr>
        <w:t>: (subway, light rail, or bus rapid transit (BRT) service requirements)</w:t>
      </w:r>
    </w:p>
    <w:p w:rsidR="004D79FB" w:rsidRPr="0023651E" w:rsidRDefault="004D79FB" w:rsidP="004D79FB">
      <w:pPr>
        <w:pStyle w:val="NoSpacing"/>
        <w:keepNext/>
        <w:rPr>
          <w:b w:val="0"/>
          <w:sz w:val="20"/>
          <w:szCs w:val="20"/>
        </w:rPr>
      </w:pPr>
      <w:r w:rsidRPr="0023651E">
        <w:rPr>
          <w:b w:val="0"/>
          <w:sz w:val="20"/>
          <w:szCs w:val="20"/>
        </w:rPr>
        <w:t xml:space="preserve">Note: use where subway, light rail, or bRT service exists (regardless of whether or not public bus service, streetcar, or commuter rail exists). </w:t>
      </w:r>
    </w:p>
    <w:p w:rsidR="004D79FB" w:rsidRPr="0023651E" w:rsidRDefault="004D79FB" w:rsidP="004D79FB">
      <w:pPr>
        <w:pStyle w:val="NoSpacing"/>
        <w:keepNext/>
        <w:rPr>
          <w:b w:val="0"/>
          <w:sz w:val="20"/>
          <w:szCs w:val="20"/>
        </w:rPr>
      </w:pPr>
      <w:r w:rsidRPr="0023651E">
        <w:rPr>
          <w:b w:val="0"/>
          <w:sz w:val="20"/>
          <w:szCs w:val="20"/>
        </w:rPr>
        <w:t>note: this sub-paragraph reflects the optimum level of transit.</w:t>
      </w:r>
    </w:p>
    <w:p w:rsidR="004D79FB" w:rsidRPr="0023651E" w:rsidRDefault="004D79FB" w:rsidP="004D79FB">
      <w:pPr>
        <w:pStyle w:val="NoSpacing"/>
        <w:keepNext/>
        <w:rPr>
          <w:b w:val="0"/>
          <w:sz w:val="20"/>
          <w:szCs w:val="20"/>
        </w:rPr>
      </w:pPr>
    </w:p>
    <w:p w:rsidR="004D79FB" w:rsidRPr="0023651E" w:rsidRDefault="004D79FB" w:rsidP="004D79FB">
      <w:pPr>
        <w:pStyle w:val="NoSpacing"/>
        <w:keepNext/>
        <w:rPr>
          <w:b w:val="0"/>
          <w:sz w:val="20"/>
          <w:szCs w:val="20"/>
        </w:rPr>
      </w:pPr>
      <w:r w:rsidRPr="0023651E">
        <w:rPr>
          <w:b w:val="0"/>
          <w:sz w:val="20"/>
          <w:szCs w:val="20"/>
          <w:u w:val="single"/>
        </w:rPr>
        <w:t>version 2</w:t>
      </w:r>
      <w:r w:rsidRPr="0023651E">
        <w:rPr>
          <w:b w:val="0"/>
          <w:sz w:val="20"/>
          <w:szCs w:val="20"/>
        </w:rPr>
        <w:t>: (bus or streetcar service requirements)</w:t>
      </w:r>
    </w:p>
    <w:p w:rsidR="004D79FB" w:rsidRPr="0023651E" w:rsidRDefault="004D79FB" w:rsidP="004D79FB">
      <w:pPr>
        <w:pStyle w:val="NoSpacing"/>
        <w:keepNext/>
        <w:rPr>
          <w:b w:val="0"/>
          <w:sz w:val="20"/>
          <w:szCs w:val="20"/>
        </w:rPr>
      </w:pPr>
      <w:r w:rsidRPr="0023651E">
        <w:rPr>
          <w:b w:val="0"/>
          <w:sz w:val="20"/>
          <w:szCs w:val="20"/>
        </w:rPr>
        <w:t xml:space="preserve">note: use where bus OR STREETCAR service exists and there is no subway, light rail, or brt service (regardless of whether or not commuter rail service exists). </w:t>
      </w:r>
    </w:p>
    <w:p w:rsidR="004D79FB" w:rsidRPr="0023651E" w:rsidRDefault="004D79FB" w:rsidP="004D79FB">
      <w:pPr>
        <w:pStyle w:val="NoSpacing"/>
        <w:keepNext/>
        <w:rPr>
          <w:b w:val="0"/>
          <w:sz w:val="20"/>
          <w:szCs w:val="20"/>
        </w:rPr>
      </w:pPr>
      <w:r w:rsidRPr="0023651E">
        <w:rPr>
          <w:b w:val="0"/>
          <w:sz w:val="20"/>
          <w:szCs w:val="20"/>
        </w:rPr>
        <w:t xml:space="preserve">Note: LCO may revise the number of bus or streetcar lines based on service availability in the market, after consultation with local officials or transit agency.  </w:t>
      </w:r>
    </w:p>
    <w:p w:rsidR="004D79FB" w:rsidRPr="0023651E" w:rsidRDefault="004D79FB" w:rsidP="004D79FB">
      <w:pPr>
        <w:pStyle w:val="NoSpacing"/>
        <w:keepNext/>
        <w:rPr>
          <w:sz w:val="20"/>
          <w:szCs w:val="20"/>
        </w:rPr>
      </w:pPr>
      <w:r w:rsidRPr="0023651E">
        <w:rPr>
          <w:b w:val="0"/>
          <w:sz w:val="20"/>
          <w:szCs w:val="20"/>
        </w:rPr>
        <w:t>Note: this sub-paragraph reflects the second-most optimum level of transit.</w:t>
      </w:r>
    </w:p>
    <w:p w:rsidR="004D79FB" w:rsidRPr="007727CB" w:rsidRDefault="004D79FB" w:rsidP="004D79FB">
      <w:pPr>
        <w:pStyle w:val="Title"/>
        <w:rPr>
          <w:sz w:val="20"/>
          <w:szCs w:val="20"/>
        </w:rPr>
      </w:pPr>
      <w:r w:rsidRPr="0023651E">
        <w:rPr>
          <w:sz w:val="20"/>
          <w:szCs w:val="20"/>
        </w:rPr>
        <w:t>D.</w:t>
      </w:r>
      <w:r w:rsidRPr="0023651E">
        <w:rPr>
          <w:sz w:val="20"/>
          <w:szCs w:val="20"/>
        </w:rPr>
        <w:tab/>
        <w:t>Transit Accessibility:</w:t>
      </w:r>
      <w:r w:rsidRPr="00A244E2">
        <w:rPr>
          <w:sz w:val="20"/>
          <w:szCs w:val="20"/>
        </w:rPr>
        <w:t xml:space="preserve">  </w:t>
      </w:r>
      <w:r w:rsidRPr="00E12A1C">
        <w:rPr>
          <w:sz w:val="20"/>
          <w:szCs w:val="20"/>
        </w:rPr>
        <w:t>Stops</w:t>
      </w:r>
      <w:r w:rsidR="00C622A8">
        <w:rPr>
          <w:sz w:val="20"/>
          <w:szCs w:val="20"/>
        </w:rPr>
        <w:t xml:space="preserve"> for one </w:t>
      </w:r>
      <w:r w:rsidRPr="007727CB">
        <w:rPr>
          <w:sz w:val="20"/>
          <w:szCs w:val="20"/>
        </w:rPr>
        <w:t>or more public bus or streetcar lines usable by tenant occupants and their customers shall be located within the immediate vicinity of the Building, but generally not exceeding a safely accessible, walkable 1,320 feet from the principal functional entrance of the Build</w:t>
      </w:r>
      <w:r w:rsidR="000B7465">
        <w:rPr>
          <w:sz w:val="20"/>
          <w:szCs w:val="20"/>
        </w:rPr>
        <w:t xml:space="preserve">ing, as determined by the LCO. </w:t>
      </w:r>
      <w:r w:rsidRPr="007727CB">
        <w:rPr>
          <w:sz w:val="20"/>
          <w:szCs w:val="20"/>
        </w:rPr>
        <w:t>Transit service must be existing or the Offeror must demonstrate to the Government’s reasonable satisfaction that such transit service will exist by the Government’s required occupancy date.</w:t>
      </w:r>
    </w:p>
    <w:p w:rsidR="004D79FB" w:rsidRPr="007727CB" w:rsidRDefault="004D79FB" w:rsidP="004D79FB">
      <w:pPr>
        <w:pStyle w:val="NoSpacing"/>
        <w:keepNext/>
        <w:rPr>
          <w:sz w:val="20"/>
          <w:szCs w:val="20"/>
        </w:rPr>
      </w:pPr>
    </w:p>
    <w:p w:rsidR="004D79FB" w:rsidRPr="007727CB" w:rsidRDefault="004D79FB" w:rsidP="004D79FB">
      <w:pPr>
        <w:pStyle w:val="NoSpacing"/>
        <w:keepNext/>
        <w:rPr>
          <w:b w:val="0"/>
          <w:sz w:val="20"/>
          <w:szCs w:val="20"/>
        </w:rPr>
      </w:pPr>
      <w:r w:rsidRPr="007727CB">
        <w:rPr>
          <w:b w:val="0"/>
          <w:sz w:val="20"/>
          <w:szCs w:val="20"/>
          <w:u w:val="single"/>
        </w:rPr>
        <w:t>version 3</w:t>
      </w:r>
      <w:r w:rsidRPr="007727CB">
        <w:rPr>
          <w:b w:val="0"/>
          <w:sz w:val="20"/>
          <w:szCs w:val="20"/>
        </w:rPr>
        <w:t>: (Commuter rail service requirements)</w:t>
      </w:r>
    </w:p>
    <w:p w:rsidR="004D79FB" w:rsidRPr="007727CB" w:rsidRDefault="004D79FB" w:rsidP="004D79FB">
      <w:pPr>
        <w:pStyle w:val="NoSpacing"/>
        <w:keepNext/>
        <w:rPr>
          <w:b w:val="0"/>
          <w:sz w:val="20"/>
          <w:szCs w:val="20"/>
        </w:rPr>
      </w:pPr>
      <w:r w:rsidRPr="007727CB">
        <w:rPr>
          <w:b w:val="0"/>
          <w:sz w:val="20"/>
          <w:szCs w:val="20"/>
        </w:rPr>
        <w:t xml:space="preserve">note: use where commuter rail service exists and there is no subway, light rail, brt, bus, or streetcar service. </w:t>
      </w:r>
    </w:p>
    <w:p w:rsidR="004D79FB" w:rsidRPr="007727CB" w:rsidRDefault="004D79FB" w:rsidP="004D79FB">
      <w:pPr>
        <w:pStyle w:val="NoSpacing"/>
        <w:keepNext/>
        <w:rPr>
          <w:b w:val="0"/>
          <w:sz w:val="20"/>
          <w:szCs w:val="20"/>
        </w:rPr>
      </w:pPr>
      <w:r w:rsidRPr="007727CB">
        <w:rPr>
          <w:b w:val="0"/>
          <w:sz w:val="20"/>
          <w:szCs w:val="20"/>
        </w:rPr>
        <w:t xml:space="preserve">note: a commuter rail system (e.g., Metro-North Railroad, metra, etc.) Operates as passenger trains over conventional railroad tracks.  it can be electrically powered or operate in trains pulled by diesel locomotives Typically used by commuters traveling from suburbs to the Cba. </w:t>
      </w:r>
    </w:p>
    <w:p w:rsidR="004D79FB" w:rsidRPr="007727CB" w:rsidRDefault="004D79FB" w:rsidP="004D79FB">
      <w:pPr>
        <w:pStyle w:val="NoSpacing"/>
        <w:keepNext/>
        <w:rPr>
          <w:sz w:val="20"/>
          <w:szCs w:val="20"/>
        </w:rPr>
      </w:pPr>
      <w:r w:rsidRPr="007727CB">
        <w:rPr>
          <w:b w:val="0"/>
          <w:sz w:val="20"/>
          <w:szCs w:val="20"/>
        </w:rPr>
        <w:t>note: this sub-paragraph reflects the third-most optimum level of transit.</w:t>
      </w:r>
    </w:p>
    <w:bookmarkEnd w:id="80"/>
    <w:p w:rsidR="00C50D5D" w:rsidRPr="007727CB" w:rsidRDefault="00C50D5D" w:rsidP="0084069C"/>
    <w:p w:rsidR="00AB0D06" w:rsidRPr="007727CB" w:rsidRDefault="00DC2DCE">
      <w:pPr>
        <w:pStyle w:val="NoSpacing"/>
        <w:keepNext/>
        <w:rPr>
          <w:b w:val="0"/>
          <w:sz w:val="20"/>
          <w:szCs w:val="20"/>
        </w:rPr>
      </w:pPr>
      <w:r w:rsidRPr="007727CB">
        <w:rPr>
          <w:sz w:val="20"/>
          <w:szCs w:val="20"/>
        </w:rPr>
        <w:t>ACTION REQUIRED:</w:t>
      </w:r>
      <w:r w:rsidRPr="007727CB">
        <w:rPr>
          <w:color w:val="0070C0"/>
          <w:sz w:val="20"/>
          <w:szCs w:val="20"/>
        </w:rPr>
        <w:t xml:space="preserve">  </w:t>
      </w:r>
      <w:r w:rsidR="00DB2C1F" w:rsidRPr="007727CB">
        <w:rPr>
          <w:b w:val="0"/>
          <w:sz w:val="20"/>
          <w:szCs w:val="20"/>
        </w:rPr>
        <w:t>The list of attachments is not comprehensive.  Adjust the list as appropriate for the specific transaction.</w:t>
      </w:r>
      <w:r w:rsidR="00A12692" w:rsidRPr="007727CB">
        <w:rPr>
          <w:b w:val="0"/>
          <w:sz w:val="20"/>
          <w:szCs w:val="20"/>
        </w:rPr>
        <w:t xml:space="preserve"> </w:t>
      </w:r>
    </w:p>
    <w:p w:rsidR="00AB0D06" w:rsidRPr="007727CB" w:rsidRDefault="0036100D">
      <w:pPr>
        <w:pStyle w:val="NoSpacing"/>
        <w:keepNext/>
        <w:rPr>
          <w:b w:val="0"/>
          <w:sz w:val="20"/>
          <w:szCs w:val="20"/>
        </w:rPr>
      </w:pPr>
      <w:r w:rsidRPr="007727CB">
        <w:rPr>
          <w:b w:val="0"/>
          <w:sz w:val="20"/>
          <w:szCs w:val="20"/>
        </w:rPr>
        <w:t xml:space="preserve">for NBC projects, </w:t>
      </w:r>
      <w:r w:rsidR="00AE49F7" w:rsidRPr="007727CB">
        <w:rPr>
          <w:b w:val="0"/>
          <w:sz w:val="20"/>
          <w:szCs w:val="20"/>
        </w:rPr>
        <w:t>G-rex</w:t>
      </w:r>
      <w:r w:rsidRPr="007727CB">
        <w:rPr>
          <w:b w:val="0"/>
          <w:sz w:val="20"/>
          <w:szCs w:val="20"/>
        </w:rPr>
        <w:t xml:space="preserve"> contains a template for the broker commission agreement.  This template must be included as aN RLP attachment, and be included with the documents that comprise an offeror’s INITIAL offer</w:t>
      </w:r>
      <w:r w:rsidR="00C862DF" w:rsidRPr="007727CB">
        <w:rPr>
          <w:b w:val="0"/>
          <w:sz w:val="20"/>
          <w:szCs w:val="20"/>
        </w:rPr>
        <w:t xml:space="preserve">.  </w:t>
      </w:r>
    </w:p>
    <w:p w:rsidR="00820E07" w:rsidRPr="007727CB" w:rsidRDefault="00820E07" w:rsidP="00820E07">
      <w:pPr>
        <w:pStyle w:val="NoSpacing"/>
        <w:keepNext/>
        <w:rPr>
          <w:b w:val="0"/>
          <w:sz w:val="20"/>
          <w:szCs w:val="20"/>
        </w:rPr>
      </w:pPr>
      <w:r w:rsidRPr="007727CB">
        <w:rPr>
          <w:b w:val="0"/>
          <w:sz w:val="20"/>
          <w:szCs w:val="20"/>
        </w:rPr>
        <w:t>Fill in appropriate security level (I-IV).</w:t>
      </w:r>
    </w:p>
    <w:p w:rsidR="00820E07" w:rsidRPr="007727CB" w:rsidRDefault="00820E07" w:rsidP="00820E07">
      <w:pPr>
        <w:pStyle w:val="NoSpacing"/>
        <w:keepNext/>
        <w:rPr>
          <w:b w:val="0"/>
          <w:sz w:val="20"/>
          <w:szCs w:val="20"/>
        </w:rPr>
      </w:pPr>
      <w:r w:rsidRPr="007727CB">
        <w:rPr>
          <w:b w:val="0"/>
          <w:sz w:val="20"/>
          <w:szCs w:val="20"/>
        </w:rPr>
        <w:t>FOR TI TURNKEY PRICING, LCO MAY REQUIRE OFFERORS TO FILL OUT TENANT IMPROVEMENT UNIT PRICE LIST</w:t>
      </w:r>
      <w:r w:rsidR="0041781C" w:rsidRPr="007727CB">
        <w:rPr>
          <w:b w:val="0"/>
          <w:sz w:val="20"/>
          <w:szCs w:val="20"/>
        </w:rPr>
        <w:t>.</w:t>
      </w:r>
    </w:p>
    <w:p w:rsidR="00AB0D06" w:rsidRPr="007727CB" w:rsidRDefault="0036100D">
      <w:pPr>
        <w:pStyle w:val="NoSpacing"/>
        <w:keepNext/>
        <w:rPr>
          <w:b w:val="0"/>
          <w:sz w:val="20"/>
          <w:szCs w:val="20"/>
        </w:rPr>
      </w:pPr>
      <w:r w:rsidRPr="007727CB">
        <w:rPr>
          <w:sz w:val="20"/>
          <w:szCs w:val="20"/>
        </w:rPr>
        <w:t>Note</w:t>
      </w:r>
      <w:r w:rsidR="0087044D" w:rsidRPr="007727CB">
        <w:rPr>
          <w:b w:val="0"/>
          <w:sz w:val="20"/>
          <w:szCs w:val="20"/>
        </w:rPr>
        <w:t>: exhibits should be labeled with sequential letters</w:t>
      </w:r>
      <w:r w:rsidR="00DC2DCE" w:rsidRPr="007727CB">
        <w:rPr>
          <w:b w:val="0"/>
          <w:sz w:val="20"/>
          <w:szCs w:val="20"/>
        </w:rPr>
        <w:t xml:space="preserve"> </w:t>
      </w:r>
    </w:p>
    <w:p w:rsidR="00AB0D06" w:rsidRPr="007727CB" w:rsidRDefault="0067625B">
      <w:pPr>
        <w:pStyle w:val="NoSpacing"/>
        <w:keepNext/>
        <w:rPr>
          <w:b w:val="0"/>
          <w:sz w:val="20"/>
          <w:szCs w:val="20"/>
        </w:rPr>
      </w:pPr>
      <w:r w:rsidRPr="007727CB">
        <w:rPr>
          <w:b w:val="0"/>
          <w:sz w:val="20"/>
          <w:szCs w:val="20"/>
        </w:rPr>
        <w:t>the LCO may decide it is more suitable to incorporate some extensive or sensitive documents by reference, for example, the courts design guide</w:t>
      </w:r>
    </w:p>
    <w:p w:rsidR="004D55A4" w:rsidRPr="007727CB" w:rsidRDefault="004D55A4">
      <w:pPr>
        <w:pStyle w:val="NoSpacing"/>
        <w:keepNext/>
        <w:rPr>
          <w:b w:val="0"/>
          <w:sz w:val="20"/>
          <w:szCs w:val="20"/>
        </w:rPr>
      </w:pPr>
      <w:r w:rsidRPr="007727CB">
        <w:rPr>
          <w:b w:val="0"/>
          <w:sz w:val="20"/>
          <w:szCs w:val="20"/>
        </w:rPr>
        <w:t>see seismic paragraph instructions to dete</w:t>
      </w:r>
      <w:r w:rsidR="00AD5101" w:rsidRPr="007727CB">
        <w:rPr>
          <w:b w:val="0"/>
          <w:sz w:val="20"/>
          <w:szCs w:val="20"/>
        </w:rPr>
        <w:t>R</w:t>
      </w:r>
      <w:r w:rsidRPr="007727CB">
        <w:rPr>
          <w:b w:val="0"/>
          <w:sz w:val="20"/>
          <w:szCs w:val="20"/>
        </w:rPr>
        <w:t>mine whether seismic submittals are required</w:t>
      </w:r>
      <w:r w:rsidR="004A2125" w:rsidRPr="007727CB">
        <w:rPr>
          <w:b w:val="0"/>
          <w:sz w:val="20"/>
          <w:szCs w:val="20"/>
        </w:rPr>
        <w:t>.</w:t>
      </w:r>
    </w:p>
    <w:p w:rsidR="00876CAF" w:rsidRPr="007727CB" w:rsidRDefault="00876CAF">
      <w:pPr>
        <w:pStyle w:val="NoSpacing"/>
        <w:keepNext/>
        <w:rPr>
          <w:b w:val="0"/>
          <w:sz w:val="20"/>
          <w:szCs w:val="20"/>
        </w:rPr>
      </w:pPr>
      <w:r w:rsidRPr="007727CB">
        <w:rPr>
          <w:sz w:val="20"/>
          <w:szCs w:val="20"/>
        </w:rPr>
        <w:t>Note</w:t>
      </w:r>
      <w:r w:rsidRPr="007727CB">
        <w:rPr>
          <w:b w:val="0"/>
          <w:sz w:val="20"/>
          <w:szCs w:val="20"/>
        </w:rPr>
        <w:t>:   for turnkey pricing, the attached requirements must be agency specific requirements (ASR)</w:t>
      </w:r>
    </w:p>
    <w:p w:rsidR="00DB2C1F" w:rsidRPr="007727CB" w:rsidRDefault="002028CC" w:rsidP="00DB2C1F">
      <w:pPr>
        <w:pStyle w:val="Heading2"/>
        <w:rPr>
          <w:sz w:val="20"/>
        </w:rPr>
      </w:pPr>
      <w:bookmarkStart w:id="81" w:name="_Toc521506715"/>
      <w:r w:rsidRPr="007727CB">
        <w:rPr>
          <w:sz w:val="20"/>
        </w:rPr>
        <w:t>LIST OF RLP DOCUMENTS (</w:t>
      </w:r>
      <w:r w:rsidR="00D42D4C" w:rsidRPr="007727CB">
        <w:rPr>
          <w:sz w:val="20"/>
        </w:rPr>
        <w:t>OCT</w:t>
      </w:r>
      <w:r w:rsidR="00A84129" w:rsidRPr="007727CB">
        <w:rPr>
          <w:sz w:val="20"/>
        </w:rPr>
        <w:t xml:space="preserve"> 2016</w:t>
      </w:r>
      <w:r w:rsidRPr="007727CB">
        <w:rPr>
          <w:sz w:val="20"/>
        </w:rPr>
        <w:t>)</w:t>
      </w:r>
      <w:bookmarkEnd w:id="81"/>
    </w:p>
    <w:p w:rsidR="00AB0D06" w:rsidRPr="007727CB" w:rsidRDefault="00AB0D06">
      <w:pPr>
        <w:keepNext/>
        <w:jc w:val="both"/>
        <w:rPr>
          <w:rFonts w:cs="Arial"/>
        </w:rPr>
      </w:pPr>
    </w:p>
    <w:p w:rsidR="00A12692" w:rsidRPr="007727CB" w:rsidRDefault="00A12692" w:rsidP="00A25080">
      <w:pPr>
        <w:suppressAutoHyphens/>
        <w:contextualSpacing/>
        <w:rPr>
          <w:rFonts w:cs="Arial"/>
        </w:rPr>
      </w:pPr>
      <w:r w:rsidRPr="00CD6AA6">
        <w:rPr>
          <w:rFonts w:cs="Arial"/>
        </w:rPr>
        <w:t xml:space="preserve">The following documents are </w:t>
      </w:r>
      <w:r w:rsidR="00B2304A" w:rsidRPr="00CD6AA6">
        <w:rPr>
          <w:rFonts w:cs="Arial"/>
        </w:rPr>
        <w:t xml:space="preserve">attached to </w:t>
      </w:r>
      <w:r w:rsidR="008E6028" w:rsidRPr="00CD6AA6">
        <w:rPr>
          <w:rFonts w:cs="Arial"/>
        </w:rPr>
        <w:t xml:space="preserve">and included as part of </w:t>
      </w:r>
      <w:r w:rsidR="00B2304A" w:rsidRPr="00CD6AA6">
        <w:rPr>
          <w:rFonts w:cs="Arial"/>
        </w:rPr>
        <w:t>this RLP package</w:t>
      </w:r>
      <w:r w:rsidRPr="00CD6AA6">
        <w:rPr>
          <w:rFonts w:cs="Arial"/>
        </w:rPr>
        <w:t>:</w:t>
      </w:r>
      <w:r w:rsidRPr="007727CB">
        <w:rPr>
          <w:rFonts w:cs="Arial"/>
        </w:rPr>
        <w:t xml:space="preserve"> </w:t>
      </w:r>
    </w:p>
    <w:p w:rsidR="00A12692" w:rsidRPr="007727CB" w:rsidRDefault="00A12692" w:rsidP="00F93EE3">
      <w:pPr>
        <w:pStyle w:val="BalloonText"/>
        <w:suppressAutoHyphens/>
        <w:contextualSpacing/>
        <w:rPr>
          <w:rFonts w:ascii="Arial" w:hAnsi="Arial" w:cs="Arial"/>
          <w:sz w:val="20"/>
          <w:szCs w:val="20"/>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5"/>
        <w:gridCol w:w="898"/>
        <w:gridCol w:w="874"/>
      </w:tblGrid>
      <w:tr w:rsidR="00216EDF" w:rsidRPr="007727CB" w:rsidTr="00216EDF">
        <w:trPr>
          <w:trHeight w:val="360"/>
        </w:trPr>
        <w:tc>
          <w:tcPr>
            <w:tcW w:w="3995" w:type="dxa"/>
            <w:shd w:val="clear" w:color="auto" w:fill="B8CCE4"/>
          </w:tcPr>
          <w:p w:rsidR="00216EDF" w:rsidRPr="000F7D49" w:rsidRDefault="00216EDF" w:rsidP="00216EDF">
            <w:pPr>
              <w:keepNext/>
              <w:contextualSpacing/>
              <w:jc w:val="center"/>
              <w:rPr>
                <w:rFonts w:cs="Arial"/>
                <w:b/>
                <w:smallCaps/>
              </w:rPr>
            </w:pPr>
          </w:p>
          <w:p w:rsidR="00216EDF" w:rsidRPr="000F7D49" w:rsidRDefault="00216EDF" w:rsidP="00216EDF">
            <w:pPr>
              <w:keepNext/>
              <w:contextualSpacing/>
              <w:jc w:val="center"/>
              <w:rPr>
                <w:rFonts w:cs="Arial"/>
                <w:b/>
                <w:smallCaps/>
              </w:rPr>
            </w:pPr>
            <w:r w:rsidRPr="000F7D49">
              <w:rPr>
                <w:rFonts w:cs="Arial"/>
                <w:b/>
                <w:smallCaps/>
              </w:rPr>
              <w:t>Document Name</w:t>
            </w:r>
          </w:p>
        </w:tc>
        <w:tc>
          <w:tcPr>
            <w:tcW w:w="898" w:type="dxa"/>
            <w:shd w:val="clear" w:color="auto" w:fill="B8CCE4"/>
          </w:tcPr>
          <w:p w:rsidR="00216EDF" w:rsidRPr="000F7D49" w:rsidRDefault="00216EDF" w:rsidP="00216EDF">
            <w:pPr>
              <w:keepNext/>
              <w:contextualSpacing/>
              <w:jc w:val="center"/>
              <w:rPr>
                <w:rFonts w:cs="Arial"/>
                <w:b/>
                <w:smallCaps/>
              </w:rPr>
            </w:pPr>
            <w:r w:rsidRPr="000F7D49">
              <w:rPr>
                <w:rFonts w:cs="Arial"/>
                <w:b/>
                <w:smallCaps/>
              </w:rPr>
              <w:t>No.  of Pages</w:t>
            </w:r>
          </w:p>
        </w:tc>
        <w:tc>
          <w:tcPr>
            <w:tcW w:w="874" w:type="dxa"/>
            <w:shd w:val="clear" w:color="auto" w:fill="B8CCE4"/>
          </w:tcPr>
          <w:p w:rsidR="00216EDF" w:rsidRPr="000F7D49" w:rsidRDefault="00216EDF" w:rsidP="00216EDF">
            <w:pPr>
              <w:keepNext/>
              <w:contextualSpacing/>
              <w:jc w:val="center"/>
              <w:rPr>
                <w:rFonts w:cs="Arial"/>
                <w:b/>
                <w:smallCaps/>
              </w:rPr>
            </w:pPr>
          </w:p>
          <w:p w:rsidR="00216EDF" w:rsidRPr="000F7D49" w:rsidRDefault="00216EDF" w:rsidP="00216EDF">
            <w:pPr>
              <w:keepNext/>
              <w:contextualSpacing/>
              <w:jc w:val="center"/>
              <w:rPr>
                <w:rFonts w:cs="Arial"/>
                <w:b/>
                <w:smallCaps/>
              </w:rPr>
            </w:pPr>
            <w:r w:rsidRPr="000F7D49">
              <w:rPr>
                <w:rFonts w:cs="Arial"/>
                <w:b/>
                <w:smallCaps/>
              </w:rPr>
              <w:t>Exhibit</w:t>
            </w:r>
          </w:p>
        </w:tc>
      </w:tr>
      <w:tr w:rsidR="00216EDF" w:rsidRPr="007727CB" w:rsidTr="00216EDF">
        <w:trPr>
          <w:trHeight w:val="224"/>
        </w:trPr>
        <w:tc>
          <w:tcPr>
            <w:tcW w:w="3995" w:type="dxa"/>
          </w:tcPr>
          <w:p w:rsidR="00216EDF" w:rsidRPr="000F7D49" w:rsidRDefault="00216EDF" w:rsidP="00216EDF">
            <w:pPr>
              <w:pStyle w:val="Title"/>
              <w:keepNext/>
              <w:jc w:val="left"/>
              <w:rPr>
                <w:sz w:val="20"/>
                <w:szCs w:val="20"/>
              </w:rPr>
            </w:pPr>
            <w:r>
              <w:rPr>
                <w:sz w:val="20"/>
                <w:szCs w:val="20"/>
              </w:rPr>
              <w:t>GSA Lease Form L100</w:t>
            </w:r>
          </w:p>
        </w:tc>
        <w:tc>
          <w:tcPr>
            <w:tcW w:w="898" w:type="dxa"/>
          </w:tcPr>
          <w:p w:rsidR="00216EDF" w:rsidRPr="000F7D49" w:rsidRDefault="00216EDF" w:rsidP="00216EDF">
            <w:pPr>
              <w:keepNext/>
              <w:contextualSpacing/>
              <w:jc w:val="center"/>
              <w:rPr>
                <w:rFonts w:cs="Arial"/>
              </w:rPr>
            </w:pPr>
            <w:r>
              <w:rPr>
                <w:rFonts w:cs="Arial"/>
              </w:rPr>
              <w:t>53</w:t>
            </w:r>
          </w:p>
        </w:tc>
        <w:tc>
          <w:tcPr>
            <w:tcW w:w="874" w:type="dxa"/>
          </w:tcPr>
          <w:p w:rsidR="00216EDF" w:rsidRPr="000F7D49" w:rsidRDefault="00216EDF" w:rsidP="00216EDF">
            <w:pPr>
              <w:keepNext/>
              <w:contextualSpacing/>
              <w:jc w:val="center"/>
              <w:rPr>
                <w:rFonts w:cs="Arial"/>
              </w:rPr>
            </w:pPr>
            <w:r>
              <w:rPr>
                <w:rFonts w:cs="Arial"/>
              </w:rPr>
              <w:t>A</w:t>
            </w:r>
          </w:p>
        </w:tc>
      </w:tr>
      <w:tr w:rsidR="00216EDF" w:rsidRPr="007727CB" w:rsidTr="00216EDF">
        <w:trPr>
          <w:trHeight w:val="251"/>
        </w:trPr>
        <w:tc>
          <w:tcPr>
            <w:tcW w:w="3995" w:type="dxa"/>
          </w:tcPr>
          <w:p w:rsidR="00216EDF" w:rsidRPr="000F7D49" w:rsidRDefault="00216EDF" w:rsidP="00216EDF">
            <w:pPr>
              <w:pStyle w:val="Title"/>
              <w:keepNext/>
              <w:jc w:val="left"/>
              <w:rPr>
                <w:sz w:val="20"/>
                <w:szCs w:val="20"/>
              </w:rPr>
            </w:pPr>
            <w:r w:rsidRPr="00976999">
              <w:rPr>
                <w:sz w:val="20"/>
                <w:szCs w:val="20"/>
              </w:rPr>
              <w:t>GSA Form 3516, Solicitation Provisions</w:t>
            </w:r>
          </w:p>
        </w:tc>
        <w:tc>
          <w:tcPr>
            <w:tcW w:w="898" w:type="dxa"/>
          </w:tcPr>
          <w:p w:rsidR="00216EDF" w:rsidRPr="000F7D49" w:rsidRDefault="00216EDF" w:rsidP="00216EDF">
            <w:pPr>
              <w:keepNext/>
              <w:contextualSpacing/>
              <w:jc w:val="center"/>
              <w:rPr>
                <w:rFonts w:cs="Arial"/>
              </w:rPr>
            </w:pPr>
            <w:r>
              <w:rPr>
                <w:rFonts w:cs="Arial"/>
              </w:rPr>
              <w:t>5</w:t>
            </w:r>
          </w:p>
        </w:tc>
        <w:tc>
          <w:tcPr>
            <w:tcW w:w="874" w:type="dxa"/>
          </w:tcPr>
          <w:p w:rsidR="00216EDF" w:rsidRPr="000F7D49" w:rsidRDefault="00216EDF" w:rsidP="00216EDF">
            <w:pPr>
              <w:keepNext/>
              <w:contextualSpacing/>
              <w:jc w:val="center"/>
              <w:rPr>
                <w:rFonts w:cs="Arial"/>
              </w:rPr>
            </w:pPr>
            <w:r>
              <w:rPr>
                <w:rFonts w:cs="Arial"/>
              </w:rPr>
              <w:t>B</w:t>
            </w:r>
          </w:p>
        </w:tc>
      </w:tr>
      <w:tr w:rsidR="00216EDF" w:rsidRPr="007727CB" w:rsidTr="00216EDF">
        <w:trPr>
          <w:trHeight w:val="251"/>
        </w:trPr>
        <w:tc>
          <w:tcPr>
            <w:tcW w:w="3995" w:type="dxa"/>
          </w:tcPr>
          <w:p w:rsidR="00216EDF" w:rsidRPr="000F7D49" w:rsidRDefault="00216EDF" w:rsidP="00216EDF">
            <w:pPr>
              <w:pStyle w:val="Title"/>
              <w:keepNext/>
              <w:jc w:val="left"/>
              <w:rPr>
                <w:sz w:val="20"/>
                <w:szCs w:val="20"/>
              </w:rPr>
            </w:pPr>
            <w:r w:rsidRPr="00976999">
              <w:rPr>
                <w:sz w:val="20"/>
                <w:szCs w:val="20"/>
              </w:rPr>
              <w:t>GSA Form 3517B, General Clauses</w:t>
            </w:r>
          </w:p>
        </w:tc>
        <w:tc>
          <w:tcPr>
            <w:tcW w:w="898" w:type="dxa"/>
          </w:tcPr>
          <w:p w:rsidR="00216EDF" w:rsidRPr="000F7D49" w:rsidRDefault="00216EDF" w:rsidP="00216EDF">
            <w:pPr>
              <w:keepNext/>
              <w:contextualSpacing/>
              <w:jc w:val="center"/>
              <w:rPr>
                <w:rFonts w:cs="Arial"/>
              </w:rPr>
            </w:pPr>
            <w:r>
              <w:rPr>
                <w:rFonts w:cs="Arial"/>
              </w:rPr>
              <w:t>46</w:t>
            </w:r>
          </w:p>
        </w:tc>
        <w:tc>
          <w:tcPr>
            <w:tcW w:w="874" w:type="dxa"/>
          </w:tcPr>
          <w:p w:rsidR="00216EDF" w:rsidRPr="000F7D49" w:rsidRDefault="00216EDF" w:rsidP="00216EDF">
            <w:pPr>
              <w:keepNext/>
              <w:contextualSpacing/>
              <w:jc w:val="center"/>
              <w:rPr>
                <w:rFonts w:cs="Arial"/>
              </w:rPr>
            </w:pPr>
            <w:r>
              <w:rPr>
                <w:rFonts w:cs="Arial"/>
              </w:rPr>
              <w:t>C</w:t>
            </w:r>
          </w:p>
        </w:tc>
      </w:tr>
      <w:tr w:rsidR="00216EDF" w:rsidRPr="007727CB" w:rsidTr="00216EDF">
        <w:trPr>
          <w:trHeight w:val="251"/>
        </w:trPr>
        <w:tc>
          <w:tcPr>
            <w:tcW w:w="3995" w:type="dxa"/>
          </w:tcPr>
          <w:p w:rsidR="00216EDF" w:rsidRPr="000F7D49" w:rsidRDefault="00216EDF" w:rsidP="00216EDF">
            <w:pPr>
              <w:pStyle w:val="Title"/>
              <w:keepNext/>
              <w:jc w:val="left"/>
              <w:rPr>
                <w:sz w:val="20"/>
                <w:szCs w:val="20"/>
              </w:rPr>
            </w:pPr>
            <w:r>
              <w:rPr>
                <w:sz w:val="20"/>
                <w:szCs w:val="20"/>
              </w:rPr>
              <w:t>GSA</w:t>
            </w:r>
            <w:r w:rsidRPr="00976999">
              <w:rPr>
                <w:sz w:val="20"/>
                <w:szCs w:val="20"/>
              </w:rPr>
              <w:t xml:space="preserve"> </w:t>
            </w:r>
            <w:r>
              <w:rPr>
                <w:sz w:val="20"/>
                <w:szCs w:val="20"/>
              </w:rPr>
              <w:t xml:space="preserve">Form </w:t>
            </w:r>
            <w:r w:rsidRPr="00976999">
              <w:rPr>
                <w:sz w:val="20"/>
                <w:szCs w:val="20"/>
              </w:rPr>
              <w:t>1364</w:t>
            </w:r>
            <w:r>
              <w:rPr>
                <w:sz w:val="20"/>
                <w:szCs w:val="20"/>
              </w:rPr>
              <w:t>, Proposal to Lease Space</w:t>
            </w:r>
          </w:p>
        </w:tc>
        <w:tc>
          <w:tcPr>
            <w:tcW w:w="898" w:type="dxa"/>
          </w:tcPr>
          <w:p w:rsidR="00216EDF" w:rsidRPr="000F7D49" w:rsidRDefault="00216EDF" w:rsidP="00216EDF">
            <w:pPr>
              <w:keepNext/>
              <w:contextualSpacing/>
              <w:jc w:val="center"/>
              <w:rPr>
                <w:rFonts w:cs="Arial"/>
              </w:rPr>
            </w:pPr>
            <w:r>
              <w:rPr>
                <w:rFonts w:cs="Arial"/>
              </w:rPr>
              <w:t>3</w:t>
            </w:r>
          </w:p>
        </w:tc>
        <w:tc>
          <w:tcPr>
            <w:tcW w:w="874" w:type="dxa"/>
          </w:tcPr>
          <w:p w:rsidR="00216EDF" w:rsidRPr="000F7D49" w:rsidRDefault="00216EDF" w:rsidP="00216EDF">
            <w:pPr>
              <w:keepNext/>
              <w:contextualSpacing/>
              <w:jc w:val="center"/>
              <w:rPr>
                <w:rFonts w:cs="Arial"/>
              </w:rPr>
            </w:pPr>
            <w:r>
              <w:rPr>
                <w:rFonts w:cs="Arial"/>
              </w:rPr>
              <w:t>D</w:t>
            </w:r>
          </w:p>
        </w:tc>
      </w:tr>
      <w:tr w:rsidR="00216EDF" w:rsidRPr="007727CB" w:rsidTr="00216EDF">
        <w:trPr>
          <w:trHeight w:val="251"/>
        </w:trPr>
        <w:tc>
          <w:tcPr>
            <w:tcW w:w="3995" w:type="dxa"/>
          </w:tcPr>
          <w:p w:rsidR="00216EDF" w:rsidRPr="000F7D49" w:rsidRDefault="00216EDF" w:rsidP="00216EDF">
            <w:pPr>
              <w:keepNext/>
              <w:rPr>
                <w:rFonts w:cs="Arial"/>
              </w:rPr>
            </w:pPr>
            <w:r w:rsidRPr="000F7D49">
              <w:rPr>
                <w:rFonts w:cs="Arial"/>
              </w:rPr>
              <w:t>GSA Form 1217, Lessor's Annual Cost Statement</w:t>
            </w:r>
          </w:p>
        </w:tc>
        <w:tc>
          <w:tcPr>
            <w:tcW w:w="898" w:type="dxa"/>
          </w:tcPr>
          <w:p w:rsidR="00216EDF" w:rsidRPr="000F7D49" w:rsidRDefault="00216EDF" w:rsidP="00216EDF">
            <w:pPr>
              <w:keepNext/>
              <w:contextualSpacing/>
              <w:jc w:val="center"/>
              <w:rPr>
                <w:rFonts w:cs="Arial"/>
              </w:rPr>
            </w:pPr>
            <w:r>
              <w:rPr>
                <w:rFonts w:cs="Arial"/>
              </w:rPr>
              <w:t>2</w:t>
            </w:r>
          </w:p>
        </w:tc>
        <w:tc>
          <w:tcPr>
            <w:tcW w:w="874" w:type="dxa"/>
          </w:tcPr>
          <w:p w:rsidR="00216EDF" w:rsidRPr="000F7D49" w:rsidRDefault="00216EDF" w:rsidP="00216EDF">
            <w:pPr>
              <w:keepNext/>
              <w:contextualSpacing/>
              <w:jc w:val="center"/>
              <w:rPr>
                <w:rFonts w:cs="Arial"/>
              </w:rPr>
            </w:pPr>
            <w:r>
              <w:rPr>
                <w:rFonts w:cs="Arial"/>
              </w:rPr>
              <w:t>E</w:t>
            </w:r>
          </w:p>
        </w:tc>
      </w:tr>
      <w:tr w:rsidR="00216EDF" w:rsidRPr="007727CB" w:rsidTr="00216EDF">
        <w:trPr>
          <w:trHeight w:val="251"/>
        </w:trPr>
        <w:tc>
          <w:tcPr>
            <w:tcW w:w="3995" w:type="dxa"/>
          </w:tcPr>
          <w:p w:rsidR="00216EDF" w:rsidRPr="000F7D49" w:rsidRDefault="00216EDF" w:rsidP="00216EDF">
            <w:pPr>
              <w:keepNext/>
              <w:contextualSpacing/>
              <w:rPr>
                <w:rFonts w:cs="Arial"/>
                <w:highlight w:val="cyan"/>
              </w:rPr>
            </w:pPr>
            <w:r w:rsidRPr="000F7D49">
              <w:rPr>
                <w:rFonts w:cs="Arial"/>
              </w:rPr>
              <w:t>GSA Form 3518-SAM, Addendum to System for Award Management (SAM) Representations and Certifications (Acquisitions of Leasehold Interests in Real Property)</w:t>
            </w:r>
          </w:p>
        </w:tc>
        <w:tc>
          <w:tcPr>
            <w:tcW w:w="898" w:type="dxa"/>
          </w:tcPr>
          <w:p w:rsidR="00216EDF" w:rsidRDefault="00216EDF" w:rsidP="00216EDF">
            <w:pPr>
              <w:keepNext/>
              <w:contextualSpacing/>
              <w:jc w:val="center"/>
              <w:rPr>
                <w:rFonts w:cs="Arial"/>
              </w:rPr>
            </w:pPr>
          </w:p>
          <w:p w:rsidR="00216EDF" w:rsidRDefault="00216EDF" w:rsidP="00216EDF">
            <w:pPr>
              <w:keepNext/>
              <w:contextualSpacing/>
              <w:jc w:val="center"/>
              <w:rPr>
                <w:rFonts w:cs="Arial"/>
              </w:rPr>
            </w:pPr>
          </w:p>
          <w:p w:rsidR="00216EDF" w:rsidRPr="000F7D49" w:rsidRDefault="00216EDF" w:rsidP="00216EDF">
            <w:pPr>
              <w:keepNext/>
              <w:contextualSpacing/>
              <w:jc w:val="center"/>
              <w:rPr>
                <w:rFonts w:cs="Arial"/>
              </w:rPr>
            </w:pPr>
            <w:r>
              <w:rPr>
                <w:rFonts w:cs="Arial"/>
              </w:rPr>
              <w:t>2</w:t>
            </w:r>
          </w:p>
        </w:tc>
        <w:tc>
          <w:tcPr>
            <w:tcW w:w="874" w:type="dxa"/>
          </w:tcPr>
          <w:p w:rsidR="00216EDF" w:rsidRDefault="00216EDF" w:rsidP="00216EDF">
            <w:pPr>
              <w:keepNext/>
              <w:contextualSpacing/>
              <w:jc w:val="center"/>
              <w:rPr>
                <w:rFonts w:cs="Arial"/>
              </w:rPr>
            </w:pPr>
          </w:p>
          <w:p w:rsidR="00216EDF" w:rsidRDefault="00216EDF" w:rsidP="00216EDF">
            <w:pPr>
              <w:keepNext/>
              <w:contextualSpacing/>
              <w:jc w:val="center"/>
              <w:rPr>
                <w:rFonts w:cs="Arial"/>
              </w:rPr>
            </w:pPr>
          </w:p>
          <w:p w:rsidR="00216EDF" w:rsidRPr="000F7D49" w:rsidRDefault="00216EDF" w:rsidP="00216EDF">
            <w:pPr>
              <w:keepNext/>
              <w:contextualSpacing/>
              <w:jc w:val="center"/>
              <w:rPr>
                <w:rFonts w:cs="Arial"/>
              </w:rPr>
            </w:pPr>
            <w:r>
              <w:rPr>
                <w:rFonts w:cs="Arial"/>
              </w:rPr>
              <w:t>F</w:t>
            </w:r>
          </w:p>
        </w:tc>
      </w:tr>
      <w:tr w:rsidR="00216EDF" w:rsidRPr="007727CB" w:rsidTr="00216EDF">
        <w:trPr>
          <w:trHeight w:val="260"/>
        </w:trPr>
        <w:tc>
          <w:tcPr>
            <w:tcW w:w="3995" w:type="dxa"/>
          </w:tcPr>
          <w:p w:rsidR="00216EDF" w:rsidRPr="000F7D49" w:rsidRDefault="00216EDF" w:rsidP="00216EDF">
            <w:pPr>
              <w:keepNext/>
              <w:contextualSpacing/>
              <w:rPr>
                <w:rFonts w:cs="Arial"/>
              </w:rPr>
            </w:pPr>
            <w:r w:rsidRPr="000F7D49">
              <w:rPr>
                <w:rFonts w:cs="Arial"/>
              </w:rPr>
              <w:t>GSA Form 12000 for Prelease Fire Protection and Life Safety Evaluation for an Office Building (Part A or Part B) (See Section 3 for applicable requirements)</w:t>
            </w:r>
          </w:p>
        </w:tc>
        <w:tc>
          <w:tcPr>
            <w:tcW w:w="898" w:type="dxa"/>
          </w:tcPr>
          <w:p w:rsidR="00216EDF" w:rsidRDefault="00216EDF" w:rsidP="00216EDF">
            <w:pPr>
              <w:keepNext/>
              <w:contextualSpacing/>
              <w:jc w:val="center"/>
              <w:rPr>
                <w:rFonts w:cs="Arial"/>
              </w:rPr>
            </w:pPr>
          </w:p>
          <w:p w:rsidR="00216EDF" w:rsidRPr="000F7D49" w:rsidRDefault="00216EDF" w:rsidP="00216EDF">
            <w:pPr>
              <w:keepNext/>
              <w:contextualSpacing/>
              <w:jc w:val="center"/>
              <w:rPr>
                <w:rFonts w:cs="Arial"/>
              </w:rPr>
            </w:pPr>
            <w:r>
              <w:rPr>
                <w:rFonts w:cs="Arial"/>
              </w:rPr>
              <w:t>7</w:t>
            </w:r>
          </w:p>
        </w:tc>
        <w:tc>
          <w:tcPr>
            <w:tcW w:w="874" w:type="dxa"/>
          </w:tcPr>
          <w:p w:rsidR="00216EDF" w:rsidRDefault="00216EDF" w:rsidP="00216EDF">
            <w:pPr>
              <w:keepNext/>
              <w:contextualSpacing/>
              <w:jc w:val="center"/>
              <w:rPr>
                <w:rFonts w:cs="Arial"/>
              </w:rPr>
            </w:pPr>
          </w:p>
          <w:p w:rsidR="00216EDF" w:rsidRPr="000F7D49" w:rsidRDefault="00216EDF" w:rsidP="00216EDF">
            <w:pPr>
              <w:keepNext/>
              <w:contextualSpacing/>
              <w:jc w:val="center"/>
              <w:rPr>
                <w:rFonts w:cs="Arial"/>
              </w:rPr>
            </w:pPr>
            <w:r>
              <w:rPr>
                <w:rFonts w:cs="Arial"/>
              </w:rPr>
              <w:t>G</w:t>
            </w:r>
          </w:p>
        </w:tc>
      </w:tr>
      <w:tr w:rsidR="00216EDF" w:rsidRPr="007727CB" w:rsidTr="00216EDF">
        <w:trPr>
          <w:trHeight w:val="287"/>
          <w:hidden/>
        </w:trPr>
        <w:tc>
          <w:tcPr>
            <w:tcW w:w="3995" w:type="dxa"/>
          </w:tcPr>
          <w:p w:rsidR="00216EDF" w:rsidRPr="000F7D49" w:rsidRDefault="00216EDF" w:rsidP="00216EDF">
            <w:pPr>
              <w:keepNext/>
              <w:contextualSpacing/>
              <w:rPr>
                <w:rFonts w:cs="Arial"/>
                <w:b/>
                <w:i/>
                <w:vanish/>
              </w:rPr>
            </w:pPr>
            <w:r w:rsidRPr="000F7D49">
              <w:rPr>
                <w:rFonts w:cs="Arial"/>
                <w:b/>
                <w:i/>
                <w:vanish/>
              </w:rPr>
              <w:t>Hidden and deleted by GEE.</w:t>
            </w:r>
          </w:p>
          <w:p w:rsidR="00216EDF" w:rsidRPr="000F7D49" w:rsidRDefault="00216EDF" w:rsidP="00216EDF">
            <w:pPr>
              <w:keepNext/>
              <w:contextualSpacing/>
              <w:rPr>
                <w:rFonts w:cs="Arial"/>
              </w:rPr>
            </w:pPr>
            <w:r>
              <w:rPr>
                <w:rFonts w:cs="Arial"/>
              </w:rPr>
              <w:t>Agency’s Special Requirements</w:t>
            </w:r>
            <w:r w:rsidRPr="000F7D49">
              <w:rPr>
                <w:rFonts w:cs="Arial"/>
                <w:caps/>
                <w:vanish/>
                <w:color w:val="0000FF"/>
              </w:rPr>
              <w:t xml:space="preserve"> [FOR FSL II ONLY]</w:t>
            </w:r>
          </w:p>
        </w:tc>
        <w:tc>
          <w:tcPr>
            <w:tcW w:w="898" w:type="dxa"/>
          </w:tcPr>
          <w:p w:rsidR="00216EDF" w:rsidRPr="000F7D49" w:rsidRDefault="00216EDF" w:rsidP="00216EDF">
            <w:pPr>
              <w:keepNext/>
              <w:contextualSpacing/>
              <w:jc w:val="center"/>
              <w:rPr>
                <w:rFonts w:cs="Arial"/>
              </w:rPr>
            </w:pPr>
            <w:r>
              <w:rPr>
                <w:rFonts w:cs="Arial"/>
              </w:rPr>
              <w:t>3</w:t>
            </w:r>
          </w:p>
        </w:tc>
        <w:tc>
          <w:tcPr>
            <w:tcW w:w="874" w:type="dxa"/>
          </w:tcPr>
          <w:p w:rsidR="00216EDF" w:rsidRPr="000F7D49" w:rsidRDefault="00216EDF" w:rsidP="00216EDF">
            <w:pPr>
              <w:keepNext/>
              <w:contextualSpacing/>
              <w:jc w:val="center"/>
              <w:rPr>
                <w:rFonts w:cs="Arial"/>
              </w:rPr>
            </w:pPr>
            <w:r>
              <w:rPr>
                <w:rFonts w:cs="Arial"/>
              </w:rPr>
              <w:t>H</w:t>
            </w:r>
          </w:p>
        </w:tc>
      </w:tr>
      <w:tr w:rsidR="00216EDF" w:rsidRPr="007727CB" w:rsidTr="00216EDF">
        <w:tc>
          <w:tcPr>
            <w:tcW w:w="3995" w:type="dxa"/>
          </w:tcPr>
          <w:p w:rsidR="00216EDF" w:rsidRPr="000F7D49" w:rsidRDefault="00216EDF" w:rsidP="00216EDF">
            <w:pPr>
              <w:keepNext/>
              <w:contextualSpacing/>
              <w:rPr>
                <w:rFonts w:cs="Arial"/>
              </w:rPr>
            </w:pPr>
            <w:r>
              <w:rPr>
                <w:rFonts w:cs="Arial"/>
              </w:rPr>
              <w:t xml:space="preserve">Security Requirements </w:t>
            </w:r>
          </w:p>
        </w:tc>
        <w:tc>
          <w:tcPr>
            <w:tcW w:w="898" w:type="dxa"/>
          </w:tcPr>
          <w:p w:rsidR="00216EDF" w:rsidRPr="000F7D49" w:rsidRDefault="009B24B5" w:rsidP="00216EDF">
            <w:pPr>
              <w:jc w:val="center"/>
              <w:rPr>
                <w:rFonts w:cs="Arial"/>
              </w:rPr>
            </w:pPr>
            <w:r>
              <w:rPr>
                <w:rFonts w:cs="Arial"/>
              </w:rPr>
              <w:t>9</w:t>
            </w:r>
          </w:p>
        </w:tc>
        <w:tc>
          <w:tcPr>
            <w:tcW w:w="874" w:type="dxa"/>
          </w:tcPr>
          <w:p w:rsidR="00216EDF" w:rsidRPr="000F7D49" w:rsidRDefault="00216EDF" w:rsidP="00216EDF">
            <w:pPr>
              <w:jc w:val="center"/>
              <w:rPr>
                <w:rFonts w:cs="Arial"/>
              </w:rPr>
            </w:pPr>
            <w:r>
              <w:rPr>
                <w:rFonts w:cs="Arial"/>
              </w:rPr>
              <w:t>I</w:t>
            </w:r>
          </w:p>
        </w:tc>
      </w:tr>
      <w:tr w:rsidR="00216EDF" w:rsidRPr="007727CB" w:rsidTr="00216EDF">
        <w:tc>
          <w:tcPr>
            <w:tcW w:w="3995" w:type="dxa"/>
          </w:tcPr>
          <w:p w:rsidR="00216EDF" w:rsidRPr="005E668A" w:rsidRDefault="00216EDF" w:rsidP="00216EDF">
            <w:pPr>
              <w:keepNext/>
              <w:contextualSpacing/>
              <w:rPr>
                <w:rFonts w:cs="Arial"/>
              </w:rPr>
            </w:pPr>
            <w:r>
              <w:rPr>
                <w:rFonts w:cs="Arial"/>
              </w:rPr>
              <w:t>Pest Control Services Statement of Work</w:t>
            </w:r>
          </w:p>
        </w:tc>
        <w:tc>
          <w:tcPr>
            <w:tcW w:w="898" w:type="dxa"/>
          </w:tcPr>
          <w:p w:rsidR="00216EDF" w:rsidRDefault="00EE0B9A" w:rsidP="00216EDF">
            <w:pPr>
              <w:jc w:val="center"/>
              <w:rPr>
                <w:rFonts w:cs="Arial"/>
              </w:rPr>
            </w:pPr>
            <w:r>
              <w:rPr>
                <w:rFonts w:cs="Arial"/>
              </w:rPr>
              <w:t>11</w:t>
            </w:r>
          </w:p>
        </w:tc>
        <w:tc>
          <w:tcPr>
            <w:tcW w:w="874" w:type="dxa"/>
          </w:tcPr>
          <w:p w:rsidR="00216EDF" w:rsidRDefault="00EE0B9A" w:rsidP="00216EDF">
            <w:pPr>
              <w:jc w:val="center"/>
              <w:rPr>
                <w:rFonts w:cs="Arial"/>
              </w:rPr>
            </w:pPr>
            <w:r>
              <w:rPr>
                <w:rFonts w:cs="Arial"/>
              </w:rPr>
              <w:t>J</w:t>
            </w:r>
          </w:p>
        </w:tc>
      </w:tr>
      <w:tr w:rsidR="00216EDF" w:rsidRPr="007727CB" w:rsidTr="00216EDF">
        <w:tc>
          <w:tcPr>
            <w:tcW w:w="3995" w:type="dxa"/>
          </w:tcPr>
          <w:p w:rsidR="00216EDF" w:rsidRPr="005E668A" w:rsidRDefault="00216EDF" w:rsidP="00216EDF">
            <w:pPr>
              <w:keepNext/>
              <w:contextualSpacing/>
              <w:rPr>
                <w:rFonts w:cs="Arial"/>
              </w:rPr>
            </w:pPr>
            <w:r>
              <w:rPr>
                <w:rFonts w:cs="Arial"/>
              </w:rPr>
              <w:t xml:space="preserve">Janitorial Services Statement of Work </w:t>
            </w:r>
          </w:p>
        </w:tc>
        <w:tc>
          <w:tcPr>
            <w:tcW w:w="898" w:type="dxa"/>
          </w:tcPr>
          <w:p w:rsidR="00216EDF" w:rsidRDefault="00DF0B24" w:rsidP="00216EDF">
            <w:pPr>
              <w:jc w:val="center"/>
              <w:rPr>
                <w:rFonts w:cs="Arial"/>
              </w:rPr>
            </w:pPr>
            <w:r>
              <w:rPr>
                <w:rFonts w:cs="Arial"/>
              </w:rPr>
              <w:t>36</w:t>
            </w:r>
          </w:p>
        </w:tc>
        <w:tc>
          <w:tcPr>
            <w:tcW w:w="874" w:type="dxa"/>
          </w:tcPr>
          <w:p w:rsidR="00216EDF" w:rsidRDefault="00DF0B24" w:rsidP="00216EDF">
            <w:pPr>
              <w:jc w:val="center"/>
              <w:rPr>
                <w:rFonts w:cs="Arial"/>
              </w:rPr>
            </w:pPr>
            <w:r>
              <w:rPr>
                <w:rFonts w:cs="Arial"/>
              </w:rPr>
              <w:t>K</w:t>
            </w:r>
          </w:p>
        </w:tc>
      </w:tr>
      <w:tr w:rsidR="00216EDF" w:rsidRPr="007727CB" w:rsidTr="00216EDF">
        <w:tc>
          <w:tcPr>
            <w:tcW w:w="3995" w:type="dxa"/>
          </w:tcPr>
          <w:p w:rsidR="00216EDF" w:rsidRPr="00976999" w:rsidRDefault="00216EDF" w:rsidP="00216EDF">
            <w:pPr>
              <w:keepNext/>
              <w:contextualSpacing/>
              <w:rPr>
                <w:rFonts w:cs="Arial"/>
              </w:rPr>
            </w:pPr>
            <w:r w:rsidRPr="005E668A">
              <w:rPr>
                <w:rFonts w:cs="Arial"/>
              </w:rPr>
              <w:t xml:space="preserve">VA OIT </w:t>
            </w:r>
            <w:r w:rsidR="008327EA">
              <w:rPr>
                <w:rFonts w:cs="Arial"/>
              </w:rPr>
              <w:t xml:space="preserve">Telecommunications </w:t>
            </w:r>
            <w:r>
              <w:rPr>
                <w:rFonts w:cs="Arial"/>
              </w:rPr>
              <w:t>Closet</w:t>
            </w:r>
            <w:r w:rsidR="008327EA">
              <w:rPr>
                <w:rFonts w:cs="Arial"/>
              </w:rPr>
              <w:t xml:space="preserve">, </w:t>
            </w:r>
            <w:r>
              <w:rPr>
                <w:rFonts w:cs="Arial"/>
              </w:rPr>
              <w:t>Cabling Requirements</w:t>
            </w:r>
            <w:r w:rsidR="008327EA">
              <w:rPr>
                <w:rFonts w:cs="Arial"/>
              </w:rPr>
              <w:t xml:space="preserve"> and Telephone/Data System</w:t>
            </w:r>
          </w:p>
        </w:tc>
        <w:tc>
          <w:tcPr>
            <w:tcW w:w="898" w:type="dxa"/>
          </w:tcPr>
          <w:p w:rsidR="00216EDF" w:rsidRPr="000F7D49" w:rsidRDefault="00216EDF" w:rsidP="00216EDF">
            <w:pPr>
              <w:jc w:val="center"/>
              <w:rPr>
                <w:rFonts w:cs="Arial"/>
              </w:rPr>
            </w:pPr>
            <w:r>
              <w:rPr>
                <w:rFonts w:cs="Arial"/>
              </w:rPr>
              <w:t>5</w:t>
            </w:r>
          </w:p>
        </w:tc>
        <w:tc>
          <w:tcPr>
            <w:tcW w:w="874" w:type="dxa"/>
          </w:tcPr>
          <w:p w:rsidR="00216EDF" w:rsidRPr="000F7D49" w:rsidRDefault="00DF0B24" w:rsidP="00216EDF">
            <w:pPr>
              <w:jc w:val="center"/>
              <w:rPr>
                <w:rFonts w:cs="Arial"/>
              </w:rPr>
            </w:pPr>
            <w:r>
              <w:rPr>
                <w:rFonts w:cs="Arial"/>
              </w:rPr>
              <w:t>L</w:t>
            </w:r>
          </w:p>
        </w:tc>
      </w:tr>
      <w:tr w:rsidR="00216EDF" w:rsidRPr="007727CB" w:rsidTr="00216EDF">
        <w:tc>
          <w:tcPr>
            <w:tcW w:w="3995" w:type="dxa"/>
          </w:tcPr>
          <w:p w:rsidR="00216EDF" w:rsidRPr="00976999" w:rsidRDefault="00216EDF" w:rsidP="00216EDF">
            <w:pPr>
              <w:keepNext/>
              <w:contextualSpacing/>
              <w:rPr>
                <w:rFonts w:cs="Arial"/>
              </w:rPr>
            </w:pPr>
            <w:r w:rsidRPr="00976999">
              <w:rPr>
                <w:rFonts w:cs="Arial"/>
              </w:rPr>
              <w:t>Master Format TICS Table (for TI Costs)</w:t>
            </w:r>
          </w:p>
        </w:tc>
        <w:tc>
          <w:tcPr>
            <w:tcW w:w="898" w:type="dxa"/>
          </w:tcPr>
          <w:p w:rsidR="00216EDF" w:rsidRPr="000F7D49" w:rsidRDefault="00216EDF" w:rsidP="00216EDF">
            <w:pPr>
              <w:jc w:val="center"/>
              <w:rPr>
                <w:rFonts w:cs="Arial"/>
              </w:rPr>
            </w:pPr>
            <w:r>
              <w:rPr>
                <w:rFonts w:cs="Arial"/>
              </w:rPr>
              <w:t>Excel</w:t>
            </w:r>
          </w:p>
        </w:tc>
        <w:tc>
          <w:tcPr>
            <w:tcW w:w="874" w:type="dxa"/>
          </w:tcPr>
          <w:p w:rsidR="00216EDF" w:rsidRPr="000F7D49" w:rsidRDefault="00DF0B24" w:rsidP="00216EDF">
            <w:pPr>
              <w:jc w:val="center"/>
              <w:rPr>
                <w:rFonts w:cs="Arial"/>
              </w:rPr>
            </w:pPr>
            <w:r>
              <w:rPr>
                <w:rFonts w:cs="Arial"/>
              </w:rPr>
              <w:t>M</w:t>
            </w:r>
          </w:p>
        </w:tc>
      </w:tr>
      <w:tr w:rsidR="00216EDF" w:rsidRPr="007727CB" w:rsidTr="00216EDF">
        <w:tc>
          <w:tcPr>
            <w:tcW w:w="3995" w:type="dxa"/>
          </w:tcPr>
          <w:p w:rsidR="00216EDF" w:rsidRPr="00976999" w:rsidRDefault="00216EDF" w:rsidP="00216EDF">
            <w:pPr>
              <w:keepNext/>
              <w:contextualSpacing/>
              <w:rPr>
                <w:rFonts w:cs="Arial"/>
              </w:rPr>
            </w:pPr>
            <w:r>
              <w:rPr>
                <w:rFonts w:cs="Arial"/>
              </w:rPr>
              <w:t>Past Performance Questionnaire</w:t>
            </w:r>
          </w:p>
        </w:tc>
        <w:tc>
          <w:tcPr>
            <w:tcW w:w="898" w:type="dxa"/>
          </w:tcPr>
          <w:p w:rsidR="00216EDF" w:rsidRPr="000F7D49" w:rsidRDefault="00216EDF" w:rsidP="00216EDF">
            <w:pPr>
              <w:jc w:val="center"/>
              <w:rPr>
                <w:rFonts w:cs="Arial"/>
              </w:rPr>
            </w:pPr>
            <w:r>
              <w:rPr>
                <w:rFonts w:cs="Arial"/>
              </w:rPr>
              <w:t>4</w:t>
            </w:r>
          </w:p>
        </w:tc>
        <w:tc>
          <w:tcPr>
            <w:tcW w:w="874" w:type="dxa"/>
          </w:tcPr>
          <w:p w:rsidR="00216EDF" w:rsidRPr="000F7D49" w:rsidRDefault="00DF0B24" w:rsidP="00216EDF">
            <w:pPr>
              <w:jc w:val="center"/>
              <w:rPr>
                <w:rFonts w:cs="Arial"/>
              </w:rPr>
            </w:pPr>
            <w:r>
              <w:rPr>
                <w:rFonts w:cs="Arial"/>
              </w:rPr>
              <w:t>N</w:t>
            </w:r>
          </w:p>
        </w:tc>
      </w:tr>
      <w:tr w:rsidR="00274B77" w:rsidRPr="00C82C82" w:rsidTr="00216EDF">
        <w:tc>
          <w:tcPr>
            <w:tcW w:w="3995" w:type="dxa"/>
          </w:tcPr>
          <w:p w:rsidR="00274B77" w:rsidRPr="00C82C82" w:rsidRDefault="00274B77" w:rsidP="00216EDF">
            <w:pPr>
              <w:keepNext/>
              <w:contextualSpacing/>
              <w:rPr>
                <w:rFonts w:cs="Arial"/>
              </w:rPr>
            </w:pPr>
            <w:r w:rsidRPr="00C82C82">
              <w:rPr>
                <w:rFonts w:cs="Arial"/>
              </w:rPr>
              <w:t xml:space="preserve">Construction Documents </w:t>
            </w:r>
            <w:r w:rsidR="00C82C82" w:rsidRPr="00C82C82">
              <w:rPr>
                <w:rFonts w:cs="Arial"/>
              </w:rPr>
              <w:t>Requirements</w:t>
            </w:r>
          </w:p>
        </w:tc>
        <w:tc>
          <w:tcPr>
            <w:tcW w:w="898" w:type="dxa"/>
          </w:tcPr>
          <w:p w:rsidR="00274B77" w:rsidRPr="00C82C82" w:rsidRDefault="00C82C82" w:rsidP="00216EDF">
            <w:pPr>
              <w:jc w:val="center"/>
              <w:rPr>
                <w:rFonts w:cs="Arial"/>
              </w:rPr>
            </w:pPr>
            <w:r w:rsidRPr="00C82C82">
              <w:rPr>
                <w:rFonts w:cs="Arial"/>
              </w:rPr>
              <w:t>2</w:t>
            </w:r>
          </w:p>
        </w:tc>
        <w:tc>
          <w:tcPr>
            <w:tcW w:w="874" w:type="dxa"/>
          </w:tcPr>
          <w:p w:rsidR="00274B77" w:rsidRPr="00C82C82" w:rsidRDefault="00274B77" w:rsidP="00216EDF">
            <w:pPr>
              <w:jc w:val="center"/>
              <w:rPr>
                <w:rFonts w:cs="Arial"/>
              </w:rPr>
            </w:pPr>
            <w:r w:rsidRPr="00C82C82">
              <w:rPr>
                <w:rFonts w:cs="Arial"/>
              </w:rPr>
              <w:t>O</w:t>
            </w:r>
          </w:p>
        </w:tc>
      </w:tr>
      <w:tr w:rsidR="00274B77" w:rsidRPr="007727CB" w:rsidTr="00216EDF">
        <w:tc>
          <w:tcPr>
            <w:tcW w:w="3995" w:type="dxa"/>
          </w:tcPr>
          <w:p w:rsidR="00274B77" w:rsidRPr="00C82C82" w:rsidRDefault="00C82C82" w:rsidP="00216EDF">
            <w:pPr>
              <w:keepNext/>
              <w:contextualSpacing/>
              <w:rPr>
                <w:rFonts w:cs="Arial"/>
              </w:rPr>
            </w:pPr>
            <w:r w:rsidRPr="00C82C82">
              <w:rPr>
                <w:rFonts w:cs="Arial"/>
              </w:rPr>
              <w:t>VA Space Program for Design</w:t>
            </w:r>
          </w:p>
        </w:tc>
        <w:tc>
          <w:tcPr>
            <w:tcW w:w="898" w:type="dxa"/>
          </w:tcPr>
          <w:p w:rsidR="00274B77" w:rsidRPr="00C82C82" w:rsidRDefault="00C82C82" w:rsidP="00216EDF">
            <w:pPr>
              <w:jc w:val="center"/>
              <w:rPr>
                <w:rFonts w:cs="Arial"/>
              </w:rPr>
            </w:pPr>
            <w:r w:rsidRPr="00C82C82">
              <w:rPr>
                <w:rFonts w:cs="Arial"/>
              </w:rPr>
              <w:t>2</w:t>
            </w:r>
          </w:p>
        </w:tc>
        <w:tc>
          <w:tcPr>
            <w:tcW w:w="874" w:type="dxa"/>
          </w:tcPr>
          <w:p w:rsidR="00274B77" w:rsidRPr="00C82C82" w:rsidRDefault="00274B77" w:rsidP="00216EDF">
            <w:pPr>
              <w:jc w:val="center"/>
              <w:rPr>
                <w:rFonts w:cs="Arial"/>
              </w:rPr>
            </w:pPr>
            <w:r w:rsidRPr="00C82C82">
              <w:rPr>
                <w:rFonts w:cs="Arial"/>
              </w:rPr>
              <w:t>P</w:t>
            </w:r>
          </w:p>
        </w:tc>
      </w:tr>
      <w:tr w:rsidR="009B24B5" w:rsidRPr="007727CB" w:rsidTr="00216EDF">
        <w:tc>
          <w:tcPr>
            <w:tcW w:w="3995" w:type="dxa"/>
          </w:tcPr>
          <w:p w:rsidR="009B24B5" w:rsidRPr="00C82C82" w:rsidRDefault="009B24B5" w:rsidP="00216EDF">
            <w:pPr>
              <w:keepNext/>
              <w:contextualSpacing/>
              <w:rPr>
                <w:rFonts w:cs="Arial"/>
              </w:rPr>
            </w:pPr>
            <w:r>
              <w:rPr>
                <w:rFonts w:cs="Arial"/>
              </w:rPr>
              <w:t>Seismic Offer Forms</w:t>
            </w:r>
          </w:p>
        </w:tc>
        <w:tc>
          <w:tcPr>
            <w:tcW w:w="898" w:type="dxa"/>
          </w:tcPr>
          <w:p w:rsidR="009B24B5" w:rsidRPr="00C82C82" w:rsidRDefault="009B24B5" w:rsidP="00216EDF">
            <w:pPr>
              <w:jc w:val="center"/>
              <w:rPr>
                <w:rFonts w:cs="Arial"/>
              </w:rPr>
            </w:pPr>
            <w:r>
              <w:rPr>
                <w:rFonts w:cs="Arial"/>
              </w:rPr>
              <w:t>8</w:t>
            </w:r>
          </w:p>
        </w:tc>
        <w:tc>
          <w:tcPr>
            <w:tcW w:w="874" w:type="dxa"/>
          </w:tcPr>
          <w:p w:rsidR="009B24B5" w:rsidRPr="00C82C82" w:rsidRDefault="009B24B5" w:rsidP="00216EDF">
            <w:pPr>
              <w:jc w:val="center"/>
              <w:rPr>
                <w:rFonts w:cs="Arial"/>
              </w:rPr>
            </w:pPr>
            <w:r>
              <w:rPr>
                <w:rFonts w:cs="Arial"/>
              </w:rPr>
              <w:t>Q</w:t>
            </w:r>
          </w:p>
        </w:tc>
      </w:tr>
      <w:tr w:rsidR="003A3271" w:rsidRPr="007727CB" w:rsidTr="00216EDF">
        <w:tc>
          <w:tcPr>
            <w:tcW w:w="3995" w:type="dxa"/>
          </w:tcPr>
          <w:p w:rsidR="003A3271" w:rsidRDefault="003A3271" w:rsidP="00216EDF">
            <w:pPr>
              <w:keepNext/>
              <w:contextualSpacing/>
              <w:rPr>
                <w:rFonts w:cs="Arial"/>
              </w:rPr>
            </w:pPr>
            <w:r>
              <w:rPr>
                <w:rFonts w:cs="Arial"/>
              </w:rPr>
              <w:t>Sample Equipment &amp; Furniture Plan</w:t>
            </w:r>
          </w:p>
        </w:tc>
        <w:tc>
          <w:tcPr>
            <w:tcW w:w="898" w:type="dxa"/>
          </w:tcPr>
          <w:p w:rsidR="003A3271" w:rsidRDefault="003A3271" w:rsidP="00216EDF">
            <w:pPr>
              <w:jc w:val="center"/>
              <w:rPr>
                <w:rFonts w:cs="Arial"/>
              </w:rPr>
            </w:pPr>
            <w:r>
              <w:rPr>
                <w:rFonts w:cs="Arial"/>
              </w:rPr>
              <w:t>1</w:t>
            </w:r>
          </w:p>
        </w:tc>
        <w:tc>
          <w:tcPr>
            <w:tcW w:w="874" w:type="dxa"/>
          </w:tcPr>
          <w:p w:rsidR="003A3271" w:rsidRDefault="003A3271" w:rsidP="00216EDF">
            <w:pPr>
              <w:jc w:val="center"/>
              <w:rPr>
                <w:rFonts w:cs="Arial"/>
              </w:rPr>
            </w:pPr>
            <w:r>
              <w:rPr>
                <w:rFonts w:cs="Arial"/>
              </w:rPr>
              <w:t>R</w:t>
            </w:r>
          </w:p>
        </w:tc>
      </w:tr>
      <w:tr w:rsidR="003A3271" w:rsidRPr="007727CB" w:rsidTr="00216EDF">
        <w:tc>
          <w:tcPr>
            <w:tcW w:w="3995" w:type="dxa"/>
          </w:tcPr>
          <w:p w:rsidR="003A3271" w:rsidRDefault="003A3271" w:rsidP="00216EDF">
            <w:pPr>
              <w:keepNext/>
              <w:contextualSpacing/>
              <w:rPr>
                <w:rFonts w:cs="Arial"/>
              </w:rPr>
            </w:pPr>
            <w:r>
              <w:rPr>
                <w:rFonts w:cs="Arial"/>
              </w:rPr>
              <w:t xml:space="preserve">Sample Functional Space Plan </w:t>
            </w:r>
          </w:p>
        </w:tc>
        <w:tc>
          <w:tcPr>
            <w:tcW w:w="898" w:type="dxa"/>
          </w:tcPr>
          <w:p w:rsidR="003A3271" w:rsidRDefault="003A3271" w:rsidP="00216EDF">
            <w:pPr>
              <w:jc w:val="center"/>
              <w:rPr>
                <w:rFonts w:cs="Arial"/>
              </w:rPr>
            </w:pPr>
            <w:r>
              <w:rPr>
                <w:rFonts w:cs="Arial"/>
              </w:rPr>
              <w:t>1</w:t>
            </w:r>
          </w:p>
        </w:tc>
        <w:tc>
          <w:tcPr>
            <w:tcW w:w="874" w:type="dxa"/>
          </w:tcPr>
          <w:p w:rsidR="003A3271" w:rsidRDefault="003A3271" w:rsidP="00216EDF">
            <w:pPr>
              <w:jc w:val="center"/>
              <w:rPr>
                <w:rFonts w:cs="Arial"/>
              </w:rPr>
            </w:pPr>
            <w:r>
              <w:rPr>
                <w:rFonts w:cs="Arial"/>
              </w:rPr>
              <w:t>S</w:t>
            </w:r>
          </w:p>
        </w:tc>
      </w:tr>
      <w:tr w:rsidR="003A3271" w:rsidRPr="007727CB" w:rsidTr="00216EDF">
        <w:tc>
          <w:tcPr>
            <w:tcW w:w="3995" w:type="dxa"/>
          </w:tcPr>
          <w:p w:rsidR="003A3271" w:rsidRDefault="003A3271" w:rsidP="00216EDF">
            <w:pPr>
              <w:keepNext/>
              <w:contextualSpacing/>
              <w:rPr>
                <w:rFonts w:cs="Arial"/>
              </w:rPr>
            </w:pPr>
            <w:r>
              <w:rPr>
                <w:rFonts w:cs="Arial"/>
              </w:rPr>
              <w:t>Room Finish Schedule</w:t>
            </w:r>
          </w:p>
        </w:tc>
        <w:tc>
          <w:tcPr>
            <w:tcW w:w="898" w:type="dxa"/>
          </w:tcPr>
          <w:p w:rsidR="003A3271" w:rsidRDefault="003A3271" w:rsidP="00216EDF">
            <w:pPr>
              <w:jc w:val="center"/>
              <w:rPr>
                <w:rFonts w:cs="Arial"/>
              </w:rPr>
            </w:pPr>
            <w:r>
              <w:rPr>
                <w:rFonts w:cs="Arial"/>
              </w:rPr>
              <w:t>1</w:t>
            </w:r>
          </w:p>
        </w:tc>
        <w:tc>
          <w:tcPr>
            <w:tcW w:w="874" w:type="dxa"/>
          </w:tcPr>
          <w:p w:rsidR="003A3271" w:rsidRDefault="003A3271" w:rsidP="00216EDF">
            <w:pPr>
              <w:jc w:val="center"/>
              <w:rPr>
                <w:rFonts w:cs="Arial"/>
              </w:rPr>
            </w:pPr>
            <w:r>
              <w:rPr>
                <w:rFonts w:cs="Arial"/>
              </w:rPr>
              <w:t>T</w:t>
            </w:r>
          </w:p>
        </w:tc>
      </w:tr>
    </w:tbl>
    <w:p w:rsidR="00A12692" w:rsidRPr="007727CB" w:rsidRDefault="00A12692" w:rsidP="00544220">
      <w:pPr>
        <w:jc w:val="both"/>
        <w:rPr>
          <w:rFonts w:cs="Arial"/>
        </w:rPr>
      </w:pPr>
    </w:p>
    <w:p w:rsidR="00DB2C1F" w:rsidRPr="007727CB" w:rsidRDefault="00A12692" w:rsidP="00DB2C1F">
      <w:pPr>
        <w:pStyle w:val="Heading2"/>
        <w:rPr>
          <w:sz w:val="20"/>
        </w:rPr>
      </w:pPr>
      <w:bookmarkStart w:id="82" w:name="_Toc521506716"/>
      <w:r w:rsidRPr="007727CB">
        <w:rPr>
          <w:sz w:val="20"/>
        </w:rPr>
        <w:t xml:space="preserve">AMENDMENTS TO THE RLP </w:t>
      </w:r>
      <w:r w:rsidR="0016117D" w:rsidRPr="007727CB">
        <w:rPr>
          <w:sz w:val="20"/>
        </w:rPr>
        <w:t>(JUN 2012)</w:t>
      </w:r>
      <w:bookmarkEnd w:id="82"/>
    </w:p>
    <w:p w:rsidR="00AB0D06" w:rsidRPr="007727CB" w:rsidRDefault="00AB0D06">
      <w:pPr>
        <w:keepNext/>
        <w:jc w:val="both"/>
        <w:rPr>
          <w:rFonts w:cs="Arial"/>
        </w:rPr>
      </w:pPr>
    </w:p>
    <w:p w:rsidR="00A12692" w:rsidRPr="007727CB" w:rsidRDefault="00A12692" w:rsidP="00544220">
      <w:pPr>
        <w:jc w:val="both"/>
        <w:rPr>
          <w:rFonts w:cs="Arial"/>
        </w:rPr>
      </w:pPr>
      <w:r w:rsidRPr="007727CB">
        <w:rPr>
          <w:rFonts w:cs="Arial"/>
        </w:rPr>
        <w:t>This RLP may be amended by notice from the LCO.  Amendments may modify the terms of this RLP, or the terms, conditions, and requirements of the Lease contemplated by the RLP.</w:t>
      </w:r>
    </w:p>
    <w:p w:rsidR="00A12692" w:rsidRPr="007727CB" w:rsidRDefault="00A12692" w:rsidP="009D2360">
      <w:pPr>
        <w:pStyle w:val="Title"/>
        <w:ind w:left="720"/>
        <w:rPr>
          <w:sz w:val="20"/>
          <w:szCs w:val="20"/>
        </w:rPr>
      </w:pPr>
    </w:p>
    <w:p w:rsidR="00DB2C1F" w:rsidRPr="007727CB" w:rsidRDefault="00A12692" w:rsidP="00DB2C1F">
      <w:pPr>
        <w:pStyle w:val="Heading2"/>
        <w:rPr>
          <w:sz w:val="20"/>
        </w:rPr>
      </w:pPr>
      <w:bookmarkStart w:id="83" w:name="_Toc521506717"/>
      <w:r w:rsidRPr="007727CB">
        <w:rPr>
          <w:sz w:val="20"/>
        </w:rPr>
        <w:t xml:space="preserve">LEASE DESCRIPTION </w:t>
      </w:r>
      <w:r w:rsidR="0016117D" w:rsidRPr="007727CB">
        <w:rPr>
          <w:sz w:val="20"/>
        </w:rPr>
        <w:t>(</w:t>
      </w:r>
      <w:r w:rsidR="00D42D4C" w:rsidRPr="007727CB">
        <w:rPr>
          <w:sz w:val="20"/>
        </w:rPr>
        <w:t>OCT</w:t>
      </w:r>
      <w:r w:rsidR="001E2A15" w:rsidRPr="007727CB">
        <w:rPr>
          <w:sz w:val="20"/>
        </w:rPr>
        <w:t xml:space="preserve"> 2016</w:t>
      </w:r>
      <w:r w:rsidR="0016117D" w:rsidRPr="007727CB">
        <w:rPr>
          <w:sz w:val="20"/>
        </w:rPr>
        <w:t>)</w:t>
      </w:r>
      <w:bookmarkEnd w:id="83"/>
    </w:p>
    <w:p w:rsidR="00AB0D06" w:rsidRPr="007727CB" w:rsidRDefault="00AB0D06">
      <w:pPr>
        <w:keepNext/>
        <w:jc w:val="both"/>
        <w:rPr>
          <w:rFonts w:cs="Arial"/>
        </w:rPr>
      </w:pPr>
    </w:p>
    <w:p w:rsidR="00A12692" w:rsidRPr="007727CB" w:rsidRDefault="00D06C90" w:rsidP="00544220">
      <w:pPr>
        <w:jc w:val="both"/>
        <w:rPr>
          <w:rFonts w:cs="Arial"/>
        </w:rPr>
      </w:pPr>
      <w:r w:rsidRPr="007727CB">
        <w:rPr>
          <w:rFonts w:cs="Arial"/>
        </w:rPr>
        <w:t>A.</w:t>
      </w:r>
      <w:r w:rsidRPr="007727CB">
        <w:rPr>
          <w:rFonts w:cs="Arial"/>
        </w:rPr>
        <w:tab/>
      </w:r>
      <w:r w:rsidR="00A12692" w:rsidRPr="007727CB">
        <w:rPr>
          <w:rFonts w:cs="Arial"/>
        </w:rPr>
        <w:t xml:space="preserve">Offeror shall examine the Lease form included in the RLP documents to understand the Government's and the Lessor's respective rights and responsibilities under the contemplated Lease.  </w:t>
      </w:r>
    </w:p>
    <w:p w:rsidR="00A12692" w:rsidRPr="007727CB" w:rsidRDefault="00A12692" w:rsidP="00544220">
      <w:pPr>
        <w:jc w:val="both"/>
        <w:rPr>
          <w:rFonts w:cs="Arial"/>
        </w:rPr>
      </w:pPr>
    </w:p>
    <w:p w:rsidR="00AB0D06" w:rsidRPr="007727CB" w:rsidRDefault="00D06C90">
      <w:pPr>
        <w:pStyle w:val="Title"/>
        <w:keepNext/>
        <w:rPr>
          <w:sz w:val="20"/>
          <w:szCs w:val="20"/>
        </w:rPr>
      </w:pPr>
      <w:r w:rsidRPr="007727CB">
        <w:rPr>
          <w:sz w:val="20"/>
          <w:szCs w:val="20"/>
        </w:rPr>
        <w:t>B.</w:t>
      </w:r>
      <w:r w:rsidRPr="007727CB">
        <w:rPr>
          <w:sz w:val="20"/>
          <w:szCs w:val="20"/>
        </w:rPr>
        <w:tab/>
      </w:r>
      <w:r w:rsidR="00A12692" w:rsidRPr="007727CB">
        <w:rPr>
          <w:sz w:val="20"/>
          <w:szCs w:val="20"/>
        </w:rPr>
        <w:t>The Lease contemplated by this RLP includes:</w:t>
      </w:r>
    </w:p>
    <w:p w:rsidR="00AB0D06" w:rsidRPr="007727CB" w:rsidRDefault="00AB0D06">
      <w:pPr>
        <w:pStyle w:val="Title"/>
        <w:keepNext/>
        <w:rPr>
          <w:sz w:val="20"/>
          <w:szCs w:val="20"/>
        </w:rPr>
      </w:pPr>
    </w:p>
    <w:p w:rsidR="00A12692" w:rsidRPr="007727CB" w:rsidRDefault="00D06C90" w:rsidP="00FC60D1">
      <w:pPr>
        <w:pStyle w:val="Title"/>
        <w:rPr>
          <w:sz w:val="20"/>
          <w:szCs w:val="20"/>
        </w:rPr>
      </w:pPr>
      <w:r w:rsidRPr="007727CB">
        <w:rPr>
          <w:sz w:val="20"/>
          <w:szCs w:val="20"/>
        </w:rPr>
        <w:tab/>
        <w:t>1</w:t>
      </w:r>
      <w:r w:rsidR="00A12692" w:rsidRPr="007727CB">
        <w:rPr>
          <w:sz w:val="20"/>
          <w:szCs w:val="20"/>
        </w:rPr>
        <w:t>.</w:t>
      </w:r>
      <w:r w:rsidR="00A12692" w:rsidRPr="007727CB">
        <w:rPr>
          <w:sz w:val="20"/>
          <w:szCs w:val="20"/>
        </w:rPr>
        <w:tab/>
        <w:t>The term of the Lease, and renewal option, if any.</w:t>
      </w:r>
    </w:p>
    <w:p w:rsidR="00A12692" w:rsidRPr="007727CB" w:rsidRDefault="00D06C90" w:rsidP="00FC60D1">
      <w:pPr>
        <w:pStyle w:val="Title"/>
        <w:rPr>
          <w:sz w:val="20"/>
          <w:szCs w:val="20"/>
        </w:rPr>
      </w:pPr>
      <w:r w:rsidRPr="007727CB">
        <w:rPr>
          <w:sz w:val="20"/>
          <w:szCs w:val="20"/>
        </w:rPr>
        <w:tab/>
        <w:t>2</w:t>
      </w:r>
      <w:r w:rsidR="00A12692" w:rsidRPr="007727CB">
        <w:rPr>
          <w:sz w:val="20"/>
          <w:szCs w:val="20"/>
        </w:rPr>
        <w:t>.</w:t>
      </w:r>
      <w:r w:rsidR="00A12692" w:rsidRPr="007727CB">
        <w:rPr>
          <w:sz w:val="20"/>
          <w:szCs w:val="20"/>
        </w:rPr>
        <w:tab/>
        <w:t>Terms and Conditions of the Lease, including Definitions, Standards, and Formulas applicable to the Lease and this RLP.</w:t>
      </w:r>
    </w:p>
    <w:p w:rsidR="00A12692" w:rsidRPr="007727CB" w:rsidRDefault="00D06C90" w:rsidP="00544220">
      <w:pPr>
        <w:jc w:val="both"/>
        <w:rPr>
          <w:rFonts w:cs="Arial"/>
        </w:rPr>
      </w:pPr>
      <w:r w:rsidRPr="007727CB">
        <w:rPr>
          <w:rFonts w:cs="Arial"/>
        </w:rPr>
        <w:tab/>
        <w:t>3</w:t>
      </w:r>
      <w:r w:rsidR="00A12692" w:rsidRPr="007727CB">
        <w:rPr>
          <w:rFonts w:cs="Arial"/>
        </w:rPr>
        <w:t>.</w:t>
      </w:r>
      <w:r w:rsidR="00A12692" w:rsidRPr="007727CB">
        <w:rPr>
          <w:rFonts w:cs="Arial"/>
        </w:rPr>
        <w:tab/>
        <w:t>Building Shell standards and requirements.</w:t>
      </w:r>
    </w:p>
    <w:p w:rsidR="00A12692" w:rsidRPr="007727CB" w:rsidRDefault="00D06C90" w:rsidP="00544220">
      <w:pPr>
        <w:jc w:val="both"/>
        <w:rPr>
          <w:rFonts w:cs="Arial"/>
        </w:rPr>
      </w:pPr>
      <w:r w:rsidRPr="007727CB">
        <w:rPr>
          <w:rFonts w:cs="Arial"/>
        </w:rPr>
        <w:tab/>
        <w:t>4</w:t>
      </w:r>
      <w:r w:rsidR="00A12692" w:rsidRPr="007727CB">
        <w:rPr>
          <w:rFonts w:cs="Arial"/>
        </w:rPr>
        <w:t>.</w:t>
      </w:r>
      <w:r w:rsidR="00A12692" w:rsidRPr="007727CB">
        <w:rPr>
          <w:rFonts w:cs="Arial"/>
        </w:rPr>
        <w:tab/>
        <w:t>Information concerning the tenant agency's buildout requirements, to be supplemented after award.</w:t>
      </w:r>
    </w:p>
    <w:p w:rsidR="00623733" w:rsidRPr="007727CB" w:rsidRDefault="00D06C90" w:rsidP="00544220">
      <w:pPr>
        <w:jc w:val="both"/>
        <w:rPr>
          <w:rFonts w:cs="Arial"/>
        </w:rPr>
      </w:pPr>
      <w:r w:rsidRPr="007727CB">
        <w:rPr>
          <w:rFonts w:cs="Arial"/>
        </w:rPr>
        <w:tab/>
        <w:t>5</w:t>
      </w:r>
      <w:r w:rsidR="00623733" w:rsidRPr="007727CB">
        <w:rPr>
          <w:rFonts w:cs="Arial"/>
        </w:rPr>
        <w:t>.</w:t>
      </w:r>
      <w:r w:rsidR="00623733" w:rsidRPr="007727CB">
        <w:rPr>
          <w:rFonts w:cs="Arial"/>
        </w:rPr>
        <w:tab/>
        <w:t>Security Requirements.</w:t>
      </w:r>
    </w:p>
    <w:p w:rsidR="00A12692" w:rsidRPr="007727CB" w:rsidRDefault="00D06C90" w:rsidP="00544220">
      <w:pPr>
        <w:jc w:val="both"/>
        <w:rPr>
          <w:rFonts w:cs="Arial"/>
        </w:rPr>
      </w:pPr>
      <w:r w:rsidRPr="007727CB">
        <w:rPr>
          <w:rFonts w:cs="Arial"/>
        </w:rPr>
        <w:tab/>
        <w:t>6</w:t>
      </w:r>
      <w:r w:rsidR="00A12692" w:rsidRPr="007727CB">
        <w:rPr>
          <w:rFonts w:cs="Arial"/>
        </w:rPr>
        <w:t>.</w:t>
      </w:r>
      <w:r w:rsidR="00A12692" w:rsidRPr="007727CB">
        <w:rPr>
          <w:rFonts w:cs="Arial"/>
        </w:rPr>
        <w:tab/>
        <w:t>A description of all services to be provided by the Lessor.</w:t>
      </w:r>
    </w:p>
    <w:p w:rsidR="00A12692" w:rsidRPr="007727CB" w:rsidRDefault="00A12692" w:rsidP="00544220">
      <w:pPr>
        <w:jc w:val="both"/>
        <w:rPr>
          <w:rFonts w:cs="Arial"/>
        </w:rPr>
      </w:pPr>
    </w:p>
    <w:p w:rsidR="00D81238" w:rsidRDefault="00D06C90" w:rsidP="00544220">
      <w:pPr>
        <w:jc w:val="both"/>
        <w:rPr>
          <w:rFonts w:cs="Arial"/>
        </w:rPr>
      </w:pPr>
      <w:r w:rsidRPr="007727CB">
        <w:rPr>
          <w:rFonts w:cs="Arial"/>
        </w:rPr>
        <w:t>C.</w:t>
      </w:r>
      <w:r w:rsidRPr="007727CB">
        <w:rPr>
          <w:rFonts w:cs="Arial"/>
        </w:rPr>
        <w:tab/>
      </w:r>
      <w:r w:rsidR="00A12692" w:rsidRPr="007727CB">
        <w:rPr>
          <w:rFonts w:cs="Arial"/>
        </w:rPr>
        <w:t xml:space="preserve">Should the Offeror be awarded the Lease, the terms of the Lease </w:t>
      </w:r>
      <w:r w:rsidR="00EE2413" w:rsidRPr="007727CB">
        <w:rPr>
          <w:rFonts w:cs="Arial"/>
        </w:rPr>
        <w:t>shall</w:t>
      </w:r>
      <w:r w:rsidR="00A12692" w:rsidRPr="007727CB">
        <w:rPr>
          <w:rFonts w:cs="Arial"/>
        </w:rPr>
        <w:t xml:space="preserve"> be binding upon the Lessor without regard to any statements contained in this RLP. </w:t>
      </w:r>
    </w:p>
    <w:p w:rsidR="00A12692" w:rsidRPr="007727CB" w:rsidRDefault="00A12692" w:rsidP="00544220">
      <w:pPr>
        <w:jc w:val="both"/>
        <w:rPr>
          <w:rFonts w:cs="Arial"/>
        </w:rPr>
      </w:pPr>
      <w:r w:rsidRPr="007727CB">
        <w:rPr>
          <w:rFonts w:cs="Arial"/>
        </w:rPr>
        <w:t xml:space="preserve"> </w:t>
      </w:r>
    </w:p>
    <w:p w:rsidR="00D90063" w:rsidRPr="007727CB" w:rsidRDefault="00D90063" w:rsidP="00052962">
      <w:pPr>
        <w:pStyle w:val="NoSpacing"/>
        <w:keepNext/>
        <w:rPr>
          <w:sz w:val="20"/>
          <w:szCs w:val="20"/>
        </w:rPr>
      </w:pPr>
      <w:r w:rsidRPr="007727CB">
        <w:rPr>
          <w:sz w:val="20"/>
          <w:szCs w:val="20"/>
        </w:rPr>
        <w:t>ACTION REQUIRED</w:t>
      </w:r>
      <w:r w:rsidRPr="007727CB">
        <w:rPr>
          <w:b w:val="0"/>
          <w:sz w:val="20"/>
          <w:szCs w:val="20"/>
        </w:rPr>
        <w:t>: there are t</w:t>
      </w:r>
      <w:r w:rsidR="00D32EEC" w:rsidRPr="007727CB">
        <w:rPr>
          <w:b w:val="0"/>
          <w:sz w:val="20"/>
          <w:szCs w:val="20"/>
        </w:rPr>
        <w:t>hree</w:t>
      </w:r>
      <w:r w:rsidRPr="007727CB">
        <w:rPr>
          <w:b w:val="0"/>
          <w:sz w:val="20"/>
          <w:szCs w:val="20"/>
        </w:rPr>
        <w:t xml:space="preserve"> versions of sub-paragraph d.</w:t>
      </w:r>
    </w:p>
    <w:p w:rsidR="00B74626" w:rsidRPr="007727CB" w:rsidRDefault="00B74626" w:rsidP="00052962">
      <w:pPr>
        <w:pStyle w:val="NoSpacing"/>
        <w:keepNext/>
        <w:rPr>
          <w:b w:val="0"/>
          <w:sz w:val="20"/>
          <w:szCs w:val="20"/>
        </w:rPr>
      </w:pPr>
      <w:r w:rsidRPr="007727CB">
        <w:rPr>
          <w:b w:val="0"/>
          <w:sz w:val="20"/>
          <w:szCs w:val="20"/>
        </w:rPr>
        <w:t xml:space="preserve">version 1:  </w:t>
      </w:r>
      <w:r w:rsidR="00D90063" w:rsidRPr="007727CB">
        <w:rPr>
          <w:b w:val="0"/>
          <w:sz w:val="20"/>
          <w:szCs w:val="20"/>
        </w:rPr>
        <w:t xml:space="preserve">choose the first version </w:t>
      </w:r>
      <w:r w:rsidR="00741F6E" w:rsidRPr="007727CB">
        <w:rPr>
          <w:b w:val="0"/>
          <w:sz w:val="20"/>
          <w:szCs w:val="20"/>
        </w:rPr>
        <w:t xml:space="preserve">OF D </w:t>
      </w:r>
      <w:r w:rsidR="00D90063" w:rsidRPr="007727CB">
        <w:rPr>
          <w:b w:val="0"/>
          <w:sz w:val="20"/>
          <w:szCs w:val="20"/>
        </w:rPr>
        <w:t xml:space="preserve">for ti </w:t>
      </w:r>
      <w:r w:rsidR="00741F6E" w:rsidRPr="007727CB">
        <w:rPr>
          <w:b w:val="0"/>
          <w:sz w:val="20"/>
          <w:szCs w:val="20"/>
        </w:rPr>
        <w:t>ALLOWANCE</w:t>
      </w:r>
      <w:r w:rsidR="00D90063" w:rsidRPr="007727CB">
        <w:rPr>
          <w:b w:val="0"/>
          <w:sz w:val="20"/>
          <w:szCs w:val="20"/>
        </w:rPr>
        <w:t xml:space="preserve"> pricing.</w:t>
      </w:r>
    </w:p>
    <w:p w:rsidR="004114B9" w:rsidRPr="007727CB" w:rsidRDefault="004114B9" w:rsidP="00052962">
      <w:pPr>
        <w:pStyle w:val="NoSpacing"/>
        <w:keepNext/>
        <w:rPr>
          <w:sz w:val="20"/>
          <w:szCs w:val="20"/>
        </w:rPr>
      </w:pPr>
      <w:r w:rsidRPr="007727CB">
        <w:rPr>
          <w:sz w:val="20"/>
          <w:szCs w:val="20"/>
        </w:rPr>
        <w:t>Note</w:t>
      </w:r>
      <w:r w:rsidRPr="007727CB">
        <w:rPr>
          <w:b w:val="0"/>
          <w:sz w:val="20"/>
          <w:szCs w:val="20"/>
        </w:rPr>
        <w:t xml:space="preserve">: if seeking offers that are not fully-serviced, </w:t>
      </w:r>
      <w:r w:rsidR="00A20A49" w:rsidRPr="007727CB">
        <w:rPr>
          <w:b w:val="0"/>
          <w:sz w:val="20"/>
          <w:szCs w:val="20"/>
        </w:rPr>
        <w:t>revise reference to “fully serviced lease” under</w:t>
      </w:r>
      <w:r w:rsidRPr="007727CB">
        <w:rPr>
          <w:b w:val="0"/>
          <w:sz w:val="20"/>
          <w:szCs w:val="20"/>
        </w:rPr>
        <w:t xml:space="preserve"> first sentence, as macro will not change </w:t>
      </w:r>
      <w:r w:rsidR="00A20A49" w:rsidRPr="007727CB">
        <w:rPr>
          <w:b w:val="0"/>
          <w:sz w:val="20"/>
          <w:szCs w:val="20"/>
        </w:rPr>
        <w:t xml:space="preserve">this </w:t>
      </w:r>
      <w:r w:rsidRPr="007727CB">
        <w:rPr>
          <w:b w:val="0"/>
          <w:sz w:val="20"/>
          <w:szCs w:val="20"/>
        </w:rPr>
        <w:t>text</w:t>
      </w:r>
      <w:r w:rsidR="00A20A49" w:rsidRPr="007727CB">
        <w:rPr>
          <w:b w:val="0"/>
          <w:sz w:val="20"/>
          <w:szCs w:val="20"/>
        </w:rPr>
        <w:t>.</w:t>
      </w:r>
    </w:p>
    <w:p w:rsidR="003D34AE" w:rsidRPr="007727CB" w:rsidRDefault="003D34AE" w:rsidP="00544220">
      <w:pPr>
        <w:jc w:val="both"/>
        <w:rPr>
          <w:rFonts w:cs="Arial"/>
          <w:b/>
          <w:i/>
          <w:vanish/>
        </w:rPr>
      </w:pPr>
      <w:r w:rsidRPr="007727CB">
        <w:rPr>
          <w:rFonts w:cs="Arial"/>
          <w:b/>
          <w:i/>
          <w:vanish/>
        </w:rPr>
        <w:t>Hidden and deleted by GEE.</w:t>
      </w:r>
    </w:p>
    <w:p w:rsidR="00860D5C" w:rsidRPr="007727CB" w:rsidRDefault="00860D5C" w:rsidP="00741F6E">
      <w:pPr>
        <w:jc w:val="both"/>
        <w:rPr>
          <w:rFonts w:cs="Arial"/>
          <w:caps/>
          <w:vanish/>
          <w:color w:val="0000FF"/>
        </w:rPr>
      </w:pPr>
    </w:p>
    <w:p w:rsidR="00741F6E" w:rsidRPr="007727CB" w:rsidRDefault="00B74626" w:rsidP="00741F6E">
      <w:pPr>
        <w:jc w:val="both"/>
        <w:rPr>
          <w:rFonts w:cs="Arial"/>
          <w:caps/>
          <w:vanish/>
          <w:color w:val="0000FF"/>
        </w:rPr>
      </w:pPr>
      <w:r w:rsidRPr="007727CB">
        <w:rPr>
          <w:rFonts w:cs="Arial"/>
          <w:caps/>
          <w:vanish/>
          <w:color w:val="0000FF"/>
        </w:rPr>
        <w:t xml:space="preserve">version 2:  </w:t>
      </w:r>
      <w:r w:rsidR="00741F6E" w:rsidRPr="007727CB">
        <w:rPr>
          <w:rFonts w:cs="Arial"/>
          <w:caps/>
          <w:vanish/>
          <w:color w:val="0000FF"/>
        </w:rPr>
        <w:t>choose thE second version for ti TURNKEY pricing</w:t>
      </w:r>
      <w:r w:rsidR="0085793F" w:rsidRPr="007727CB">
        <w:rPr>
          <w:rFonts w:cs="Arial"/>
          <w:caps/>
          <w:vanish/>
          <w:color w:val="0000FF"/>
        </w:rPr>
        <w:t>;</w:t>
      </w:r>
      <w:r w:rsidR="00D32EEC" w:rsidRPr="007727CB">
        <w:rPr>
          <w:rFonts w:cs="Arial"/>
          <w:caps/>
          <w:vanish/>
          <w:color w:val="0000FF"/>
        </w:rPr>
        <w:t xml:space="preserve"> </w:t>
      </w:r>
      <w:r w:rsidR="00790EC8" w:rsidRPr="007727CB">
        <w:rPr>
          <w:rFonts w:cs="Arial"/>
          <w:caps/>
          <w:vanish/>
          <w:color w:val="0000FF"/>
        </w:rPr>
        <w:t xml:space="preserve">DIDS PREPARED BY LESSOR </w:t>
      </w:r>
      <w:r w:rsidR="00790EC8" w:rsidRPr="007727CB">
        <w:rPr>
          <w:rFonts w:cs="Arial"/>
          <w:b/>
          <w:caps/>
          <w:vanish/>
          <w:color w:val="0000FF"/>
        </w:rPr>
        <w:t>AFTER</w:t>
      </w:r>
      <w:r w:rsidR="00790EC8" w:rsidRPr="007727CB">
        <w:rPr>
          <w:rFonts w:cs="Arial"/>
          <w:caps/>
          <w:vanish/>
          <w:color w:val="0000FF"/>
        </w:rPr>
        <w:t xml:space="preserve"> AWARD</w:t>
      </w:r>
      <w:r w:rsidR="00741F6E" w:rsidRPr="007727CB">
        <w:rPr>
          <w:rFonts w:cs="Arial"/>
          <w:caps/>
          <w:vanish/>
          <w:color w:val="0000FF"/>
        </w:rPr>
        <w:t>.</w:t>
      </w:r>
    </w:p>
    <w:p w:rsidR="00A20A49" w:rsidRPr="007727CB" w:rsidRDefault="00A20A49" w:rsidP="00A20A49">
      <w:pPr>
        <w:pStyle w:val="NoSpacing"/>
        <w:keepNext/>
        <w:rPr>
          <w:sz w:val="20"/>
          <w:szCs w:val="20"/>
        </w:rPr>
      </w:pPr>
      <w:r w:rsidRPr="007727CB">
        <w:rPr>
          <w:sz w:val="20"/>
          <w:szCs w:val="20"/>
        </w:rPr>
        <w:t>Note</w:t>
      </w:r>
      <w:r w:rsidRPr="007727CB">
        <w:rPr>
          <w:b w:val="0"/>
          <w:sz w:val="20"/>
          <w:szCs w:val="20"/>
        </w:rPr>
        <w:t>: if seeking offers that are not fully-serviced, revise reference to “fully serviced lease” under first sentence, as macro will not change this text.</w:t>
      </w:r>
    </w:p>
    <w:p w:rsidR="00D90063" w:rsidRPr="007727CB" w:rsidRDefault="00D90063" w:rsidP="00544220">
      <w:pPr>
        <w:jc w:val="both"/>
        <w:rPr>
          <w:rFonts w:cs="Arial"/>
        </w:rPr>
      </w:pPr>
      <w:bookmarkStart w:id="84" w:name="TK_1"/>
      <w:r w:rsidRPr="007727CB">
        <w:rPr>
          <w:rFonts w:cs="Arial"/>
        </w:rPr>
        <w:t>D.</w:t>
      </w:r>
      <w:r w:rsidRPr="007727CB">
        <w:rPr>
          <w:rFonts w:cs="Arial"/>
        </w:rPr>
        <w:tab/>
        <w:t>The Lease contemplated by this RLP is a fully serviced, turnkey Lease with rent that covers all Lessor costs, including all shell upgrades, operating costs, real estate taxes, and security upgrades</w:t>
      </w:r>
      <w:r w:rsidRPr="007727CB">
        <w:rPr>
          <w:rFonts w:cs="Arial"/>
          <w:b/>
        </w:rPr>
        <w:t>.</w:t>
      </w:r>
      <w:r w:rsidRPr="007727CB">
        <w:rPr>
          <w:rFonts w:cs="Arial"/>
        </w:rPr>
        <w:t xml:space="preserve">  </w:t>
      </w:r>
      <w:r w:rsidR="000B7465">
        <w:rPr>
          <w:rFonts w:cs="Arial"/>
        </w:rPr>
        <w:t>Shell upgrades include</w:t>
      </w:r>
      <w:r w:rsidR="000B7465" w:rsidRPr="00076FB0">
        <w:rPr>
          <w:rFonts w:cs="Arial"/>
        </w:rPr>
        <w:t xml:space="preserve">, but </w:t>
      </w:r>
      <w:r w:rsidR="000B7465">
        <w:rPr>
          <w:rFonts w:cs="Arial"/>
        </w:rPr>
        <w:t xml:space="preserve">are </w:t>
      </w:r>
      <w:r w:rsidR="000B7465" w:rsidRPr="00076FB0">
        <w:rPr>
          <w:rFonts w:cs="Arial"/>
        </w:rPr>
        <w:t>not limited to facades, roofed drop-off area,</w:t>
      </w:r>
      <w:r w:rsidR="000B7465">
        <w:rPr>
          <w:rFonts w:cs="Arial"/>
        </w:rPr>
        <w:t xml:space="preserve"> facades upgrade,</w:t>
      </w:r>
      <w:r w:rsidR="000B7465" w:rsidRPr="00076FB0">
        <w:rPr>
          <w:rFonts w:cs="Arial"/>
        </w:rPr>
        <w:t xml:space="preserve"> public corridors, mechanical rooms, stairs, ramps and elevators as required to access areas that are not level with the main floor.</w:t>
      </w:r>
      <w:r w:rsidR="000B7465">
        <w:rPr>
          <w:rFonts w:cs="Arial"/>
        </w:rPr>
        <w:t xml:space="preserve"> </w:t>
      </w:r>
      <w:r w:rsidRPr="007727CB">
        <w:rPr>
          <w:rFonts w:cs="Arial"/>
        </w:rPr>
        <w:t>Rent shall be based upon a proposed rental rate per Rentable Square Foot (RSF), limited by the of</w:t>
      </w:r>
      <w:r w:rsidR="00141B0C">
        <w:rPr>
          <w:rFonts w:cs="Arial"/>
        </w:rPr>
        <w:t>fered rate and the maximum NU</w:t>
      </w:r>
      <w:r w:rsidRPr="007727CB">
        <w:rPr>
          <w:rFonts w:cs="Arial"/>
        </w:rPr>
        <w:t>SF solicited under this RLP.  The Tenant Improvements to be delivered by the Lessor shall be based upon information provided with this RLP and Lease, including Agency Specific Requirements</w:t>
      </w:r>
      <w:r w:rsidR="00D32EEC" w:rsidRPr="007727CB">
        <w:rPr>
          <w:rFonts w:cs="Arial"/>
        </w:rPr>
        <w:t xml:space="preserve"> (ASR)</w:t>
      </w:r>
      <w:r w:rsidRPr="007727CB">
        <w:rPr>
          <w:rFonts w:cs="Arial"/>
        </w:rPr>
        <w:t xml:space="preserve">.  The Lessor shall design and build the TIs and will be compensated for the </w:t>
      </w:r>
      <w:r w:rsidR="00D4128D">
        <w:rPr>
          <w:rFonts w:cs="Arial"/>
        </w:rPr>
        <w:t xml:space="preserve">negotiated </w:t>
      </w:r>
      <w:r w:rsidRPr="007727CB">
        <w:rPr>
          <w:rFonts w:cs="Arial"/>
        </w:rPr>
        <w:t xml:space="preserve">TI costs </w:t>
      </w:r>
      <w:r w:rsidR="00D4128D">
        <w:rPr>
          <w:rFonts w:cs="Arial"/>
        </w:rPr>
        <w:t xml:space="preserve">with a lump sum payment upon the Government’s acceptance of the tenant improvements. </w:t>
      </w:r>
      <w:r w:rsidRPr="007727CB">
        <w:rPr>
          <w:rFonts w:cs="Arial"/>
        </w:rPr>
        <w:t xml:space="preserve">Offerors are encouraged to consider the use of existing fit-out and other improvements to minimize waste.  However, any existing improvements must be deemed equivalent to Lease requirements for new </w:t>
      </w:r>
      <w:r w:rsidR="00B57D1F" w:rsidRPr="007727CB">
        <w:rPr>
          <w:rFonts w:cs="Arial"/>
        </w:rPr>
        <w:t>installation</w:t>
      </w:r>
      <w:r w:rsidRPr="007727CB">
        <w:rPr>
          <w:rFonts w:cs="Arial"/>
        </w:rPr>
        <w:t>, and Offerors are cautioned to consider those requirements before assuming efficiencies in its TI costs resulting from use of existing improvements</w:t>
      </w:r>
      <w:r w:rsidR="009C567B" w:rsidRPr="007727CB">
        <w:rPr>
          <w:rFonts w:cs="Arial"/>
        </w:rPr>
        <w:t>.</w:t>
      </w:r>
    </w:p>
    <w:p w:rsidR="00D90063" w:rsidRPr="007727CB" w:rsidRDefault="00D90063" w:rsidP="00544220">
      <w:pPr>
        <w:jc w:val="both"/>
        <w:rPr>
          <w:rFonts w:cs="Arial"/>
        </w:rPr>
      </w:pPr>
    </w:p>
    <w:bookmarkEnd w:id="84"/>
    <w:p w:rsidR="00274B77" w:rsidRPr="000F7D49" w:rsidRDefault="00274B77" w:rsidP="00274B77">
      <w:pPr>
        <w:jc w:val="both"/>
        <w:rPr>
          <w:rFonts w:cs="Arial"/>
        </w:rPr>
      </w:pPr>
      <w:r w:rsidRPr="000F7D49">
        <w:rPr>
          <w:rFonts w:cs="Arial"/>
        </w:rPr>
        <w:t xml:space="preserve">After award, the Lessor must prepare Design Intent Drawings (DIDs) for the leased Space conforming to the Agency Specific Requirements.  The Government will have the opportunity to review the Lessor's DIDs to determine that the Lessor's design meets the requirements of the Lease.  Only after the Government approves the DIDs will the Lessor be released to proceed with buildout.  The Lease also provides that the Government may modify the TI requirements, subject to the Lessor's right to receive compensation for such changes.  </w:t>
      </w:r>
    </w:p>
    <w:p w:rsidR="00D32EEC" w:rsidRPr="000B7465" w:rsidRDefault="00D32EEC" w:rsidP="00D32EEC">
      <w:pPr>
        <w:pStyle w:val="NoSpacing"/>
        <w:keepNext/>
        <w:rPr>
          <w:b w:val="0"/>
          <w:sz w:val="20"/>
          <w:szCs w:val="20"/>
        </w:rPr>
      </w:pPr>
      <w:r w:rsidRPr="000B7465">
        <w:rPr>
          <w:b w:val="0"/>
          <w:sz w:val="20"/>
          <w:szCs w:val="20"/>
        </w:rPr>
        <w:t>Version 3: choose the third version for ti turnkey pricing, dids</w:t>
      </w:r>
      <w:r w:rsidR="00790EC8" w:rsidRPr="000B7465">
        <w:rPr>
          <w:b w:val="0"/>
          <w:sz w:val="20"/>
          <w:szCs w:val="20"/>
        </w:rPr>
        <w:t xml:space="preserve"> PREPARED BY OFFERORS </w:t>
      </w:r>
      <w:r w:rsidR="00790EC8" w:rsidRPr="000B7465">
        <w:rPr>
          <w:sz w:val="20"/>
          <w:szCs w:val="20"/>
        </w:rPr>
        <w:t>PRIOR</w:t>
      </w:r>
      <w:r w:rsidR="00790EC8" w:rsidRPr="000B7465">
        <w:rPr>
          <w:b w:val="0"/>
          <w:sz w:val="20"/>
          <w:szCs w:val="20"/>
        </w:rPr>
        <w:t xml:space="preserve"> TO AWARD</w:t>
      </w:r>
      <w:r w:rsidR="0085793F" w:rsidRPr="000B7465">
        <w:rPr>
          <w:b w:val="0"/>
          <w:sz w:val="20"/>
          <w:szCs w:val="20"/>
        </w:rPr>
        <w:t>.</w:t>
      </w:r>
    </w:p>
    <w:p w:rsidR="004114B9" w:rsidRPr="000B7465" w:rsidRDefault="00A20A49" w:rsidP="00D32EEC">
      <w:pPr>
        <w:pStyle w:val="NoSpacing"/>
        <w:keepNext/>
        <w:rPr>
          <w:b w:val="0"/>
          <w:sz w:val="20"/>
          <w:szCs w:val="20"/>
        </w:rPr>
      </w:pPr>
      <w:r w:rsidRPr="000B7465">
        <w:rPr>
          <w:sz w:val="20"/>
          <w:szCs w:val="20"/>
        </w:rPr>
        <w:t>Note</w:t>
      </w:r>
      <w:r w:rsidRPr="000B7465">
        <w:rPr>
          <w:b w:val="0"/>
          <w:sz w:val="20"/>
          <w:szCs w:val="20"/>
        </w:rPr>
        <w:t>: if seeking offers that are not fully-serviced, revise reference to “fully serviced lease” under first sentence, as macro will not change this text.</w:t>
      </w:r>
    </w:p>
    <w:p w:rsidR="003D34AE" w:rsidRPr="000B7465" w:rsidRDefault="003D34AE" w:rsidP="00DF55D9">
      <w:pPr>
        <w:jc w:val="both"/>
        <w:rPr>
          <w:rFonts w:cs="Arial"/>
          <w:b/>
          <w:i/>
          <w:vanish/>
        </w:rPr>
      </w:pPr>
      <w:r w:rsidRPr="000B7465">
        <w:rPr>
          <w:rFonts w:cs="Arial"/>
          <w:b/>
          <w:i/>
          <w:vanish/>
        </w:rPr>
        <w:t>Hidden and deleted by GEE.</w:t>
      </w:r>
    </w:p>
    <w:p w:rsidR="00DF55D9" w:rsidRPr="000B7465" w:rsidRDefault="00DF55D9" w:rsidP="00DF55D9">
      <w:pPr>
        <w:jc w:val="both"/>
        <w:rPr>
          <w:rFonts w:cs="Arial"/>
          <w:caps/>
          <w:vanish/>
          <w:color w:val="0000FF"/>
        </w:rPr>
      </w:pPr>
    </w:p>
    <w:p w:rsidR="00DF55D9" w:rsidRPr="007727CB" w:rsidRDefault="00DF55D9" w:rsidP="00DF55D9">
      <w:pPr>
        <w:jc w:val="both"/>
        <w:rPr>
          <w:rFonts w:cs="Arial"/>
          <w:caps/>
          <w:vanish/>
          <w:color w:val="0000FF"/>
        </w:rPr>
      </w:pPr>
      <w:r w:rsidRPr="000B7465">
        <w:rPr>
          <w:rFonts w:cs="Arial"/>
          <w:caps/>
          <w:vanish/>
          <w:color w:val="0000FF"/>
        </w:rPr>
        <w:t>==============================================================================================</w:t>
      </w:r>
    </w:p>
    <w:p w:rsidR="00623733" w:rsidRPr="007727CB" w:rsidRDefault="00623733" w:rsidP="00544220">
      <w:pPr>
        <w:jc w:val="both"/>
        <w:rPr>
          <w:rFonts w:cs="Arial"/>
        </w:rPr>
      </w:pPr>
    </w:p>
    <w:p w:rsidR="00623733" w:rsidRPr="007727CB" w:rsidRDefault="00ED1C07" w:rsidP="00623733">
      <w:pPr>
        <w:suppressAutoHyphens/>
        <w:contextualSpacing/>
        <w:rPr>
          <w:rFonts w:cs="Arial"/>
        </w:rPr>
      </w:pPr>
      <w:r w:rsidRPr="007727CB">
        <w:rPr>
          <w:rFonts w:cs="Arial"/>
        </w:rPr>
        <w:t>E</w:t>
      </w:r>
      <w:r w:rsidR="00052A09" w:rsidRPr="007727CB">
        <w:rPr>
          <w:rFonts w:cs="Arial"/>
        </w:rPr>
        <w:t>.</w:t>
      </w:r>
      <w:r w:rsidR="00052A09" w:rsidRPr="007727CB">
        <w:rPr>
          <w:rFonts w:cs="Arial"/>
        </w:rPr>
        <w:tab/>
      </w:r>
      <w:r w:rsidR="00F93E54">
        <w:rPr>
          <w:rFonts w:cs="Arial"/>
        </w:rPr>
        <w:t xml:space="preserve">INTENTIONALLY DELETED. </w:t>
      </w:r>
      <w:r w:rsidR="00623733" w:rsidRPr="007727CB">
        <w:rPr>
          <w:rFonts w:cs="Arial"/>
        </w:rPr>
        <w:t xml:space="preserve"> </w:t>
      </w:r>
    </w:p>
    <w:p w:rsidR="00916EC1" w:rsidRPr="007727CB" w:rsidRDefault="00916EC1" w:rsidP="00544220">
      <w:pPr>
        <w:jc w:val="both"/>
        <w:rPr>
          <w:rFonts w:cs="Arial"/>
        </w:rPr>
      </w:pPr>
    </w:p>
    <w:p w:rsidR="00A12692" w:rsidRPr="007727CB" w:rsidRDefault="00ED1C07" w:rsidP="00544220">
      <w:pPr>
        <w:jc w:val="both"/>
        <w:rPr>
          <w:rFonts w:cs="Arial"/>
        </w:rPr>
      </w:pPr>
      <w:r w:rsidRPr="007727CB">
        <w:rPr>
          <w:rFonts w:cs="Arial"/>
        </w:rPr>
        <w:t>F</w:t>
      </w:r>
      <w:r w:rsidR="00052A09" w:rsidRPr="007727CB">
        <w:rPr>
          <w:rFonts w:cs="Arial"/>
        </w:rPr>
        <w:t>.</w:t>
      </w:r>
      <w:r w:rsidR="00052A09" w:rsidRPr="007727CB">
        <w:rPr>
          <w:rFonts w:cs="Arial"/>
        </w:rPr>
        <w:tab/>
      </w:r>
      <w:r w:rsidR="00A12692" w:rsidRPr="007727CB">
        <w:rPr>
          <w:rFonts w:cs="Arial"/>
        </w:rPr>
        <w:t xml:space="preserve">Upon completion and acceptance of the leased </w:t>
      </w:r>
      <w:r w:rsidR="005202DD" w:rsidRPr="007727CB">
        <w:rPr>
          <w:rFonts w:cs="Arial"/>
        </w:rPr>
        <w:t>Space</w:t>
      </w:r>
      <w:r w:rsidR="00A12692" w:rsidRPr="007727CB">
        <w:rPr>
          <w:rFonts w:cs="Arial"/>
        </w:rPr>
        <w:t xml:space="preserve">, the </w:t>
      </w:r>
      <w:r w:rsidR="005202DD" w:rsidRPr="007727CB">
        <w:rPr>
          <w:rFonts w:cs="Arial"/>
        </w:rPr>
        <w:t>Space</w:t>
      </w:r>
      <w:r w:rsidR="00A12692" w:rsidRPr="007727CB">
        <w:rPr>
          <w:rFonts w:cs="Arial"/>
        </w:rPr>
        <w:t xml:space="preserve"> will be measured for establishing the actual annual rent, and the </w:t>
      </w:r>
      <w:r w:rsidR="005E0312" w:rsidRPr="007727CB">
        <w:rPr>
          <w:rFonts w:cs="Arial"/>
        </w:rPr>
        <w:t>l</w:t>
      </w:r>
      <w:r w:rsidR="00A12692" w:rsidRPr="007727CB">
        <w:rPr>
          <w:rFonts w:cs="Arial"/>
        </w:rPr>
        <w:t xml:space="preserve">ease </w:t>
      </w:r>
      <w:r w:rsidR="005E0312" w:rsidRPr="007727CB">
        <w:rPr>
          <w:rFonts w:cs="Arial"/>
        </w:rPr>
        <w:t>t</w:t>
      </w:r>
      <w:r w:rsidR="00A12692" w:rsidRPr="007727CB">
        <w:rPr>
          <w:rFonts w:cs="Arial"/>
        </w:rPr>
        <w:t xml:space="preserve">erm shall commence.  </w:t>
      </w:r>
    </w:p>
    <w:p w:rsidR="00A12692" w:rsidRPr="007727CB" w:rsidRDefault="00A12692" w:rsidP="00544220">
      <w:pPr>
        <w:jc w:val="both"/>
        <w:rPr>
          <w:rFonts w:cs="Arial"/>
        </w:rPr>
      </w:pPr>
    </w:p>
    <w:p w:rsidR="00A12692" w:rsidRPr="007727CB" w:rsidRDefault="00ED1C07" w:rsidP="00544220">
      <w:pPr>
        <w:jc w:val="both"/>
        <w:rPr>
          <w:rFonts w:cs="Arial"/>
        </w:rPr>
      </w:pPr>
      <w:r w:rsidRPr="007727CB">
        <w:rPr>
          <w:rFonts w:cs="Arial"/>
        </w:rPr>
        <w:t>G</w:t>
      </w:r>
      <w:r w:rsidR="00052A09" w:rsidRPr="007727CB">
        <w:rPr>
          <w:rFonts w:cs="Arial"/>
        </w:rPr>
        <w:t>.</w:t>
      </w:r>
      <w:r w:rsidR="00052A09" w:rsidRPr="007727CB">
        <w:rPr>
          <w:rFonts w:cs="Arial"/>
        </w:rPr>
        <w:tab/>
      </w:r>
      <w:r w:rsidR="00DB2C1F" w:rsidRPr="007727CB">
        <w:rPr>
          <w:rFonts w:cs="Arial"/>
        </w:rPr>
        <w:t>Offerors</w:t>
      </w:r>
      <w:r w:rsidR="00A12692" w:rsidRPr="007727CB">
        <w:rPr>
          <w:rFonts w:cs="Arial"/>
        </w:rPr>
        <w:t xml:space="preserve"> </w:t>
      </w:r>
      <w:r w:rsidR="00E56B88" w:rsidRPr="007727CB">
        <w:rPr>
          <w:rFonts w:cs="Arial"/>
        </w:rPr>
        <w:t>are advised</w:t>
      </w:r>
      <w:r w:rsidR="00A12692" w:rsidRPr="007727CB">
        <w:rPr>
          <w:rFonts w:cs="Arial"/>
        </w:rPr>
        <w:t xml:space="preserve"> that doing business with the Government carries special responsibilities with respect to sustainability, fire protection and life safety, and security, as well as other requirements not typically found in private commercial leases.  These are set forth both in the </w:t>
      </w:r>
      <w:r w:rsidR="00135501" w:rsidRPr="007727CB">
        <w:rPr>
          <w:rFonts w:cs="Arial"/>
        </w:rPr>
        <w:t>l</w:t>
      </w:r>
      <w:r w:rsidR="00A12692" w:rsidRPr="007727CB">
        <w:rPr>
          <w:rFonts w:cs="Arial"/>
        </w:rPr>
        <w:t xml:space="preserve">ease form and in the </w:t>
      </w:r>
      <w:r w:rsidR="00F77383" w:rsidRPr="007727CB">
        <w:rPr>
          <w:rFonts w:cs="Arial"/>
        </w:rPr>
        <w:t xml:space="preserve">GSA </w:t>
      </w:r>
      <w:r w:rsidR="00A12692" w:rsidRPr="007727CB">
        <w:rPr>
          <w:rFonts w:cs="Arial"/>
        </w:rPr>
        <w:t>Form 3517B, which will be part of the Lease.</w:t>
      </w:r>
    </w:p>
    <w:p w:rsidR="00A12692" w:rsidRPr="007727CB" w:rsidRDefault="00A12692" w:rsidP="00544220">
      <w:pPr>
        <w:jc w:val="both"/>
        <w:rPr>
          <w:rFonts w:cs="Arial"/>
        </w:rPr>
      </w:pPr>
    </w:p>
    <w:p w:rsidR="00DB2C1F" w:rsidRPr="007727CB" w:rsidRDefault="00A12692" w:rsidP="00DB2C1F">
      <w:pPr>
        <w:pStyle w:val="Heading2"/>
        <w:rPr>
          <w:sz w:val="20"/>
        </w:rPr>
      </w:pPr>
      <w:bookmarkStart w:id="85" w:name="_Toc521506718"/>
      <w:r w:rsidRPr="007727CB">
        <w:rPr>
          <w:sz w:val="20"/>
        </w:rPr>
        <w:t xml:space="preserve">RELATIONSHIP OF RLP BUILDING MINIMUM REQUIREMENTS AND LEASE OBLIGATIONS </w:t>
      </w:r>
      <w:r w:rsidR="0016117D" w:rsidRPr="007727CB">
        <w:rPr>
          <w:sz w:val="20"/>
        </w:rPr>
        <w:t>(</w:t>
      </w:r>
      <w:r w:rsidR="00D42D4C" w:rsidRPr="007727CB">
        <w:rPr>
          <w:sz w:val="20"/>
        </w:rPr>
        <w:t>OCT</w:t>
      </w:r>
      <w:r w:rsidR="00966D83" w:rsidRPr="007727CB">
        <w:rPr>
          <w:sz w:val="20"/>
        </w:rPr>
        <w:t xml:space="preserve"> 2016</w:t>
      </w:r>
      <w:r w:rsidR="0016117D" w:rsidRPr="007727CB">
        <w:rPr>
          <w:sz w:val="20"/>
        </w:rPr>
        <w:t>)</w:t>
      </w:r>
      <w:bookmarkEnd w:id="85"/>
    </w:p>
    <w:p w:rsidR="00A12692" w:rsidRPr="007727CB" w:rsidRDefault="00A12692" w:rsidP="00927484">
      <w:pPr>
        <w:keepNext/>
        <w:jc w:val="both"/>
        <w:rPr>
          <w:rFonts w:cs="Arial"/>
          <w:b/>
        </w:rPr>
      </w:pPr>
    </w:p>
    <w:p w:rsidR="00A12692" w:rsidRPr="007727CB" w:rsidRDefault="00A12692" w:rsidP="00927484">
      <w:pPr>
        <w:keepNext/>
        <w:jc w:val="both"/>
        <w:rPr>
          <w:rFonts w:cs="Arial"/>
        </w:rPr>
      </w:pPr>
      <w:r w:rsidRPr="007727CB">
        <w:rPr>
          <w:rFonts w:cs="Arial"/>
        </w:rPr>
        <w:t xml:space="preserve">The Lease establishes various requirements relating to the </w:t>
      </w:r>
      <w:r w:rsidR="005202DD" w:rsidRPr="007727CB">
        <w:rPr>
          <w:rFonts w:cs="Arial"/>
        </w:rPr>
        <w:t>Building</w:t>
      </w:r>
      <w:r w:rsidRPr="007727CB">
        <w:rPr>
          <w:rFonts w:cs="Arial"/>
        </w:rPr>
        <w:t xml:space="preserve"> shell</w:t>
      </w:r>
      <w:r w:rsidR="00847CCE" w:rsidRPr="007727CB">
        <w:rPr>
          <w:rFonts w:cs="Arial"/>
        </w:rPr>
        <w:t>.</w:t>
      </w:r>
      <w:r w:rsidRPr="007727CB">
        <w:rPr>
          <w:rFonts w:cs="Arial"/>
        </w:rPr>
        <w:t xml:space="preserve"> </w:t>
      </w:r>
      <w:r w:rsidR="004A056F" w:rsidRPr="007727CB">
        <w:rPr>
          <w:rFonts w:cs="Arial"/>
        </w:rPr>
        <w:t xml:space="preserve"> </w:t>
      </w:r>
      <w:r w:rsidR="00847CCE" w:rsidRPr="007727CB">
        <w:rPr>
          <w:rFonts w:cs="Arial"/>
        </w:rPr>
        <w:t>S</w:t>
      </w:r>
      <w:r w:rsidRPr="007727CB">
        <w:rPr>
          <w:rFonts w:cs="Arial"/>
        </w:rPr>
        <w:t>uch requirements are not deemed T</w:t>
      </w:r>
      <w:r w:rsidR="004A056F" w:rsidRPr="007727CB">
        <w:rPr>
          <w:rFonts w:cs="Arial"/>
        </w:rPr>
        <w:t>Is</w:t>
      </w:r>
      <w:r w:rsidRPr="007727CB">
        <w:rPr>
          <w:rFonts w:cs="Arial"/>
        </w:rPr>
        <w:t xml:space="preserve">.  </w:t>
      </w:r>
      <w:r w:rsidR="00966D83" w:rsidRPr="007727CB">
        <w:rPr>
          <w:rFonts w:cs="Arial"/>
        </w:rPr>
        <w:t>There are c</w:t>
      </w:r>
      <w:r w:rsidRPr="007727CB">
        <w:rPr>
          <w:rFonts w:cs="Arial"/>
        </w:rPr>
        <w:t xml:space="preserve">ertain </w:t>
      </w:r>
      <w:r w:rsidR="004A056F" w:rsidRPr="007727CB">
        <w:rPr>
          <w:rFonts w:cs="Arial"/>
        </w:rPr>
        <w:t xml:space="preserve">Building </w:t>
      </w:r>
      <w:r w:rsidRPr="007727CB">
        <w:rPr>
          <w:rFonts w:cs="Arial"/>
        </w:rPr>
        <w:t xml:space="preserve">requirements </w:t>
      </w:r>
      <w:r w:rsidR="00966D83" w:rsidRPr="007727CB">
        <w:rPr>
          <w:rFonts w:cs="Arial"/>
        </w:rPr>
        <w:t xml:space="preserve">that </w:t>
      </w:r>
      <w:r w:rsidRPr="007727CB">
        <w:rPr>
          <w:rFonts w:cs="Arial"/>
        </w:rPr>
        <w:t xml:space="preserve">are established as minimum requirements in this RLP.  If the Lessor's </w:t>
      </w:r>
      <w:r w:rsidR="005202DD" w:rsidRPr="007727CB">
        <w:rPr>
          <w:rFonts w:cs="Arial"/>
        </w:rPr>
        <w:t>Building</w:t>
      </w:r>
      <w:r w:rsidRPr="007727CB">
        <w:rPr>
          <w:rFonts w:cs="Arial"/>
        </w:rPr>
        <w:t xml:space="preserve"> does not meet the requirements at the time of award, the Lessor may still be </w:t>
      </w:r>
      <w:r w:rsidRPr="007727CB">
        <w:rPr>
          <w:rFonts w:cs="Arial"/>
        </w:rPr>
        <w:lastRenderedPageBreak/>
        <w:t xml:space="preserve">awarded the Lease.  However, as a condition of award, </w:t>
      </w:r>
      <w:r w:rsidR="00847CCE" w:rsidRPr="007727CB">
        <w:rPr>
          <w:rFonts w:cs="Arial"/>
        </w:rPr>
        <w:t xml:space="preserve">the Government will require </w:t>
      </w:r>
      <w:r w:rsidRPr="007727CB">
        <w:rPr>
          <w:rFonts w:cs="Arial"/>
        </w:rPr>
        <w:t xml:space="preserve">Lessor to identify those </w:t>
      </w:r>
      <w:r w:rsidR="004A056F" w:rsidRPr="007727CB">
        <w:rPr>
          <w:rFonts w:cs="Arial"/>
        </w:rPr>
        <w:t>B</w:t>
      </w:r>
      <w:r w:rsidRPr="007727CB">
        <w:rPr>
          <w:rFonts w:cs="Arial"/>
        </w:rPr>
        <w:t xml:space="preserve">uilding improvements that will bring the </w:t>
      </w:r>
      <w:r w:rsidR="005202DD" w:rsidRPr="007727CB">
        <w:rPr>
          <w:rFonts w:cs="Arial"/>
        </w:rPr>
        <w:t>Building</w:t>
      </w:r>
      <w:r w:rsidRPr="007727CB">
        <w:rPr>
          <w:rFonts w:cs="Arial"/>
        </w:rPr>
        <w:t xml:space="preserve"> into compliance with RLP requirements.  Upon award of the Lease, completion of those </w:t>
      </w:r>
      <w:r w:rsidR="00C862DF" w:rsidRPr="007727CB">
        <w:rPr>
          <w:rFonts w:cs="Arial"/>
        </w:rPr>
        <w:t>B</w:t>
      </w:r>
      <w:r w:rsidRPr="007727CB">
        <w:rPr>
          <w:rFonts w:cs="Arial"/>
        </w:rPr>
        <w:t>uilding improvements will become Lease obligations.</w:t>
      </w:r>
    </w:p>
    <w:p w:rsidR="00A12692" w:rsidRPr="007727CB" w:rsidRDefault="00A12692" w:rsidP="00544220">
      <w:pPr>
        <w:jc w:val="both"/>
        <w:rPr>
          <w:rFonts w:cs="Arial"/>
          <w:b/>
        </w:rPr>
      </w:pPr>
    </w:p>
    <w:p w:rsidR="00623733" w:rsidRPr="007727CB" w:rsidRDefault="00623733" w:rsidP="00623733">
      <w:pPr>
        <w:pStyle w:val="Heading2"/>
        <w:rPr>
          <w:sz w:val="20"/>
        </w:rPr>
      </w:pPr>
      <w:bookmarkStart w:id="86" w:name="_Toc521506719"/>
      <w:r w:rsidRPr="007727CB">
        <w:rPr>
          <w:sz w:val="20"/>
        </w:rPr>
        <w:t>pricing of SECURITY requirements (</w:t>
      </w:r>
      <w:r w:rsidR="00D42D4C" w:rsidRPr="007727CB">
        <w:rPr>
          <w:sz w:val="20"/>
        </w:rPr>
        <w:t>OCT</w:t>
      </w:r>
      <w:r w:rsidR="00E11B58" w:rsidRPr="007727CB">
        <w:rPr>
          <w:sz w:val="20"/>
        </w:rPr>
        <w:t xml:space="preserve"> 2016</w:t>
      </w:r>
      <w:r w:rsidRPr="007727CB">
        <w:rPr>
          <w:sz w:val="20"/>
        </w:rPr>
        <w:t>)</w:t>
      </w:r>
      <w:bookmarkEnd w:id="86"/>
    </w:p>
    <w:p w:rsidR="00623733" w:rsidRPr="007727CB" w:rsidRDefault="00623733" w:rsidP="00623733"/>
    <w:p w:rsidR="00623733" w:rsidRPr="007727CB" w:rsidRDefault="00623733" w:rsidP="00623733">
      <w:r w:rsidRPr="007727CB">
        <w:t>A.</w:t>
      </w:r>
      <w:r w:rsidRPr="007727CB">
        <w:tab/>
        <w:t>Th</w:t>
      </w:r>
      <w:r w:rsidR="00E11B58" w:rsidRPr="007727CB">
        <w:t>e</w:t>
      </w:r>
      <w:r w:rsidRPr="007727CB">
        <w:t xml:space="preserve"> proposed Lease contains an attachment with the security requirements and obligations for the </w:t>
      </w:r>
      <w:r w:rsidR="00492827" w:rsidRPr="007727CB">
        <w:t>B</w:t>
      </w:r>
      <w:r w:rsidRPr="007727CB">
        <w:t xml:space="preserve">uilding, which are based on the facility security level (FSL). The Federal Government determines the facility’s FSL rating, which ranges from FSL I to FSL IV. The FSL is based on client agency mix, required size of space, number of employees, use of the space, location, configuration of the site and lot, and public access into and around the facility.  </w:t>
      </w:r>
    </w:p>
    <w:p w:rsidR="00623733" w:rsidRPr="007727CB" w:rsidRDefault="00623733" w:rsidP="00623733"/>
    <w:p w:rsidR="00623733" w:rsidRPr="007727CB" w:rsidRDefault="00623733" w:rsidP="00623733">
      <w:pPr>
        <w:pStyle w:val="NoSpacing"/>
        <w:rPr>
          <w:b w:val="0"/>
          <w:sz w:val="20"/>
          <w:szCs w:val="20"/>
        </w:rPr>
      </w:pPr>
      <w:r w:rsidRPr="007727CB">
        <w:rPr>
          <w:sz w:val="20"/>
          <w:szCs w:val="20"/>
        </w:rPr>
        <w:t xml:space="preserve">ACTION REQUIRED: </w:t>
      </w:r>
      <w:r w:rsidRPr="007727CB">
        <w:rPr>
          <w:b w:val="0"/>
          <w:sz w:val="20"/>
          <w:szCs w:val="20"/>
        </w:rPr>
        <w:t>SELECT THE APPROPRIATE SUB-PARAGRAPH B. USE THE PARAGRAPH TITLED VERSION 1 FOR FSL I AND II (FIXED BSAC TURNKEY PRICING BEFORE AWARD). USE THE PARAGRAPH TITLED VERSION 2 FOR FSL III AND IV (BSAC PRICING BASED ON PLACEHOLDER DOLLAR ESTIMATE; ACTUAL PRICING AFTER AWARD).</w:t>
      </w:r>
    </w:p>
    <w:p w:rsidR="00243BDF" w:rsidRPr="007727CB" w:rsidRDefault="00243BDF" w:rsidP="00623733">
      <w:pPr>
        <w:pStyle w:val="NoSpacing"/>
        <w:rPr>
          <w:sz w:val="20"/>
          <w:szCs w:val="20"/>
        </w:rPr>
      </w:pPr>
    </w:p>
    <w:p w:rsidR="00623733" w:rsidRPr="007727CB" w:rsidRDefault="00623733" w:rsidP="00623733">
      <w:pPr>
        <w:pStyle w:val="NoSpacing"/>
        <w:rPr>
          <w:b w:val="0"/>
          <w:sz w:val="20"/>
          <w:szCs w:val="20"/>
        </w:rPr>
      </w:pPr>
      <w:r w:rsidRPr="007727CB">
        <w:rPr>
          <w:b w:val="0"/>
          <w:sz w:val="20"/>
          <w:szCs w:val="20"/>
        </w:rPr>
        <w:t>VERSION 1</w:t>
      </w:r>
      <w:r w:rsidR="00910D79" w:rsidRPr="007727CB">
        <w:rPr>
          <w:b w:val="0"/>
          <w:sz w:val="20"/>
          <w:szCs w:val="20"/>
        </w:rPr>
        <w:t>:</w:t>
      </w:r>
      <w:r w:rsidRPr="007727CB">
        <w:rPr>
          <w:b w:val="0"/>
          <w:sz w:val="20"/>
          <w:szCs w:val="20"/>
        </w:rPr>
        <w:t xml:space="preserve"> (FOR FSL I AND II): FIXED BSAC TURNKEY PRICING BEFORE AWARD</w:t>
      </w:r>
    </w:p>
    <w:p w:rsidR="00917BC9" w:rsidRPr="007727CB" w:rsidRDefault="00917BC9" w:rsidP="00623733">
      <w:pPr>
        <w:pStyle w:val="NoSpacing"/>
        <w:rPr>
          <w:b w:val="0"/>
          <w:sz w:val="20"/>
          <w:szCs w:val="20"/>
        </w:rPr>
      </w:pPr>
      <w:r w:rsidRPr="007727CB">
        <w:rPr>
          <w:sz w:val="20"/>
          <w:szCs w:val="20"/>
        </w:rPr>
        <w:t>action required</w:t>
      </w:r>
      <w:r w:rsidRPr="007727CB">
        <w:rPr>
          <w:b w:val="0"/>
          <w:sz w:val="20"/>
          <w:szCs w:val="20"/>
        </w:rPr>
        <w:t xml:space="preserve">: for fsl i only, keep first sentence of sub-paragraph b and delete </w:t>
      </w:r>
      <w:r w:rsidR="00BD1A88" w:rsidRPr="007727CB">
        <w:rPr>
          <w:b w:val="0"/>
          <w:sz w:val="20"/>
          <w:szCs w:val="20"/>
        </w:rPr>
        <w:t xml:space="preserve">the </w:t>
      </w:r>
      <w:r w:rsidRPr="007727CB">
        <w:rPr>
          <w:b w:val="0"/>
          <w:sz w:val="20"/>
          <w:szCs w:val="20"/>
        </w:rPr>
        <w:t>re</w:t>
      </w:r>
      <w:r w:rsidR="00BD1A88" w:rsidRPr="007727CB">
        <w:rPr>
          <w:b w:val="0"/>
          <w:sz w:val="20"/>
          <w:szCs w:val="20"/>
        </w:rPr>
        <w:t xml:space="preserve">mainder of sub-paragraph b, </w:t>
      </w:r>
      <w:r w:rsidRPr="007727CB">
        <w:rPr>
          <w:b w:val="0"/>
          <w:sz w:val="20"/>
          <w:szCs w:val="20"/>
        </w:rPr>
        <w:t xml:space="preserve">which discusses </w:t>
      </w:r>
      <w:r w:rsidR="00BD1A88" w:rsidRPr="007727CB">
        <w:rPr>
          <w:b w:val="0"/>
          <w:sz w:val="20"/>
          <w:szCs w:val="20"/>
        </w:rPr>
        <w:t xml:space="preserve">the </w:t>
      </w:r>
      <w:r w:rsidRPr="007727CB">
        <w:rPr>
          <w:b w:val="0"/>
          <w:sz w:val="20"/>
          <w:szCs w:val="20"/>
        </w:rPr>
        <w:t>security unit price list. for fsl ii, keep all of sub-paragraph b.</w:t>
      </w:r>
    </w:p>
    <w:p w:rsidR="00274B77" w:rsidRDefault="00623733" w:rsidP="00623733">
      <w:bookmarkStart w:id="87" w:name="FSL_Low_2"/>
      <w:r w:rsidRPr="007727CB">
        <w:t>B.</w:t>
      </w:r>
      <w:r w:rsidRPr="007727CB">
        <w:tab/>
        <w:t>The security requirements attached to this Lease includes a list of security countermeasures that must be installed in the leased Space.</w:t>
      </w:r>
    </w:p>
    <w:p w:rsidR="003D34AE" w:rsidRPr="007727CB" w:rsidRDefault="003D34AE" w:rsidP="00623733">
      <w:pPr>
        <w:rPr>
          <w:b/>
          <w:i/>
          <w:vanish/>
        </w:rPr>
      </w:pPr>
      <w:r w:rsidRPr="007727CB">
        <w:rPr>
          <w:b/>
          <w:i/>
          <w:vanish/>
        </w:rPr>
        <w:t>Hidden and deleted by GEE.</w:t>
      </w:r>
    </w:p>
    <w:p w:rsidR="00623733" w:rsidRPr="007727CB" w:rsidRDefault="00623733" w:rsidP="00623733"/>
    <w:bookmarkEnd w:id="87"/>
    <w:p w:rsidR="00243BDF" w:rsidRPr="007727CB" w:rsidRDefault="00243BDF" w:rsidP="005824B2">
      <w:pPr>
        <w:pStyle w:val="NoSpacing"/>
        <w:rPr>
          <w:b w:val="0"/>
          <w:sz w:val="20"/>
          <w:szCs w:val="20"/>
        </w:rPr>
      </w:pPr>
    </w:p>
    <w:p w:rsidR="00623733" w:rsidRPr="007727CB" w:rsidRDefault="00623733" w:rsidP="005824B2">
      <w:pPr>
        <w:pStyle w:val="NoSpacing"/>
        <w:rPr>
          <w:b w:val="0"/>
          <w:sz w:val="20"/>
          <w:szCs w:val="20"/>
        </w:rPr>
      </w:pPr>
      <w:r w:rsidRPr="007727CB">
        <w:rPr>
          <w:b w:val="0"/>
          <w:sz w:val="20"/>
          <w:szCs w:val="20"/>
        </w:rPr>
        <w:t>VERSION 2</w:t>
      </w:r>
      <w:r w:rsidR="00910D79" w:rsidRPr="007727CB">
        <w:rPr>
          <w:b w:val="0"/>
          <w:sz w:val="20"/>
          <w:szCs w:val="20"/>
        </w:rPr>
        <w:t>:</w:t>
      </w:r>
      <w:r w:rsidRPr="007727CB">
        <w:rPr>
          <w:sz w:val="20"/>
          <w:szCs w:val="20"/>
        </w:rPr>
        <w:t xml:space="preserve"> </w:t>
      </w:r>
      <w:r w:rsidRPr="007727CB">
        <w:rPr>
          <w:b w:val="0"/>
          <w:sz w:val="20"/>
          <w:szCs w:val="20"/>
        </w:rPr>
        <w:t>(FOR FSL III AND IV): BSAC PRICING BASED ON PLACEHOLDER DOLLAR ESTIMATE; ACTUAL PRICING AFTER AWARD</w:t>
      </w:r>
    </w:p>
    <w:p w:rsidR="003D34AE" w:rsidRPr="007727CB" w:rsidRDefault="003D34AE" w:rsidP="00623733">
      <w:pPr>
        <w:rPr>
          <w:b/>
          <w:i/>
          <w:vanish/>
        </w:rPr>
      </w:pPr>
      <w:r w:rsidRPr="007727CB">
        <w:rPr>
          <w:b/>
          <w:i/>
          <w:vanish/>
        </w:rPr>
        <w:t>Hidden and deleted by GEE.</w:t>
      </w:r>
    </w:p>
    <w:p w:rsidR="00623733" w:rsidRDefault="00623733" w:rsidP="00623733">
      <w:r w:rsidRPr="007727CB">
        <w:t>C.</w:t>
      </w:r>
      <w:r w:rsidRPr="007727CB">
        <w:tab/>
        <w:t>There shall be no charge to the Government for any items that already exist in the offered Building or facility.</w:t>
      </w:r>
    </w:p>
    <w:p w:rsidR="00052962" w:rsidRPr="007727CB" w:rsidRDefault="00052962" w:rsidP="00623733"/>
    <w:p w:rsidR="005824B2" w:rsidRPr="007727CB" w:rsidRDefault="00052962" w:rsidP="00623733">
      <w:pPr>
        <w:rPr>
          <w:rFonts w:cs="Arial"/>
          <w:caps/>
          <w:vanish/>
          <w:color w:val="0000FF"/>
        </w:rPr>
      </w:pPr>
      <w:r w:rsidRPr="007727CB">
        <w:rPr>
          <w:rFonts w:cs="Arial"/>
          <w:b/>
          <w:caps/>
          <w:vanish/>
          <w:color w:val="0000FF"/>
        </w:rPr>
        <w:t>ACTION REQUIRED</w:t>
      </w:r>
      <w:r w:rsidRPr="007727CB">
        <w:rPr>
          <w:rFonts w:cs="Arial"/>
          <w:caps/>
          <w:vanish/>
          <w:color w:val="0000FF"/>
        </w:rPr>
        <w:t>: use for competitive actions</w:t>
      </w:r>
      <w:r w:rsidR="004145A2" w:rsidRPr="007727CB">
        <w:rPr>
          <w:rFonts w:cs="Arial"/>
          <w:caps/>
          <w:vanish/>
          <w:color w:val="0000FF"/>
        </w:rPr>
        <w:t>.</w:t>
      </w:r>
      <w:r w:rsidRPr="007727CB">
        <w:rPr>
          <w:rFonts w:cs="Arial"/>
          <w:caps/>
          <w:vanish/>
          <w:color w:val="0000FF"/>
        </w:rPr>
        <w:t xml:space="preserve">.  </w:t>
      </w:r>
      <w:r w:rsidR="000B3AFC" w:rsidRPr="007727CB">
        <w:rPr>
          <w:rFonts w:cs="Arial"/>
          <w:caps/>
          <w:vanish/>
          <w:color w:val="0000FF"/>
        </w:rPr>
        <w:t xml:space="preserve">delete for sole source </w:t>
      </w:r>
      <w:r w:rsidR="004145A2" w:rsidRPr="007727CB">
        <w:rPr>
          <w:rFonts w:cs="Arial"/>
          <w:caps/>
          <w:vanish/>
          <w:color w:val="0000FF"/>
        </w:rPr>
        <w:t>leases</w:t>
      </w:r>
      <w:r w:rsidR="000B3AFC" w:rsidRPr="007727CB">
        <w:rPr>
          <w:rFonts w:cs="Arial"/>
          <w:caps/>
          <w:vanish/>
          <w:color w:val="0000FF"/>
        </w:rPr>
        <w:t>.</w:t>
      </w:r>
    </w:p>
    <w:p w:rsidR="005824B2" w:rsidRPr="007727CB" w:rsidRDefault="005824B2" w:rsidP="005824B2">
      <w:pPr>
        <w:pStyle w:val="Heading2"/>
        <w:rPr>
          <w:sz w:val="20"/>
        </w:rPr>
      </w:pPr>
      <w:bookmarkStart w:id="88" w:name="_Toc168713169"/>
      <w:bookmarkStart w:id="89" w:name="TL_CP_1"/>
      <w:bookmarkStart w:id="90" w:name="_Toc521506720"/>
      <w:r w:rsidRPr="007727CB">
        <w:rPr>
          <w:strike/>
          <w:sz w:val="20"/>
        </w:rPr>
        <w:t>SECURITY LEVEL DETERMINATION FOR FACILITY HOUSING OTHER FEDERAL TENANTS (</w:t>
      </w:r>
      <w:bookmarkEnd w:id="88"/>
      <w:r w:rsidRPr="007727CB">
        <w:rPr>
          <w:strike/>
          <w:sz w:val="20"/>
        </w:rPr>
        <w:t>APR 2011)</w:t>
      </w:r>
      <w:bookmarkEnd w:id="89"/>
      <w:r w:rsidR="003D34AE" w:rsidRPr="007727CB">
        <w:rPr>
          <w:sz w:val="20"/>
        </w:rPr>
        <w:t xml:space="preserve"> INTENTIONALLY DELETED</w:t>
      </w:r>
      <w:bookmarkEnd w:id="90"/>
    </w:p>
    <w:p w:rsidR="003D34AE" w:rsidRPr="007727CB" w:rsidRDefault="003D34AE" w:rsidP="00620FE6">
      <w:pPr>
        <w:pStyle w:val="Title"/>
        <w:rPr>
          <w:b/>
          <w:i/>
          <w:vanish/>
          <w:sz w:val="20"/>
          <w:szCs w:val="20"/>
        </w:rPr>
      </w:pPr>
      <w:r w:rsidRPr="007727CB">
        <w:rPr>
          <w:b/>
          <w:i/>
          <w:vanish/>
          <w:sz w:val="20"/>
          <w:szCs w:val="20"/>
        </w:rPr>
        <w:t>Hidden and deleted by GEE.</w:t>
      </w:r>
    </w:p>
    <w:p w:rsidR="00A12692" w:rsidRPr="007727CB" w:rsidRDefault="00A12692" w:rsidP="00620FE6">
      <w:pPr>
        <w:pStyle w:val="Title"/>
        <w:rPr>
          <w:sz w:val="20"/>
          <w:szCs w:val="20"/>
        </w:rPr>
      </w:pPr>
    </w:p>
    <w:p w:rsidR="000B3AFC" w:rsidRPr="007727CB" w:rsidRDefault="000B3AFC" w:rsidP="000B3AFC">
      <w:pPr>
        <w:rPr>
          <w:rFonts w:cs="Arial"/>
          <w:caps/>
          <w:vanish/>
          <w:color w:val="0000FF"/>
        </w:rPr>
      </w:pPr>
      <w:r w:rsidRPr="007727CB">
        <w:rPr>
          <w:rFonts w:cs="Arial"/>
          <w:b/>
          <w:caps/>
          <w:vanish/>
          <w:color w:val="0000FF"/>
        </w:rPr>
        <w:t>ACTION REQUIRED</w:t>
      </w:r>
      <w:r w:rsidRPr="007727CB">
        <w:rPr>
          <w:rFonts w:cs="Arial"/>
          <w:caps/>
          <w:vanish/>
          <w:color w:val="0000FF"/>
        </w:rPr>
        <w:t xml:space="preserve">: use for competitive actions or sole source actions </w:t>
      </w:r>
      <w:r w:rsidR="00736E9E" w:rsidRPr="007727CB">
        <w:rPr>
          <w:rFonts w:cs="Arial"/>
          <w:caps/>
          <w:vanish/>
          <w:color w:val="0000FF"/>
        </w:rPr>
        <w:t xml:space="preserve">FOR </w:t>
      </w:r>
      <w:r w:rsidRPr="007727CB">
        <w:rPr>
          <w:rFonts w:cs="Arial"/>
          <w:caps/>
          <w:vanish/>
          <w:color w:val="0000FF"/>
        </w:rPr>
        <w:t xml:space="preserve">a new </w:t>
      </w:r>
      <w:r w:rsidR="00736E9E" w:rsidRPr="007727CB">
        <w:rPr>
          <w:rFonts w:cs="Arial"/>
          <w:caps/>
          <w:vanish/>
          <w:color w:val="0000FF"/>
        </w:rPr>
        <w:t>OR NEW/REPLACING LEASE</w:t>
      </w:r>
      <w:r w:rsidRPr="007727CB">
        <w:rPr>
          <w:rFonts w:cs="Arial"/>
          <w:caps/>
          <w:vanish/>
          <w:color w:val="0000FF"/>
        </w:rPr>
        <w:t>.  delete for sole source succeeding or superseding leases at current location.</w:t>
      </w:r>
    </w:p>
    <w:p w:rsidR="00DB2C1F" w:rsidRPr="007727CB" w:rsidRDefault="00DB2C1F" w:rsidP="00DB2C1F">
      <w:pPr>
        <w:keepNext/>
        <w:rPr>
          <w:caps/>
          <w:vanish/>
          <w:color w:val="0000FF"/>
        </w:rPr>
      </w:pPr>
      <w:r w:rsidRPr="007727CB">
        <w:rPr>
          <w:rFonts w:cs="Arial"/>
          <w:b/>
          <w:caps/>
          <w:vanish/>
          <w:color w:val="0000FF"/>
        </w:rPr>
        <w:t>note</w:t>
      </w:r>
      <w:r w:rsidRPr="007727CB">
        <w:rPr>
          <w:rFonts w:cs="Arial"/>
          <w:caps/>
          <w:vanish/>
          <w:color w:val="0000FF"/>
        </w:rPr>
        <w:t xml:space="preserve">: </w:t>
      </w:r>
      <w:r w:rsidRPr="007727CB">
        <w:rPr>
          <w:rFonts w:cs="Arial"/>
          <w:bCs/>
          <w:iCs/>
          <w:caps/>
          <w:vanish/>
          <w:color w:val="0000FF"/>
        </w:rPr>
        <w:t xml:space="preserve">DURING THE MARKET SURVEY, THE LCO MUST INQUIRE AS TO THE PREVIOUS USE(S) OF THE PROPERTY.  IF THE PREVIOUS USE OF THE PROPERTY WAS OTHER THAN TYPICAL GENERAL USE (OFFICE) SPACE, (FOR EXAMPLE, WAREHOUSE, LABORATORY, INDUSTRIAL FACILITY, LAUNDRY FACILITY, DRY CLEANER, GAS STATION, OR CONTAINED FUELING PUMPS, </w:t>
      </w:r>
      <w:r w:rsidR="00DD4DB9" w:rsidRPr="007727CB">
        <w:rPr>
          <w:rFonts w:cs="Arial"/>
          <w:bCs/>
          <w:iCs/>
          <w:caps/>
          <w:vanish/>
          <w:color w:val="0000FF"/>
        </w:rPr>
        <w:t>ETC.</w:t>
      </w:r>
      <w:r w:rsidRPr="007727CB">
        <w:rPr>
          <w:rFonts w:cs="Arial"/>
          <w:bCs/>
          <w:iCs/>
          <w:caps/>
          <w:vanish/>
          <w:color w:val="0000FF"/>
        </w:rPr>
        <w:t>), THE LCO MUST CONSULT WITH THE REGIONAL ENVIRONMENTAL PROFESSIONAL AND legal COUNSEL TO DETERMINE IF THE OFFERED SPACE POSES ANy ENVIRONMENTAL RISK TO THE GOVERNMENT.</w:t>
      </w:r>
    </w:p>
    <w:p w:rsidR="00A12692" w:rsidRPr="007727CB" w:rsidRDefault="00A12692" w:rsidP="00916EC1">
      <w:pPr>
        <w:pStyle w:val="Heading2"/>
        <w:rPr>
          <w:sz w:val="20"/>
        </w:rPr>
      </w:pPr>
      <w:bookmarkStart w:id="91" w:name="TL_CP_SSNL_12"/>
      <w:bookmarkStart w:id="92" w:name="_Toc521506721"/>
      <w:r w:rsidRPr="007727CB">
        <w:rPr>
          <w:sz w:val="20"/>
        </w:rPr>
        <w:t xml:space="preserve">INSPECTION—RIGHT OF ENTRY </w:t>
      </w:r>
      <w:r w:rsidR="0016117D" w:rsidRPr="007727CB">
        <w:rPr>
          <w:sz w:val="20"/>
        </w:rPr>
        <w:t>(JUN 2012)</w:t>
      </w:r>
      <w:bookmarkEnd w:id="91"/>
      <w:bookmarkEnd w:id="92"/>
    </w:p>
    <w:p w:rsidR="00AB0D06" w:rsidRPr="00B60DBD" w:rsidRDefault="00AB0D06">
      <w:pPr>
        <w:keepNext/>
        <w:jc w:val="both"/>
        <w:rPr>
          <w:sz w:val="16"/>
          <w:szCs w:val="16"/>
        </w:rPr>
      </w:pPr>
    </w:p>
    <w:p w:rsidR="00A12692" w:rsidRPr="007727CB" w:rsidRDefault="00A12692" w:rsidP="00457A4D">
      <w:pPr>
        <w:pStyle w:val="Title"/>
        <w:rPr>
          <w:sz w:val="20"/>
          <w:szCs w:val="20"/>
        </w:rPr>
      </w:pPr>
      <w:bookmarkStart w:id="93" w:name="CP_SSNL_12"/>
      <w:r w:rsidRPr="007727CB">
        <w:rPr>
          <w:sz w:val="20"/>
          <w:szCs w:val="20"/>
        </w:rPr>
        <w:t>A.</w:t>
      </w:r>
      <w:r w:rsidRPr="007727CB">
        <w:rPr>
          <w:sz w:val="20"/>
          <w:szCs w:val="20"/>
        </w:rPr>
        <w:tab/>
        <w:t xml:space="preserve">At any time and from time to time after receipt of an </w:t>
      </w:r>
      <w:r w:rsidR="00CC4E7A" w:rsidRPr="007727CB">
        <w:rPr>
          <w:sz w:val="20"/>
          <w:szCs w:val="20"/>
        </w:rPr>
        <w:t>o</w:t>
      </w:r>
      <w:r w:rsidRPr="007727CB">
        <w:rPr>
          <w:sz w:val="20"/>
          <w:szCs w:val="20"/>
        </w:rPr>
        <w:t>ffer (until the same has been duly withdrawn or rejected)</w:t>
      </w:r>
      <w:r w:rsidR="00CC4E7A" w:rsidRPr="007727CB">
        <w:rPr>
          <w:sz w:val="20"/>
          <w:szCs w:val="20"/>
        </w:rPr>
        <w:t>,</w:t>
      </w:r>
      <w:r w:rsidRPr="007727CB">
        <w:rPr>
          <w:sz w:val="20"/>
          <w:szCs w:val="20"/>
        </w:rPr>
        <w:t xml:space="preserve"> the agents, employees and contractors of the Government may, upon reasonable prior notice to Offeror, enter upon the offered </w:t>
      </w:r>
      <w:r w:rsidR="00C862DF" w:rsidRPr="007727CB">
        <w:rPr>
          <w:sz w:val="20"/>
          <w:szCs w:val="20"/>
        </w:rPr>
        <w:t>Space</w:t>
      </w:r>
      <w:r w:rsidRPr="007727CB">
        <w:rPr>
          <w:sz w:val="20"/>
          <w:szCs w:val="20"/>
        </w:rPr>
        <w:t xml:space="preserve"> or the </w:t>
      </w:r>
      <w:r w:rsidR="005202DD" w:rsidRPr="007727CB">
        <w:rPr>
          <w:sz w:val="20"/>
          <w:szCs w:val="20"/>
        </w:rPr>
        <w:t>Premises</w:t>
      </w:r>
      <w:r w:rsidRPr="007727CB">
        <w:rPr>
          <w:sz w:val="20"/>
          <w:szCs w:val="20"/>
        </w:rPr>
        <w:t xml:space="preserve">, and all other areas of the </w:t>
      </w:r>
      <w:r w:rsidR="005202DD" w:rsidRPr="007727CB">
        <w:rPr>
          <w:sz w:val="20"/>
          <w:szCs w:val="20"/>
        </w:rPr>
        <w:t>Building</w:t>
      </w:r>
      <w:r w:rsidRPr="007727CB">
        <w:rPr>
          <w:sz w:val="20"/>
          <w:szCs w:val="20"/>
        </w:rPr>
        <w:t xml:space="preserve"> access to which is necessary to accomplish the purposes of entry, to determine the potential or actual compliance by the Offeror with the requirements of the </w:t>
      </w:r>
      <w:r w:rsidR="00BD21EA" w:rsidRPr="007727CB">
        <w:rPr>
          <w:sz w:val="20"/>
          <w:szCs w:val="20"/>
        </w:rPr>
        <w:t>RLP and its attachments</w:t>
      </w:r>
      <w:r w:rsidRPr="007727CB">
        <w:rPr>
          <w:sz w:val="20"/>
          <w:szCs w:val="20"/>
        </w:rPr>
        <w:t>, which purposes shall include, but not be limited to:</w:t>
      </w:r>
    </w:p>
    <w:p w:rsidR="00A12692" w:rsidRPr="00B60DBD" w:rsidRDefault="00A12692" w:rsidP="00457A4D">
      <w:pPr>
        <w:pStyle w:val="Title"/>
      </w:pPr>
    </w:p>
    <w:p w:rsidR="00A12692" w:rsidRPr="007727CB" w:rsidRDefault="006D5148" w:rsidP="006D5148">
      <w:pPr>
        <w:pStyle w:val="Title"/>
        <w:tabs>
          <w:tab w:val="left" w:pos="576"/>
          <w:tab w:val="left" w:pos="1080"/>
        </w:tabs>
        <w:rPr>
          <w:sz w:val="20"/>
          <w:szCs w:val="20"/>
        </w:rPr>
      </w:pPr>
      <w:r>
        <w:rPr>
          <w:sz w:val="20"/>
          <w:szCs w:val="20"/>
        </w:rPr>
        <w:t xml:space="preserve">1. </w:t>
      </w:r>
      <w:r w:rsidR="00A12692" w:rsidRPr="007727CB">
        <w:rPr>
          <w:sz w:val="20"/>
          <w:szCs w:val="20"/>
        </w:rPr>
        <w:t>Inspecting, sampling, and analyzing of suspected asbestos-containing materials and air monitoring for asbestos fibers.</w:t>
      </w:r>
    </w:p>
    <w:p w:rsidR="00A12692" w:rsidRPr="00B60DBD" w:rsidRDefault="00A12692" w:rsidP="00EC5B13">
      <w:pPr>
        <w:jc w:val="both"/>
        <w:rPr>
          <w:rFonts w:cs="Arial"/>
          <w:sz w:val="16"/>
          <w:szCs w:val="16"/>
        </w:rPr>
      </w:pPr>
    </w:p>
    <w:p w:rsidR="00A12692" w:rsidRPr="007727CB" w:rsidRDefault="006D5148" w:rsidP="006D5148">
      <w:pPr>
        <w:pStyle w:val="Title"/>
        <w:tabs>
          <w:tab w:val="left" w:pos="1080"/>
        </w:tabs>
        <w:rPr>
          <w:sz w:val="20"/>
          <w:szCs w:val="20"/>
        </w:rPr>
      </w:pPr>
      <w:r>
        <w:rPr>
          <w:sz w:val="20"/>
          <w:szCs w:val="20"/>
        </w:rPr>
        <w:t xml:space="preserve">2. </w:t>
      </w:r>
      <w:r w:rsidR="00A12692" w:rsidRPr="007727CB">
        <w:rPr>
          <w:sz w:val="20"/>
          <w:szCs w:val="20"/>
        </w:rPr>
        <w:t xml:space="preserve">Inspecting the heating, ventilation and air conditioning system, maintenance records, and mechanical rooms for the offered </w:t>
      </w:r>
      <w:r w:rsidR="005202DD" w:rsidRPr="007727CB">
        <w:rPr>
          <w:sz w:val="20"/>
          <w:szCs w:val="20"/>
        </w:rPr>
        <w:t>Space</w:t>
      </w:r>
      <w:r w:rsidR="00A12692" w:rsidRPr="007727CB">
        <w:rPr>
          <w:sz w:val="20"/>
          <w:szCs w:val="20"/>
        </w:rPr>
        <w:t xml:space="preserve"> or the </w:t>
      </w:r>
      <w:r w:rsidR="005202DD" w:rsidRPr="007727CB">
        <w:rPr>
          <w:sz w:val="20"/>
          <w:szCs w:val="20"/>
        </w:rPr>
        <w:t>Premises</w:t>
      </w:r>
      <w:r w:rsidR="00A12692" w:rsidRPr="007727CB">
        <w:rPr>
          <w:sz w:val="20"/>
          <w:szCs w:val="20"/>
        </w:rPr>
        <w:t>.</w:t>
      </w:r>
    </w:p>
    <w:p w:rsidR="00A12692" w:rsidRPr="00B60DBD" w:rsidRDefault="00A12692" w:rsidP="00A4715C">
      <w:pPr>
        <w:pStyle w:val="Title"/>
        <w:ind w:firstLine="576"/>
      </w:pPr>
    </w:p>
    <w:p w:rsidR="00A12692" w:rsidRPr="007727CB" w:rsidRDefault="006D5148" w:rsidP="006D5148">
      <w:pPr>
        <w:pStyle w:val="Title"/>
        <w:tabs>
          <w:tab w:val="left" w:pos="1080"/>
        </w:tabs>
        <w:rPr>
          <w:sz w:val="20"/>
          <w:szCs w:val="20"/>
        </w:rPr>
      </w:pPr>
      <w:r>
        <w:rPr>
          <w:sz w:val="20"/>
          <w:szCs w:val="20"/>
        </w:rPr>
        <w:t xml:space="preserve">3. </w:t>
      </w:r>
      <w:r w:rsidR="00A12692" w:rsidRPr="007727CB">
        <w:rPr>
          <w:sz w:val="20"/>
          <w:szCs w:val="20"/>
        </w:rPr>
        <w:t>Inspecting for any leaks, spills, or other potentially hazardous conditions which may involve tenant exposure to hazardous or toxic substances.</w:t>
      </w:r>
    </w:p>
    <w:p w:rsidR="00A12692" w:rsidRPr="00B60DBD" w:rsidRDefault="00A12692" w:rsidP="00A4715C">
      <w:pPr>
        <w:ind w:firstLine="576"/>
        <w:jc w:val="both"/>
        <w:rPr>
          <w:rFonts w:cs="Arial"/>
          <w:sz w:val="16"/>
          <w:szCs w:val="16"/>
        </w:rPr>
      </w:pPr>
    </w:p>
    <w:p w:rsidR="00A12692" w:rsidRDefault="006D5148" w:rsidP="006D5148">
      <w:pPr>
        <w:pStyle w:val="Title"/>
        <w:tabs>
          <w:tab w:val="left" w:pos="1080"/>
        </w:tabs>
        <w:rPr>
          <w:sz w:val="20"/>
          <w:szCs w:val="20"/>
        </w:rPr>
      </w:pPr>
      <w:r>
        <w:rPr>
          <w:sz w:val="20"/>
          <w:szCs w:val="20"/>
        </w:rPr>
        <w:t xml:space="preserve">4. </w:t>
      </w:r>
      <w:r w:rsidR="00A12692" w:rsidRPr="007727CB">
        <w:rPr>
          <w:sz w:val="20"/>
          <w:szCs w:val="20"/>
        </w:rPr>
        <w:t>Inspecting for any current or past hazardous waste operations, to ensure that appropriate actions were taken to alleviate any environmentally unsound activities in accordance with Federal, state, and local law.</w:t>
      </w:r>
    </w:p>
    <w:p w:rsidR="006D5148" w:rsidRDefault="006D5148" w:rsidP="006D5148"/>
    <w:p w:rsidR="006D5148" w:rsidRPr="006D5148" w:rsidRDefault="006D5148" w:rsidP="006D5148">
      <w:r>
        <w:t xml:space="preserve">5. Inspecting the built-up roofing to ensure that the built-up roof system is appropriate to withstand the onslaught of a Category 5 hurricane. </w:t>
      </w:r>
      <w:r>
        <w:tab/>
      </w:r>
      <w:r>
        <w:tab/>
      </w:r>
    </w:p>
    <w:p w:rsidR="00A12692" w:rsidRDefault="00A12692" w:rsidP="00457A4D">
      <w:pPr>
        <w:pStyle w:val="Title"/>
        <w:rPr>
          <w:sz w:val="20"/>
          <w:szCs w:val="20"/>
        </w:rPr>
      </w:pPr>
    </w:p>
    <w:p w:rsidR="006D5148" w:rsidRPr="000A40B4" w:rsidRDefault="006D5148" w:rsidP="006D5148">
      <w:r>
        <w:t xml:space="preserve">6. </w:t>
      </w:r>
      <w:r w:rsidRPr="00BA124D">
        <w:t>The Lessor shall assist VA in its assessments and detailed studies by making available information on building operations and Lessor activities, and providing access to space for assessment and testing, if required.  These may include, but are not limited to, noise and vibration testing, water and air quality sampling, water, and air sampling for pathogens, Legionella cultures and copper/silver analysis, radon testing, mold testing, Facility Condition Assessments of building systems and equipment, etc.  Work may be performed by independent consultants, or VA personnel.</w:t>
      </w:r>
    </w:p>
    <w:p w:rsidR="006D5148" w:rsidRPr="006D5148" w:rsidRDefault="006D5148" w:rsidP="006D5148"/>
    <w:p w:rsidR="00A12692" w:rsidRPr="007727CB" w:rsidRDefault="00A12692" w:rsidP="00457A4D">
      <w:pPr>
        <w:pStyle w:val="Title"/>
        <w:rPr>
          <w:sz w:val="20"/>
          <w:szCs w:val="20"/>
        </w:rPr>
      </w:pPr>
      <w:r w:rsidRPr="007727CB">
        <w:rPr>
          <w:sz w:val="20"/>
          <w:szCs w:val="20"/>
        </w:rPr>
        <w:t>B.</w:t>
      </w:r>
      <w:r w:rsidRPr="007727CB">
        <w:rPr>
          <w:sz w:val="20"/>
          <w:szCs w:val="20"/>
        </w:rPr>
        <w:tab/>
        <w:t xml:space="preserve">Nothing in this </w:t>
      </w:r>
      <w:r w:rsidR="009E5300" w:rsidRPr="007727CB">
        <w:rPr>
          <w:sz w:val="20"/>
          <w:szCs w:val="20"/>
        </w:rPr>
        <w:t>paragraph</w:t>
      </w:r>
      <w:r w:rsidRPr="007727CB">
        <w:rPr>
          <w:sz w:val="20"/>
          <w:szCs w:val="20"/>
        </w:rPr>
        <w:t xml:space="preserve"> shall be construed to create a Government duty to inspect for toxic materials or to impose a higher standard of care on the Government than on other lessees.  The purpose of this </w:t>
      </w:r>
      <w:r w:rsidR="009E5300" w:rsidRPr="007727CB">
        <w:rPr>
          <w:sz w:val="20"/>
          <w:szCs w:val="20"/>
        </w:rPr>
        <w:t>paragraph</w:t>
      </w:r>
      <w:r w:rsidRPr="007727CB">
        <w:rPr>
          <w:sz w:val="20"/>
          <w:szCs w:val="20"/>
        </w:rPr>
        <w:t xml:space="preserve"> is to promote the ease with which the Government may inspect the </w:t>
      </w:r>
      <w:r w:rsidR="005202DD" w:rsidRPr="007727CB">
        <w:rPr>
          <w:sz w:val="20"/>
          <w:szCs w:val="20"/>
        </w:rPr>
        <w:t>Building</w:t>
      </w:r>
      <w:r w:rsidRPr="007727CB">
        <w:rPr>
          <w:sz w:val="20"/>
          <w:szCs w:val="20"/>
        </w:rPr>
        <w:t xml:space="preserve">.  Nothing in this </w:t>
      </w:r>
      <w:r w:rsidR="009E5300" w:rsidRPr="007727CB">
        <w:rPr>
          <w:sz w:val="20"/>
          <w:szCs w:val="20"/>
        </w:rPr>
        <w:t>paragraph</w:t>
      </w:r>
      <w:r w:rsidRPr="007727CB">
        <w:rPr>
          <w:sz w:val="20"/>
          <w:szCs w:val="20"/>
        </w:rPr>
        <w:t xml:space="preserve"> shall act to relieve the </w:t>
      </w:r>
      <w:r w:rsidR="00BD21EA" w:rsidRPr="007727CB">
        <w:rPr>
          <w:sz w:val="20"/>
          <w:szCs w:val="20"/>
        </w:rPr>
        <w:t>Offeror</w:t>
      </w:r>
      <w:r w:rsidRPr="007727CB">
        <w:rPr>
          <w:sz w:val="20"/>
          <w:szCs w:val="20"/>
        </w:rPr>
        <w:t xml:space="preserve"> of any duty to inspect or liability which might arise because of </w:t>
      </w:r>
      <w:r w:rsidR="00BD21EA" w:rsidRPr="007727CB">
        <w:rPr>
          <w:sz w:val="20"/>
          <w:szCs w:val="20"/>
        </w:rPr>
        <w:t>Offeror’s</w:t>
      </w:r>
      <w:r w:rsidRPr="007727CB">
        <w:rPr>
          <w:sz w:val="20"/>
          <w:szCs w:val="20"/>
        </w:rPr>
        <w:t xml:space="preserve"> failure to inspect for or correct a hazardous condition.</w:t>
      </w:r>
    </w:p>
    <w:bookmarkEnd w:id="93"/>
    <w:p w:rsidR="00DB2C1F" w:rsidRPr="007727CB" w:rsidRDefault="00DB2C1F" w:rsidP="00DB2C1F"/>
    <w:p w:rsidR="00DB2C1F" w:rsidRPr="007727CB" w:rsidRDefault="00E23527" w:rsidP="00DB2C1F">
      <w:pPr>
        <w:pStyle w:val="Title"/>
        <w:keepNext/>
        <w:rPr>
          <w:caps/>
          <w:vanish/>
          <w:color w:val="0000FF"/>
          <w:sz w:val="20"/>
          <w:szCs w:val="20"/>
        </w:rPr>
      </w:pPr>
      <w:r w:rsidRPr="007727CB">
        <w:rPr>
          <w:b/>
          <w:caps/>
          <w:vanish/>
          <w:color w:val="0000FF"/>
          <w:sz w:val="20"/>
          <w:szCs w:val="20"/>
        </w:rPr>
        <w:t>ACTION REQUIRED</w:t>
      </w:r>
      <w:r w:rsidRPr="007727CB">
        <w:rPr>
          <w:caps/>
          <w:vanish/>
          <w:color w:val="0000FF"/>
          <w:sz w:val="20"/>
          <w:szCs w:val="20"/>
        </w:rPr>
        <w:t>: insert information for lco and alternate government contact.</w:t>
      </w:r>
    </w:p>
    <w:p w:rsidR="00DB2C1F" w:rsidRPr="007727CB" w:rsidRDefault="00A12692" w:rsidP="00DB2C1F">
      <w:pPr>
        <w:pStyle w:val="Heading2"/>
        <w:rPr>
          <w:sz w:val="20"/>
        </w:rPr>
      </w:pPr>
      <w:bookmarkStart w:id="94" w:name="_Toc521506722"/>
      <w:r w:rsidRPr="007727CB">
        <w:rPr>
          <w:sz w:val="20"/>
        </w:rPr>
        <w:t xml:space="preserve">AUTHORIZED REPRESENTATIVES </w:t>
      </w:r>
      <w:r w:rsidR="0016117D" w:rsidRPr="007727CB">
        <w:rPr>
          <w:sz w:val="20"/>
        </w:rPr>
        <w:t>(JUN 2012)</w:t>
      </w:r>
      <w:bookmarkEnd w:id="94"/>
    </w:p>
    <w:p w:rsidR="00A12692" w:rsidRPr="007727CB" w:rsidRDefault="00A12692" w:rsidP="009731E5">
      <w:pPr>
        <w:keepNext/>
        <w:jc w:val="both"/>
        <w:rPr>
          <w:rFonts w:cs="Arial"/>
          <w:b/>
        </w:rPr>
      </w:pPr>
    </w:p>
    <w:p w:rsidR="00A12692" w:rsidRPr="007727CB" w:rsidRDefault="00A12692" w:rsidP="009731E5">
      <w:pPr>
        <w:keepNext/>
        <w:jc w:val="both"/>
        <w:rPr>
          <w:rFonts w:cs="Arial"/>
        </w:rPr>
      </w:pPr>
      <w:r w:rsidRPr="007727CB">
        <w:rPr>
          <w:rFonts w:cs="Arial"/>
        </w:rPr>
        <w:t xml:space="preserve">With respect to all matters relating to this RLP, only the Government's LCO designated below shall have the authority to amend the RLP and award a Lease.  The Government shall have the right to substitute its LCO </w:t>
      </w:r>
      <w:r w:rsidR="00B03CCD" w:rsidRPr="007727CB">
        <w:rPr>
          <w:rFonts w:cs="Arial"/>
        </w:rPr>
        <w:t>by</w:t>
      </w:r>
      <w:r w:rsidRPr="007727CB">
        <w:rPr>
          <w:rFonts w:cs="Arial"/>
        </w:rPr>
        <w:t xml:space="preserve"> notice</w:t>
      </w:r>
      <w:r w:rsidR="00B03CCD" w:rsidRPr="007727CB">
        <w:rPr>
          <w:rFonts w:cs="Arial"/>
        </w:rPr>
        <w:t>, without an</w:t>
      </w:r>
      <w:r w:rsidRPr="007727CB">
        <w:rPr>
          <w:rFonts w:cs="Arial"/>
        </w:rPr>
        <w:t xml:space="preserve"> express delegation by the prior LCO.</w:t>
      </w:r>
    </w:p>
    <w:p w:rsidR="00A12692" w:rsidRPr="007727CB" w:rsidRDefault="00A12692" w:rsidP="009731E5">
      <w:pPr>
        <w:jc w:val="both"/>
        <w:rPr>
          <w:rFonts w:cs="Arial"/>
        </w:rPr>
      </w:pPr>
    </w:p>
    <w:p w:rsidR="00E12A1C" w:rsidRPr="000F7D49" w:rsidRDefault="00E12A1C" w:rsidP="00E12A1C">
      <w:pPr>
        <w:pStyle w:val="Title"/>
        <w:ind w:left="720"/>
        <w:rPr>
          <w:b/>
          <w:sz w:val="20"/>
          <w:szCs w:val="20"/>
        </w:rPr>
      </w:pPr>
      <w:r w:rsidRPr="000F7D49">
        <w:rPr>
          <w:b/>
          <w:sz w:val="20"/>
          <w:szCs w:val="20"/>
        </w:rPr>
        <w:t>Lease LCO:</w:t>
      </w:r>
    </w:p>
    <w:p w:rsidR="00E12A1C" w:rsidRPr="000F7D49" w:rsidRDefault="00E12A1C" w:rsidP="00E12A1C">
      <w:pPr>
        <w:pStyle w:val="Title"/>
        <w:ind w:left="720"/>
        <w:rPr>
          <w:sz w:val="20"/>
          <w:szCs w:val="20"/>
        </w:rPr>
      </w:pPr>
    </w:p>
    <w:p w:rsidR="00E12A1C" w:rsidRPr="004A2FC2" w:rsidRDefault="00E12A1C" w:rsidP="00E12A1C">
      <w:pPr>
        <w:pStyle w:val="Title"/>
        <w:ind w:left="720"/>
        <w:rPr>
          <w:sz w:val="20"/>
          <w:szCs w:val="20"/>
        </w:rPr>
      </w:pPr>
      <w:r w:rsidRPr="004A2FC2">
        <w:rPr>
          <w:sz w:val="20"/>
          <w:szCs w:val="20"/>
        </w:rPr>
        <w:t>Cathy Donovan, Lease Contracting Officer</w:t>
      </w:r>
    </w:p>
    <w:p w:rsidR="00E12A1C" w:rsidRDefault="00E12A1C" w:rsidP="00E12A1C">
      <w:pPr>
        <w:pStyle w:val="Title"/>
        <w:ind w:left="720"/>
        <w:rPr>
          <w:sz w:val="20"/>
          <w:szCs w:val="20"/>
        </w:rPr>
      </w:pPr>
      <w:r w:rsidRPr="004A2FC2">
        <w:rPr>
          <w:sz w:val="20"/>
          <w:szCs w:val="20"/>
        </w:rPr>
        <w:t>Network Contracting Office 8, Bldg. 2, Room 322, 10</w:t>
      </w:r>
      <w:r>
        <w:rPr>
          <w:sz w:val="20"/>
          <w:szCs w:val="20"/>
        </w:rPr>
        <w:t>,</w:t>
      </w:r>
      <w:r w:rsidRPr="004A2FC2">
        <w:rPr>
          <w:sz w:val="20"/>
          <w:szCs w:val="20"/>
        </w:rPr>
        <w:t>000 Bay Pines Blvd.</w:t>
      </w:r>
    </w:p>
    <w:p w:rsidR="00E12A1C" w:rsidRPr="004A2FC2" w:rsidRDefault="00E12A1C" w:rsidP="00E12A1C">
      <w:pPr>
        <w:pStyle w:val="Title"/>
        <w:ind w:left="720"/>
        <w:rPr>
          <w:sz w:val="20"/>
          <w:szCs w:val="20"/>
        </w:rPr>
      </w:pPr>
      <w:r w:rsidRPr="004A2FC2">
        <w:rPr>
          <w:sz w:val="20"/>
          <w:szCs w:val="20"/>
        </w:rPr>
        <w:t>Bay Pines, Florida 33744</w:t>
      </w:r>
    </w:p>
    <w:p w:rsidR="00E12A1C" w:rsidRPr="004A2FC2" w:rsidRDefault="00E12A1C" w:rsidP="00E12A1C">
      <w:pPr>
        <w:pStyle w:val="Title"/>
        <w:ind w:left="720"/>
        <w:rPr>
          <w:sz w:val="20"/>
          <w:szCs w:val="20"/>
        </w:rPr>
      </w:pPr>
      <w:r w:rsidRPr="004A2FC2">
        <w:rPr>
          <w:sz w:val="20"/>
          <w:szCs w:val="20"/>
        </w:rPr>
        <w:t>727-399-3328 Office</w:t>
      </w:r>
    </w:p>
    <w:p w:rsidR="00E12A1C" w:rsidRPr="004A2FC2" w:rsidRDefault="00E12A1C" w:rsidP="00E12A1C">
      <w:pPr>
        <w:pStyle w:val="Title"/>
        <w:ind w:left="720"/>
        <w:rPr>
          <w:sz w:val="20"/>
          <w:szCs w:val="20"/>
        </w:rPr>
      </w:pPr>
      <w:r w:rsidRPr="004A2FC2">
        <w:rPr>
          <w:sz w:val="20"/>
          <w:szCs w:val="20"/>
        </w:rPr>
        <w:t>727-299-6716 Fax</w:t>
      </w:r>
    </w:p>
    <w:p w:rsidR="00E12A1C" w:rsidRDefault="003A3271" w:rsidP="00E12A1C">
      <w:pPr>
        <w:pStyle w:val="Title"/>
        <w:ind w:left="720"/>
        <w:rPr>
          <w:sz w:val="20"/>
          <w:szCs w:val="20"/>
        </w:rPr>
      </w:pPr>
      <w:hyperlink r:id="rId15" w:history="1">
        <w:r w:rsidR="004F0F63" w:rsidRPr="00621233">
          <w:rPr>
            <w:rStyle w:val="Hyperlink"/>
            <w:rFonts w:cs="Arial"/>
            <w:sz w:val="20"/>
            <w:szCs w:val="20"/>
          </w:rPr>
          <w:t>catherine.donovan@va.gov</w:t>
        </w:r>
      </w:hyperlink>
    </w:p>
    <w:p w:rsidR="004F0F63" w:rsidRPr="004F0F63" w:rsidRDefault="004F0F63" w:rsidP="004F0F63"/>
    <w:p w:rsidR="00E12A1C" w:rsidRDefault="00E12A1C" w:rsidP="00E12A1C">
      <w:pPr>
        <w:pStyle w:val="Title"/>
        <w:rPr>
          <w:sz w:val="20"/>
          <w:szCs w:val="20"/>
        </w:rPr>
      </w:pPr>
      <w:r w:rsidRPr="000F7D49">
        <w:rPr>
          <w:sz w:val="20"/>
          <w:szCs w:val="20"/>
        </w:rPr>
        <w:t>As to all other matters, Offerors may contact the Alternate Government Contact designated below.</w:t>
      </w:r>
    </w:p>
    <w:p w:rsidR="00733485" w:rsidRDefault="00733485" w:rsidP="00733485"/>
    <w:p w:rsidR="00E12A1C" w:rsidRPr="000F7D49" w:rsidRDefault="00E12A1C" w:rsidP="00E12A1C">
      <w:pPr>
        <w:pStyle w:val="Title"/>
        <w:ind w:left="720"/>
        <w:rPr>
          <w:b/>
          <w:sz w:val="20"/>
          <w:szCs w:val="20"/>
        </w:rPr>
      </w:pPr>
      <w:r w:rsidRPr="000F7D49">
        <w:rPr>
          <w:b/>
          <w:sz w:val="20"/>
          <w:szCs w:val="20"/>
        </w:rPr>
        <w:t>Alternate Government Contact:</w:t>
      </w:r>
    </w:p>
    <w:p w:rsidR="00E12A1C" w:rsidRPr="000F7D49" w:rsidRDefault="00E12A1C" w:rsidP="00E12A1C">
      <w:pPr>
        <w:pStyle w:val="Title"/>
        <w:ind w:left="720"/>
        <w:rPr>
          <w:sz w:val="20"/>
          <w:szCs w:val="20"/>
        </w:rPr>
      </w:pPr>
    </w:p>
    <w:p w:rsidR="00E12A1C" w:rsidRPr="000F7D49" w:rsidRDefault="00E12A1C" w:rsidP="00E12A1C">
      <w:pPr>
        <w:pStyle w:val="Title"/>
        <w:ind w:left="720"/>
        <w:rPr>
          <w:sz w:val="20"/>
          <w:szCs w:val="20"/>
        </w:rPr>
      </w:pPr>
      <w:r>
        <w:rPr>
          <w:sz w:val="20"/>
          <w:szCs w:val="20"/>
        </w:rPr>
        <w:t>Elvis Soler, Lease Team Supervisor</w:t>
      </w:r>
    </w:p>
    <w:p w:rsidR="00E12A1C" w:rsidRDefault="00E12A1C" w:rsidP="00E12A1C">
      <w:pPr>
        <w:pStyle w:val="Title"/>
        <w:ind w:left="720"/>
        <w:rPr>
          <w:sz w:val="20"/>
          <w:szCs w:val="20"/>
        </w:rPr>
      </w:pPr>
      <w:r>
        <w:rPr>
          <w:sz w:val="20"/>
          <w:szCs w:val="20"/>
        </w:rPr>
        <w:t>813-979-3636 Office</w:t>
      </w:r>
    </w:p>
    <w:p w:rsidR="00E12A1C" w:rsidRDefault="00E12A1C" w:rsidP="00E12A1C">
      <w:pPr>
        <w:pStyle w:val="Title"/>
        <w:ind w:left="720"/>
        <w:rPr>
          <w:sz w:val="20"/>
          <w:szCs w:val="20"/>
        </w:rPr>
      </w:pPr>
      <w:r>
        <w:rPr>
          <w:sz w:val="20"/>
          <w:szCs w:val="20"/>
        </w:rPr>
        <w:t>813-240-7999 Cell</w:t>
      </w:r>
    </w:p>
    <w:p w:rsidR="00E12A1C" w:rsidRDefault="00E12A1C" w:rsidP="00E12A1C">
      <w:pPr>
        <w:pStyle w:val="Title"/>
        <w:ind w:left="720"/>
        <w:rPr>
          <w:sz w:val="20"/>
          <w:szCs w:val="20"/>
        </w:rPr>
      </w:pPr>
      <w:r>
        <w:rPr>
          <w:sz w:val="20"/>
          <w:szCs w:val="20"/>
        </w:rPr>
        <w:t>elvis.soler@va.gov</w:t>
      </w:r>
    </w:p>
    <w:p w:rsidR="006D5148" w:rsidRPr="006D5148" w:rsidRDefault="006D5148" w:rsidP="006D5148"/>
    <w:p w:rsidR="00AB0D06" w:rsidRPr="007727CB" w:rsidRDefault="00A12692">
      <w:pPr>
        <w:pStyle w:val="NoSpacing"/>
        <w:keepNext/>
        <w:rPr>
          <w:b w:val="0"/>
          <w:sz w:val="20"/>
          <w:szCs w:val="20"/>
        </w:rPr>
      </w:pPr>
      <w:r w:rsidRPr="007727CB">
        <w:rPr>
          <w:sz w:val="20"/>
          <w:szCs w:val="20"/>
        </w:rPr>
        <w:t>ACTION REQUIRED</w:t>
      </w:r>
      <w:r w:rsidRPr="007727CB">
        <w:rPr>
          <w:b w:val="0"/>
          <w:sz w:val="20"/>
          <w:szCs w:val="20"/>
        </w:rPr>
        <w:t xml:space="preserve">: INCLUDE THIS </w:t>
      </w:r>
      <w:r w:rsidR="009E5300" w:rsidRPr="007727CB">
        <w:rPr>
          <w:b w:val="0"/>
          <w:sz w:val="20"/>
          <w:szCs w:val="20"/>
        </w:rPr>
        <w:t>PARAGRAPH</w:t>
      </w:r>
      <w:r w:rsidRPr="007727CB">
        <w:rPr>
          <w:b w:val="0"/>
          <w:sz w:val="20"/>
          <w:szCs w:val="20"/>
        </w:rPr>
        <w:t xml:space="preserve"> ONLY IF THE BROKER CONTRACT WAS USED.  </w:t>
      </w:r>
      <w:r w:rsidR="00CC4E7A" w:rsidRPr="007727CB">
        <w:rPr>
          <w:b w:val="0"/>
          <w:sz w:val="20"/>
          <w:szCs w:val="20"/>
        </w:rPr>
        <w:t>otherwise</w:t>
      </w:r>
      <w:r w:rsidR="00D13E69" w:rsidRPr="007727CB">
        <w:rPr>
          <w:b w:val="0"/>
          <w:sz w:val="20"/>
          <w:szCs w:val="20"/>
        </w:rPr>
        <w:t>,</w:t>
      </w:r>
      <w:r w:rsidR="00CC4E7A" w:rsidRPr="007727CB">
        <w:rPr>
          <w:b w:val="0"/>
          <w:sz w:val="20"/>
          <w:szCs w:val="20"/>
        </w:rPr>
        <w:t xml:space="preserve"> delete.</w:t>
      </w:r>
    </w:p>
    <w:p w:rsidR="00DB2C1F" w:rsidRPr="007727CB" w:rsidRDefault="00A12692" w:rsidP="00DB2C1F">
      <w:pPr>
        <w:pStyle w:val="Heading2"/>
        <w:rPr>
          <w:sz w:val="20"/>
        </w:rPr>
      </w:pPr>
      <w:bookmarkStart w:id="95" w:name="TL_BK_1"/>
      <w:bookmarkStart w:id="96" w:name="_Toc521506723"/>
      <w:r w:rsidRPr="007727CB">
        <w:rPr>
          <w:strike/>
          <w:sz w:val="20"/>
        </w:rPr>
        <w:t>BROKER COMMISSION AND COMMISSION CREDIT (</w:t>
      </w:r>
      <w:r w:rsidR="00A92457" w:rsidRPr="007727CB">
        <w:rPr>
          <w:strike/>
          <w:sz w:val="20"/>
        </w:rPr>
        <w:t>SEP</w:t>
      </w:r>
      <w:r w:rsidR="00A64315" w:rsidRPr="007727CB">
        <w:rPr>
          <w:strike/>
          <w:sz w:val="20"/>
        </w:rPr>
        <w:t xml:space="preserve"> 2013</w:t>
      </w:r>
      <w:r w:rsidRPr="007727CB">
        <w:rPr>
          <w:strike/>
          <w:sz w:val="20"/>
        </w:rPr>
        <w:t>)</w:t>
      </w:r>
      <w:bookmarkEnd w:id="95"/>
      <w:r w:rsidR="003D34AE" w:rsidRPr="007727CB">
        <w:rPr>
          <w:sz w:val="20"/>
        </w:rPr>
        <w:t xml:space="preserve"> INTENTIONALLY DELETED</w:t>
      </w:r>
      <w:bookmarkEnd w:id="96"/>
    </w:p>
    <w:p w:rsidR="003D34AE" w:rsidRPr="007727CB" w:rsidRDefault="003D34AE" w:rsidP="009D1CAF">
      <w:pPr>
        <w:pStyle w:val="ListParagraph"/>
        <w:rPr>
          <w:rFonts w:cs="Arial"/>
          <w:b/>
          <w:i/>
          <w:vanish/>
        </w:rPr>
      </w:pPr>
      <w:r w:rsidRPr="007727CB">
        <w:rPr>
          <w:rFonts w:cs="Arial"/>
          <w:b/>
          <w:i/>
          <w:vanish/>
        </w:rPr>
        <w:t>Hidden and deleted by GEE.</w:t>
      </w:r>
    </w:p>
    <w:p w:rsidR="009D1CAF" w:rsidRPr="007727CB" w:rsidRDefault="009D1CAF" w:rsidP="009D1CAF">
      <w:pPr>
        <w:pStyle w:val="ListParagraph"/>
        <w:rPr>
          <w:rFonts w:cs="Arial"/>
        </w:rPr>
      </w:pPr>
    </w:p>
    <w:p w:rsidR="00A12692" w:rsidRPr="007727CB" w:rsidRDefault="00A12692" w:rsidP="00F0771E">
      <w:pPr>
        <w:numPr>
          <w:ilvl w:val="0"/>
          <w:numId w:val="6"/>
        </w:numPr>
        <w:ind w:left="0" w:firstLine="0"/>
        <w:rPr>
          <w:rFonts w:cs="Arial"/>
        </w:rPr>
      </w:pPr>
      <w:r w:rsidRPr="007727CB">
        <w:rPr>
          <w:rFonts w:cs="Arial"/>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6504C1" w:rsidTr="00B60DBD">
        <w:trPr>
          <w:trHeight w:val="576"/>
        </w:trPr>
        <w:tc>
          <w:tcPr>
            <w:tcW w:w="9360" w:type="dxa"/>
            <w:tcBorders>
              <w:top w:val="single" w:sz="18" w:space="0" w:color="auto"/>
              <w:bottom w:val="single" w:sz="18" w:space="0" w:color="auto"/>
            </w:tcBorders>
            <w:vAlign w:val="center"/>
          </w:tcPr>
          <w:p w:rsidR="00A12692" w:rsidRPr="008327EA" w:rsidRDefault="00C005AB" w:rsidP="00544220">
            <w:pPr>
              <w:pStyle w:val="Heading1"/>
              <w:rPr>
                <w:sz w:val="24"/>
                <w:szCs w:val="24"/>
              </w:rPr>
            </w:pPr>
            <w:bookmarkStart w:id="97" w:name="_Toc290300122"/>
            <w:bookmarkStart w:id="98" w:name="_Toc290302684"/>
            <w:bookmarkStart w:id="99" w:name="_Toc290304944"/>
            <w:bookmarkStart w:id="100" w:name="_Toc290318363"/>
            <w:bookmarkStart w:id="101" w:name="_Toc290325722"/>
            <w:bookmarkStart w:id="102" w:name="_Toc290300123"/>
            <w:bookmarkStart w:id="103" w:name="_Toc290302685"/>
            <w:bookmarkStart w:id="104" w:name="_Toc290304945"/>
            <w:bookmarkStart w:id="105" w:name="_Toc290318364"/>
            <w:bookmarkStart w:id="106" w:name="_Toc290325723"/>
            <w:bookmarkEnd w:id="97"/>
            <w:bookmarkEnd w:id="98"/>
            <w:bookmarkEnd w:id="99"/>
            <w:bookmarkEnd w:id="100"/>
            <w:bookmarkEnd w:id="101"/>
            <w:bookmarkEnd w:id="102"/>
            <w:bookmarkEnd w:id="103"/>
            <w:bookmarkEnd w:id="104"/>
            <w:bookmarkEnd w:id="105"/>
            <w:bookmarkEnd w:id="106"/>
            <w:r>
              <w:lastRenderedPageBreak/>
              <w:t xml:space="preserve">  </w:t>
            </w:r>
            <w:bookmarkStart w:id="107" w:name="_Toc521506724"/>
            <w:r w:rsidR="00A12692" w:rsidRPr="008327EA">
              <w:rPr>
                <w:sz w:val="24"/>
                <w:szCs w:val="24"/>
              </w:rPr>
              <w:t>ELIGIBILITY AND PREFERENCES FOR AWARD</w:t>
            </w:r>
            <w:bookmarkEnd w:id="107"/>
          </w:p>
        </w:tc>
      </w:tr>
    </w:tbl>
    <w:p w:rsidR="00A12692" w:rsidRPr="00D4128D" w:rsidRDefault="00A12692" w:rsidP="00544220">
      <w:pPr>
        <w:jc w:val="both"/>
        <w:rPr>
          <w:rFonts w:cs="Arial"/>
          <w:b/>
          <w:sz w:val="24"/>
          <w:szCs w:val="24"/>
        </w:rPr>
      </w:pPr>
    </w:p>
    <w:p w:rsidR="000B3AFC" w:rsidRPr="008327EA" w:rsidRDefault="000B3AFC" w:rsidP="000B3AFC">
      <w:pPr>
        <w:rPr>
          <w:rFonts w:cs="Arial"/>
          <w:caps/>
          <w:vanish/>
          <w:color w:val="0000FF"/>
        </w:rPr>
      </w:pPr>
      <w:r w:rsidRPr="008327EA">
        <w:rPr>
          <w:rFonts w:cs="Arial"/>
          <w:b/>
          <w:caps/>
          <w:vanish/>
          <w:color w:val="0000FF"/>
        </w:rPr>
        <w:t>ACTION REQUIRED</w:t>
      </w:r>
      <w:r w:rsidRPr="008327EA">
        <w:rPr>
          <w:rFonts w:cs="Arial"/>
          <w:caps/>
          <w:vanish/>
          <w:color w:val="0000FF"/>
        </w:rPr>
        <w:t xml:space="preserve">: use for competitive actions or sole source actions </w:t>
      </w:r>
      <w:r w:rsidR="00ED1C07" w:rsidRPr="008327EA">
        <w:rPr>
          <w:rFonts w:cs="Arial"/>
          <w:caps/>
          <w:vanish/>
          <w:color w:val="0000FF"/>
        </w:rPr>
        <w:t>for</w:t>
      </w:r>
      <w:r w:rsidRPr="008327EA">
        <w:rPr>
          <w:rFonts w:cs="Arial"/>
          <w:caps/>
          <w:vanish/>
          <w:color w:val="0000FF"/>
        </w:rPr>
        <w:t xml:space="preserve"> a new </w:t>
      </w:r>
      <w:r w:rsidR="00ED1C07" w:rsidRPr="008327EA">
        <w:rPr>
          <w:rFonts w:cs="Arial"/>
          <w:caps/>
          <w:vanish/>
          <w:color w:val="0000FF"/>
        </w:rPr>
        <w:t>or new/replacing lease</w:t>
      </w:r>
      <w:r w:rsidRPr="008327EA">
        <w:rPr>
          <w:rFonts w:cs="Arial"/>
          <w:caps/>
          <w:vanish/>
          <w:color w:val="0000FF"/>
        </w:rPr>
        <w:t>.  delete for sole source succeeding or superseding leases at current location.</w:t>
      </w:r>
    </w:p>
    <w:p w:rsidR="00A12692" w:rsidRPr="008327EA" w:rsidRDefault="00A12692" w:rsidP="00916EC1">
      <w:pPr>
        <w:pStyle w:val="Heading2"/>
        <w:rPr>
          <w:sz w:val="20"/>
        </w:rPr>
      </w:pPr>
      <w:bookmarkStart w:id="108" w:name="_Toc414867053"/>
      <w:bookmarkStart w:id="109" w:name="_Toc414876858"/>
      <w:bookmarkStart w:id="110" w:name="TL_CP_SSNL_4"/>
      <w:bookmarkStart w:id="111" w:name="_Toc521506725"/>
      <w:bookmarkEnd w:id="108"/>
      <w:bookmarkEnd w:id="109"/>
      <w:r w:rsidRPr="008327EA">
        <w:rPr>
          <w:sz w:val="20"/>
        </w:rPr>
        <w:t>Efficiency of Layout (Aug 2011)</w:t>
      </w:r>
      <w:bookmarkEnd w:id="110"/>
      <w:bookmarkEnd w:id="111"/>
    </w:p>
    <w:p w:rsidR="00AB0D06" w:rsidRPr="008327EA" w:rsidRDefault="00AB0D06" w:rsidP="00A155C8">
      <w:pPr>
        <w:tabs>
          <w:tab w:val="left" w:pos="720"/>
        </w:tabs>
        <w:jc w:val="both"/>
      </w:pPr>
    </w:p>
    <w:p w:rsidR="00A12692" w:rsidRPr="008327EA" w:rsidRDefault="00A12692" w:rsidP="00F0771E">
      <w:pPr>
        <w:pStyle w:val="Title"/>
        <w:numPr>
          <w:ilvl w:val="0"/>
          <w:numId w:val="7"/>
        </w:numPr>
        <w:ind w:left="0" w:firstLine="0"/>
        <w:rPr>
          <w:sz w:val="20"/>
          <w:szCs w:val="20"/>
        </w:rPr>
      </w:pPr>
      <w:bookmarkStart w:id="112" w:name="CP_SSNL_4"/>
      <w:r w:rsidRPr="008327EA">
        <w:rPr>
          <w:sz w:val="20"/>
          <w:szCs w:val="20"/>
        </w:rPr>
        <w:t xml:space="preserve">In order to be acceptable for award, the offered </w:t>
      </w:r>
      <w:r w:rsidR="005202DD" w:rsidRPr="008327EA">
        <w:rPr>
          <w:sz w:val="20"/>
          <w:szCs w:val="20"/>
        </w:rPr>
        <w:t>Space</w:t>
      </w:r>
      <w:r w:rsidRPr="008327EA">
        <w:rPr>
          <w:sz w:val="20"/>
          <w:szCs w:val="20"/>
        </w:rPr>
        <w:t xml:space="preserve"> must provide for an efficient layout as determined by the LCO.</w:t>
      </w:r>
    </w:p>
    <w:p w:rsidR="00D623B4" w:rsidRPr="008327EA" w:rsidRDefault="00D623B4" w:rsidP="00A155C8">
      <w:pPr>
        <w:jc w:val="both"/>
      </w:pPr>
    </w:p>
    <w:p w:rsidR="00A12692" w:rsidRPr="008327EA" w:rsidRDefault="00A12692" w:rsidP="00F0771E">
      <w:pPr>
        <w:pStyle w:val="Title"/>
        <w:numPr>
          <w:ilvl w:val="0"/>
          <w:numId w:val="7"/>
        </w:numPr>
        <w:ind w:left="0" w:firstLine="0"/>
        <w:rPr>
          <w:sz w:val="20"/>
          <w:szCs w:val="20"/>
        </w:rPr>
      </w:pPr>
      <w:r w:rsidRPr="008327EA">
        <w:rPr>
          <w:sz w:val="20"/>
          <w:szCs w:val="20"/>
        </w:rPr>
        <w:t>To demonstrate pot</w:t>
      </w:r>
      <w:r w:rsidR="006D5148">
        <w:rPr>
          <w:sz w:val="20"/>
          <w:szCs w:val="20"/>
        </w:rPr>
        <w:t>ential for efficient layout, the VA</w:t>
      </w:r>
      <w:r w:rsidRPr="008327EA">
        <w:rPr>
          <w:sz w:val="20"/>
          <w:szCs w:val="20"/>
        </w:rPr>
        <w:t xml:space="preserve"> may request the Offeror to provide a test fit layout at the Offeror’s expense.  The Government will advise the Offeror if the test fit layout demonstrates that the Government's requirement cannot be accommodated within the </w:t>
      </w:r>
      <w:r w:rsidR="005202DD" w:rsidRPr="008327EA">
        <w:rPr>
          <w:sz w:val="20"/>
          <w:szCs w:val="20"/>
        </w:rPr>
        <w:t>Space</w:t>
      </w:r>
      <w:r w:rsidRPr="008327EA">
        <w:rPr>
          <w:sz w:val="20"/>
          <w:szCs w:val="20"/>
        </w:rPr>
        <w:t xml:space="preserve"> offered.  The Offeror will have th</w:t>
      </w:r>
      <w:r w:rsidR="00141B0C">
        <w:rPr>
          <w:sz w:val="20"/>
          <w:szCs w:val="20"/>
        </w:rPr>
        <w:t>e option of increasing the NUSF o</w:t>
      </w:r>
      <w:r w:rsidRPr="008327EA">
        <w:rPr>
          <w:sz w:val="20"/>
          <w:szCs w:val="20"/>
        </w:rPr>
        <w:t>ffered, if it does not exceed the</w:t>
      </w:r>
      <w:r w:rsidR="00141B0C">
        <w:rPr>
          <w:sz w:val="20"/>
          <w:szCs w:val="20"/>
        </w:rPr>
        <w:t xml:space="preserve"> maximum NUSF</w:t>
      </w:r>
      <w:r w:rsidRPr="008327EA">
        <w:rPr>
          <w:sz w:val="20"/>
          <w:szCs w:val="20"/>
        </w:rPr>
        <w:t xml:space="preserve"> in this RLP offer package.  If the Offeror is already providing </w:t>
      </w:r>
      <w:r w:rsidR="00141B0C">
        <w:rPr>
          <w:sz w:val="20"/>
          <w:szCs w:val="20"/>
        </w:rPr>
        <w:t xml:space="preserve">the maximum NUSF </w:t>
      </w:r>
      <w:r w:rsidRPr="008327EA">
        <w:rPr>
          <w:sz w:val="20"/>
          <w:szCs w:val="20"/>
        </w:rPr>
        <w:t xml:space="preserve">and cannot house the Government's </w:t>
      </w:r>
      <w:r w:rsidR="008D6B9B" w:rsidRPr="008327EA">
        <w:rPr>
          <w:sz w:val="20"/>
          <w:szCs w:val="20"/>
        </w:rPr>
        <w:t>s</w:t>
      </w:r>
      <w:r w:rsidR="005202DD" w:rsidRPr="008327EA">
        <w:rPr>
          <w:sz w:val="20"/>
          <w:szCs w:val="20"/>
        </w:rPr>
        <w:t>pace</w:t>
      </w:r>
      <w:r w:rsidRPr="008327EA">
        <w:rPr>
          <w:sz w:val="20"/>
          <w:szCs w:val="20"/>
        </w:rPr>
        <w:t xml:space="preserve"> requirements efficiently, then the Government will advise the Offeror that the offer is unacceptable.</w:t>
      </w:r>
    </w:p>
    <w:bookmarkEnd w:id="112"/>
    <w:p w:rsidR="00D623B4" w:rsidRPr="008327EA" w:rsidRDefault="00D623B4" w:rsidP="00A155C8">
      <w:pPr>
        <w:jc w:val="both"/>
      </w:pPr>
    </w:p>
    <w:p w:rsidR="000B3AFC" w:rsidRPr="008327EA" w:rsidRDefault="000B3AFC" w:rsidP="000B3AFC">
      <w:pPr>
        <w:rPr>
          <w:rFonts w:cs="Arial"/>
          <w:caps/>
          <w:vanish/>
          <w:color w:val="0000FF"/>
        </w:rPr>
      </w:pPr>
      <w:r w:rsidRPr="008327EA">
        <w:rPr>
          <w:rFonts w:cs="Arial"/>
          <w:b/>
          <w:caps/>
          <w:vanish/>
          <w:color w:val="0000FF"/>
        </w:rPr>
        <w:t>ACTION REQUIRED</w:t>
      </w:r>
      <w:r w:rsidRPr="008327EA">
        <w:rPr>
          <w:rFonts w:cs="Arial"/>
          <w:caps/>
          <w:vanish/>
          <w:color w:val="0000FF"/>
        </w:rPr>
        <w:t xml:space="preserve">: use for competitive actions or sole source actions </w:t>
      </w:r>
      <w:r w:rsidR="00ED1C07" w:rsidRPr="008327EA">
        <w:rPr>
          <w:rFonts w:cs="Arial"/>
          <w:caps/>
          <w:vanish/>
          <w:color w:val="0000FF"/>
        </w:rPr>
        <w:t>for a new or new/replacing lease</w:t>
      </w:r>
      <w:r w:rsidRPr="008327EA">
        <w:rPr>
          <w:rFonts w:cs="Arial"/>
          <w:caps/>
          <w:vanish/>
          <w:color w:val="0000FF"/>
        </w:rPr>
        <w:t>.  delete for sole source succeeding or superseding leases at current location.</w:t>
      </w:r>
      <w:r w:rsidR="0093305D" w:rsidRPr="008327EA">
        <w:rPr>
          <w:rFonts w:cs="Arial"/>
          <w:caps/>
          <w:vanish/>
          <w:color w:val="0000FF"/>
        </w:rPr>
        <w:t xml:space="preserve"> Note:  removal of this paragraph does not remove the requirement to obtain a floodplain check.  </w:t>
      </w:r>
    </w:p>
    <w:p w:rsidR="00BC6BD3" w:rsidRPr="008327EA" w:rsidRDefault="00BC6BD3" w:rsidP="00BC6BD3">
      <w:pPr>
        <w:jc w:val="both"/>
        <w:rPr>
          <w:rFonts w:cs="Arial"/>
          <w:b/>
          <w:caps/>
          <w:vanish/>
          <w:color w:val="0000FF"/>
        </w:rPr>
      </w:pPr>
      <w:r w:rsidRPr="008327EA">
        <w:rPr>
          <w:rFonts w:cs="Arial"/>
          <w:b/>
          <w:caps/>
          <w:vanish/>
          <w:color w:val="0000FF"/>
        </w:rPr>
        <w:t xml:space="preserve">ACTION REQUIRED: </w:t>
      </w:r>
      <w:r w:rsidR="0036100D" w:rsidRPr="008327EA">
        <w:rPr>
          <w:rFonts w:cs="Arial"/>
          <w:caps/>
          <w:vanish/>
          <w:color w:val="0000FF"/>
        </w:rPr>
        <w:t xml:space="preserve">paragraph defaults to a “base” standard of “100-year” flood-plain designation.  Use default unless agency determines this to be a critical action.  If a critical action, use 500-year instead.  </w:t>
      </w:r>
    </w:p>
    <w:p w:rsidR="00DB2C1F" w:rsidRPr="008327EA" w:rsidRDefault="00A12692" w:rsidP="00DB2C1F">
      <w:pPr>
        <w:pStyle w:val="Heading2"/>
        <w:rPr>
          <w:sz w:val="20"/>
        </w:rPr>
      </w:pPr>
      <w:bookmarkStart w:id="113" w:name="TL_CP_SSNL_5"/>
      <w:bookmarkStart w:id="114" w:name="_Toc521506726"/>
      <w:r w:rsidRPr="008327EA">
        <w:rPr>
          <w:sz w:val="20"/>
        </w:rPr>
        <w:t xml:space="preserve">FLOOD PLAINS </w:t>
      </w:r>
      <w:r w:rsidR="0016117D" w:rsidRPr="008327EA">
        <w:rPr>
          <w:sz w:val="20"/>
        </w:rPr>
        <w:t>(JUN 2012)</w:t>
      </w:r>
      <w:bookmarkEnd w:id="113"/>
      <w:bookmarkEnd w:id="114"/>
    </w:p>
    <w:p w:rsidR="00DB2C1F" w:rsidRPr="008327EA" w:rsidRDefault="00DB2C1F" w:rsidP="00DB2C1F">
      <w:pPr>
        <w:keepNext/>
        <w:ind w:firstLine="360"/>
        <w:jc w:val="both"/>
      </w:pPr>
    </w:p>
    <w:p w:rsidR="00A12692" w:rsidRPr="008327EA" w:rsidRDefault="00A12692" w:rsidP="00544220">
      <w:pPr>
        <w:jc w:val="both"/>
      </w:pPr>
      <w:bookmarkStart w:id="115" w:name="CP_SSNL_5"/>
      <w:r w:rsidRPr="008327EA">
        <w:t>A</w:t>
      </w:r>
      <w:r w:rsidR="00C321B6" w:rsidRPr="008327EA">
        <w:t xml:space="preserve"> Lease will not be awarded</w:t>
      </w:r>
      <w:r w:rsidRPr="008327EA">
        <w:t xml:space="preserve"> for any offered </w:t>
      </w:r>
      <w:r w:rsidR="005202DD" w:rsidRPr="008327EA">
        <w:t>Property</w:t>
      </w:r>
      <w:r w:rsidRPr="008327EA">
        <w:t xml:space="preserve"> located within a 100-year floodplain unless the Government has determined that there is no practicable alternative.</w:t>
      </w:r>
      <w:r w:rsidR="00E170B2" w:rsidRPr="008327EA">
        <w:t xml:space="preserve">  </w:t>
      </w:r>
      <w:r w:rsidRPr="008327EA">
        <w:t xml:space="preserve">An Offeror may offer less than its entire site in order to exclude a portion of the site that falls within a floodplain, so long as the portion offered meets all the requirements of this RLP.  If an Offeror intends that the offered </w:t>
      </w:r>
      <w:r w:rsidR="005202DD" w:rsidRPr="008327EA">
        <w:t>Property</w:t>
      </w:r>
      <w:r w:rsidRPr="008327EA">
        <w:t xml:space="preserve"> that will become the </w:t>
      </w:r>
      <w:r w:rsidR="00A2378C" w:rsidRPr="008327EA">
        <w:t>P</w:t>
      </w:r>
      <w:r w:rsidRPr="008327EA">
        <w:t xml:space="preserve">remises for purposes of this </w:t>
      </w:r>
      <w:r w:rsidR="008D6B9B" w:rsidRPr="008327EA">
        <w:t>L</w:t>
      </w:r>
      <w:r w:rsidRPr="008327EA">
        <w:t xml:space="preserve">ease will be something other than the entire site as recorded in tax or other property records the Offeror shall clearly demarcate the offered </w:t>
      </w:r>
      <w:r w:rsidR="005202DD" w:rsidRPr="008327EA">
        <w:t>Property</w:t>
      </w:r>
      <w:r w:rsidRPr="008327EA">
        <w:t xml:space="preserve"> on its site plan/map submissions and shall propose an adjustment to property taxes on an appropriate pro rata basis.</w:t>
      </w:r>
      <w:r w:rsidR="00B342BF" w:rsidRPr="008327EA">
        <w:t xml:space="preserve">  </w:t>
      </w:r>
      <w:r w:rsidRPr="008327EA">
        <w:t xml:space="preserve">For such an offer, the </w:t>
      </w:r>
      <w:r w:rsidR="007A1606" w:rsidRPr="008327EA">
        <w:t>LCO</w:t>
      </w:r>
      <w:r w:rsidRPr="008327EA">
        <w:t xml:space="preserve"> may, in </w:t>
      </w:r>
      <w:r w:rsidR="00FF021B" w:rsidRPr="008327EA">
        <w:t>his or her</w:t>
      </w:r>
      <w:r w:rsidRPr="008327EA">
        <w:t xml:space="preserve"> sole discretion, determine that the offered </w:t>
      </w:r>
      <w:r w:rsidR="005202DD" w:rsidRPr="008327EA">
        <w:t>Property</w:t>
      </w:r>
      <w:r w:rsidRPr="008327EA">
        <w:t xml:space="preserve"> does not adequately avoid development in a 100-year floodplain.</w:t>
      </w:r>
      <w:r w:rsidRPr="008327EA">
        <w:rPr>
          <w:rStyle w:val="apple-style-span"/>
          <w:color w:val="000000"/>
          <w:shd w:val="clear" w:color="auto" w:fill="FFFFFF"/>
        </w:rPr>
        <w:t> </w:t>
      </w:r>
    </w:p>
    <w:bookmarkEnd w:id="115"/>
    <w:p w:rsidR="00A12692" w:rsidRPr="008327EA" w:rsidRDefault="00A12692" w:rsidP="00544220">
      <w:pPr>
        <w:jc w:val="both"/>
      </w:pPr>
    </w:p>
    <w:p w:rsidR="00935AD4" w:rsidRPr="008327EA" w:rsidRDefault="00935AD4" w:rsidP="006069D1">
      <w:pPr>
        <w:pStyle w:val="NoSpacing"/>
        <w:rPr>
          <w:b w:val="0"/>
          <w:sz w:val="20"/>
          <w:szCs w:val="20"/>
        </w:rPr>
      </w:pPr>
      <w:r w:rsidRPr="008327EA">
        <w:rPr>
          <w:b w:val="0"/>
          <w:sz w:val="20"/>
          <w:szCs w:val="20"/>
        </w:rPr>
        <w:t xml:space="preserve">The following are exempt from the Seismic Standards and all seismic leasing paragraphs, and the attachments can be deleted: </w:t>
      </w:r>
    </w:p>
    <w:p w:rsidR="00935AD4" w:rsidRPr="008327EA" w:rsidRDefault="00935AD4" w:rsidP="00F0771E">
      <w:pPr>
        <w:pStyle w:val="NoSpacing"/>
        <w:numPr>
          <w:ilvl w:val="0"/>
          <w:numId w:val="19"/>
        </w:numPr>
        <w:rPr>
          <w:b w:val="0"/>
          <w:sz w:val="20"/>
          <w:szCs w:val="20"/>
        </w:rPr>
      </w:pPr>
      <w:r w:rsidRPr="008327EA">
        <w:rPr>
          <w:b w:val="0"/>
          <w:sz w:val="20"/>
          <w:szCs w:val="20"/>
        </w:rPr>
        <w:t>The lease is for less than five (5) years,</w:t>
      </w:r>
    </w:p>
    <w:p w:rsidR="00935AD4" w:rsidRPr="008327EA" w:rsidRDefault="00935AD4" w:rsidP="00F0771E">
      <w:pPr>
        <w:pStyle w:val="NoSpacing"/>
        <w:numPr>
          <w:ilvl w:val="0"/>
          <w:numId w:val="19"/>
        </w:numPr>
        <w:rPr>
          <w:b w:val="0"/>
          <w:sz w:val="20"/>
          <w:szCs w:val="20"/>
        </w:rPr>
      </w:pPr>
      <w:r w:rsidRPr="008327EA">
        <w:rPr>
          <w:b w:val="0"/>
          <w:sz w:val="20"/>
          <w:szCs w:val="20"/>
        </w:rPr>
        <w:t>The lease is for building structures that are intended only for incidental human occupancy (occupied by People for two hours or less per day),</w:t>
      </w:r>
    </w:p>
    <w:p w:rsidR="00935AD4" w:rsidRPr="008327EA" w:rsidRDefault="00935AD4" w:rsidP="00F0771E">
      <w:pPr>
        <w:pStyle w:val="NoSpacing"/>
        <w:numPr>
          <w:ilvl w:val="0"/>
          <w:numId w:val="19"/>
        </w:numPr>
        <w:rPr>
          <w:b w:val="0"/>
          <w:sz w:val="20"/>
          <w:szCs w:val="20"/>
        </w:rPr>
      </w:pPr>
      <w:r w:rsidRPr="008327EA">
        <w:rPr>
          <w:b w:val="0"/>
          <w:sz w:val="20"/>
          <w:szCs w:val="20"/>
        </w:rPr>
        <w:t>Detached one- and two-family dwellings located where S</w:t>
      </w:r>
      <w:r w:rsidRPr="008327EA">
        <w:rPr>
          <w:b w:val="0"/>
          <w:sz w:val="20"/>
          <w:szCs w:val="20"/>
          <w:vertAlign w:val="subscript"/>
        </w:rPr>
        <w:t>DS</w:t>
      </w:r>
      <w:r w:rsidRPr="008327EA">
        <w:rPr>
          <w:b w:val="0"/>
          <w:sz w:val="20"/>
          <w:szCs w:val="20"/>
        </w:rPr>
        <w:t xml:space="preserve"> &lt; 0.4 g. </w:t>
      </w:r>
      <w:r w:rsidRPr="008327EA">
        <w:rPr>
          <w:b w:val="0"/>
          <w:sz w:val="20"/>
          <w:szCs w:val="20"/>
        </w:rPr>
        <w:br/>
        <w:t>(check with the regional seismic engineer to determine the seismicity of the delineated area), or</w:t>
      </w:r>
    </w:p>
    <w:p w:rsidR="00935AD4" w:rsidRPr="008327EA" w:rsidRDefault="00935AD4" w:rsidP="00F0771E">
      <w:pPr>
        <w:pStyle w:val="NoSpacing"/>
        <w:numPr>
          <w:ilvl w:val="0"/>
          <w:numId w:val="19"/>
        </w:numPr>
        <w:rPr>
          <w:b w:val="0"/>
          <w:sz w:val="20"/>
          <w:szCs w:val="20"/>
        </w:rPr>
      </w:pPr>
      <w:r w:rsidRPr="008327EA">
        <w:rPr>
          <w:b w:val="0"/>
          <w:sz w:val="20"/>
          <w:szCs w:val="20"/>
        </w:rPr>
        <w:t>The delineated area is in the Green Area (low and very low seismicity) in the seismic leasing requirements map</w:t>
      </w:r>
    </w:p>
    <w:p w:rsidR="00935AD4" w:rsidRPr="008327EA" w:rsidRDefault="00935AD4" w:rsidP="00F0771E">
      <w:pPr>
        <w:pStyle w:val="NoSpacing"/>
        <w:keepNext/>
        <w:numPr>
          <w:ilvl w:val="0"/>
          <w:numId w:val="19"/>
        </w:numPr>
        <w:rPr>
          <w:b w:val="0"/>
          <w:sz w:val="20"/>
          <w:szCs w:val="20"/>
        </w:rPr>
      </w:pPr>
      <w:r w:rsidRPr="008327EA">
        <w:rPr>
          <w:b w:val="0"/>
          <w:sz w:val="20"/>
          <w:szCs w:val="20"/>
        </w:rPr>
        <w:t>(see below for map and Additional instructions).</w:t>
      </w:r>
    </w:p>
    <w:p w:rsidR="00935AD4" w:rsidRPr="008327EA" w:rsidRDefault="00935AD4">
      <w:pPr>
        <w:pStyle w:val="NoSpacing"/>
        <w:keepNext/>
        <w:rPr>
          <w:sz w:val="20"/>
          <w:szCs w:val="20"/>
        </w:rPr>
      </w:pPr>
    </w:p>
    <w:p w:rsidR="00762B7D" w:rsidRPr="008327EA" w:rsidRDefault="00762B7D">
      <w:pPr>
        <w:pStyle w:val="NoSpacing"/>
        <w:keepNext/>
        <w:rPr>
          <w:sz w:val="20"/>
          <w:szCs w:val="20"/>
        </w:rPr>
      </w:pPr>
      <w:r w:rsidRPr="008327EA">
        <w:rPr>
          <w:noProof/>
          <w:sz w:val="20"/>
          <w:szCs w:val="20"/>
        </w:rPr>
        <w:drawing>
          <wp:inline distT="0" distB="0" distL="0" distR="0" wp14:anchorId="22DDC0C9" wp14:editId="3039A2FB">
            <wp:extent cx="5760720" cy="3677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677584"/>
                    </a:xfrm>
                    <a:prstGeom prst="rect">
                      <a:avLst/>
                    </a:prstGeom>
                    <a:noFill/>
                    <a:ln>
                      <a:noFill/>
                    </a:ln>
                  </pic:spPr>
                </pic:pic>
              </a:graphicData>
            </a:graphic>
          </wp:inline>
        </w:drawing>
      </w:r>
    </w:p>
    <w:p w:rsidR="00935AD4" w:rsidRPr="008327EA" w:rsidRDefault="00935AD4" w:rsidP="006069D1">
      <w:pPr>
        <w:pStyle w:val="NoSpacing"/>
        <w:rPr>
          <w:sz w:val="20"/>
          <w:szCs w:val="20"/>
        </w:rPr>
      </w:pPr>
    </w:p>
    <w:p w:rsidR="00935AD4" w:rsidRPr="008327EA" w:rsidRDefault="00935AD4" w:rsidP="006069D1">
      <w:pPr>
        <w:pStyle w:val="NoSpacing"/>
        <w:rPr>
          <w:b w:val="0"/>
          <w:sz w:val="20"/>
          <w:szCs w:val="20"/>
        </w:rPr>
      </w:pPr>
      <w:r w:rsidRPr="008327EA">
        <w:rPr>
          <w:b w:val="0"/>
          <w:sz w:val="20"/>
          <w:szCs w:val="20"/>
        </w:rPr>
        <w:t>The above map designates the leasing seismic areas.</w:t>
      </w:r>
    </w:p>
    <w:p w:rsidR="00935AD4" w:rsidRPr="008327EA" w:rsidRDefault="00935AD4" w:rsidP="006069D1">
      <w:pPr>
        <w:pStyle w:val="NoSpacing"/>
        <w:rPr>
          <w:b w:val="0"/>
          <w:sz w:val="20"/>
          <w:szCs w:val="20"/>
        </w:rPr>
      </w:pPr>
    </w:p>
    <w:p w:rsidR="00935AD4" w:rsidRPr="008327EA" w:rsidRDefault="00935AD4" w:rsidP="006069D1">
      <w:pPr>
        <w:pStyle w:val="NoSpacing"/>
        <w:rPr>
          <w:b w:val="0"/>
          <w:sz w:val="20"/>
          <w:szCs w:val="20"/>
        </w:rPr>
      </w:pPr>
      <w:r w:rsidRPr="008327EA">
        <w:rPr>
          <w:b w:val="0"/>
          <w:sz w:val="20"/>
          <w:szCs w:val="20"/>
        </w:rPr>
        <w:t xml:space="preserve">locate the delineated area on the Seismic Leasing Requirements Map, which is available at </w:t>
      </w:r>
      <w:hyperlink r:id="rId17" w:history="1">
        <w:r w:rsidRPr="008327EA">
          <w:rPr>
            <w:rStyle w:val="Hyperlink"/>
            <w:rFonts w:cs="Arial"/>
            <w:b w:val="0"/>
            <w:caps/>
            <w:sz w:val="20"/>
            <w:szCs w:val="20"/>
          </w:rPr>
          <w:t>www.gsa.gov/portal/content/101286</w:t>
        </w:r>
      </w:hyperlink>
      <w:r w:rsidRPr="008327EA">
        <w:rPr>
          <w:b w:val="0"/>
          <w:sz w:val="20"/>
          <w:szCs w:val="20"/>
        </w:rPr>
        <w:t>. If it is clearly in the Green, yellow, or red areas, follow the instructions below. If the location is close to a border of two areas, cONTACT the regional SEISMIC engineer for assistance with</w:t>
      </w:r>
      <w:r w:rsidR="006069D1" w:rsidRPr="008327EA">
        <w:rPr>
          <w:b w:val="0"/>
          <w:sz w:val="20"/>
          <w:szCs w:val="20"/>
        </w:rPr>
        <w:t xml:space="preserve"> </w:t>
      </w:r>
      <w:r w:rsidRPr="008327EA">
        <w:rPr>
          <w:b w:val="0"/>
          <w:sz w:val="20"/>
          <w:szCs w:val="20"/>
        </w:rPr>
        <w:t>determining which area the building is located in.</w:t>
      </w:r>
    </w:p>
    <w:p w:rsidR="00935AD4" w:rsidRPr="008327EA" w:rsidRDefault="00935AD4" w:rsidP="006069D1">
      <w:pPr>
        <w:pStyle w:val="NoSpacing"/>
        <w:rPr>
          <w:sz w:val="20"/>
          <w:szCs w:val="20"/>
        </w:rPr>
      </w:pPr>
    </w:p>
    <w:p w:rsidR="00935AD4" w:rsidRPr="008327EA" w:rsidRDefault="00935AD4" w:rsidP="006069D1">
      <w:pPr>
        <w:pStyle w:val="NoSpacing"/>
        <w:rPr>
          <w:sz w:val="20"/>
          <w:szCs w:val="20"/>
        </w:rPr>
      </w:pPr>
      <w:r w:rsidRPr="008327EA">
        <w:rPr>
          <w:sz w:val="20"/>
          <w:szCs w:val="20"/>
        </w:rPr>
        <w:t xml:space="preserve">GREEN AREA </w:t>
      </w:r>
    </w:p>
    <w:p w:rsidR="00935AD4" w:rsidRPr="008327EA" w:rsidRDefault="00935AD4" w:rsidP="006069D1">
      <w:pPr>
        <w:pStyle w:val="NoSpacing"/>
        <w:ind w:left="360"/>
        <w:rPr>
          <w:b w:val="0"/>
          <w:sz w:val="20"/>
          <w:szCs w:val="20"/>
        </w:rPr>
      </w:pPr>
      <w:r w:rsidRPr="008327EA">
        <w:rPr>
          <w:b w:val="0"/>
          <w:sz w:val="20"/>
          <w:szCs w:val="20"/>
        </w:rPr>
        <w:t xml:space="preserve">if the delineated area lies in an area of low and very low seismicity, the project is exempt from the requirements of RP 8. </w:t>
      </w:r>
    </w:p>
    <w:p w:rsidR="00935AD4" w:rsidRPr="008327EA" w:rsidRDefault="00935AD4" w:rsidP="006069D1">
      <w:pPr>
        <w:pStyle w:val="NoSpacing"/>
        <w:rPr>
          <w:sz w:val="20"/>
          <w:szCs w:val="20"/>
        </w:rPr>
      </w:pPr>
    </w:p>
    <w:p w:rsidR="00935AD4" w:rsidRPr="008327EA" w:rsidRDefault="00935AD4" w:rsidP="006069D1">
      <w:pPr>
        <w:pStyle w:val="NoSpacing"/>
        <w:ind w:left="360"/>
        <w:rPr>
          <w:b w:val="0"/>
          <w:sz w:val="20"/>
          <w:szCs w:val="20"/>
        </w:rPr>
      </w:pPr>
      <w:r w:rsidRPr="008327EA">
        <w:rPr>
          <w:sz w:val="20"/>
          <w:szCs w:val="20"/>
        </w:rPr>
        <w:t xml:space="preserve">action required: </w:t>
      </w:r>
      <w:r w:rsidRPr="008327EA">
        <w:rPr>
          <w:b w:val="0"/>
          <w:sz w:val="20"/>
          <w:szCs w:val="20"/>
        </w:rPr>
        <w:t>DELETE the following paragraphs FROM THE RLP:</w:t>
      </w:r>
    </w:p>
    <w:p w:rsidR="00935AD4" w:rsidRPr="008327EA" w:rsidRDefault="00935AD4" w:rsidP="00F0771E">
      <w:pPr>
        <w:pStyle w:val="NoSpacing"/>
        <w:numPr>
          <w:ilvl w:val="0"/>
          <w:numId w:val="20"/>
        </w:numPr>
        <w:rPr>
          <w:b w:val="0"/>
          <w:sz w:val="20"/>
          <w:szCs w:val="20"/>
        </w:rPr>
      </w:pPr>
      <w:r w:rsidRPr="008327EA">
        <w:rPr>
          <w:b w:val="0"/>
          <w:sz w:val="20"/>
          <w:szCs w:val="20"/>
        </w:rPr>
        <w:t xml:space="preserve">SEISMIC SAFETY FOR EXISTING CONSTRUCTION – moderate seismicity </w:t>
      </w:r>
      <w:bookmarkStart w:id="116" w:name="_Toc334596150"/>
      <w:bookmarkEnd w:id="116"/>
    </w:p>
    <w:p w:rsidR="00935AD4" w:rsidRPr="008327EA" w:rsidRDefault="00935AD4" w:rsidP="00F0771E">
      <w:pPr>
        <w:pStyle w:val="NoSpacing"/>
        <w:numPr>
          <w:ilvl w:val="0"/>
          <w:numId w:val="20"/>
        </w:numPr>
        <w:rPr>
          <w:b w:val="0"/>
          <w:sz w:val="20"/>
          <w:szCs w:val="20"/>
        </w:rPr>
      </w:pPr>
      <w:r w:rsidRPr="008327EA">
        <w:rPr>
          <w:b w:val="0"/>
          <w:sz w:val="20"/>
          <w:szCs w:val="20"/>
        </w:rPr>
        <w:t>SEISMIC SAFETY FOR EXISTING CONSTRUCTION – HIGH seismicity</w:t>
      </w:r>
      <w:bookmarkStart w:id="117" w:name="_Toc334596151"/>
      <w:bookmarkEnd w:id="117"/>
    </w:p>
    <w:p w:rsidR="00935AD4" w:rsidRPr="008327EA" w:rsidRDefault="00935AD4" w:rsidP="006069D1">
      <w:pPr>
        <w:pStyle w:val="NoSpacing"/>
        <w:ind w:left="360"/>
        <w:rPr>
          <w:sz w:val="20"/>
          <w:szCs w:val="20"/>
        </w:rPr>
      </w:pPr>
    </w:p>
    <w:p w:rsidR="00935AD4" w:rsidRPr="008327EA" w:rsidRDefault="00935AD4" w:rsidP="006069D1">
      <w:pPr>
        <w:pStyle w:val="NoSpacing"/>
        <w:ind w:left="360"/>
        <w:rPr>
          <w:b w:val="0"/>
          <w:sz w:val="20"/>
          <w:szCs w:val="20"/>
        </w:rPr>
      </w:pPr>
      <w:r w:rsidRPr="008327EA">
        <w:rPr>
          <w:b w:val="0"/>
          <w:sz w:val="20"/>
          <w:szCs w:val="20"/>
        </w:rPr>
        <w:t>DO NOT ATTACH the offer form package, seismic requirements, TO THE RLP/LEASE OFFER PACKAGE.</w:t>
      </w:r>
    </w:p>
    <w:p w:rsidR="00935AD4" w:rsidRPr="008327EA" w:rsidRDefault="00935AD4" w:rsidP="006069D1">
      <w:pPr>
        <w:pStyle w:val="NoSpacing"/>
        <w:ind w:left="360"/>
        <w:rPr>
          <w:sz w:val="20"/>
          <w:szCs w:val="20"/>
        </w:rPr>
      </w:pPr>
    </w:p>
    <w:p w:rsidR="00935AD4" w:rsidRPr="008327EA" w:rsidRDefault="00935AD4" w:rsidP="006069D1">
      <w:pPr>
        <w:pStyle w:val="NoSpacing"/>
        <w:rPr>
          <w:sz w:val="20"/>
          <w:szCs w:val="20"/>
        </w:rPr>
      </w:pPr>
      <w:r w:rsidRPr="008327EA">
        <w:rPr>
          <w:sz w:val="20"/>
          <w:szCs w:val="20"/>
        </w:rPr>
        <w:t xml:space="preserve">YELLOW AREA </w:t>
      </w:r>
    </w:p>
    <w:p w:rsidR="00935AD4" w:rsidRPr="008327EA" w:rsidRDefault="00935AD4" w:rsidP="006069D1">
      <w:pPr>
        <w:pStyle w:val="NoSpacing"/>
        <w:ind w:left="360"/>
        <w:rPr>
          <w:b w:val="0"/>
          <w:sz w:val="20"/>
          <w:szCs w:val="20"/>
        </w:rPr>
      </w:pPr>
      <w:r w:rsidRPr="008327EA">
        <w:rPr>
          <w:b w:val="0"/>
          <w:sz w:val="20"/>
          <w:szCs w:val="20"/>
        </w:rPr>
        <w:t xml:space="preserve">if the delineated area lies in an area of moderate seismicity, the project is Subject to the requirements of RP 8. The one exception is THAT A building containing less than 10,000 ABOA SF rented by the Government IS exempt. Because the Federal Government, including GSA, agencies with delegated authority, or agencies with statutory authority,  may have other ongoing procurements or existing leases in the delineated area, Offerors must represent that, if awarded this lease, the OFFERED building wILL have LESS THAN 10,000 ABOA SF of space leased to the Federal Government. this is covered in </w:t>
      </w:r>
      <w:r w:rsidR="00D13E69" w:rsidRPr="008327EA">
        <w:rPr>
          <w:b w:val="0"/>
          <w:sz w:val="20"/>
          <w:szCs w:val="20"/>
        </w:rPr>
        <w:t xml:space="preserve">the </w:t>
      </w:r>
      <w:r w:rsidRPr="008327EA">
        <w:rPr>
          <w:b w:val="0"/>
          <w:sz w:val="20"/>
          <w:szCs w:val="20"/>
        </w:rPr>
        <w:t>Moderate seismicity paragraph, sub-paragraph B.1.</w:t>
      </w:r>
    </w:p>
    <w:p w:rsidR="00935AD4" w:rsidRPr="008327EA" w:rsidRDefault="00935AD4" w:rsidP="006069D1">
      <w:pPr>
        <w:pStyle w:val="NoSpacing"/>
        <w:ind w:left="360"/>
        <w:rPr>
          <w:sz w:val="20"/>
          <w:szCs w:val="20"/>
        </w:rPr>
      </w:pPr>
    </w:p>
    <w:p w:rsidR="00935AD4" w:rsidRPr="008327EA" w:rsidRDefault="00935AD4" w:rsidP="006069D1">
      <w:pPr>
        <w:pStyle w:val="NoSpacing"/>
        <w:ind w:left="360"/>
        <w:rPr>
          <w:sz w:val="20"/>
          <w:szCs w:val="20"/>
        </w:rPr>
      </w:pPr>
      <w:r w:rsidRPr="008327EA">
        <w:rPr>
          <w:sz w:val="20"/>
          <w:szCs w:val="20"/>
        </w:rPr>
        <w:t xml:space="preserve">action required: </w:t>
      </w:r>
    </w:p>
    <w:p w:rsidR="00935AD4" w:rsidRPr="008327EA" w:rsidRDefault="00935AD4" w:rsidP="006069D1">
      <w:pPr>
        <w:pStyle w:val="NoSpacing"/>
        <w:ind w:left="360"/>
        <w:rPr>
          <w:b w:val="0"/>
          <w:sz w:val="20"/>
          <w:szCs w:val="20"/>
        </w:rPr>
      </w:pPr>
      <w:r w:rsidRPr="008327EA">
        <w:rPr>
          <w:b w:val="0"/>
          <w:sz w:val="20"/>
          <w:szCs w:val="20"/>
        </w:rPr>
        <w:t>include in the rlp:</w:t>
      </w:r>
    </w:p>
    <w:p w:rsidR="00935AD4" w:rsidRPr="008327EA" w:rsidRDefault="00935AD4" w:rsidP="00F0771E">
      <w:pPr>
        <w:pStyle w:val="NoSpacing"/>
        <w:numPr>
          <w:ilvl w:val="0"/>
          <w:numId w:val="22"/>
        </w:numPr>
        <w:rPr>
          <w:b w:val="0"/>
          <w:bCs/>
          <w:sz w:val="20"/>
          <w:szCs w:val="20"/>
        </w:rPr>
      </w:pPr>
      <w:r w:rsidRPr="008327EA">
        <w:rPr>
          <w:b w:val="0"/>
          <w:bCs/>
          <w:sz w:val="20"/>
          <w:szCs w:val="20"/>
        </w:rPr>
        <w:t>SEISMIC SAFETY FOR EXISTING CONSTRUCTION – moderate seismicity</w:t>
      </w:r>
    </w:p>
    <w:p w:rsidR="00935AD4" w:rsidRPr="008327EA" w:rsidRDefault="00935AD4" w:rsidP="00F0771E">
      <w:pPr>
        <w:pStyle w:val="NoSpacing"/>
        <w:numPr>
          <w:ilvl w:val="0"/>
          <w:numId w:val="21"/>
        </w:numPr>
        <w:rPr>
          <w:b w:val="0"/>
          <w:sz w:val="20"/>
          <w:szCs w:val="20"/>
        </w:rPr>
      </w:pPr>
    </w:p>
    <w:p w:rsidR="00935AD4" w:rsidRPr="008327EA" w:rsidRDefault="00935AD4" w:rsidP="006069D1">
      <w:pPr>
        <w:pStyle w:val="NoSpacing"/>
        <w:ind w:left="360"/>
        <w:rPr>
          <w:b w:val="0"/>
          <w:sz w:val="20"/>
          <w:szCs w:val="20"/>
        </w:rPr>
      </w:pPr>
      <w:r w:rsidRPr="008327EA">
        <w:rPr>
          <w:b w:val="0"/>
          <w:sz w:val="20"/>
          <w:szCs w:val="20"/>
        </w:rPr>
        <w:t>DELETE FROM THE RLP:</w:t>
      </w:r>
    </w:p>
    <w:p w:rsidR="00935AD4" w:rsidRPr="008327EA" w:rsidRDefault="00935AD4" w:rsidP="00F0771E">
      <w:pPr>
        <w:pStyle w:val="NoSpacing"/>
        <w:numPr>
          <w:ilvl w:val="0"/>
          <w:numId w:val="22"/>
        </w:numPr>
        <w:rPr>
          <w:b w:val="0"/>
          <w:bCs/>
          <w:sz w:val="20"/>
          <w:szCs w:val="20"/>
        </w:rPr>
      </w:pPr>
      <w:r w:rsidRPr="008327EA">
        <w:rPr>
          <w:b w:val="0"/>
          <w:sz w:val="20"/>
          <w:szCs w:val="20"/>
        </w:rPr>
        <w:t>SEISMIC SAFETY FOR EXISTING CONSTRUCTION – HIGH seismicity</w:t>
      </w:r>
      <w:bookmarkStart w:id="118" w:name="_Toc334596152"/>
      <w:bookmarkEnd w:id="118"/>
    </w:p>
    <w:p w:rsidR="00935AD4" w:rsidRPr="008327EA" w:rsidRDefault="00935AD4" w:rsidP="006069D1">
      <w:pPr>
        <w:pStyle w:val="NoSpacing"/>
        <w:ind w:left="360"/>
        <w:rPr>
          <w:b w:val="0"/>
          <w:sz w:val="20"/>
          <w:szCs w:val="20"/>
        </w:rPr>
      </w:pPr>
    </w:p>
    <w:p w:rsidR="00935AD4" w:rsidRPr="008327EA" w:rsidRDefault="00935AD4" w:rsidP="006069D1">
      <w:pPr>
        <w:pStyle w:val="NoSpacing"/>
        <w:ind w:left="360"/>
        <w:rPr>
          <w:b w:val="0"/>
          <w:sz w:val="20"/>
          <w:szCs w:val="20"/>
        </w:rPr>
      </w:pPr>
      <w:r w:rsidRPr="008327EA">
        <w:rPr>
          <w:sz w:val="20"/>
          <w:szCs w:val="20"/>
        </w:rPr>
        <w:t>action required</w:t>
      </w:r>
      <w:r w:rsidRPr="008327EA">
        <w:rPr>
          <w:b w:val="0"/>
          <w:sz w:val="20"/>
          <w:szCs w:val="20"/>
        </w:rPr>
        <w:t>: ATTACH the offer form package, seismic requirements, TO THE RLP/LEASE OFFER PACKAGE:</w:t>
      </w:r>
    </w:p>
    <w:p w:rsidR="00935AD4" w:rsidRPr="008327EA" w:rsidRDefault="00935AD4" w:rsidP="006069D1">
      <w:pPr>
        <w:pStyle w:val="NoSpacing"/>
        <w:ind w:left="360"/>
        <w:rPr>
          <w:sz w:val="20"/>
          <w:szCs w:val="20"/>
        </w:rPr>
      </w:pPr>
    </w:p>
    <w:p w:rsidR="00935AD4" w:rsidRPr="008327EA" w:rsidRDefault="00935AD4" w:rsidP="006069D1">
      <w:pPr>
        <w:pStyle w:val="NoSpacing"/>
        <w:rPr>
          <w:sz w:val="20"/>
          <w:szCs w:val="20"/>
        </w:rPr>
      </w:pPr>
      <w:r w:rsidRPr="008327EA">
        <w:rPr>
          <w:sz w:val="20"/>
          <w:szCs w:val="20"/>
        </w:rPr>
        <w:t>RED AREA</w:t>
      </w:r>
    </w:p>
    <w:p w:rsidR="00935AD4" w:rsidRPr="008327EA" w:rsidRDefault="00935AD4" w:rsidP="006069D1">
      <w:pPr>
        <w:pStyle w:val="NoSpacing"/>
        <w:ind w:left="360"/>
        <w:rPr>
          <w:b w:val="0"/>
          <w:sz w:val="20"/>
          <w:szCs w:val="20"/>
        </w:rPr>
      </w:pPr>
      <w:r w:rsidRPr="008327EA">
        <w:rPr>
          <w:b w:val="0"/>
          <w:sz w:val="20"/>
          <w:szCs w:val="20"/>
        </w:rPr>
        <w:t xml:space="preserve">if the delineated area lies in an area of high and very high seismicity, the project is subject to the requirements of RP 8. the one exCEPTION IS THAT A one-story building of steel light frame or wood construction with less than 3,000 ABOA SF of space in the building IS EXEMPT. this is covered </w:t>
      </w:r>
      <w:r w:rsidR="00D13E69" w:rsidRPr="008327EA">
        <w:rPr>
          <w:b w:val="0"/>
          <w:sz w:val="20"/>
          <w:szCs w:val="20"/>
        </w:rPr>
        <w:t>in</w:t>
      </w:r>
      <w:r w:rsidRPr="008327EA">
        <w:rPr>
          <w:b w:val="0"/>
          <w:sz w:val="20"/>
          <w:szCs w:val="20"/>
        </w:rPr>
        <w:t xml:space="preserve"> the high seismicity paragraph</w:t>
      </w:r>
      <w:r w:rsidR="00D13E69" w:rsidRPr="008327EA">
        <w:rPr>
          <w:b w:val="0"/>
          <w:sz w:val="20"/>
          <w:szCs w:val="20"/>
        </w:rPr>
        <w:t>, SUB-Paragraph B.1</w:t>
      </w:r>
      <w:r w:rsidRPr="008327EA">
        <w:rPr>
          <w:b w:val="0"/>
          <w:sz w:val="20"/>
          <w:szCs w:val="20"/>
        </w:rPr>
        <w:t xml:space="preserve">. </w:t>
      </w:r>
    </w:p>
    <w:p w:rsidR="00935AD4" w:rsidRPr="008327EA" w:rsidRDefault="00935AD4" w:rsidP="006069D1">
      <w:pPr>
        <w:pStyle w:val="NoSpacing"/>
        <w:ind w:left="360"/>
        <w:rPr>
          <w:sz w:val="20"/>
          <w:szCs w:val="20"/>
        </w:rPr>
      </w:pPr>
    </w:p>
    <w:p w:rsidR="00935AD4" w:rsidRPr="008327EA" w:rsidRDefault="00935AD4" w:rsidP="006069D1">
      <w:pPr>
        <w:pStyle w:val="NoSpacing"/>
        <w:ind w:left="360"/>
        <w:rPr>
          <w:b w:val="0"/>
          <w:sz w:val="20"/>
          <w:szCs w:val="20"/>
        </w:rPr>
      </w:pPr>
      <w:r w:rsidRPr="008327EA">
        <w:rPr>
          <w:sz w:val="20"/>
          <w:szCs w:val="20"/>
        </w:rPr>
        <w:t xml:space="preserve">action required: </w:t>
      </w:r>
      <w:r w:rsidRPr="008327EA">
        <w:rPr>
          <w:b w:val="0"/>
          <w:sz w:val="20"/>
          <w:szCs w:val="20"/>
        </w:rPr>
        <w:t>DELETE the following FROM THE RLP:</w:t>
      </w:r>
    </w:p>
    <w:p w:rsidR="00935AD4" w:rsidRPr="008327EA" w:rsidRDefault="00935AD4" w:rsidP="00F0771E">
      <w:pPr>
        <w:pStyle w:val="NoSpacing"/>
        <w:numPr>
          <w:ilvl w:val="0"/>
          <w:numId w:val="21"/>
        </w:numPr>
        <w:rPr>
          <w:b w:val="0"/>
          <w:bCs/>
          <w:iCs/>
          <w:sz w:val="20"/>
          <w:szCs w:val="20"/>
        </w:rPr>
      </w:pPr>
      <w:r w:rsidRPr="008327EA">
        <w:rPr>
          <w:b w:val="0"/>
          <w:bCs/>
          <w:iCs/>
          <w:sz w:val="20"/>
          <w:szCs w:val="20"/>
        </w:rPr>
        <w:t>SEISMIC SAFETY FOR EXISTING CONSTRUCTION – moderate seismicity</w:t>
      </w:r>
    </w:p>
    <w:p w:rsidR="00935AD4" w:rsidRPr="008327EA" w:rsidRDefault="00935AD4" w:rsidP="006069D1">
      <w:pPr>
        <w:pStyle w:val="NoSpacing"/>
        <w:ind w:left="360"/>
        <w:rPr>
          <w:b w:val="0"/>
          <w:bCs/>
          <w:iCs/>
          <w:sz w:val="20"/>
          <w:szCs w:val="20"/>
        </w:rPr>
      </w:pPr>
    </w:p>
    <w:p w:rsidR="00935AD4" w:rsidRPr="008327EA" w:rsidRDefault="00935AD4" w:rsidP="006069D1">
      <w:pPr>
        <w:pStyle w:val="NoSpacing"/>
        <w:ind w:left="360"/>
        <w:rPr>
          <w:b w:val="0"/>
          <w:bCs/>
          <w:iCs/>
          <w:sz w:val="20"/>
          <w:szCs w:val="20"/>
        </w:rPr>
      </w:pPr>
      <w:r w:rsidRPr="008327EA">
        <w:rPr>
          <w:b w:val="0"/>
          <w:bCs/>
          <w:iCs/>
          <w:sz w:val="20"/>
          <w:szCs w:val="20"/>
        </w:rPr>
        <w:t>include in the rlp:</w:t>
      </w:r>
    </w:p>
    <w:p w:rsidR="00935AD4" w:rsidRPr="008327EA" w:rsidRDefault="00935AD4" w:rsidP="00F0771E">
      <w:pPr>
        <w:pStyle w:val="NoSpacing"/>
        <w:numPr>
          <w:ilvl w:val="0"/>
          <w:numId w:val="21"/>
        </w:numPr>
        <w:rPr>
          <w:b w:val="0"/>
          <w:bCs/>
          <w:iCs/>
          <w:sz w:val="20"/>
          <w:szCs w:val="20"/>
        </w:rPr>
      </w:pPr>
      <w:r w:rsidRPr="008327EA">
        <w:rPr>
          <w:b w:val="0"/>
          <w:bCs/>
          <w:iCs/>
          <w:sz w:val="20"/>
          <w:szCs w:val="20"/>
        </w:rPr>
        <w:t>SEISMIC SAFETY FOR EXISTING CONSTRUCTION – HIGH seismicity</w:t>
      </w:r>
    </w:p>
    <w:p w:rsidR="00935AD4" w:rsidRPr="008327EA" w:rsidRDefault="00935AD4" w:rsidP="006069D1">
      <w:pPr>
        <w:pStyle w:val="NoSpacing"/>
        <w:ind w:left="360"/>
        <w:rPr>
          <w:b w:val="0"/>
          <w:sz w:val="20"/>
          <w:szCs w:val="20"/>
        </w:rPr>
      </w:pPr>
    </w:p>
    <w:p w:rsidR="00935AD4" w:rsidRPr="008327EA" w:rsidRDefault="00935AD4" w:rsidP="006069D1">
      <w:pPr>
        <w:pStyle w:val="NoSpacing"/>
        <w:ind w:left="360"/>
        <w:rPr>
          <w:b w:val="0"/>
          <w:sz w:val="20"/>
          <w:szCs w:val="20"/>
        </w:rPr>
      </w:pPr>
      <w:r w:rsidRPr="008327EA">
        <w:rPr>
          <w:sz w:val="20"/>
          <w:szCs w:val="20"/>
        </w:rPr>
        <w:t xml:space="preserve">action required: </w:t>
      </w:r>
      <w:r w:rsidRPr="008327EA">
        <w:rPr>
          <w:b w:val="0"/>
          <w:sz w:val="20"/>
          <w:szCs w:val="20"/>
        </w:rPr>
        <w:t>ATTACH the offer form package, seismic requirements, TO THE RLP/LEASE OFFER PACKAGE:</w:t>
      </w:r>
    </w:p>
    <w:p w:rsidR="00DB2C1F" w:rsidRPr="008327EA" w:rsidRDefault="00A12692" w:rsidP="00DB2C1F">
      <w:pPr>
        <w:pStyle w:val="Heading2"/>
        <w:rPr>
          <w:sz w:val="20"/>
        </w:rPr>
      </w:pPr>
      <w:bookmarkStart w:id="119" w:name="TL_SM_Mod"/>
      <w:bookmarkStart w:id="120" w:name="_Toc521506727"/>
      <w:r w:rsidRPr="008327EA">
        <w:rPr>
          <w:sz w:val="20"/>
        </w:rPr>
        <w:t xml:space="preserve">SEISMIC SAFETY </w:t>
      </w:r>
      <w:r w:rsidR="001C491A" w:rsidRPr="008327EA">
        <w:rPr>
          <w:sz w:val="20"/>
        </w:rPr>
        <w:t>– moderate seismicity</w:t>
      </w:r>
      <w:r w:rsidRPr="008327EA">
        <w:rPr>
          <w:sz w:val="20"/>
        </w:rPr>
        <w:t xml:space="preserve"> (</w:t>
      </w:r>
      <w:r w:rsidR="00D42D4C" w:rsidRPr="008327EA">
        <w:rPr>
          <w:sz w:val="20"/>
        </w:rPr>
        <w:t>OCT</w:t>
      </w:r>
      <w:r w:rsidR="00320C54" w:rsidRPr="008327EA">
        <w:rPr>
          <w:sz w:val="20"/>
        </w:rPr>
        <w:t xml:space="preserve"> 2016</w:t>
      </w:r>
      <w:r w:rsidRPr="008327EA">
        <w:rPr>
          <w:sz w:val="20"/>
        </w:rPr>
        <w:t>)</w:t>
      </w:r>
      <w:bookmarkEnd w:id="119"/>
      <w:bookmarkEnd w:id="120"/>
    </w:p>
    <w:p w:rsidR="00AB0D06" w:rsidRPr="008327EA" w:rsidRDefault="00AB0D06">
      <w:pPr>
        <w:keepNext/>
        <w:jc w:val="both"/>
        <w:rPr>
          <w:rFonts w:cs="Arial"/>
        </w:rPr>
      </w:pPr>
    </w:p>
    <w:p w:rsidR="00396BBE" w:rsidRPr="008327EA" w:rsidRDefault="00396BBE" w:rsidP="00F0771E">
      <w:pPr>
        <w:numPr>
          <w:ilvl w:val="0"/>
          <w:numId w:val="24"/>
        </w:numPr>
        <w:tabs>
          <w:tab w:val="left" w:pos="720"/>
        </w:tabs>
        <w:jc w:val="both"/>
      </w:pPr>
      <w:bookmarkStart w:id="121" w:name="SM_Mod"/>
      <w:r w:rsidRPr="008327EA">
        <w:rPr>
          <w:rFonts w:cs="Arial"/>
        </w:rPr>
        <w:t>The Government intends to award a Lease to an Offeror of a Building that is in compliance with the Seismic Standards. If an</w:t>
      </w:r>
      <w:r w:rsidRPr="008327EA">
        <w:t xml:space="preserve"> offer is received which is in compliance with the Seismic Standards and the other requirements of this RLP, then other offers which do not comply with the Seismic Standards will not be considered. If none of the offers is in compliance with the Seismic Standards, the LCO will make the award to the Offeror whose offer meets the other requirements of this RLP and provides the best value to the Government, taking into account price, seismic safety and any other award factors specified in this RLP.</w:t>
      </w:r>
      <w:r w:rsidR="009B24B5">
        <w:t xml:space="preserve">  See Exhibit Q for Seismic Offer Forms to be included with offer. </w:t>
      </w:r>
    </w:p>
    <w:p w:rsidR="00396BBE" w:rsidRPr="008327EA" w:rsidRDefault="00396BBE" w:rsidP="00396BBE">
      <w:pPr>
        <w:tabs>
          <w:tab w:val="left" w:pos="720"/>
        </w:tabs>
        <w:jc w:val="both"/>
      </w:pPr>
    </w:p>
    <w:p w:rsidR="00396BBE" w:rsidRPr="008327EA" w:rsidRDefault="00396BBE" w:rsidP="00F0771E">
      <w:pPr>
        <w:numPr>
          <w:ilvl w:val="0"/>
          <w:numId w:val="24"/>
        </w:numPr>
        <w:tabs>
          <w:tab w:val="left" w:pos="720"/>
        </w:tabs>
        <w:jc w:val="both"/>
      </w:pPr>
      <w:r w:rsidRPr="008327EA">
        <w:t xml:space="preserve">An offered Building will be considered to be in compliance with the Seismic Standards if it meets one of the following conditions: </w:t>
      </w:r>
    </w:p>
    <w:p w:rsidR="00396BBE" w:rsidRPr="008327EA" w:rsidRDefault="00396BBE" w:rsidP="00396BBE">
      <w:pPr>
        <w:tabs>
          <w:tab w:val="left" w:pos="720"/>
        </w:tabs>
        <w:jc w:val="both"/>
      </w:pPr>
    </w:p>
    <w:p w:rsidR="00396BBE" w:rsidRPr="008327EA" w:rsidRDefault="00396BBE" w:rsidP="00F0771E">
      <w:pPr>
        <w:numPr>
          <w:ilvl w:val="0"/>
          <w:numId w:val="26"/>
        </w:numPr>
        <w:tabs>
          <w:tab w:val="left" w:pos="720"/>
        </w:tabs>
        <w:jc w:val="both"/>
      </w:pPr>
      <w:r w:rsidRPr="008327EA">
        <w:t>The offer include</w:t>
      </w:r>
      <w:r w:rsidR="00320C54" w:rsidRPr="008327EA">
        <w:t>s</w:t>
      </w:r>
      <w:r w:rsidRPr="008327EA">
        <w:t xml:space="preserve"> a representation that the Building </w:t>
      </w:r>
      <w:r w:rsidR="00141B0C">
        <w:t>will have less than 10,000 NU</w:t>
      </w:r>
      <w:r w:rsidRPr="008327EA">
        <w:t xml:space="preserve">SF of Space leased to the Federal Government upon commencement of the lease term (Seismic Form D), </w:t>
      </w:r>
    </w:p>
    <w:p w:rsidR="00396BBE" w:rsidRPr="008327EA" w:rsidRDefault="00396BBE" w:rsidP="00F0771E">
      <w:pPr>
        <w:numPr>
          <w:ilvl w:val="0"/>
          <w:numId w:val="26"/>
        </w:numPr>
        <w:tabs>
          <w:tab w:val="left" w:pos="720"/>
        </w:tabs>
        <w:jc w:val="both"/>
      </w:pPr>
      <w:r w:rsidRPr="008327EA">
        <w:t xml:space="preserve">The offer includes a Seismic Certificate certifying that the Building is a Benchmark Building (Seismic Form A). </w:t>
      </w:r>
    </w:p>
    <w:p w:rsidR="00396BBE" w:rsidRPr="008327EA" w:rsidRDefault="00396BBE" w:rsidP="00F0771E">
      <w:pPr>
        <w:numPr>
          <w:ilvl w:val="0"/>
          <w:numId w:val="26"/>
        </w:numPr>
        <w:tabs>
          <w:tab w:val="left" w:pos="720"/>
        </w:tabs>
        <w:jc w:val="both"/>
      </w:pPr>
      <w:r w:rsidRPr="008327EA">
        <w:t>The offer includes a Seismic Certificate based on a Tier I Evaluation showing that the Building meets the Seismic Standards (Seismic Form B). The submission must include the checklists and backup calculations from the Tier 1 Evaluation.</w:t>
      </w:r>
    </w:p>
    <w:p w:rsidR="00396BBE" w:rsidRPr="008327EA" w:rsidRDefault="00396BBE" w:rsidP="00F0771E">
      <w:pPr>
        <w:numPr>
          <w:ilvl w:val="0"/>
          <w:numId w:val="26"/>
        </w:numPr>
        <w:tabs>
          <w:tab w:val="left" w:pos="720"/>
        </w:tabs>
        <w:jc w:val="both"/>
      </w:pPr>
      <w:r w:rsidRPr="008327EA">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rsidR="00396BBE" w:rsidRPr="008327EA" w:rsidRDefault="00396BBE" w:rsidP="00F0771E">
      <w:pPr>
        <w:numPr>
          <w:ilvl w:val="0"/>
          <w:numId w:val="26"/>
        </w:numPr>
        <w:tabs>
          <w:tab w:val="left" w:pos="720"/>
        </w:tabs>
        <w:jc w:val="both"/>
      </w:pPr>
      <w:r w:rsidRPr="008327EA">
        <w:t xml:space="preserve">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w:t>
      </w:r>
      <w:r w:rsidRPr="008327EA">
        <w:lastRenderedPageBreak/>
        <w:t xml:space="preserve">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 </w:t>
      </w:r>
    </w:p>
    <w:p w:rsidR="00396BBE" w:rsidRPr="008327EA" w:rsidRDefault="00396BBE" w:rsidP="00F0771E">
      <w:pPr>
        <w:numPr>
          <w:ilvl w:val="0"/>
          <w:numId w:val="26"/>
        </w:numPr>
        <w:tabs>
          <w:tab w:val="left" w:pos="720"/>
        </w:tabs>
        <w:jc w:val="both"/>
      </w:pPr>
      <w:r w:rsidRPr="008327EA">
        <w:t xml:space="preserve">The offer includes a pre-award commitment to construct a new Building, using local building codes (Seismic Form C, Part 2). </w:t>
      </w:r>
    </w:p>
    <w:p w:rsidR="00396BBE" w:rsidRPr="008327EA" w:rsidRDefault="00396BBE" w:rsidP="00396BBE">
      <w:pPr>
        <w:tabs>
          <w:tab w:val="left" w:pos="720"/>
        </w:tabs>
        <w:jc w:val="both"/>
      </w:pPr>
    </w:p>
    <w:p w:rsidR="00396BBE" w:rsidRPr="008327EA" w:rsidRDefault="00396BBE" w:rsidP="00F0771E">
      <w:pPr>
        <w:numPr>
          <w:ilvl w:val="0"/>
          <w:numId w:val="24"/>
        </w:numPr>
        <w:tabs>
          <w:tab w:val="left" w:pos="720"/>
        </w:tabs>
        <w:jc w:val="both"/>
      </w:pPr>
      <w:r w:rsidRPr="008327EA">
        <w:t>The LCO may allow an Offeror to submit a Seismic Certificate after the deadline for final proposal revisions. However, the LCO is not obligated to delay award in order to enable an Offeror to submit a Seismic Certificate.</w:t>
      </w:r>
    </w:p>
    <w:p w:rsidR="00396BBE" w:rsidRPr="008327EA" w:rsidRDefault="00396BBE" w:rsidP="00396BBE">
      <w:pPr>
        <w:tabs>
          <w:tab w:val="left" w:pos="720"/>
        </w:tabs>
        <w:jc w:val="both"/>
      </w:pPr>
    </w:p>
    <w:p w:rsidR="00396BBE" w:rsidRPr="008327EA" w:rsidRDefault="00396BBE" w:rsidP="00F0771E">
      <w:pPr>
        <w:numPr>
          <w:ilvl w:val="0"/>
          <w:numId w:val="24"/>
        </w:numPr>
        <w:tabs>
          <w:tab w:val="left" w:pos="720"/>
        </w:tabs>
        <w:jc w:val="both"/>
      </w:pPr>
      <w:r w:rsidRPr="008327EA">
        <w:rPr>
          <w:b/>
        </w:rPr>
        <w:t>Definitions.</w:t>
      </w:r>
      <w:r w:rsidRPr="008327EA">
        <w:t xml:space="preserve"> For the purpose of this paragraph:</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 xml:space="preserve">“ASCE/SEI 31” means the American Society of Civil Engineers standard, Seismic Evaluation of Existing Buildings. You can purchase ASCE/SEI from ASCE at (800) 548-2723 or by visiting </w:t>
      </w:r>
      <w:hyperlink r:id="rId18" w:history="1">
        <w:r w:rsidRPr="008327EA">
          <w:rPr>
            <w:rStyle w:val="Hyperlink"/>
          </w:rPr>
          <w:t>http://www.pubs.asce.org</w:t>
        </w:r>
      </w:hyperlink>
      <w:r w:rsidRPr="008327EA">
        <w:t>.</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 xml:space="preserve">“ASCE/SEI 41” means American Society of Civil Engineers standard, Seismic Rehabilitation of Existing Buildings. You can purchase ASCE/SEI from ASCE at (800) 548-2723 or by visiting </w:t>
      </w:r>
      <w:hyperlink r:id="rId19" w:history="1">
        <w:r w:rsidRPr="008327EA">
          <w:rPr>
            <w:rStyle w:val="Hyperlink"/>
          </w:rPr>
          <w:t>http://www.pubs.asce.org</w:t>
        </w:r>
      </w:hyperlink>
      <w:r w:rsidRPr="008327EA">
        <w:t>.</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“Benchmark Building” means a building that was designed and built, or retrofitted, in accordance with the seismic provisions of the applicable codes specified in Section 1.3.1 of RP 8.</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rsidDel="00E4063A">
        <w:t xml:space="preserve"> </w:t>
      </w:r>
      <w:r w:rsidRPr="008327EA">
        <w:t>Engineer” means a professional engineer who is licensed in Civil or Structural Engineering and qualified in the structural design of buildings. They must be licensed in the state where the property is located.</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“RP 8” means  “</w:t>
      </w:r>
      <w:r w:rsidRPr="008327EA">
        <w:rPr>
          <w:i/>
          <w:iCs/>
        </w:rPr>
        <w:t>Standards of Seismic Safety for Existing Federally Owned and Leased Buildings ICSSC Recommended Practice 8 (RP 8)</w:t>
      </w:r>
      <w:r w:rsidRPr="008327EA">
        <w:t xml:space="preserve">,” issued by the Interagency Committee on Seismic Safety in Construction as ICSSC RP 8 and the National Institute of Standards and Technology as NIST GCR 11-917-12.  RP 8 can be obtained from </w:t>
      </w:r>
      <w:hyperlink r:id="rId20" w:history="1">
        <w:r w:rsidRPr="008327EA">
          <w:rPr>
            <w:rStyle w:val="Hyperlink"/>
          </w:rPr>
          <w:t>http://www.wbdg.org/ccb/NIST/nist_gcr11_917_12.pdf</w:t>
        </w:r>
      </w:hyperlink>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“Seismic Certificate” means a certificate executed and stamped by an Engineer on the appropriate Certificate of Seismic Compliance form included with this RLP together with any required attachments.</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 xml:space="preserve">“Seismic Standards” means the requirements of RP 8 Section 2.2 for Life Safety Performance Level in ASCE/SEI 31 or the Basic Safety Objective in ASCE/SEI 41, unless otherwise specified. </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“Tier 1 Evaluation” means an evaluation by an Engineer in accordance with Chapters 2.0 and 3.0 of ASCE/SEI 31. A Tier 1 Evaluation must include the appropriate Structural, Nonstructural and Geologic Site Hazards and Foundation Checklists.</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 xml:space="preserve">“Tier 2 Evaluation” means an evaluation by an Engineer in accordance with Chapter 4.0 of ASCE/SEI 31. </w:t>
      </w:r>
    </w:p>
    <w:p w:rsidR="00396BBE" w:rsidRPr="008327EA" w:rsidRDefault="00396BBE" w:rsidP="00396BBE">
      <w:pPr>
        <w:tabs>
          <w:tab w:val="left" w:pos="720"/>
        </w:tabs>
        <w:jc w:val="both"/>
      </w:pPr>
    </w:p>
    <w:p w:rsidR="00396BBE" w:rsidRPr="008327EA" w:rsidRDefault="00396BBE" w:rsidP="00F0771E">
      <w:pPr>
        <w:numPr>
          <w:ilvl w:val="0"/>
          <w:numId w:val="25"/>
        </w:numPr>
        <w:tabs>
          <w:tab w:val="left" w:pos="720"/>
        </w:tabs>
        <w:jc w:val="both"/>
      </w:pPr>
      <w:r w:rsidRPr="008327EA">
        <w:t>“Tier 3 Evaluation” means an evaluation by an Engineer in accordance with Chapter 5.0 of ASCE/SEI 31.</w:t>
      </w:r>
      <w:bookmarkEnd w:id="121"/>
    </w:p>
    <w:p w:rsidR="00A12692" w:rsidRPr="008327EA" w:rsidRDefault="00A12692" w:rsidP="00544220">
      <w:pPr>
        <w:pStyle w:val="NoSpacing"/>
        <w:rPr>
          <w:vanish w:val="0"/>
          <w:color w:val="auto"/>
          <w:sz w:val="20"/>
          <w:szCs w:val="20"/>
        </w:rPr>
      </w:pPr>
    </w:p>
    <w:p w:rsidR="00DB2C1F" w:rsidRPr="008327EA" w:rsidRDefault="002C56E8" w:rsidP="00DB2C1F">
      <w:pPr>
        <w:pStyle w:val="Heading2"/>
        <w:rPr>
          <w:sz w:val="20"/>
        </w:rPr>
      </w:pPr>
      <w:bookmarkStart w:id="122" w:name="TL_SM_High"/>
      <w:bookmarkStart w:id="123" w:name="_Toc521506728"/>
      <w:r w:rsidRPr="008327EA">
        <w:rPr>
          <w:sz w:val="20"/>
        </w:rPr>
        <w:t>SEISMIC SAFETY – high seismicity (</w:t>
      </w:r>
      <w:r w:rsidR="00A92457" w:rsidRPr="008327EA">
        <w:rPr>
          <w:sz w:val="20"/>
        </w:rPr>
        <w:t>SEP</w:t>
      </w:r>
      <w:r w:rsidR="0097106B" w:rsidRPr="008327EA">
        <w:rPr>
          <w:sz w:val="20"/>
        </w:rPr>
        <w:t xml:space="preserve"> 2013</w:t>
      </w:r>
      <w:r w:rsidR="00A12692" w:rsidRPr="008327EA">
        <w:rPr>
          <w:sz w:val="20"/>
        </w:rPr>
        <w:t>)</w:t>
      </w:r>
      <w:bookmarkEnd w:id="122"/>
      <w:bookmarkEnd w:id="123"/>
    </w:p>
    <w:p w:rsidR="00AB0D06" w:rsidRPr="008327EA" w:rsidRDefault="00AB0D06">
      <w:pPr>
        <w:keepNext/>
        <w:jc w:val="both"/>
      </w:pPr>
    </w:p>
    <w:p w:rsidR="002C56E8" w:rsidRPr="008327EA" w:rsidRDefault="002C56E8" w:rsidP="00F0771E">
      <w:pPr>
        <w:numPr>
          <w:ilvl w:val="0"/>
          <w:numId w:val="27"/>
        </w:numPr>
        <w:tabs>
          <w:tab w:val="num" w:pos="1080"/>
        </w:tabs>
        <w:jc w:val="both"/>
      </w:pPr>
      <w:bookmarkStart w:id="124" w:name="SM_High"/>
      <w:r w:rsidRPr="008327EA">
        <w:t xml:space="preserve">The Government intends to award a Lease to an Offeror of a Building that is in compliance with the Seismic Standards. If an offer is received which is in compliance with the Seismic Standards and the </w:t>
      </w:r>
      <w:r w:rsidRPr="008327EA">
        <w:lastRenderedPageBreak/>
        <w:t>other requirements of this RLP, then other offers which do not comply with the Seismic Standards must not be considered. If none of the offers is in compliance with the Standards, the LCO will make the award to the Offeror whose offer meets the other requirements of this RLP and provides the best value to the Government, taking into account price, seismic safety and any other award factors specified in this RLP.</w:t>
      </w:r>
    </w:p>
    <w:p w:rsidR="002C56E8" w:rsidRPr="008327EA" w:rsidRDefault="002C56E8" w:rsidP="002C56E8">
      <w:pPr>
        <w:jc w:val="both"/>
      </w:pPr>
    </w:p>
    <w:p w:rsidR="002C56E8" w:rsidRPr="008327EA" w:rsidRDefault="002C56E8" w:rsidP="00F0771E">
      <w:pPr>
        <w:numPr>
          <w:ilvl w:val="0"/>
          <w:numId w:val="27"/>
        </w:numPr>
        <w:tabs>
          <w:tab w:val="clear" w:pos="360"/>
        </w:tabs>
        <w:jc w:val="both"/>
      </w:pPr>
      <w:r w:rsidRPr="008327EA">
        <w:t xml:space="preserve">An offered Building will be considered to be in compliance with the Seismic Standards if it meets one of the following conditions: </w:t>
      </w:r>
    </w:p>
    <w:p w:rsidR="002C56E8" w:rsidRPr="008327EA" w:rsidRDefault="002C56E8" w:rsidP="002C56E8">
      <w:pPr>
        <w:jc w:val="both"/>
      </w:pPr>
    </w:p>
    <w:p w:rsidR="002C56E8" w:rsidRPr="008327EA" w:rsidRDefault="002C56E8" w:rsidP="00F0771E">
      <w:pPr>
        <w:numPr>
          <w:ilvl w:val="0"/>
          <w:numId w:val="28"/>
        </w:numPr>
        <w:jc w:val="both"/>
      </w:pPr>
      <w:r w:rsidRPr="008327EA">
        <w:t>The offer includes a representation that the Premises will be in a one-story Building of steel light frame or wood constru</w:t>
      </w:r>
      <w:r w:rsidR="00141B0C">
        <w:t>ction with less than 3,000 NU</w:t>
      </w:r>
      <w:r w:rsidRPr="008327EA">
        <w:t>SF of space in the Building (Seismic Form D).</w:t>
      </w:r>
    </w:p>
    <w:p w:rsidR="002C56E8" w:rsidRPr="008327EA" w:rsidRDefault="002C56E8" w:rsidP="00F0771E">
      <w:pPr>
        <w:numPr>
          <w:ilvl w:val="0"/>
          <w:numId w:val="28"/>
        </w:numPr>
        <w:jc w:val="both"/>
      </w:pPr>
      <w:r w:rsidRPr="008327EA">
        <w:t xml:space="preserve">The offer includes a Seismic Certificate certifying that the Building is a Benchmark Building (Seismic Form A). </w:t>
      </w:r>
    </w:p>
    <w:p w:rsidR="002C56E8" w:rsidRPr="008327EA" w:rsidRDefault="002C56E8" w:rsidP="00F0771E">
      <w:pPr>
        <w:numPr>
          <w:ilvl w:val="0"/>
          <w:numId w:val="28"/>
        </w:numPr>
        <w:jc w:val="both"/>
      </w:pPr>
      <w:r w:rsidRPr="008327EA">
        <w:t>The offer includes a Seismic Certificate based on a Tier I Evaluation showing that the Building meets the Seismic Standards (Seismic Form B). The submission must include the checklists and backup calculations from the Tier 1 Evaluation.</w:t>
      </w:r>
    </w:p>
    <w:p w:rsidR="002C56E8" w:rsidRPr="008327EA" w:rsidRDefault="002C56E8" w:rsidP="00F0771E">
      <w:pPr>
        <w:numPr>
          <w:ilvl w:val="0"/>
          <w:numId w:val="28"/>
        </w:numPr>
        <w:jc w:val="both"/>
      </w:pPr>
      <w:r w:rsidRPr="008327EA">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rsidR="002C56E8" w:rsidRPr="008327EA" w:rsidRDefault="002C56E8" w:rsidP="00F0771E">
      <w:pPr>
        <w:numPr>
          <w:ilvl w:val="0"/>
          <w:numId w:val="28"/>
        </w:numPr>
        <w:jc w:val="both"/>
      </w:pPr>
      <w:r w:rsidRPr="008327EA">
        <w:t>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w:t>
      </w:r>
    </w:p>
    <w:p w:rsidR="002C56E8" w:rsidRPr="008327EA" w:rsidRDefault="002C56E8" w:rsidP="00F0771E">
      <w:pPr>
        <w:numPr>
          <w:ilvl w:val="0"/>
          <w:numId w:val="28"/>
        </w:numPr>
        <w:jc w:val="both"/>
      </w:pPr>
      <w:r w:rsidRPr="008327EA">
        <w:t>The offer includes a pre-award commitment to construct a new Building, using local building codes (Seismic Form C, Part 2).</w:t>
      </w:r>
    </w:p>
    <w:p w:rsidR="002C56E8" w:rsidRPr="008327EA" w:rsidRDefault="002C56E8" w:rsidP="002C56E8">
      <w:pPr>
        <w:jc w:val="both"/>
      </w:pPr>
    </w:p>
    <w:p w:rsidR="002C56E8" w:rsidRPr="008327EA" w:rsidRDefault="002C56E8" w:rsidP="00F0771E">
      <w:pPr>
        <w:numPr>
          <w:ilvl w:val="0"/>
          <w:numId w:val="27"/>
        </w:numPr>
        <w:jc w:val="both"/>
      </w:pPr>
      <w:r w:rsidRPr="008327EA">
        <w:t>The LCO may allow an Offeror to submit a Seismic Certificate after the deadline for final proposal revisions. However, the LCO is not obligated to delay award in order to enable an Offeror to submit a Seismic Certificate.</w:t>
      </w:r>
    </w:p>
    <w:p w:rsidR="002C56E8" w:rsidRPr="008327EA" w:rsidRDefault="002C56E8" w:rsidP="002C56E8">
      <w:pPr>
        <w:jc w:val="both"/>
      </w:pPr>
    </w:p>
    <w:p w:rsidR="00DB2C1F" w:rsidRPr="008327EA" w:rsidRDefault="00DB2C1F" w:rsidP="00DB2C1F">
      <w:pPr>
        <w:jc w:val="both"/>
      </w:pPr>
      <w:r w:rsidRPr="008327EA">
        <w:t>D.</w:t>
      </w:r>
      <w:r w:rsidR="00C87C9F" w:rsidRPr="008327EA">
        <w:rPr>
          <w:b/>
        </w:rPr>
        <w:tab/>
      </w:r>
      <w:r w:rsidR="002C56E8" w:rsidRPr="008327EA">
        <w:rPr>
          <w:b/>
        </w:rPr>
        <w:t>Definitions.</w:t>
      </w:r>
      <w:r w:rsidR="002C56E8" w:rsidRPr="008327EA">
        <w:t xml:space="preserve"> For the purpose of this paragraph:</w:t>
      </w:r>
    </w:p>
    <w:p w:rsidR="002C56E8" w:rsidRPr="008327EA" w:rsidRDefault="002C56E8" w:rsidP="002C56E8">
      <w:pPr>
        <w:jc w:val="both"/>
      </w:pPr>
    </w:p>
    <w:p w:rsidR="002C56E8" w:rsidRPr="008327EA" w:rsidRDefault="002C56E8" w:rsidP="00F0771E">
      <w:pPr>
        <w:numPr>
          <w:ilvl w:val="0"/>
          <w:numId w:val="25"/>
        </w:numPr>
        <w:jc w:val="both"/>
      </w:pPr>
      <w:r w:rsidRPr="008327EA">
        <w:t xml:space="preserve">“ASCE/SEI 31” means the American Society of Civil Engineers standard, Seismic Evaluation of Existing Buildings. You can purchase ASCE/SEI from ASCE at (800) 548-2723 or by visiting </w:t>
      </w:r>
      <w:hyperlink r:id="rId21" w:history="1">
        <w:r w:rsidRPr="008327EA">
          <w:rPr>
            <w:rStyle w:val="Hyperlink"/>
          </w:rPr>
          <w:t>http://www.pubs.asce.org</w:t>
        </w:r>
      </w:hyperlink>
      <w:r w:rsidRPr="008327EA">
        <w:t>.</w:t>
      </w:r>
    </w:p>
    <w:p w:rsidR="002C56E8" w:rsidRPr="008327EA" w:rsidRDefault="002C56E8" w:rsidP="002C56E8">
      <w:pPr>
        <w:jc w:val="both"/>
      </w:pPr>
    </w:p>
    <w:p w:rsidR="002C56E8" w:rsidRPr="008327EA" w:rsidRDefault="002C56E8" w:rsidP="00F0771E">
      <w:pPr>
        <w:numPr>
          <w:ilvl w:val="0"/>
          <w:numId w:val="25"/>
        </w:numPr>
        <w:jc w:val="both"/>
      </w:pPr>
      <w:r w:rsidRPr="008327EA">
        <w:t xml:space="preserve">“ASCE/SEI 41” means American Society of Civil Engineers standard, Seismic Rehabilitation of Existing Buildings. You can purchase ASCE/SEI from ASCE at (800) 548-2723 or by visiting </w:t>
      </w:r>
      <w:hyperlink r:id="rId22" w:history="1">
        <w:r w:rsidRPr="008327EA">
          <w:rPr>
            <w:rStyle w:val="Hyperlink"/>
          </w:rPr>
          <w:t>http://www.pubs.asce.org</w:t>
        </w:r>
      </w:hyperlink>
      <w:r w:rsidRPr="008327EA">
        <w:t>.</w:t>
      </w:r>
    </w:p>
    <w:p w:rsidR="002C56E8" w:rsidRPr="008327EA" w:rsidRDefault="002C56E8" w:rsidP="002C56E8">
      <w:pPr>
        <w:jc w:val="both"/>
      </w:pPr>
    </w:p>
    <w:p w:rsidR="002C56E8" w:rsidRPr="008327EA" w:rsidRDefault="002C56E8" w:rsidP="00F0771E">
      <w:pPr>
        <w:numPr>
          <w:ilvl w:val="0"/>
          <w:numId w:val="25"/>
        </w:numPr>
        <w:jc w:val="both"/>
      </w:pPr>
      <w:r w:rsidRPr="008327EA">
        <w:t>“Benchmark Building” means a building that was designed and built, or retrofitted, in accordance with the seismic provisions of the applicable codes specified in Section 1.3.1 of RP 8.</w:t>
      </w:r>
    </w:p>
    <w:p w:rsidR="002C56E8" w:rsidRPr="008327EA" w:rsidRDefault="002C56E8" w:rsidP="002C56E8">
      <w:pPr>
        <w:jc w:val="both"/>
      </w:pPr>
    </w:p>
    <w:p w:rsidR="002C56E8" w:rsidRPr="008327EA" w:rsidRDefault="002C56E8" w:rsidP="00F0771E">
      <w:pPr>
        <w:numPr>
          <w:ilvl w:val="0"/>
          <w:numId w:val="25"/>
        </w:numPr>
        <w:jc w:val="both"/>
      </w:pPr>
      <w:r w:rsidRPr="008327EA" w:rsidDel="00E4063A">
        <w:t xml:space="preserve"> </w:t>
      </w:r>
      <w:r w:rsidRPr="008327EA">
        <w:t>Engineer” means a professional engineer who is licensed in Civil or Structural Engineering and qualified in the structural design of buildings. They must be licensed in the state where the property is located.</w:t>
      </w:r>
    </w:p>
    <w:p w:rsidR="002C56E8" w:rsidRPr="008327EA" w:rsidRDefault="002C56E8" w:rsidP="002C56E8">
      <w:pPr>
        <w:jc w:val="both"/>
      </w:pPr>
    </w:p>
    <w:p w:rsidR="002C56E8" w:rsidRPr="008327EA" w:rsidRDefault="002C56E8" w:rsidP="00F0771E">
      <w:pPr>
        <w:numPr>
          <w:ilvl w:val="0"/>
          <w:numId w:val="25"/>
        </w:numPr>
        <w:jc w:val="both"/>
      </w:pPr>
      <w:r w:rsidRPr="008327EA">
        <w:t>“RP 8” means  “</w:t>
      </w:r>
      <w:r w:rsidRPr="008327EA">
        <w:rPr>
          <w:i/>
          <w:iCs/>
        </w:rPr>
        <w:t>Standards of Seismic Safety for Existing Federally Owned and Leased Buildings ICSSC Recommended Practice 8 (RP 8)</w:t>
      </w:r>
      <w:r w:rsidRPr="008327EA">
        <w:t xml:space="preserve">,” issued by the Interagency Committee on Seismic Safety in Construction as ICSSC RP 8 and the National Institute of Standards and Technology as NIST </w:t>
      </w:r>
      <w:r w:rsidRPr="008327EA">
        <w:lastRenderedPageBreak/>
        <w:t xml:space="preserve">GCR 11-917-12.  RP 8 can be obtained from </w:t>
      </w:r>
      <w:hyperlink r:id="rId23" w:history="1">
        <w:r w:rsidRPr="008327EA">
          <w:rPr>
            <w:rStyle w:val="Hyperlink"/>
          </w:rPr>
          <w:t>http://www.wbdg.org/ccb/NIST/nist_gcr11_917_12.pdf</w:t>
        </w:r>
      </w:hyperlink>
    </w:p>
    <w:p w:rsidR="002C56E8" w:rsidRPr="008327EA" w:rsidRDefault="002C56E8" w:rsidP="002C56E8">
      <w:pPr>
        <w:jc w:val="both"/>
      </w:pPr>
    </w:p>
    <w:p w:rsidR="002C56E8" w:rsidRPr="008327EA" w:rsidRDefault="002C56E8" w:rsidP="00F0771E">
      <w:pPr>
        <w:numPr>
          <w:ilvl w:val="0"/>
          <w:numId w:val="25"/>
        </w:numPr>
        <w:jc w:val="both"/>
      </w:pPr>
      <w:r w:rsidRPr="008327EA">
        <w:t>“Seismic Certificate” means a certificate executed and stamped by an Engineer on the appropriate Certificate of Seismic Compliance form included with this RLP together with any required attachments.</w:t>
      </w:r>
    </w:p>
    <w:p w:rsidR="002C56E8" w:rsidRPr="008327EA" w:rsidRDefault="002C56E8" w:rsidP="002C56E8">
      <w:pPr>
        <w:jc w:val="both"/>
      </w:pPr>
    </w:p>
    <w:p w:rsidR="002C56E8" w:rsidRPr="008327EA" w:rsidRDefault="002C56E8" w:rsidP="00F0771E">
      <w:pPr>
        <w:numPr>
          <w:ilvl w:val="0"/>
          <w:numId w:val="25"/>
        </w:numPr>
        <w:jc w:val="both"/>
      </w:pPr>
      <w:r w:rsidRPr="008327EA">
        <w:t xml:space="preserve">“Seismic Standards” means the requirements of RP 8 Section 2.2 for Life Safety Performance Level in ASCE/SEI 31 or the Basic Safety Objective in ASCE/SEI 41, unless otherwise specified. </w:t>
      </w:r>
    </w:p>
    <w:p w:rsidR="002C56E8" w:rsidRPr="008327EA" w:rsidRDefault="002C56E8" w:rsidP="002C56E8">
      <w:pPr>
        <w:jc w:val="both"/>
      </w:pPr>
    </w:p>
    <w:p w:rsidR="002C56E8" w:rsidRPr="008327EA" w:rsidRDefault="002C56E8" w:rsidP="00F0771E">
      <w:pPr>
        <w:numPr>
          <w:ilvl w:val="0"/>
          <w:numId w:val="25"/>
        </w:numPr>
        <w:jc w:val="both"/>
      </w:pPr>
      <w:r w:rsidRPr="008327EA">
        <w:t>“Tier 1 Evaluation” means an evaluation by an Engineer in accordance with Chapters 2.0 and 3.0 of ASCE/SEI 31. A Tier 1 Evaluation must include the appropriate Structural, Nonstructural and Geologic Site Hazards and Foundation Checklists.</w:t>
      </w:r>
    </w:p>
    <w:p w:rsidR="002C56E8" w:rsidRPr="008327EA" w:rsidRDefault="002C56E8" w:rsidP="002C56E8">
      <w:pPr>
        <w:jc w:val="both"/>
      </w:pPr>
    </w:p>
    <w:p w:rsidR="002C56E8" w:rsidRPr="008327EA" w:rsidRDefault="002C56E8" w:rsidP="00F0771E">
      <w:pPr>
        <w:numPr>
          <w:ilvl w:val="0"/>
          <w:numId w:val="25"/>
        </w:numPr>
        <w:jc w:val="both"/>
      </w:pPr>
      <w:r w:rsidRPr="008327EA">
        <w:t xml:space="preserve">“Tier 2 Evaluation” means an evaluation by an Engineer in accordance with Chapter 4.0 of ASCE/SEI 31. </w:t>
      </w:r>
    </w:p>
    <w:p w:rsidR="002C56E8" w:rsidRPr="008327EA" w:rsidRDefault="002C56E8" w:rsidP="002C56E8">
      <w:pPr>
        <w:jc w:val="both"/>
      </w:pPr>
    </w:p>
    <w:p w:rsidR="002C56E8" w:rsidRPr="008327EA" w:rsidRDefault="002C56E8" w:rsidP="00F0771E">
      <w:pPr>
        <w:numPr>
          <w:ilvl w:val="0"/>
          <w:numId w:val="25"/>
        </w:numPr>
        <w:jc w:val="both"/>
      </w:pPr>
      <w:r w:rsidRPr="008327EA">
        <w:t>“Tier 3 Evaluation” means an evaluation by an Engineer in accordance with Chapter 5.0 of ASCE/SEI 31.</w:t>
      </w:r>
      <w:bookmarkEnd w:id="124"/>
    </w:p>
    <w:p w:rsidR="00A12692" w:rsidRPr="008327EA" w:rsidRDefault="00A12692" w:rsidP="00706D6E">
      <w:pPr>
        <w:jc w:val="both"/>
      </w:pPr>
    </w:p>
    <w:p w:rsidR="00DA008A" w:rsidRPr="008327EA" w:rsidRDefault="00A12692">
      <w:pPr>
        <w:pStyle w:val="NoSpacing"/>
        <w:keepNext/>
        <w:rPr>
          <w:b w:val="0"/>
          <w:sz w:val="20"/>
          <w:szCs w:val="20"/>
        </w:rPr>
      </w:pPr>
      <w:r w:rsidRPr="008327EA">
        <w:rPr>
          <w:sz w:val="20"/>
          <w:szCs w:val="20"/>
        </w:rPr>
        <w:t>ACTION REQUIRED</w:t>
      </w:r>
      <w:r w:rsidRPr="008327EA">
        <w:rPr>
          <w:b w:val="0"/>
          <w:sz w:val="20"/>
          <w:szCs w:val="20"/>
        </w:rPr>
        <w:t xml:space="preserve">: </w:t>
      </w:r>
      <w:r w:rsidR="000B3AFC" w:rsidRPr="008327EA">
        <w:rPr>
          <w:b w:val="0"/>
          <w:sz w:val="20"/>
          <w:szCs w:val="20"/>
        </w:rPr>
        <w:t>use for competitive actions</w:t>
      </w:r>
      <w:r w:rsidR="00DA008A" w:rsidRPr="008327EA">
        <w:rPr>
          <w:b w:val="0"/>
          <w:sz w:val="20"/>
          <w:szCs w:val="20"/>
        </w:rPr>
        <w:t>.</w:t>
      </w:r>
    </w:p>
    <w:p w:rsidR="00DA008A" w:rsidRPr="008327EA" w:rsidRDefault="00A12692">
      <w:pPr>
        <w:pStyle w:val="NoSpacing"/>
        <w:keepNext/>
        <w:rPr>
          <w:b w:val="0"/>
          <w:sz w:val="20"/>
          <w:szCs w:val="20"/>
        </w:rPr>
      </w:pPr>
      <w:r w:rsidRPr="008327EA">
        <w:rPr>
          <w:b w:val="0"/>
          <w:sz w:val="20"/>
          <w:szCs w:val="20"/>
        </w:rPr>
        <w:t>MAY BE DELETED</w:t>
      </w:r>
      <w:r w:rsidR="00DA008A" w:rsidRPr="008327EA">
        <w:rPr>
          <w:b w:val="0"/>
          <w:sz w:val="20"/>
          <w:szCs w:val="20"/>
        </w:rPr>
        <w:t xml:space="preserve"> under </w:t>
      </w:r>
      <w:r w:rsidR="00B756A8" w:rsidRPr="008327EA">
        <w:rPr>
          <w:b w:val="0"/>
          <w:sz w:val="20"/>
          <w:szCs w:val="20"/>
        </w:rPr>
        <w:t xml:space="preserve">any of the </w:t>
      </w:r>
      <w:r w:rsidR="00DA008A" w:rsidRPr="008327EA">
        <w:rPr>
          <w:b w:val="0"/>
          <w:sz w:val="20"/>
          <w:szCs w:val="20"/>
        </w:rPr>
        <w:t>following circumstances:</w:t>
      </w:r>
    </w:p>
    <w:p w:rsidR="00DA008A" w:rsidRPr="008327EA" w:rsidRDefault="00DA008A">
      <w:pPr>
        <w:pStyle w:val="NoSpacing"/>
        <w:keepNext/>
        <w:rPr>
          <w:b w:val="0"/>
          <w:sz w:val="20"/>
          <w:szCs w:val="20"/>
        </w:rPr>
      </w:pPr>
      <w:r w:rsidRPr="008327EA">
        <w:rPr>
          <w:b w:val="0"/>
          <w:sz w:val="20"/>
          <w:szCs w:val="20"/>
        </w:rPr>
        <w:t xml:space="preserve">1) </w:t>
      </w:r>
      <w:r w:rsidR="00A12692" w:rsidRPr="008327EA">
        <w:rPr>
          <w:b w:val="0"/>
          <w:sz w:val="20"/>
          <w:szCs w:val="20"/>
        </w:rPr>
        <w:t>MARKET SURVEY INDICATES THAT SPACE IS NOT AVAILABLE IN HISTORIC properties</w:t>
      </w:r>
      <w:r w:rsidR="002E6314" w:rsidRPr="008327EA">
        <w:rPr>
          <w:b w:val="0"/>
          <w:sz w:val="20"/>
          <w:szCs w:val="20"/>
        </w:rPr>
        <w:t xml:space="preserve"> </w:t>
      </w:r>
      <w:r w:rsidR="00A64315" w:rsidRPr="008327EA">
        <w:rPr>
          <w:b w:val="0"/>
          <w:sz w:val="20"/>
          <w:szCs w:val="20"/>
        </w:rPr>
        <w:t xml:space="preserve">or districts </w:t>
      </w:r>
      <w:r w:rsidR="002E6314" w:rsidRPr="008327EA">
        <w:rPr>
          <w:b w:val="0"/>
          <w:sz w:val="20"/>
          <w:szCs w:val="20"/>
        </w:rPr>
        <w:t>as described below</w:t>
      </w:r>
    </w:p>
    <w:p w:rsidR="00DA008A" w:rsidRPr="008327EA" w:rsidRDefault="00DA008A">
      <w:pPr>
        <w:pStyle w:val="NoSpacing"/>
        <w:keepNext/>
        <w:rPr>
          <w:b w:val="0"/>
          <w:sz w:val="20"/>
          <w:szCs w:val="20"/>
        </w:rPr>
      </w:pPr>
      <w:r w:rsidRPr="008327EA">
        <w:rPr>
          <w:b w:val="0"/>
          <w:sz w:val="20"/>
          <w:szCs w:val="20"/>
        </w:rPr>
        <w:t xml:space="preserve">2) </w:t>
      </w:r>
      <w:r w:rsidR="00DB2C1F" w:rsidRPr="008327EA">
        <w:rPr>
          <w:b w:val="0"/>
          <w:sz w:val="20"/>
          <w:szCs w:val="20"/>
        </w:rPr>
        <w:t>procuring space in rural areas</w:t>
      </w:r>
      <w:r w:rsidR="00983218" w:rsidRPr="008327EA">
        <w:rPr>
          <w:b w:val="0"/>
          <w:sz w:val="20"/>
          <w:szCs w:val="20"/>
        </w:rPr>
        <w:t xml:space="preserve"> (see fmr </w:t>
      </w:r>
      <w:r w:rsidR="007C2631" w:rsidRPr="008327EA">
        <w:rPr>
          <w:b w:val="0"/>
          <w:sz w:val="20"/>
          <w:szCs w:val="20"/>
        </w:rPr>
        <w:t xml:space="preserve">part </w:t>
      </w:r>
      <w:r w:rsidR="00983218" w:rsidRPr="008327EA">
        <w:rPr>
          <w:b w:val="0"/>
          <w:sz w:val="20"/>
          <w:szCs w:val="20"/>
        </w:rPr>
        <w:t>102-83)</w:t>
      </w:r>
    </w:p>
    <w:p w:rsidR="00AB0D06" w:rsidRPr="008327EA" w:rsidRDefault="00DA008A">
      <w:pPr>
        <w:pStyle w:val="NoSpacing"/>
        <w:keepNext/>
        <w:rPr>
          <w:b w:val="0"/>
          <w:sz w:val="20"/>
          <w:szCs w:val="20"/>
        </w:rPr>
      </w:pPr>
      <w:r w:rsidRPr="008327EA">
        <w:rPr>
          <w:b w:val="0"/>
          <w:sz w:val="20"/>
          <w:szCs w:val="20"/>
        </w:rPr>
        <w:t xml:space="preserve">3) sole source lease actions </w:t>
      </w:r>
    </w:p>
    <w:p w:rsidR="00E73BED" w:rsidRPr="009A6EFB" w:rsidRDefault="00E73BED" w:rsidP="00E73BED">
      <w:pPr>
        <w:pStyle w:val="Heading2"/>
        <w:rPr>
          <w:sz w:val="20"/>
        </w:rPr>
      </w:pPr>
      <w:bookmarkStart w:id="125" w:name="TL_CP_2"/>
      <w:bookmarkStart w:id="126" w:name="_Toc506382060"/>
      <w:bookmarkStart w:id="127" w:name="_Toc521506729"/>
      <w:r w:rsidRPr="009A6EFB">
        <w:rPr>
          <w:sz w:val="20"/>
        </w:rPr>
        <w:t>HISTORIC PREFERENCE (SEP 2013)</w:t>
      </w:r>
      <w:bookmarkEnd w:id="125"/>
      <w:bookmarkEnd w:id="126"/>
      <w:bookmarkEnd w:id="127"/>
    </w:p>
    <w:p w:rsidR="00E73BED" w:rsidRPr="009A6EFB" w:rsidRDefault="00E73BED" w:rsidP="00E73BED">
      <w:pPr>
        <w:keepNext/>
        <w:jc w:val="both"/>
        <w:rPr>
          <w:rFonts w:cs="Arial"/>
        </w:rPr>
      </w:pPr>
    </w:p>
    <w:p w:rsidR="00E73BED" w:rsidRPr="009A6EFB" w:rsidRDefault="00E73BED" w:rsidP="00E73BED">
      <w:pPr>
        <w:tabs>
          <w:tab w:val="left" w:pos="576"/>
          <w:tab w:val="left" w:pos="720"/>
        </w:tabs>
        <w:jc w:val="both"/>
      </w:pPr>
      <w:bookmarkStart w:id="128" w:name="CP_2"/>
      <w:r w:rsidRPr="009A6EFB">
        <w:t>A.</w:t>
      </w:r>
      <w:r w:rsidRPr="009A6EFB">
        <w:tab/>
        <w:t>The Government will give preference to offers of Space in Historic Properties and/or Historic Districts following this hierarchy of consideration:</w:t>
      </w:r>
    </w:p>
    <w:p w:rsidR="00E73BED" w:rsidRPr="009A6EFB" w:rsidRDefault="00E73BED" w:rsidP="00E73BED">
      <w:pPr>
        <w:jc w:val="both"/>
      </w:pPr>
    </w:p>
    <w:p w:rsidR="00E73BED" w:rsidRPr="009A6EFB" w:rsidRDefault="00E73BED" w:rsidP="00E73BED">
      <w:pPr>
        <w:numPr>
          <w:ilvl w:val="6"/>
          <w:numId w:val="34"/>
        </w:numPr>
        <w:tabs>
          <w:tab w:val="left" w:pos="1080"/>
        </w:tabs>
        <w:ind w:left="0" w:firstLine="720"/>
      </w:pPr>
      <w:r w:rsidRPr="009A6EFB">
        <w:t>Historic Properties within Historic Districts.</w:t>
      </w:r>
    </w:p>
    <w:p w:rsidR="00E73BED" w:rsidRPr="009A6EFB" w:rsidRDefault="00E73BED" w:rsidP="00E73BED">
      <w:pPr>
        <w:tabs>
          <w:tab w:val="left" w:pos="1080"/>
        </w:tabs>
        <w:ind w:left="720"/>
        <w:jc w:val="both"/>
      </w:pPr>
    </w:p>
    <w:p w:rsidR="00E73BED" w:rsidRPr="009A6EFB" w:rsidRDefault="00E73BED" w:rsidP="00E73BED">
      <w:pPr>
        <w:numPr>
          <w:ilvl w:val="6"/>
          <w:numId w:val="34"/>
        </w:numPr>
        <w:tabs>
          <w:tab w:val="left" w:pos="1080"/>
        </w:tabs>
        <w:ind w:left="0" w:firstLine="720"/>
        <w:jc w:val="both"/>
      </w:pPr>
      <w:r w:rsidRPr="009A6EFB">
        <w:t>Non-historic developed sites and non-historic undeveloped sites within Historic Districts.</w:t>
      </w:r>
    </w:p>
    <w:p w:rsidR="00E73BED" w:rsidRPr="009A6EFB" w:rsidRDefault="00E73BED" w:rsidP="00E73BED">
      <w:pPr>
        <w:tabs>
          <w:tab w:val="left" w:pos="1080"/>
        </w:tabs>
        <w:ind w:left="720"/>
        <w:jc w:val="both"/>
      </w:pPr>
    </w:p>
    <w:p w:rsidR="00E73BED" w:rsidRPr="009A6EFB" w:rsidRDefault="00E73BED" w:rsidP="00E73BED">
      <w:pPr>
        <w:numPr>
          <w:ilvl w:val="6"/>
          <w:numId w:val="34"/>
        </w:numPr>
        <w:tabs>
          <w:tab w:val="left" w:pos="1080"/>
        </w:tabs>
        <w:ind w:left="0" w:firstLine="720"/>
        <w:jc w:val="both"/>
      </w:pPr>
      <w:r w:rsidRPr="009A6EFB">
        <w:t>Historic Properties outside of Historic Districts.</w:t>
      </w:r>
    </w:p>
    <w:p w:rsidR="00E73BED" w:rsidRPr="009A6EFB" w:rsidRDefault="00E73BED" w:rsidP="00E73BED">
      <w:pPr>
        <w:keepNext/>
        <w:ind w:left="720"/>
        <w:jc w:val="both"/>
      </w:pPr>
    </w:p>
    <w:p w:rsidR="00E73BED" w:rsidRPr="009A6EFB" w:rsidRDefault="00E73BED" w:rsidP="00E73BED">
      <w:pPr>
        <w:keepNext/>
        <w:tabs>
          <w:tab w:val="left" w:pos="576"/>
        </w:tabs>
        <w:jc w:val="both"/>
      </w:pPr>
      <w:r w:rsidRPr="009A6EFB">
        <w:t>B.</w:t>
      </w:r>
      <w:r w:rsidRPr="009A6EFB">
        <w:tab/>
      </w:r>
      <w:r w:rsidRPr="009A6EFB">
        <w:rPr>
          <w:u w:val="single"/>
        </w:rPr>
        <w:t>Definitions</w:t>
      </w:r>
      <w:r w:rsidRPr="009A6EFB">
        <w:t>:</w:t>
      </w:r>
    </w:p>
    <w:p w:rsidR="00E73BED" w:rsidRPr="009A6EFB" w:rsidRDefault="00E73BED" w:rsidP="00E73BED">
      <w:pPr>
        <w:keepNext/>
        <w:jc w:val="both"/>
      </w:pPr>
    </w:p>
    <w:p w:rsidR="00E73BED" w:rsidRPr="009A6EFB" w:rsidRDefault="00E73BED" w:rsidP="00E73BED">
      <w:pPr>
        <w:keepNext/>
        <w:numPr>
          <w:ilvl w:val="6"/>
          <w:numId w:val="35"/>
        </w:numPr>
        <w:tabs>
          <w:tab w:val="left" w:pos="1080"/>
        </w:tabs>
        <w:ind w:left="0" w:firstLine="720"/>
        <w:jc w:val="both"/>
      </w:pPr>
      <w:r w:rsidRPr="009A6EFB">
        <w:t>Determination of eligibility means a decision by the Department of the Interior that a district, site, Building, structure or object meets the National Register criteria for evaluation although the Property is not formally listed in the National Register (36 CFR 60.3(c)).</w:t>
      </w:r>
    </w:p>
    <w:p w:rsidR="00E73BED" w:rsidRPr="009A6EFB" w:rsidRDefault="00E73BED" w:rsidP="00E73BED">
      <w:pPr>
        <w:keepNext/>
        <w:tabs>
          <w:tab w:val="left" w:pos="1080"/>
        </w:tabs>
        <w:ind w:left="720"/>
        <w:jc w:val="both"/>
      </w:pPr>
    </w:p>
    <w:p w:rsidR="00E73BED" w:rsidRPr="009A6EFB" w:rsidRDefault="00E73BED" w:rsidP="00E73BED">
      <w:pPr>
        <w:keepNext/>
        <w:numPr>
          <w:ilvl w:val="6"/>
          <w:numId w:val="35"/>
        </w:numPr>
        <w:tabs>
          <w:tab w:val="left" w:pos="1080"/>
        </w:tabs>
        <w:ind w:left="0" w:firstLine="720"/>
        <w:jc w:val="both"/>
      </w:pPr>
      <w:r w:rsidRPr="009A6EFB">
        <w:t>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 (NRHP).</w:t>
      </w:r>
    </w:p>
    <w:p w:rsidR="00E73BED" w:rsidRPr="009A6EFB" w:rsidRDefault="00E73BED" w:rsidP="00E73BED">
      <w:pPr>
        <w:tabs>
          <w:tab w:val="left" w:pos="1080"/>
        </w:tabs>
        <w:ind w:left="720"/>
        <w:jc w:val="both"/>
      </w:pPr>
    </w:p>
    <w:p w:rsidR="00E73BED" w:rsidRPr="009A6EFB" w:rsidRDefault="00E73BED" w:rsidP="00E73BED">
      <w:pPr>
        <w:keepNext/>
        <w:numPr>
          <w:ilvl w:val="6"/>
          <w:numId w:val="35"/>
        </w:numPr>
        <w:tabs>
          <w:tab w:val="left" w:pos="1080"/>
        </w:tabs>
        <w:ind w:left="0" w:firstLine="720"/>
        <w:jc w:val="both"/>
      </w:pPr>
      <w:r w:rsidRPr="009A6EFB">
        <w:t>Historic Property means any prehistoric or Historic District, site, building, structure, or object included in or been determined eligible for inclusion in the NRHP maintained by the Secretary of the Interior (36 CFR 800.16(l)).</w:t>
      </w:r>
    </w:p>
    <w:p w:rsidR="00E73BED" w:rsidRPr="009A6EFB" w:rsidRDefault="00E73BED" w:rsidP="00E73BED">
      <w:pPr>
        <w:tabs>
          <w:tab w:val="left" w:pos="1080"/>
        </w:tabs>
        <w:ind w:left="720"/>
        <w:jc w:val="both"/>
      </w:pPr>
    </w:p>
    <w:p w:rsidR="00E73BED" w:rsidRPr="009A6EFB" w:rsidRDefault="00E73BED" w:rsidP="00E73BED">
      <w:pPr>
        <w:keepNext/>
        <w:numPr>
          <w:ilvl w:val="6"/>
          <w:numId w:val="35"/>
        </w:numPr>
        <w:tabs>
          <w:tab w:val="left" w:pos="1080"/>
        </w:tabs>
        <w:ind w:left="0" w:firstLine="720"/>
        <w:jc w:val="both"/>
      </w:pPr>
      <w:r w:rsidRPr="009A6EFB">
        <w:t>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p>
    <w:p w:rsidR="00E73BED" w:rsidRPr="009A6EFB" w:rsidRDefault="00E73BED" w:rsidP="00E73BED">
      <w:pPr>
        <w:jc w:val="both"/>
      </w:pPr>
    </w:p>
    <w:p w:rsidR="00E73BED" w:rsidRPr="009A6EFB" w:rsidRDefault="00E73BED" w:rsidP="00E73BED">
      <w:pPr>
        <w:tabs>
          <w:tab w:val="left" w:pos="576"/>
          <w:tab w:val="left" w:pos="720"/>
        </w:tabs>
        <w:jc w:val="both"/>
      </w:pPr>
      <w:r w:rsidRPr="009A6EFB">
        <w:t>C.</w:t>
      </w:r>
      <w:r w:rsidRPr="009A6EFB">
        <w:tab/>
        <w:t xml:space="preserve">The offer of Space must meet the terms and conditions of this RLP package and its attachments.  The LCO has discretion to accept alternatives to certain architectural characteristics and safety features defined elsewhere in this RLP package to maintain the historical integrity of an Historic Building, such as </w:t>
      </w:r>
      <w:r w:rsidRPr="009A6EFB">
        <w:lastRenderedPageBreak/>
        <w:t>high ceilings and wooden floors, or to maintain the integrity of an Historic District, such as setbacks, floor-to-ceiling heights, and location and appearance of parking.</w:t>
      </w:r>
    </w:p>
    <w:p w:rsidR="00E73BED" w:rsidRPr="009A6EFB" w:rsidRDefault="00E73BED" w:rsidP="00E73BED">
      <w:pPr>
        <w:jc w:val="both"/>
      </w:pPr>
    </w:p>
    <w:p w:rsidR="00E73BED" w:rsidRPr="009A6EFB" w:rsidRDefault="00E73BED" w:rsidP="00E73BED">
      <w:pPr>
        <w:tabs>
          <w:tab w:val="left" w:pos="576"/>
          <w:tab w:val="left" w:pos="720"/>
        </w:tabs>
        <w:jc w:val="both"/>
      </w:pPr>
      <w:r w:rsidRPr="009A6EFB">
        <w:t>D.</w:t>
      </w:r>
      <w:r w:rsidRPr="009A6EFB">
        <w:tab/>
        <w:t>When award will be based on the lowest price technically acceptable source selection process, the Government will give a price evaluation preference, b</w:t>
      </w:r>
      <w:r>
        <w:t>ased on the total annual NUSF</w:t>
      </w:r>
      <w:r w:rsidRPr="009A6EFB">
        <w:t xml:space="preserve"> present value cost to the Government, to Historic Properties as follows:</w:t>
      </w:r>
    </w:p>
    <w:p w:rsidR="00E73BED" w:rsidRPr="009A6EFB" w:rsidRDefault="00E73BED" w:rsidP="00E73BED">
      <w:pPr>
        <w:jc w:val="both"/>
      </w:pPr>
    </w:p>
    <w:p w:rsidR="00E73BED" w:rsidRPr="009A6EFB" w:rsidRDefault="00E73BED" w:rsidP="00E73BED">
      <w:pPr>
        <w:numPr>
          <w:ilvl w:val="6"/>
          <w:numId w:val="36"/>
        </w:numPr>
        <w:tabs>
          <w:tab w:val="left" w:pos="1080"/>
        </w:tabs>
        <w:ind w:left="0" w:firstLine="720"/>
        <w:jc w:val="both"/>
      </w:pPr>
      <w:r w:rsidRPr="009A6EFB">
        <w:t>First to suitable Historic Properties within Historic Districts, a 10 percent price preference.</w:t>
      </w:r>
    </w:p>
    <w:p w:rsidR="00E73BED" w:rsidRPr="009A6EFB" w:rsidRDefault="00E73BED" w:rsidP="00E73BED">
      <w:pPr>
        <w:tabs>
          <w:tab w:val="left" w:pos="1080"/>
        </w:tabs>
        <w:ind w:left="720"/>
        <w:jc w:val="both"/>
      </w:pPr>
    </w:p>
    <w:p w:rsidR="00E73BED" w:rsidRPr="009A6EFB" w:rsidRDefault="00E73BED" w:rsidP="00E73BED">
      <w:pPr>
        <w:numPr>
          <w:ilvl w:val="6"/>
          <w:numId w:val="36"/>
        </w:numPr>
        <w:tabs>
          <w:tab w:val="left" w:pos="1080"/>
        </w:tabs>
        <w:ind w:left="0" w:firstLine="720"/>
        <w:jc w:val="both"/>
      </w:pPr>
      <w:r w:rsidRPr="009A6EFB">
        <w:t>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rsidR="00E73BED" w:rsidRPr="009A6EFB" w:rsidRDefault="00E73BED" w:rsidP="00E73BED">
      <w:pPr>
        <w:tabs>
          <w:tab w:val="left" w:pos="1080"/>
        </w:tabs>
        <w:ind w:left="720"/>
        <w:jc w:val="both"/>
      </w:pPr>
    </w:p>
    <w:p w:rsidR="00E73BED" w:rsidRPr="009A6EFB" w:rsidRDefault="00E73BED" w:rsidP="00E73BED">
      <w:pPr>
        <w:numPr>
          <w:ilvl w:val="6"/>
          <w:numId w:val="36"/>
        </w:numPr>
        <w:tabs>
          <w:tab w:val="left" w:pos="1080"/>
        </w:tabs>
        <w:ind w:left="0" w:firstLine="720"/>
        <w:jc w:val="both"/>
      </w:pPr>
      <w:r w:rsidRPr="009A6EFB">
        <w:t>If no suitable, non-historic, developed, or undeveloped site within a Historic District is offered, or the 2.5 percent preference does not result in such property being the lowest price technically acceptable offer, the Government will give a 10 percent price preference to suitable Historic Properties outside of Historic Districts.</w:t>
      </w:r>
    </w:p>
    <w:p w:rsidR="00E73BED" w:rsidRPr="009A6EFB" w:rsidRDefault="00E73BED" w:rsidP="00E73BED">
      <w:pPr>
        <w:tabs>
          <w:tab w:val="left" w:pos="1080"/>
        </w:tabs>
        <w:ind w:left="720"/>
        <w:jc w:val="both"/>
      </w:pPr>
    </w:p>
    <w:p w:rsidR="00E73BED" w:rsidRPr="009A6EFB" w:rsidRDefault="00E73BED" w:rsidP="00E73BED">
      <w:pPr>
        <w:numPr>
          <w:ilvl w:val="6"/>
          <w:numId w:val="36"/>
        </w:numPr>
        <w:tabs>
          <w:tab w:val="left" w:pos="1080"/>
        </w:tabs>
        <w:ind w:left="0" w:firstLine="720"/>
        <w:jc w:val="both"/>
      </w:pPr>
      <w:r w:rsidRPr="009A6EFB">
        <w:t>Finally, if no suitable Historic Property outside of Historic Districts is offered, no historic price preference will be given to any property offered.</w:t>
      </w:r>
    </w:p>
    <w:p w:rsidR="00E73BED" w:rsidRPr="009A6EFB" w:rsidRDefault="00E73BED" w:rsidP="00E73BED">
      <w:pPr>
        <w:jc w:val="both"/>
      </w:pPr>
    </w:p>
    <w:p w:rsidR="00E73BED" w:rsidRPr="009A6EFB" w:rsidRDefault="00E73BED" w:rsidP="00E73BED">
      <w:pPr>
        <w:tabs>
          <w:tab w:val="left" w:pos="576"/>
          <w:tab w:val="left" w:pos="720"/>
        </w:tabs>
        <w:jc w:val="both"/>
      </w:pPr>
      <w:r w:rsidRPr="009A6EFB">
        <w:t>E.</w:t>
      </w:r>
      <w:r w:rsidRPr="009A6EFB">
        <w:tab/>
        <w:t>When award will be based on the best value tradeoff source selection process, which permits tradeoffs among price and non-price factors, the Government will give a price evaluation preference, based on the t</w:t>
      </w:r>
      <w:r>
        <w:t>otal annual NUSF</w:t>
      </w:r>
      <w:r w:rsidRPr="009A6EFB">
        <w:t xml:space="preserve"> present value cost to the Government, to Historic Properties as follows:</w:t>
      </w:r>
    </w:p>
    <w:p w:rsidR="00E73BED" w:rsidRPr="009A6EFB" w:rsidRDefault="00E73BED" w:rsidP="00E73BED">
      <w:pPr>
        <w:jc w:val="both"/>
      </w:pPr>
    </w:p>
    <w:p w:rsidR="00E73BED" w:rsidRPr="009A6EFB" w:rsidRDefault="00E73BED" w:rsidP="00E73BED">
      <w:pPr>
        <w:tabs>
          <w:tab w:val="left" w:pos="1080"/>
        </w:tabs>
        <w:ind w:firstLine="720"/>
        <w:jc w:val="both"/>
      </w:pPr>
      <w:r w:rsidRPr="009A6EFB">
        <w:t>1.</w:t>
      </w:r>
      <w:r w:rsidRPr="009A6EFB">
        <w:tab/>
        <w:t>First, to suitable Historic Properties within Historic Districts, a 10 percent price preference.</w:t>
      </w:r>
    </w:p>
    <w:p w:rsidR="00E73BED" w:rsidRPr="009A6EFB" w:rsidRDefault="00E73BED" w:rsidP="00E73BED">
      <w:pPr>
        <w:tabs>
          <w:tab w:val="left" w:pos="1080"/>
        </w:tabs>
        <w:ind w:firstLine="720"/>
        <w:jc w:val="both"/>
      </w:pPr>
    </w:p>
    <w:p w:rsidR="00E73BED" w:rsidRPr="009A6EFB" w:rsidRDefault="00E73BED" w:rsidP="00E73BED">
      <w:pPr>
        <w:tabs>
          <w:tab w:val="left" w:pos="1080"/>
        </w:tabs>
        <w:ind w:firstLine="720"/>
        <w:jc w:val="both"/>
      </w:pPr>
      <w:r w:rsidRPr="009A6EFB">
        <w:t>2.</w:t>
      </w:r>
      <w:r w:rsidRPr="009A6EFB">
        <w:tab/>
        <w:t>If no suitable Historic Property within a Historic District is offered or remains in the competition, the Government will give a 2.5 percent price preference to suitable non-historic developed or undeveloped sites within Historic Districts.</w:t>
      </w:r>
    </w:p>
    <w:p w:rsidR="00E73BED" w:rsidRPr="009A6EFB" w:rsidRDefault="00E73BED" w:rsidP="00E73BED">
      <w:pPr>
        <w:tabs>
          <w:tab w:val="left" w:pos="1080"/>
        </w:tabs>
        <w:ind w:firstLine="720"/>
        <w:jc w:val="both"/>
      </w:pPr>
    </w:p>
    <w:p w:rsidR="00E73BED" w:rsidRPr="009A6EFB" w:rsidRDefault="00E73BED" w:rsidP="00E73BED">
      <w:pPr>
        <w:tabs>
          <w:tab w:val="left" w:pos="1080"/>
        </w:tabs>
        <w:ind w:firstLine="720"/>
        <w:jc w:val="both"/>
      </w:pPr>
      <w:r w:rsidRPr="009A6EFB">
        <w:t>3.</w:t>
      </w:r>
      <w:r w:rsidRPr="009A6EFB">
        <w:tab/>
        <w:t>If no suitable, non-historic developed or undeveloped site within an Historic District is offered or remains in the competition, the Government will give a 10 percent price preference to suitable Historic Properties outside of Historic Districts.</w:t>
      </w:r>
    </w:p>
    <w:p w:rsidR="00E73BED" w:rsidRPr="009A6EFB" w:rsidRDefault="00E73BED" w:rsidP="00E73BED">
      <w:pPr>
        <w:tabs>
          <w:tab w:val="left" w:pos="1080"/>
        </w:tabs>
        <w:ind w:firstLine="720"/>
        <w:jc w:val="both"/>
      </w:pPr>
    </w:p>
    <w:p w:rsidR="00E73BED" w:rsidRPr="009A6EFB" w:rsidRDefault="00E73BED" w:rsidP="00E73BED">
      <w:pPr>
        <w:tabs>
          <w:tab w:val="left" w:pos="1080"/>
        </w:tabs>
        <w:ind w:firstLine="720"/>
        <w:jc w:val="both"/>
      </w:pPr>
      <w:r w:rsidRPr="009A6EFB">
        <w:t>4.</w:t>
      </w:r>
      <w:r w:rsidRPr="009A6EFB">
        <w:tab/>
        <w:t>Finally, if no suitable Historic Property outside of Historic Districts is offered, no historic price preference will be given to any property offered.</w:t>
      </w:r>
    </w:p>
    <w:p w:rsidR="00E73BED" w:rsidRPr="009A6EFB" w:rsidRDefault="00E73BED" w:rsidP="00E73BED">
      <w:pPr>
        <w:ind w:left="720"/>
        <w:jc w:val="both"/>
      </w:pPr>
    </w:p>
    <w:p w:rsidR="00E73BED" w:rsidRPr="009A6EFB" w:rsidRDefault="00E73BED" w:rsidP="00E73BED">
      <w:pPr>
        <w:tabs>
          <w:tab w:val="left" w:pos="576"/>
          <w:tab w:val="left" w:pos="720"/>
        </w:tabs>
        <w:jc w:val="both"/>
      </w:pPr>
      <w:r w:rsidRPr="009A6EFB">
        <w:t>F.</w:t>
      </w:r>
      <w:r w:rsidRPr="009A6EFB">
        <w:tab/>
        <w:t>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Lease for the actual prices proposed by the successful Offeror and accepted by the Government.</w:t>
      </w:r>
    </w:p>
    <w:p w:rsidR="00E73BED" w:rsidRPr="009A6EFB" w:rsidRDefault="00E73BED" w:rsidP="00E73BED">
      <w:pPr>
        <w:jc w:val="both"/>
      </w:pPr>
    </w:p>
    <w:p w:rsidR="00E73BED" w:rsidRPr="009A6EFB" w:rsidRDefault="00E73BED" w:rsidP="00E73BED">
      <w:pPr>
        <w:tabs>
          <w:tab w:val="left" w:pos="576"/>
          <w:tab w:val="left" w:pos="720"/>
        </w:tabs>
        <w:jc w:val="both"/>
      </w:pPr>
      <w:r w:rsidRPr="009A6EFB">
        <w:t>G.</w:t>
      </w:r>
      <w:r w:rsidRPr="009A6EFB">
        <w:tab/>
        <w:t>To qualify for a price evaluation preference, Offeror must provide satisfactory documentation in their offer that their property qualifies as one of the following:</w:t>
      </w:r>
    </w:p>
    <w:p w:rsidR="00E73BED" w:rsidRPr="009A6EFB" w:rsidRDefault="00E73BED" w:rsidP="00E73BED">
      <w:pPr>
        <w:keepNext/>
        <w:jc w:val="both"/>
      </w:pPr>
    </w:p>
    <w:p w:rsidR="00E73BED" w:rsidRPr="009A6EFB" w:rsidRDefault="00E73BED" w:rsidP="00E73BED">
      <w:pPr>
        <w:keepNext/>
        <w:tabs>
          <w:tab w:val="left" w:pos="1080"/>
        </w:tabs>
        <w:ind w:left="720"/>
        <w:jc w:val="both"/>
      </w:pPr>
      <w:r w:rsidRPr="009A6EFB">
        <w:t>1.</w:t>
      </w:r>
      <w:r w:rsidRPr="009A6EFB">
        <w:tab/>
        <w:t>A Historic Property within a Historic District.</w:t>
      </w:r>
    </w:p>
    <w:p w:rsidR="00E73BED" w:rsidRPr="009A6EFB" w:rsidRDefault="00E73BED" w:rsidP="00E73BED">
      <w:pPr>
        <w:keepNext/>
        <w:tabs>
          <w:tab w:val="left" w:pos="1080"/>
        </w:tabs>
        <w:ind w:left="720"/>
        <w:jc w:val="both"/>
      </w:pPr>
    </w:p>
    <w:p w:rsidR="00E73BED" w:rsidRPr="009A6EFB" w:rsidRDefault="00E73BED" w:rsidP="00E73BED">
      <w:pPr>
        <w:tabs>
          <w:tab w:val="left" w:pos="1080"/>
        </w:tabs>
        <w:ind w:left="720"/>
        <w:jc w:val="both"/>
      </w:pPr>
      <w:r w:rsidRPr="009A6EFB">
        <w:t>2.</w:t>
      </w:r>
      <w:r w:rsidRPr="009A6EFB">
        <w:tab/>
        <w:t>A non-historic developed or undeveloped site within a Historic District.</w:t>
      </w:r>
    </w:p>
    <w:p w:rsidR="00E73BED" w:rsidRPr="009A6EFB" w:rsidRDefault="00E73BED" w:rsidP="00E73BED">
      <w:pPr>
        <w:tabs>
          <w:tab w:val="left" w:pos="1080"/>
        </w:tabs>
        <w:ind w:left="720"/>
        <w:jc w:val="both"/>
      </w:pPr>
    </w:p>
    <w:p w:rsidR="00E73BED" w:rsidRPr="009A6EFB" w:rsidRDefault="00E73BED" w:rsidP="00E73BED">
      <w:pPr>
        <w:tabs>
          <w:tab w:val="left" w:pos="1080"/>
        </w:tabs>
        <w:ind w:left="720"/>
        <w:jc w:val="both"/>
      </w:pPr>
      <w:r w:rsidRPr="009A6EFB">
        <w:t>3.</w:t>
      </w:r>
      <w:r w:rsidRPr="009A6EFB">
        <w:tab/>
        <w:t>A Historic Property outside of a Historic District.</w:t>
      </w:r>
    </w:p>
    <w:bookmarkEnd w:id="128"/>
    <w:p w:rsidR="003D34AE" w:rsidRPr="008327EA" w:rsidRDefault="003D34AE" w:rsidP="00544220">
      <w:pPr>
        <w:jc w:val="both"/>
        <w:rPr>
          <w:b/>
          <w:i/>
          <w:vanish/>
        </w:rPr>
      </w:pPr>
      <w:r w:rsidRPr="008327EA">
        <w:rPr>
          <w:b/>
          <w:i/>
          <w:vanish/>
        </w:rPr>
        <w:t>Hidden and deleted by GEE.</w:t>
      </w:r>
    </w:p>
    <w:p w:rsidR="00A12692" w:rsidRPr="008327EA" w:rsidRDefault="00A12692" w:rsidP="00544220">
      <w:pPr>
        <w:jc w:val="both"/>
        <w:rPr>
          <w:rFonts w:cs="Arial"/>
        </w:rPr>
      </w:pPr>
    </w:p>
    <w:p w:rsidR="00DB2C1F" w:rsidRPr="008327EA" w:rsidRDefault="00A12692" w:rsidP="00DB2C1F">
      <w:pPr>
        <w:pStyle w:val="Heading2"/>
        <w:rPr>
          <w:sz w:val="20"/>
        </w:rPr>
      </w:pPr>
      <w:bookmarkStart w:id="129" w:name="_Toc521506730"/>
      <w:r w:rsidRPr="008327EA">
        <w:rPr>
          <w:sz w:val="20"/>
        </w:rPr>
        <w:lastRenderedPageBreak/>
        <w:t xml:space="preserve">ASBESTOS </w:t>
      </w:r>
      <w:r w:rsidR="0016117D" w:rsidRPr="008327EA">
        <w:rPr>
          <w:sz w:val="20"/>
        </w:rPr>
        <w:t>(JUN 2012)</w:t>
      </w:r>
      <w:bookmarkEnd w:id="129"/>
    </w:p>
    <w:p w:rsidR="00A12692" w:rsidRPr="008327EA" w:rsidRDefault="00A12692" w:rsidP="00544220">
      <w:pPr>
        <w:keepNext/>
        <w:jc w:val="both"/>
        <w:rPr>
          <w:rFonts w:cs="Arial"/>
        </w:rPr>
      </w:pPr>
    </w:p>
    <w:p w:rsidR="00A12692" w:rsidRPr="008327EA" w:rsidRDefault="00A12692" w:rsidP="00544220">
      <w:pPr>
        <w:pStyle w:val="BodyText1"/>
        <w:keepNext/>
        <w:tabs>
          <w:tab w:val="clear" w:pos="576"/>
          <w:tab w:val="clear" w:pos="864"/>
          <w:tab w:val="clear" w:pos="1296"/>
          <w:tab w:val="clear" w:pos="1728"/>
          <w:tab w:val="clear" w:pos="2160"/>
          <w:tab w:val="clear" w:pos="2592"/>
          <w:tab w:val="clear" w:pos="3024"/>
        </w:tabs>
        <w:ind w:left="0" w:firstLine="0"/>
        <w:rPr>
          <w:sz w:val="20"/>
        </w:rPr>
      </w:pPr>
      <w:r w:rsidRPr="008327EA">
        <w:rPr>
          <w:sz w:val="20"/>
        </w:rPr>
        <w:t>A.</w:t>
      </w:r>
      <w:r w:rsidRPr="008327EA">
        <w:rPr>
          <w:sz w:val="20"/>
        </w:rPr>
        <w:tab/>
      </w:r>
      <w:r w:rsidR="00D6520D" w:rsidRPr="008327EA">
        <w:rPr>
          <w:sz w:val="20"/>
        </w:rPr>
        <w:t>Government requests</w:t>
      </w:r>
      <w:r w:rsidRPr="008327EA">
        <w:rPr>
          <w:sz w:val="20"/>
        </w:rPr>
        <w:t xml:space="preserve"> </w:t>
      </w:r>
      <w:r w:rsidR="00245B9E" w:rsidRPr="008327EA">
        <w:rPr>
          <w:sz w:val="20"/>
        </w:rPr>
        <w:t>s</w:t>
      </w:r>
      <w:r w:rsidR="005202DD" w:rsidRPr="008327EA">
        <w:rPr>
          <w:sz w:val="20"/>
        </w:rPr>
        <w:t>pace</w:t>
      </w:r>
      <w:r w:rsidRPr="008327EA">
        <w:rPr>
          <w:sz w:val="20"/>
        </w:rPr>
        <w:t xml:space="preserve"> with no asbestos-containing materials (ACM), or with ACM in a stable, solid matrix (e.g., asbestos flooring or asbestos cement panels), which is not damaged or subject to damage by routine operations.  For purposes of this paragraph, “</w:t>
      </w:r>
      <w:r w:rsidR="00B06472" w:rsidRPr="008327EA">
        <w:rPr>
          <w:sz w:val="20"/>
        </w:rPr>
        <w:t>s</w:t>
      </w:r>
      <w:r w:rsidR="005202DD" w:rsidRPr="008327EA">
        <w:rPr>
          <w:sz w:val="20"/>
        </w:rPr>
        <w:t>pace</w:t>
      </w:r>
      <w:r w:rsidRPr="008327EA">
        <w:rPr>
          <w:sz w:val="20"/>
        </w:rPr>
        <w:t xml:space="preserve">” includes the 1) space offered for lease; 2) common building area; 3) ventilation systems and zones serving the </w:t>
      </w:r>
      <w:r w:rsidR="00B06472" w:rsidRPr="008327EA">
        <w:rPr>
          <w:sz w:val="20"/>
        </w:rPr>
        <w:t>s</w:t>
      </w:r>
      <w:r w:rsidR="005202DD" w:rsidRPr="008327EA">
        <w:rPr>
          <w:sz w:val="20"/>
        </w:rPr>
        <w:t>pace</w:t>
      </w:r>
      <w:r w:rsidRPr="008327EA">
        <w:rPr>
          <w:sz w:val="20"/>
        </w:rPr>
        <w:t xml:space="preserve"> offered; and 4) the area above suspended ceilings and engineering space in the same ventilation zone as the </w:t>
      </w:r>
      <w:r w:rsidR="00B06472" w:rsidRPr="008327EA">
        <w:rPr>
          <w:sz w:val="20"/>
        </w:rPr>
        <w:t>s</w:t>
      </w:r>
      <w:r w:rsidR="005202DD" w:rsidRPr="008327EA">
        <w:rPr>
          <w:sz w:val="20"/>
        </w:rPr>
        <w:t>pace</w:t>
      </w:r>
      <w:r w:rsidRPr="008327EA">
        <w:rPr>
          <w:sz w:val="20"/>
        </w:rPr>
        <w:t xml:space="preserve"> offered.  If no offers are received for such </w:t>
      </w:r>
      <w:r w:rsidR="00B06472" w:rsidRPr="008327EA">
        <w:rPr>
          <w:sz w:val="20"/>
        </w:rPr>
        <w:t>s</w:t>
      </w:r>
      <w:r w:rsidR="005202DD" w:rsidRPr="008327EA">
        <w:rPr>
          <w:sz w:val="20"/>
        </w:rPr>
        <w:t>pace</w:t>
      </w:r>
      <w:r w:rsidRPr="008327EA">
        <w:rPr>
          <w:sz w:val="20"/>
        </w:rPr>
        <w:t xml:space="preserve">, the Government may consider </w:t>
      </w:r>
      <w:r w:rsidR="00B06472" w:rsidRPr="008327EA">
        <w:rPr>
          <w:sz w:val="20"/>
        </w:rPr>
        <w:t>s</w:t>
      </w:r>
      <w:r w:rsidR="005202DD" w:rsidRPr="008327EA">
        <w:rPr>
          <w:sz w:val="20"/>
        </w:rPr>
        <w:t>pace</w:t>
      </w:r>
      <w:r w:rsidRPr="008327EA">
        <w:rPr>
          <w:sz w:val="20"/>
        </w:rPr>
        <w:t xml:space="preserve"> with thermal system insulation ACM (e.g., wrapped pipe or boiler lagging), which is not damaged or subject to damage by routine operations.</w:t>
      </w:r>
    </w:p>
    <w:p w:rsidR="00A12692" w:rsidRPr="008327EA" w:rsidRDefault="00A12692" w:rsidP="00544220">
      <w:pPr>
        <w:pStyle w:val="BodyText1"/>
        <w:tabs>
          <w:tab w:val="clear" w:pos="576"/>
          <w:tab w:val="clear" w:pos="864"/>
          <w:tab w:val="clear" w:pos="1296"/>
          <w:tab w:val="clear" w:pos="1728"/>
          <w:tab w:val="clear" w:pos="2160"/>
          <w:tab w:val="clear" w:pos="2592"/>
          <w:tab w:val="clear" w:pos="3024"/>
        </w:tabs>
        <w:ind w:left="0" w:firstLine="0"/>
        <w:rPr>
          <w:sz w:val="20"/>
        </w:rPr>
      </w:pPr>
    </w:p>
    <w:p w:rsidR="00A12692" w:rsidRPr="008327EA" w:rsidRDefault="00A12692" w:rsidP="00544220">
      <w:pPr>
        <w:pStyle w:val="BodyText1"/>
        <w:tabs>
          <w:tab w:val="clear" w:pos="576"/>
          <w:tab w:val="clear" w:pos="864"/>
          <w:tab w:val="clear" w:pos="1296"/>
          <w:tab w:val="clear" w:pos="1728"/>
          <w:tab w:val="clear" w:pos="2160"/>
          <w:tab w:val="clear" w:pos="2592"/>
          <w:tab w:val="clear" w:pos="3024"/>
        </w:tabs>
        <w:ind w:left="0" w:firstLine="0"/>
        <w:rPr>
          <w:sz w:val="20"/>
        </w:rPr>
      </w:pPr>
      <w:r w:rsidRPr="008327EA">
        <w:rPr>
          <w:sz w:val="20"/>
        </w:rPr>
        <w:t>B.</w:t>
      </w:r>
      <w:r w:rsidRPr="008327EA">
        <w:rPr>
          <w:sz w:val="20"/>
        </w:rPr>
        <w:tab/>
        <w:t>ACM is defined as any materials with a concentration of greater than 1 percent by dry weight of asbestos.</w:t>
      </w:r>
    </w:p>
    <w:p w:rsidR="00A12692" w:rsidRPr="008327EA" w:rsidRDefault="00A12692" w:rsidP="00544220">
      <w:pPr>
        <w:pStyle w:val="BodyText1"/>
        <w:tabs>
          <w:tab w:val="clear" w:pos="576"/>
          <w:tab w:val="clear" w:pos="864"/>
          <w:tab w:val="clear" w:pos="1296"/>
          <w:tab w:val="clear" w:pos="1728"/>
          <w:tab w:val="clear" w:pos="2160"/>
          <w:tab w:val="clear" w:pos="2592"/>
          <w:tab w:val="clear" w:pos="3024"/>
        </w:tabs>
        <w:ind w:left="0" w:firstLine="0"/>
        <w:rPr>
          <w:sz w:val="20"/>
        </w:rPr>
      </w:pPr>
    </w:p>
    <w:p w:rsidR="00A12692" w:rsidRPr="008327EA" w:rsidRDefault="00A12692" w:rsidP="00544220">
      <w:pPr>
        <w:pStyle w:val="BodyText1"/>
        <w:tabs>
          <w:tab w:val="clear" w:pos="576"/>
          <w:tab w:val="clear" w:pos="864"/>
          <w:tab w:val="clear" w:pos="1296"/>
          <w:tab w:val="clear" w:pos="1728"/>
          <w:tab w:val="clear" w:pos="2160"/>
          <w:tab w:val="clear" w:pos="2592"/>
          <w:tab w:val="clear" w:pos="3024"/>
        </w:tabs>
        <w:ind w:left="0" w:firstLine="0"/>
        <w:rPr>
          <w:sz w:val="20"/>
        </w:rPr>
      </w:pPr>
      <w:r w:rsidRPr="008327EA">
        <w:rPr>
          <w:sz w:val="20"/>
        </w:rPr>
        <w:t>C.</w:t>
      </w:r>
      <w:r w:rsidRPr="008327EA">
        <w:rPr>
          <w:sz w:val="20"/>
        </w:rPr>
        <w:tab/>
        <w:t xml:space="preserve">Space with ACM of any type or condition may be upgraded by the Offeror to meet conditions described in </w:t>
      </w:r>
      <w:r w:rsidR="00091E8B" w:rsidRPr="008327EA">
        <w:rPr>
          <w:sz w:val="20"/>
        </w:rPr>
        <w:t>sub-</w:t>
      </w:r>
      <w:r w:rsidRPr="008327EA">
        <w:rPr>
          <w:sz w:val="20"/>
        </w:rPr>
        <w:t>paragraph A by abatement (removal, enclosure, encapsulation, or repair) of ACM not meeting those conditions.  If any offer involving abatement of ACM is accepted by the Government, the successful Offeror will be required to successfully complete the abatement in accordance with OSHA, EPA, Department of Transportation (DOT), state, and local regulations and guidance prior to occupancy.</w:t>
      </w:r>
    </w:p>
    <w:p w:rsidR="00A12692" w:rsidRPr="008327EA" w:rsidRDefault="00A12692" w:rsidP="00544220">
      <w:pPr>
        <w:pStyle w:val="BodyText1"/>
        <w:tabs>
          <w:tab w:val="clear" w:pos="576"/>
          <w:tab w:val="clear" w:pos="864"/>
          <w:tab w:val="clear" w:pos="1296"/>
          <w:tab w:val="clear" w:pos="1728"/>
          <w:tab w:val="clear" w:pos="2160"/>
          <w:tab w:val="clear" w:pos="2592"/>
          <w:tab w:val="clear" w:pos="3024"/>
        </w:tabs>
        <w:ind w:left="0" w:firstLine="0"/>
        <w:rPr>
          <w:sz w:val="20"/>
        </w:rPr>
      </w:pPr>
    </w:p>
    <w:p w:rsidR="00A12692" w:rsidRPr="008327EA" w:rsidRDefault="00A12692" w:rsidP="00544220">
      <w:pPr>
        <w:pStyle w:val="BodyText1"/>
        <w:tabs>
          <w:tab w:val="clear" w:pos="576"/>
          <w:tab w:val="clear" w:pos="864"/>
          <w:tab w:val="clear" w:pos="1296"/>
          <w:tab w:val="clear" w:pos="1728"/>
          <w:tab w:val="clear" w:pos="2160"/>
          <w:tab w:val="clear" w:pos="2592"/>
          <w:tab w:val="clear" w:pos="3024"/>
        </w:tabs>
        <w:ind w:left="0" w:firstLine="0"/>
        <w:rPr>
          <w:sz w:val="20"/>
        </w:rPr>
      </w:pPr>
      <w:r w:rsidRPr="008327EA">
        <w:rPr>
          <w:sz w:val="20"/>
        </w:rPr>
        <w:t>D.</w:t>
      </w:r>
      <w:r w:rsidRPr="008327EA">
        <w:rPr>
          <w:sz w:val="20"/>
        </w:rPr>
        <w:tab/>
      </w:r>
      <w:r w:rsidRPr="008327EA">
        <w:rPr>
          <w:sz w:val="20"/>
          <w:u w:val="single"/>
        </w:rPr>
        <w:t>Management Plan</w:t>
      </w:r>
      <w:r w:rsidRPr="008327EA">
        <w:rPr>
          <w:sz w:val="20"/>
        </w:rPr>
        <w:t xml:space="preserve">.  If </w:t>
      </w:r>
      <w:r w:rsidR="00223140" w:rsidRPr="008327EA">
        <w:rPr>
          <w:sz w:val="20"/>
        </w:rPr>
        <w:t>s</w:t>
      </w:r>
      <w:r w:rsidR="00C86E71" w:rsidRPr="008327EA">
        <w:rPr>
          <w:sz w:val="20"/>
        </w:rPr>
        <w:t xml:space="preserve">pace </w:t>
      </w:r>
      <w:r w:rsidRPr="008327EA">
        <w:rPr>
          <w:sz w:val="20"/>
        </w:rPr>
        <w:t xml:space="preserve">is offered which contains ACM, the Offeror shall submit an asbestos-related management plan for acceptance by the Government prior to </w:t>
      </w:r>
      <w:r w:rsidR="00B342BF" w:rsidRPr="008327EA">
        <w:rPr>
          <w:sz w:val="20"/>
        </w:rPr>
        <w:t>l</w:t>
      </w:r>
      <w:r w:rsidRPr="008327EA">
        <w:rPr>
          <w:sz w:val="20"/>
        </w:rPr>
        <w:t xml:space="preserve">ease award.  This plan shall conform to EPA guidance.  </w:t>
      </w:r>
    </w:p>
    <w:p w:rsidR="00A12692" w:rsidRPr="008327EA" w:rsidRDefault="00A12692" w:rsidP="00544220">
      <w:pPr>
        <w:jc w:val="both"/>
      </w:pPr>
    </w:p>
    <w:p w:rsidR="00DB2C1F" w:rsidRPr="008327EA" w:rsidRDefault="00A12692" w:rsidP="00DB2C1F">
      <w:pPr>
        <w:pStyle w:val="Heading2"/>
        <w:rPr>
          <w:sz w:val="20"/>
        </w:rPr>
      </w:pPr>
      <w:bookmarkStart w:id="130" w:name="_Toc521506731"/>
      <w:r w:rsidRPr="008327EA">
        <w:rPr>
          <w:sz w:val="20"/>
        </w:rPr>
        <w:t xml:space="preserve">ACCESSIBILITY </w:t>
      </w:r>
      <w:r w:rsidR="0016117D" w:rsidRPr="008327EA">
        <w:rPr>
          <w:sz w:val="20"/>
        </w:rPr>
        <w:t>(</w:t>
      </w:r>
      <w:r w:rsidR="00A92457" w:rsidRPr="008327EA">
        <w:rPr>
          <w:sz w:val="20"/>
        </w:rPr>
        <w:t>SEP</w:t>
      </w:r>
      <w:r w:rsidR="00A64315" w:rsidRPr="008327EA">
        <w:rPr>
          <w:sz w:val="20"/>
        </w:rPr>
        <w:t xml:space="preserve"> 2013</w:t>
      </w:r>
      <w:r w:rsidR="0016117D" w:rsidRPr="008327EA">
        <w:rPr>
          <w:sz w:val="20"/>
        </w:rPr>
        <w:t>)</w:t>
      </w:r>
      <w:bookmarkEnd w:id="130"/>
    </w:p>
    <w:p w:rsidR="00AB0D06" w:rsidRPr="008327EA" w:rsidRDefault="00AB0D06">
      <w:pPr>
        <w:keepNext/>
        <w:jc w:val="both"/>
        <w:rPr>
          <w:rFonts w:cs="Arial"/>
        </w:rPr>
      </w:pPr>
    </w:p>
    <w:p w:rsidR="00A12692" w:rsidRPr="008327EA" w:rsidRDefault="00A12692" w:rsidP="00544220">
      <w:pPr>
        <w:jc w:val="both"/>
        <w:rPr>
          <w:rFonts w:cs="Arial"/>
        </w:rPr>
      </w:pPr>
      <w:r w:rsidRPr="008327EA">
        <w:rPr>
          <w:rFonts w:cs="Arial"/>
        </w:rPr>
        <w:t>The Lease contemplated by this RLP contains requirements for Accessibility.  In order to be eligible for award, Offeror must either:</w:t>
      </w:r>
    </w:p>
    <w:p w:rsidR="00A12692" w:rsidRPr="008327EA" w:rsidRDefault="00A12692" w:rsidP="00B61FFE">
      <w:pPr>
        <w:jc w:val="both"/>
        <w:rPr>
          <w:rFonts w:cs="Arial"/>
        </w:rPr>
      </w:pPr>
    </w:p>
    <w:p w:rsidR="00DB2C1F" w:rsidRPr="008327EA" w:rsidRDefault="00B61FFE" w:rsidP="009D383D">
      <w:pPr>
        <w:jc w:val="both"/>
        <w:rPr>
          <w:rStyle w:val="CommentReference"/>
          <w:sz w:val="20"/>
          <w:szCs w:val="20"/>
        </w:rPr>
      </w:pPr>
      <w:r w:rsidRPr="008327EA">
        <w:rPr>
          <w:rStyle w:val="CommentReference"/>
          <w:sz w:val="20"/>
          <w:szCs w:val="20"/>
        </w:rPr>
        <w:t>A.</w:t>
      </w:r>
      <w:r w:rsidRPr="008327EA">
        <w:rPr>
          <w:rStyle w:val="CommentReference"/>
          <w:sz w:val="20"/>
          <w:szCs w:val="20"/>
        </w:rPr>
        <w:tab/>
      </w:r>
      <w:r w:rsidR="00A12692" w:rsidRPr="008327EA">
        <w:rPr>
          <w:rStyle w:val="CommentReference"/>
          <w:sz w:val="20"/>
          <w:szCs w:val="20"/>
        </w:rPr>
        <w:t xml:space="preserve">Verify in the Lease proposal that the </w:t>
      </w:r>
      <w:r w:rsidR="005202DD" w:rsidRPr="008327EA">
        <w:rPr>
          <w:rStyle w:val="CommentReference"/>
          <w:sz w:val="20"/>
          <w:szCs w:val="20"/>
        </w:rPr>
        <w:t>Building</w:t>
      </w:r>
      <w:r w:rsidR="00A64315" w:rsidRPr="008327EA">
        <w:rPr>
          <w:rStyle w:val="CommentReference"/>
          <w:sz w:val="20"/>
          <w:szCs w:val="20"/>
        </w:rPr>
        <w:t xml:space="preserve">, offered Space, and areas serving the offered Space </w:t>
      </w:r>
      <w:r w:rsidR="00A12692" w:rsidRPr="008327EA">
        <w:rPr>
          <w:rStyle w:val="CommentReference"/>
          <w:sz w:val="20"/>
          <w:szCs w:val="20"/>
        </w:rPr>
        <w:t xml:space="preserve">meet the Lease </w:t>
      </w:r>
      <w:r w:rsidR="00C86E71" w:rsidRPr="008327EA">
        <w:rPr>
          <w:rStyle w:val="CommentReference"/>
          <w:sz w:val="20"/>
          <w:szCs w:val="20"/>
        </w:rPr>
        <w:t xml:space="preserve">accessibility </w:t>
      </w:r>
      <w:r w:rsidR="00A12692" w:rsidRPr="008327EA">
        <w:rPr>
          <w:rStyle w:val="CommentReference"/>
          <w:sz w:val="20"/>
          <w:szCs w:val="20"/>
        </w:rPr>
        <w:t>requirements, or</w:t>
      </w:r>
    </w:p>
    <w:p w:rsidR="009D383D" w:rsidRPr="008327EA" w:rsidRDefault="009D383D" w:rsidP="009D383D">
      <w:pPr>
        <w:jc w:val="both"/>
        <w:rPr>
          <w:rFonts w:cs="Arial"/>
        </w:rPr>
      </w:pPr>
    </w:p>
    <w:p w:rsidR="00DB2C1F" w:rsidRDefault="00B61FFE" w:rsidP="00DB2C1F">
      <w:pPr>
        <w:pStyle w:val="BodyText3"/>
        <w:rPr>
          <w:sz w:val="20"/>
          <w:szCs w:val="20"/>
        </w:rPr>
      </w:pPr>
      <w:r w:rsidRPr="008327EA">
        <w:rPr>
          <w:rStyle w:val="CommentReference"/>
          <w:sz w:val="20"/>
          <w:szCs w:val="20"/>
        </w:rPr>
        <w:t>B.</w:t>
      </w:r>
      <w:r w:rsidRPr="008327EA">
        <w:rPr>
          <w:rStyle w:val="CommentReference"/>
          <w:sz w:val="20"/>
          <w:szCs w:val="20"/>
        </w:rPr>
        <w:tab/>
      </w:r>
      <w:r w:rsidR="00A12692" w:rsidRPr="008327EA">
        <w:rPr>
          <w:rStyle w:val="CommentReference"/>
          <w:sz w:val="20"/>
          <w:szCs w:val="20"/>
        </w:rPr>
        <w:t xml:space="preserve">Include as a specific obligation in its Lease proposal that improvements to bring the </w:t>
      </w:r>
      <w:r w:rsidR="005202DD" w:rsidRPr="008327EA">
        <w:rPr>
          <w:rStyle w:val="CommentReference"/>
          <w:sz w:val="20"/>
          <w:szCs w:val="20"/>
        </w:rPr>
        <w:t>Building</w:t>
      </w:r>
      <w:r w:rsidR="00A64315" w:rsidRPr="008327EA">
        <w:rPr>
          <w:rStyle w:val="CommentReference"/>
          <w:sz w:val="20"/>
          <w:szCs w:val="20"/>
        </w:rPr>
        <w:t>, offered Space, and areas serving the offered Space</w:t>
      </w:r>
      <w:r w:rsidR="00A12692" w:rsidRPr="008327EA">
        <w:rPr>
          <w:rStyle w:val="CommentReference"/>
          <w:sz w:val="20"/>
          <w:szCs w:val="20"/>
        </w:rPr>
        <w:t xml:space="preserve"> into compliance with Lease </w:t>
      </w:r>
      <w:r w:rsidR="00C86E71" w:rsidRPr="008327EA">
        <w:rPr>
          <w:rStyle w:val="CommentReference"/>
          <w:sz w:val="20"/>
          <w:szCs w:val="20"/>
        </w:rPr>
        <w:t xml:space="preserve">accessibility </w:t>
      </w:r>
      <w:r w:rsidR="00A12692" w:rsidRPr="008327EA">
        <w:rPr>
          <w:sz w:val="20"/>
          <w:szCs w:val="20"/>
        </w:rPr>
        <w:t>requirements will be completed prior to acceptance of the Space.</w:t>
      </w:r>
    </w:p>
    <w:p w:rsidR="009B24B5" w:rsidRPr="009B24B5" w:rsidRDefault="009B24B5" w:rsidP="00DB2C1F">
      <w:pPr>
        <w:pStyle w:val="BodyText3"/>
        <w:rPr>
          <w:sz w:val="12"/>
          <w:szCs w:val="12"/>
        </w:rPr>
      </w:pPr>
    </w:p>
    <w:p w:rsidR="00DB2C1F" w:rsidRPr="008327EA" w:rsidRDefault="00A12692" w:rsidP="00DB2C1F">
      <w:pPr>
        <w:pStyle w:val="Heading2"/>
        <w:tabs>
          <w:tab w:val="left" w:pos="0"/>
        </w:tabs>
        <w:rPr>
          <w:sz w:val="20"/>
        </w:rPr>
      </w:pPr>
      <w:bookmarkStart w:id="131" w:name="_Toc521506732"/>
      <w:r w:rsidRPr="008327EA">
        <w:rPr>
          <w:sz w:val="20"/>
        </w:rPr>
        <w:t xml:space="preserve">FIRE protection AND LIFE SAFETY </w:t>
      </w:r>
      <w:r w:rsidR="0016117D" w:rsidRPr="008327EA">
        <w:rPr>
          <w:sz w:val="20"/>
        </w:rPr>
        <w:t>(</w:t>
      </w:r>
      <w:r w:rsidR="00A92457" w:rsidRPr="008327EA">
        <w:rPr>
          <w:sz w:val="20"/>
        </w:rPr>
        <w:t>SEP</w:t>
      </w:r>
      <w:r w:rsidR="007109E6" w:rsidRPr="008327EA">
        <w:rPr>
          <w:sz w:val="20"/>
        </w:rPr>
        <w:t xml:space="preserve"> 2013</w:t>
      </w:r>
      <w:r w:rsidR="0016117D" w:rsidRPr="008327EA">
        <w:rPr>
          <w:sz w:val="20"/>
        </w:rPr>
        <w:t>)</w:t>
      </w:r>
      <w:bookmarkEnd w:id="131"/>
    </w:p>
    <w:p w:rsidR="00AB0D06" w:rsidRPr="008327EA" w:rsidRDefault="00AB0D06">
      <w:pPr>
        <w:keepNext/>
        <w:jc w:val="both"/>
      </w:pPr>
    </w:p>
    <w:p w:rsidR="00A12692" w:rsidRPr="008327EA" w:rsidRDefault="00A12692" w:rsidP="008B0244">
      <w:pPr>
        <w:jc w:val="both"/>
        <w:rPr>
          <w:rFonts w:cs="Arial"/>
        </w:rPr>
      </w:pPr>
      <w:r w:rsidRPr="008327EA">
        <w:rPr>
          <w:rFonts w:cs="Arial"/>
        </w:rPr>
        <w:t xml:space="preserve">The Lease contemplated by this RLP contains </w:t>
      </w:r>
      <w:r w:rsidR="00245B9E" w:rsidRPr="008327EA">
        <w:rPr>
          <w:rFonts w:cs="Arial"/>
        </w:rPr>
        <w:t>B</w:t>
      </w:r>
      <w:r w:rsidRPr="008327EA">
        <w:rPr>
          <w:rFonts w:cs="Arial"/>
        </w:rPr>
        <w:t>uilding requirements for Means of Egress, Automatic Fire Sprinkler System, and Fire Alarm System.  In order to be eligible for award, Offeror must either:</w:t>
      </w:r>
    </w:p>
    <w:p w:rsidR="00A12692" w:rsidRPr="008327EA" w:rsidRDefault="00A12692" w:rsidP="008B0244"/>
    <w:p w:rsidR="00A12692" w:rsidRPr="008327EA" w:rsidRDefault="00A12692" w:rsidP="00196749">
      <w:pPr>
        <w:pStyle w:val="BodyText1"/>
        <w:tabs>
          <w:tab w:val="clear" w:pos="576"/>
          <w:tab w:val="clear" w:pos="864"/>
          <w:tab w:val="clear" w:pos="1296"/>
          <w:tab w:val="clear" w:pos="1728"/>
          <w:tab w:val="clear" w:pos="2160"/>
          <w:tab w:val="clear" w:pos="2592"/>
          <w:tab w:val="clear" w:pos="3024"/>
        </w:tabs>
        <w:spacing w:after="240"/>
        <w:ind w:left="0" w:firstLine="0"/>
        <w:rPr>
          <w:rFonts w:cs="Arial"/>
          <w:sz w:val="20"/>
        </w:rPr>
      </w:pPr>
      <w:r w:rsidRPr="008327EA">
        <w:rPr>
          <w:rFonts w:cs="Arial"/>
          <w:sz w:val="20"/>
        </w:rPr>
        <w:t>A.</w:t>
      </w:r>
      <w:r w:rsidRPr="008327EA">
        <w:rPr>
          <w:rFonts w:cs="Arial"/>
          <w:sz w:val="20"/>
        </w:rPr>
        <w:tab/>
        <w:t xml:space="preserve">Verify in the Lease proposal that the </w:t>
      </w:r>
      <w:r w:rsidR="005202DD" w:rsidRPr="008327EA">
        <w:rPr>
          <w:rFonts w:cs="Arial"/>
          <w:sz w:val="20"/>
        </w:rPr>
        <w:t>Building</w:t>
      </w:r>
      <w:r w:rsidRPr="008327EA">
        <w:rPr>
          <w:rFonts w:cs="Arial"/>
          <w:sz w:val="20"/>
        </w:rPr>
        <w:t xml:space="preserve"> in which </w:t>
      </w:r>
      <w:r w:rsidR="005202DD" w:rsidRPr="008327EA">
        <w:rPr>
          <w:rFonts w:cs="Arial"/>
          <w:sz w:val="20"/>
        </w:rPr>
        <w:t>Space</w:t>
      </w:r>
      <w:r w:rsidRPr="008327EA">
        <w:rPr>
          <w:rFonts w:cs="Arial"/>
          <w:sz w:val="20"/>
        </w:rPr>
        <w:t xml:space="preserve"> is offered meets the Means of Egress, Automatic Fire Sprinkler System, and Fire Alarm System requirements of the Lease</w:t>
      </w:r>
      <w:r w:rsidR="00DB2C1F" w:rsidRPr="008327EA">
        <w:rPr>
          <w:rFonts w:cs="Arial"/>
          <w:sz w:val="20"/>
        </w:rPr>
        <w:t>; or</w:t>
      </w:r>
      <w:r w:rsidRPr="008327EA">
        <w:rPr>
          <w:rFonts w:cs="Arial"/>
          <w:sz w:val="20"/>
        </w:rPr>
        <w:t xml:space="preserve"> </w:t>
      </w:r>
    </w:p>
    <w:p w:rsidR="0036100D" w:rsidRPr="008327EA" w:rsidRDefault="00A12692" w:rsidP="0036100D">
      <w:pPr>
        <w:pStyle w:val="BodyText1"/>
        <w:tabs>
          <w:tab w:val="clear" w:pos="576"/>
          <w:tab w:val="clear" w:pos="864"/>
          <w:tab w:val="clear" w:pos="1296"/>
          <w:tab w:val="clear" w:pos="1728"/>
          <w:tab w:val="clear" w:pos="2160"/>
          <w:tab w:val="clear" w:pos="2592"/>
          <w:tab w:val="clear" w:pos="3024"/>
        </w:tabs>
        <w:ind w:left="0" w:firstLine="0"/>
        <w:rPr>
          <w:rFonts w:cs="Arial"/>
          <w:sz w:val="20"/>
        </w:rPr>
      </w:pPr>
      <w:r w:rsidRPr="008327EA">
        <w:rPr>
          <w:rFonts w:cs="Arial"/>
          <w:sz w:val="20"/>
        </w:rPr>
        <w:t>B.</w:t>
      </w:r>
      <w:r w:rsidRPr="008327EA">
        <w:rPr>
          <w:rFonts w:cs="Arial"/>
          <w:sz w:val="20"/>
        </w:rPr>
        <w:tab/>
      </w:r>
      <w:r w:rsidRPr="008327EA">
        <w:rPr>
          <w:sz w:val="20"/>
        </w:rPr>
        <w:t>Include</w:t>
      </w:r>
      <w:r w:rsidRPr="008327EA">
        <w:rPr>
          <w:rFonts w:cs="Arial"/>
          <w:sz w:val="20"/>
        </w:rPr>
        <w:t xml:space="preserve"> as a specific obligation in its Lease proposal that improvements to bring the </w:t>
      </w:r>
      <w:r w:rsidR="005202DD" w:rsidRPr="008327EA">
        <w:rPr>
          <w:rFonts w:cs="Arial"/>
          <w:sz w:val="20"/>
        </w:rPr>
        <w:t>Building</w:t>
      </w:r>
      <w:r w:rsidRPr="008327EA">
        <w:rPr>
          <w:rFonts w:cs="Arial"/>
          <w:sz w:val="20"/>
        </w:rPr>
        <w:t xml:space="preserve"> into compliance with Lease requirements will be completed prior to acceptance of the Space.</w:t>
      </w:r>
    </w:p>
    <w:p w:rsidR="00731E72" w:rsidRPr="008327EA" w:rsidRDefault="00731E72" w:rsidP="00544220">
      <w:pPr>
        <w:jc w:val="both"/>
      </w:pPr>
    </w:p>
    <w:p w:rsidR="00131362" w:rsidRPr="006D5148" w:rsidRDefault="00131362" w:rsidP="00131362">
      <w:pPr>
        <w:pStyle w:val="Heading2"/>
        <w:rPr>
          <w:strike/>
          <w:sz w:val="20"/>
        </w:rPr>
      </w:pPr>
      <w:bookmarkStart w:id="132" w:name="_Toc521506733"/>
      <w:r w:rsidRPr="006D5148">
        <w:rPr>
          <w:strike/>
          <w:sz w:val="20"/>
        </w:rPr>
        <w:t>ENERGY INDEPENDENCE AND SECURITY ACT (</w:t>
      </w:r>
      <w:r w:rsidR="00D42D4C" w:rsidRPr="006D5148">
        <w:rPr>
          <w:strike/>
          <w:sz w:val="20"/>
        </w:rPr>
        <w:t>OCT</w:t>
      </w:r>
      <w:r w:rsidR="005431E7" w:rsidRPr="006D5148">
        <w:rPr>
          <w:strike/>
          <w:sz w:val="20"/>
        </w:rPr>
        <w:t xml:space="preserve"> </w:t>
      </w:r>
      <w:r w:rsidR="00357FB0" w:rsidRPr="006D5148">
        <w:rPr>
          <w:strike/>
          <w:sz w:val="20"/>
        </w:rPr>
        <w:t>2016</w:t>
      </w:r>
      <w:r w:rsidRPr="006D5148">
        <w:rPr>
          <w:strike/>
          <w:sz w:val="20"/>
        </w:rPr>
        <w:t>)</w:t>
      </w:r>
      <w:r w:rsidR="006D5148">
        <w:rPr>
          <w:sz w:val="20"/>
        </w:rPr>
        <w:t xml:space="preserve"> INTENTIONALLY DELETED</w:t>
      </w:r>
      <w:bookmarkEnd w:id="132"/>
    </w:p>
    <w:p w:rsidR="00131362" w:rsidRPr="008327EA" w:rsidRDefault="00131362" w:rsidP="00544220">
      <w:pPr>
        <w:jc w:val="both"/>
      </w:pPr>
    </w:p>
    <w:p w:rsidR="00026D64" w:rsidRPr="008327EA" w:rsidRDefault="00026D64" w:rsidP="00026D64">
      <w:pPr>
        <w:rPr>
          <w:rFonts w:cs="Arial"/>
          <w:caps/>
          <w:vanish/>
          <w:color w:val="0000FF"/>
        </w:rPr>
      </w:pPr>
      <w:r w:rsidRPr="008327EA">
        <w:rPr>
          <w:rFonts w:cs="Arial"/>
          <w:b/>
          <w:caps/>
          <w:vanish/>
          <w:color w:val="0000FF"/>
        </w:rPr>
        <w:t>ACTION REQUIRED</w:t>
      </w:r>
      <w:r w:rsidRPr="008327EA">
        <w:rPr>
          <w:rFonts w:cs="Arial"/>
          <w:caps/>
          <w:vanish/>
          <w:color w:val="0000FF"/>
        </w:rPr>
        <w:t xml:space="preserve">: use for competitive actions or sole source actions </w:t>
      </w:r>
      <w:r w:rsidR="00791EDB" w:rsidRPr="008327EA">
        <w:rPr>
          <w:rFonts w:cs="Arial"/>
          <w:caps/>
          <w:vanish/>
          <w:color w:val="0000FF"/>
        </w:rPr>
        <w:t>for</w:t>
      </w:r>
      <w:r w:rsidRPr="008327EA">
        <w:rPr>
          <w:rFonts w:cs="Arial"/>
          <w:caps/>
          <w:vanish/>
          <w:color w:val="0000FF"/>
        </w:rPr>
        <w:t xml:space="preserve"> a new </w:t>
      </w:r>
      <w:r w:rsidR="00791EDB" w:rsidRPr="008327EA">
        <w:rPr>
          <w:rFonts w:cs="Arial"/>
          <w:caps/>
          <w:vanish/>
          <w:color w:val="0000FF"/>
        </w:rPr>
        <w:t>or new/replacing lease</w:t>
      </w:r>
      <w:r w:rsidRPr="008327EA">
        <w:rPr>
          <w:rFonts w:cs="Arial"/>
          <w:caps/>
          <w:vanish/>
          <w:color w:val="0000FF"/>
        </w:rPr>
        <w:t>.  delete for sole source succeeding or superseding leases at current location.</w:t>
      </w:r>
    </w:p>
    <w:p w:rsidR="00DB2C1F" w:rsidRPr="008327EA" w:rsidRDefault="007F01B5" w:rsidP="00DB2C1F">
      <w:pPr>
        <w:keepNext/>
        <w:keepLines/>
        <w:jc w:val="both"/>
        <w:rPr>
          <w:rFonts w:cs="Arial"/>
          <w:b/>
          <w:caps/>
          <w:vanish/>
          <w:color w:val="0000FF"/>
        </w:rPr>
      </w:pPr>
      <w:r w:rsidRPr="008327EA">
        <w:rPr>
          <w:rFonts w:cs="Arial"/>
          <w:b/>
          <w:caps/>
          <w:vanish/>
          <w:color w:val="0000FF"/>
        </w:rPr>
        <w:t xml:space="preserve">ACTION REQUIRED: </w:t>
      </w:r>
      <w:r w:rsidR="00DB2C1F" w:rsidRPr="008327EA">
        <w:rPr>
          <w:rFonts w:cs="Arial"/>
          <w:bCs/>
          <w:iCs/>
          <w:caps/>
          <w:vanish/>
          <w:color w:val="0000FF"/>
        </w:rPr>
        <w:t>THE LEASING SPECIALIST MUST CONSULT WITH REGIONAL ENVIRONMENTAL PROFESSIONALS AND legal COUNSEL REGARDING ENVIRONMENTAL RISKS OR LIABILITY WHEN THERE IS REASON TO BE CONCERNED ABOUT THE PREVIOUS USE OF THE PROPERTY.  SOME PROBLEMATIC PRIOR USES INCLUDE GAS STATIONS OR THE PAST OR PRESENT PRESENCE OF FUELING PUMPS, INDUSTRIAL FACILITIES (E.G., MANUFACTURING PLANTS, MANUFACTURERS) WAREHOUSES STORING HAZARDOUS ITEMS OR ITEMS WITH HAZARDOUS CONTENTS, DRY CLEANERS, LAUNDRIES, AND LABORATORIES</w:t>
      </w:r>
      <w:r w:rsidRPr="008327EA">
        <w:rPr>
          <w:rFonts w:cs="Arial"/>
          <w:caps/>
          <w:vanish/>
          <w:color w:val="0000FF"/>
        </w:rPr>
        <w:t>.</w:t>
      </w:r>
    </w:p>
    <w:p w:rsidR="00DB2C1F" w:rsidRPr="008327EA" w:rsidRDefault="00731E72" w:rsidP="00DB2C1F">
      <w:pPr>
        <w:pStyle w:val="Heading2"/>
        <w:rPr>
          <w:sz w:val="20"/>
        </w:rPr>
      </w:pPr>
      <w:bookmarkStart w:id="133" w:name="TL_CP_SSNL_7"/>
      <w:bookmarkStart w:id="134" w:name="_Toc521506734"/>
      <w:r w:rsidRPr="008327EA">
        <w:rPr>
          <w:sz w:val="20"/>
        </w:rPr>
        <w:t>environmental considerations (</w:t>
      </w:r>
      <w:r w:rsidR="00604C55" w:rsidRPr="008327EA">
        <w:rPr>
          <w:sz w:val="20"/>
        </w:rPr>
        <w:t>SEP</w:t>
      </w:r>
      <w:r w:rsidRPr="008327EA">
        <w:rPr>
          <w:sz w:val="20"/>
        </w:rPr>
        <w:t xml:space="preserve"> 2013)</w:t>
      </w:r>
      <w:bookmarkEnd w:id="133"/>
      <w:bookmarkEnd w:id="134"/>
    </w:p>
    <w:p w:rsidR="00731E72" w:rsidRPr="008327EA" w:rsidRDefault="00731E72" w:rsidP="00731E72">
      <w:pPr>
        <w:keepNext/>
        <w:ind w:firstLine="360"/>
        <w:jc w:val="both"/>
      </w:pPr>
    </w:p>
    <w:p w:rsidR="00731E72" w:rsidRPr="008327EA" w:rsidRDefault="00731E72" w:rsidP="00731E72">
      <w:pPr>
        <w:jc w:val="both"/>
        <w:rPr>
          <w:rFonts w:cs="Arial"/>
          <w:bCs/>
          <w:iCs/>
          <w:color w:val="000000"/>
        </w:rPr>
      </w:pPr>
      <w:bookmarkStart w:id="135" w:name="CP_SSNL_7"/>
      <w:r w:rsidRPr="008327EA">
        <w:t xml:space="preserve">A. </w:t>
      </w:r>
      <w:r w:rsidRPr="008327EA">
        <w:tab/>
      </w:r>
      <w:r w:rsidRPr="008327EA">
        <w:rPr>
          <w:rFonts w:cs="Arial"/>
          <w:bCs/>
          <w:iCs/>
          <w:color w:val="000000"/>
        </w:rPr>
        <w:t>The Government requests space with no known hazardous conditions or recognized environmental conditions that would pose a health and safety risk or environmental liability to the Government.</w:t>
      </w:r>
    </w:p>
    <w:p w:rsidR="00731E72" w:rsidRPr="008327EA" w:rsidRDefault="00731E72" w:rsidP="00731E72">
      <w:pPr>
        <w:jc w:val="both"/>
        <w:rPr>
          <w:rFonts w:cs="Arial"/>
          <w:bCs/>
          <w:iCs/>
          <w:color w:val="000000"/>
        </w:rPr>
      </w:pPr>
    </w:p>
    <w:p w:rsidR="00731E72" w:rsidRPr="008327EA" w:rsidRDefault="00731E72" w:rsidP="00731E72">
      <w:pPr>
        <w:jc w:val="both"/>
        <w:rPr>
          <w:rFonts w:cs="Arial"/>
          <w:bCs/>
          <w:iCs/>
          <w:color w:val="000000"/>
        </w:rPr>
      </w:pPr>
      <w:r w:rsidRPr="008327EA">
        <w:rPr>
          <w:rFonts w:cs="Arial"/>
          <w:bCs/>
          <w:iCs/>
          <w:color w:val="000000"/>
        </w:rPr>
        <w:t>B.</w:t>
      </w:r>
      <w:r w:rsidRPr="008327EA">
        <w:rPr>
          <w:rFonts w:cs="Arial"/>
          <w:bCs/>
          <w:iCs/>
          <w:color w:val="000000"/>
        </w:rPr>
        <w:tab/>
      </w:r>
      <w:r w:rsidR="00FF1FE2" w:rsidRPr="008327EA">
        <w:rPr>
          <w:rFonts w:cs="Arial"/>
          <w:bCs/>
          <w:iCs/>
          <w:color w:val="000000"/>
        </w:rPr>
        <w:t xml:space="preserve">Upon request by the Government, </w:t>
      </w:r>
      <w:r w:rsidR="00D33900" w:rsidRPr="008327EA">
        <w:rPr>
          <w:rFonts w:cs="Arial"/>
          <w:bCs/>
          <w:iCs/>
          <w:color w:val="000000"/>
        </w:rPr>
        <w:t>O</w:t>
      </w:r>
      <w:r w:rsidRPr="008327EA">
        <w:rPr>
          <w:rFonts w:cs="Arial"/>
          <w:bCs/>
          <w:iCs/>
          <w:color w:val="000000"/>
        </w:rPr>
        <w:t xml:space="preserve">fferor must provide all known previous use of the </w:t>
      </w:r>
      <w:r w:rsidR="00CE2B0C" w:rsidRPr="008327EA">
        <w:rPr>
          <w:rFonts w:cs="Arial"/>
          <w:bCs/>
          <w:iCs/>
          <w:color w:val="000000"/>
        </w:rPr>
        <w:t>B</w:t>
      </w:r>
      <w:r w:rsidRPr="008327EA">
        <w:rPr>
          <w:rFonts w:cs="Arial"/>
          <w:bCs/>
          <w:iCs/>
          <w:color w:val="000000"/>
        </w:rPr>
        <w:t>uilding.</w:t>
      </w:r>
    </w:p>
    <w:p w:rsidR="00731E72" w:rsidRPr="008327EA" w:rsidRDefault="00731E72" w:rsidP="00731E72">
      <w:pPr>
        <w:jc w:val="both"/>
        <w:rPr>
          <w:rFonts w:cs="Arial"/>
          <w:bCs/>
          <w:iCs/>
          <w:color w:val="000000"/>
        </w:rPr>
      </w:pPr>
    </w:p>
    <w:p w:rsidR="00731E72" w:rsidRPr="008327EA" w:rsidRDefault="00731E72" w:rsidP="00731E72">
      <w:pPr>
        <w:jc w:val="both"/>
        <w:rPr>
          <w:rFonts w:cs="Arial"/>
          <w:bCs/>
          <w:iCs/>
          <w:color w:val="000000"/>
        </w:rPr>
      </w:pPr>
      <w:r w:rsidRPr="008327EA">
        <w:rPr>
          <w:rFonts w:cs="Arial"/>
          <w:bCs/>
          <w:iCs/>
          <w:color w:val="000000"/>
        </w:rPr>
        <w:lastRenderedPageBreak/>
        <w:t>C.</w:t>
      </w:r>
      <w:r w:rsidRPr="008327EA">
        <w:rPr>
          <w:rFonts w:cs="Arial"/>
          <w:bCs/>
          <w:iCs/>
          <w:color w:val="000000"/>
        </w:rPr>
        <w:tab/>
        <w:t xml:space="preserve">Offeror must indicate in its written offer any known hazardous conditions or environmental releases with/from the offered </w:t>
      </w:r>
      <w:r w:rsidR="00CC18F2" w:rsidRPr="008327EA">
        <w:rPr>
          <w:rFonts w:cs="Arial"/>
          <w:bCs/>
          <w:iCs/>
          <w:color w:val="000000"/>
        </w:rPr>
        <w:t>S</w:t>
      </w:r>
      <w:r w:rsidRPr="008327EA">
        <w:rPr>
          <w:rFonts w:cs="Arial"/>
          <w:bCs/>
          <w:iCs/>
          <w:color w:val="000000"/>
        </w:rPr>
        <w:t xml:space="preserve">pace, </w:t>
      </w:r>
      <w:r w:rsidR="00CC18F2" w:rsidRPr="008327EA">
        <w:rPr>
          <w:rFonts w:cs="Arial"/>
          <w:bCs/>
          <w:iCs/>
          <w:color w:val="000000"/>
        </w:rPr>
        <w:t>B</w:t>
      </w:r>
      <w:r w:rsidRPr="008327EA">
        <w:rPr>
          <w:rFonts w:cs="Arial"/>
          <w:bCs/>
          <w:iCs/>
          <w:color w:val="000000"/>
        </w:rPr>
        <w:t xml:space="preserve">uilding or </w:t>
      </w:r>
      <w:r w:rsidR="00EB1065" w:rsidRPr="008327EA">
        <w:rPr>
          <w:rFonts w:cs="Arial"/>
          <w:bCs/>
          <w:iCs/>
          <w:color w:val="000000"/>
        </w:rPr>
        <w:t>P</w:t>
      </w:r>
      <w:r w:rsidRPr="008327EA">
        <w:rPr>
          <w:rFonts w:cs="Arial"/>
          <w:bCs/>
          <w:iCs/>
          <w:color w:val="000000"/>
        </w:rPr>
        <w:t>roperty</w:t>
      </w:r>
      <w:r w:rsidR="00B04C59" w:rsidRPr="008327EA">
        <w:rPr>
          <w:rFonts w:cs="Arial"/>
          <w:bCs/>
          <w:iCs/>
          <w:color w:val="000000"/>
        </w:rPr>
        <w:t>.</w:t>
      </w:r>
    </w:p>
    <w:bookmarkEnd w:id="135"/>
    <w:p w:rsidR="00F54DFB" w:rsidRPr="008327EA" w:rsidRDefault="00F54DFB" w:rsidP="00731E72">
      <w:pPr>
        <w:jc w:val="both"/>
        <w:rPr>
          <w:rFonts w:cs="Arial"/>
          <w:bCs/>
          <w:iCs/>
          <w:color w:val="000000"/>
        </w:rPr>
      </w:pPr>
    </w:p>
    <w:p w:rsidR="00F54DFB" w:rsidRPr="006D5148" w:rsidRDefault="00B343FC" w:rsidP="00F54DFB">
      <w:pPr>
        <w:keepNext/>
        <w:keepLines/>
        <w:jc w:val="both"/>
        <w:rPr>
          <w:rFonts w:cs="Arial"/>
          <w:caps/>
          <w:strike/>
          <w:vanish/>
          <w:color w:val="0000FF"/>
        </w:rPr>
      </w:pPr>
      <w:r w:rsidRPr="006D5148">
        <w:rPr>
          <w:rFonts w:cs="Arial"/>
          <w:caps/>
          <w:strike/>
          <w:vanish/>
          <w:color w:val="0000FF"/>
        </w:rPr>
        <w:t>INCLUDE THE FOLLOWING PARAGRAPH, IN CONSULTATION WITH THE REGIONAL ENVIRONMENTAL QUALITY ADVISOR OR THE REGIONAL NEPA EXPERT.  APPLICABLE SITUATIONS INCLUDE:</w:t>
      </w:r>
    </w:p>
    <w:p w:rsidR="00F54DFB" w:rsidRPr="006D5148" w:rsidRDefault="00B343FC" w:rsidP="00F0771E">
      <w:pPr>
        <w:keepNext/>
        <w:keepLines/>
        <w:numPr>
          <w:ilvl w:val="0"/>
          <w:numId w:val="29"/>
        </w:numPr>
        <w:jc w:val="both"/>
        <w:rPr>
          <w:rFonts w:cs="Arial"/>
          <w:caps/>
          <w:strike/>
          <w:vanish/>
          <w:color w:val="0000FF"/>
        </w:rPr>
      </w:pPr>
      <w:r w:rsidRPr="006D5148">
        <w:rPr>
          <w:rFonts w:cs="Arial"/>
          <w:caps/>
          <w:strike/>
          <w:vanish/>
          <w:color w:val="0000FF"/>
        </w:rPr>
        <w:t>OFFERS INVOLVING NEW CONSTRUCTION OR GROUND DISTURBING ACTIVITY (THIS REFERS TO EXCAVATION AND DOES NOT INCLUDE BUILDING MAINTENANCE ACTIVITIES SUCH AS LANDSCAPING).</w:t>
      </w:r>
    </w:p>
    <w:p w:rsidR="00F54DFB" w:rsidRPr="006D5148" w:rsidRDefault="00B343FC" w:rsidP="00F0771E">
      <w:pPr>
        <w:keepNext/>
        <w:keepLines/>
        <w:numPr>
          <w:ilvl w:val="0"/>
          <w:numId w:val="29"/>
        </w:numPr>
        <w:jc w:val="both"/>
        <w:rPr>
          <w:rFonts w:cs="Arial"/>
          <w:caps/>
          <w:strike/>
          <w:vanish/>
          <w:color w:val="0000FF"/>
        </w:rPr>
      </w:pPr>
      <w:r w:rsidRPr="006D5148">
        <w:rPr>
          <w:rFonts w:cs="Arial"/>
          <w:caps/>
          <w:strike/>
          <w:vanish/>
          <w:color w:val="0000FF"/>
        </w:rPr>
        <w:t>SUBSTANTIAL CHANGE IN BUILDING USE THAT WOULD AFFECT NEIGHBORHOOD TRAFFIC PATTERNS.</w:t>
      </w:r>
    </w:p>
    <w:p w:rsidR="00F54DFB" w:rsidRPr="006D5148" w:rsidRDefault="00B343FC" w:rsidP="00F0771E">
      <w:pPr>
        <w:keepNext/>
        <w:keepLines/>
        <w:numPr>
          <w:ilvl w:val="0"/>
          <w:numId w:val="29"/>
        </w:numPr>
        <w:jc w:val="both"/>
        <w:rPr>
          <w:rFonts w:cs="Arial"/>
          <w:caps/>
          <w:strike/>
          <w:vanish/>
          <w:color w:val="0000FF"/>
        </w:rPr>
      </w:pPr>
      <w:r w:rsidRPr="006D5148">
        <w:rPr>
          <w:rFonts w:cs="Arial"/>
          <w:caps/>
          <w:strike/>
          <w:vanish/>
          <w:color w:val="0000FF"/>
        </w:rPr>
        <w:t>PRIOR USE OF SPACE WAS NOT GENERAL PURPOSE OFFICE-TYPE OCCUPANCY AND THERE WAS A POTENTIAL FOR THE PRESENCE OF HAZARDOUS SUBSTANCES.</w:t>
      </w:r>
    </w:p>
    <w:p w:rsidR="00F54DFB" w:rsidRPr="006D5148" w:rsidRDefault="00B343FC" w:rsidP="00F54DFB">
      <w:pPr>
        <w:keepNext/>
        <w:keepLines/>
        <w:jc w:val="both"/>
        <w:rPr>
          <w:rFonts w:cs="Arial"/>
          <w:caps/>
          <w:strike/>
          <w:vanish/>
          <w:color w:val="0000FF"/>
        </w:rPr>
      </w:pPr>
      <w:r w:rsidRPr="006D5148">
        <w:rPr>
          <w:rFonts w:cs="Arial"/>
          <w:caps/>
          <w:strike/>
          <w:vanish/>
          <w:color w:val="0000FF"/>
        </w:rPr>
        <w:t>OTHERWISE, DELETE.</w:t>
      </w:r>
    </w:p>
    <w:p w:rsidR="00F54DFB" w:rsidRPr="008327EA" w:rsidRDefault="00F54DFB" w:rsidP="00F54DFB">
      <w:pPr>
        <w:pStyle w:val="Heading2"/>
        <w:rPr>
          <w:sz w:val="20"/>
        </w:rPr>
      </w:pPr>
      <w:bookmarkStart w:id="136" w:name="_Toc521506735"/>
      <w:r w:rsidRPr="006D5148">
        <w:rPr>
          <w:strike/>
          <w:sz w:val="20"/>
        </w:rPr>
        <w:t>DUE DILIGENCE AND NATIONAL ENVIRONMENTAL POLICY ACT REQUIREMENTS - RLP (SEP 2014)</w:t>
      </w:r>
      <w:r w:rsidR="006D5148">
        <w:rPr>
          <w:sz w:val="20"/>
        </w:rPr>
        <w:t xml:space="preserve"> intentionally deleted</w:t>
      </w:r>
      <w:bookmarkEnd w:id="136"/>
    </w:p>
    <w:p w:rsidR="00B109E8" w:rsidRPr="008327EA" w:rsidRDefault="00B109E8" w:rsidP="00F54DFB">
      <w:pPr>
        <w:jc w:val="both"/>
      </w:pPr>
    </w:p>
    <w:p w:rsidR="00B109E8" w:rsidRPr="006D5148" w:rsidRDefault="00B343FC" w:rsidP="00B109E8">
      <w:pPr>
        <w:keepNext/>
        <w:keepLines/>
        <w:jc w:val="both"/>
        <w:rPr>
          <w:rFonts w:cs="Arial"/>
          <w:caps/>
          <w:strike/>
          <w:vanish/>
          <w:color w:val="0000FF"/>
        </w:rPr>
      </w:pPr>
      <w:r w:rsidRPr="006D5148">
        <w:rPr>
          <w:rFonts w:cs="Arial"/>
          <w:caps/>
          <w:strike/>
          <w:vanish/>
          <w:color w:val="0000FF"/>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rsidR="00B109E8" w:rsidRPr="008327EA" w:rsidRDefault="00B109E8" w:rsidP="00B109E8">
      <w:pPr>
        <w:pStyle w:val="Heading2"/>
        <w:rPr>
          <w:sz w:val="20"/>
        </w:rPr>
      </w:pPr>
      <w:bookmarkStart w:id="137" w:name="_Toc521506736"/>
      <w:r w:rsidRPr="006D5148">
        <w:rPr>
          <w:strike/>
          <w:sz w:val="20"/>
        </w:rPr>
        <w:t>NATIONAL HISTORIC PRESERVATION ACT REQUIREMENTS - RLP (</w:t>
      </w:r>
      <w:r w:rsidR="00D42D4C" w:rsidRPr="006D5148">
        <w:rPr>
          <w:strike/>
          <w:sz w:val="20"/>
        </w:rPr>
        <w:t>OCT</w:t>
      </w:r>
      <w:r w:rsidR="00F12E67" w:rsidRPr="006D5148">
        <w:rPr>
          <w:strike/>
          <w:sz w:val="20"/>
        </w:rPr>
        <w:t xml:space="preserve"> 2016</w:t>
      </w:r>
      <w:r w:rsidRPr="006D5148">
        <w:rPr>
          <w:strike/>
          <w:sz w:val="20"/>
        </w:rPr>
        <w:t>)</w:t>
      </w:r>
      <w:r w:rsidR="006D5148">
        <w:rPr>
          <w:sz w:val="20"/>
        </w:rPr>
        <w:t xml:space="preserve"> intentionally deleted</w:t>
      </w:r>
      <w:bookmarkEnd w:id="137"/>
    </w:p>
    <w:p w:rsidR="00B109E8" w:rsidRPr="008327EA" w:rsidRDefault="00B109E8" w:rsidP="00F54DFB">
      <w:pPr>
        <w:jc w:val="both"/>
      </w:pPr>
    </w:p>
    <w:p w:rsidR="00A12692" w:rsidRDefault="00A12692"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E73BED" w:rsidRDefault="00E73BED" w:rsidP="006D5148">
      <w:pPr>
        <w:jc w:val="both"/>
      </w:pPr>
    </w:p>
    <w:p w:rsidR="006D5148" w:rsidRDefault="006D5148" w:rsidP="006D5148">
      <w:pPr>
        <w:jc w:val="both"/>
      </w:pPr>
    </w:p>
    <w:p w:rsidR="006D5148" w:rsidRDefault="006D5148" w:rsidP="006D5148">
      <w:pPr>
        <w:jc w:val="both"/>
      </w:pPr>
    </w:p>
    <w:p w:rsidR="006D5148" w:rsidRDefault="006D5148" w:rsidP="006D5148">
      <w:pPr>
        <w:jc w:val="both"/>
      </w:pPr>
    </w:p>
    <w:p w:rsidR="00A12692" w:rsidRPr="006504C1" w:rsidRDefault="00A12692" w:rsidP="00544220">
      <w:pPr>
        <w:jc w:val="both"/>
        <w:rPr>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6504C1" w:rsidTr="000B238E">
        <w:trPr>
          <w:trHeight w:val="576"/>
        </w:trPr>
        <w:tc>
          <w:tcPr>
            <w:tcW w:w="10908" w:type="dxa"/>
            <w:tcBorders>
              <w:top w:val="single" w:sz="18" w:space="0" w:color="auto"/>
              <w:bottom w:val="single" w:sz="18" w:space="0" w:color="auto"/>
            </w:tcBorders>
            <w:vAlign w:val="center"/>
          </w:tcPr>
          <w:p w:rsidR="00A12692" w:rsidRPr="008327EA" w:rsidRDefault="00C005AB" w:rsidP="00544220">
            <w:pPr>
              <w:pStyle w:val="Heading1"/>
              <w:rPr>
                <w:sz w:val="24"/>
                <w:szCs w:val="24"/>
              </w:rPr>
            </w:pPr>
            <w:r w:rsidRPr="008327EA">
              <w:rPr>
                <w:sz w:val="24"/>
                <w:szCs w:val="24"/>
              </w:rPr>
              <w:lastRenderedPageBreak/>
              <w:t xml:space="preserve"> </w:t>
            </w:r>
            <w:r w:rsidR="004B5A02" w:rsidRPr="008327EA">
              <w:rPr>
                <w:sz w:val="24"/>
                <w:szCs w:val="24"/>
              </w:rPr>
              <w:t xml:space="preserve"> </w:t>
            </w:r>
            <w:bookmarkStart w:id="138" w:name="_Toc521506737"/>
            <w:r w:rsidR="00A12692" w:rsidRPr="008327EA">
              <w:rPr>
                <w:sz w:val="24"/>
                <w:szCs w:val="24"/>
              </w:rPr>
              <w:t>HOW TO OFFER</w:t>
            </w:r>
            <w:bookmarkEnd w:id="138"/>
          </w:p>
        </w:tc>
      </w:tr>
    </w:tbl>
    <w:p w:rsidR="00A12692" w:rsidRPr="00D4128D" w:rsidRDefault="00A12692" w:rsidP="00544220">
      <w:pPr>
        <w:pStyle w:val="Heading2"/>
        <w:numPr>
          <w:ilvl w:val="0"/>
          <w:numId w:val="0"/>
        </w:numPr>
        <w:tabs>
          <w:tab w:val="clear" w:pos="720"/>
        </w:tabs>
        <w:rPr>
          <w:sz w:val="24"/>
          <w:szCs w:val="24"/>
        </w:rPr>
      </w:pPr>
    </w:p>
    <w:p w:rsidR="00DB2C1F" w:rsidRPr="008327EA" w:rsidRDefault="00A12692" w:rsidP="00DB2C1F">
      <w:pPr>
        <w:pStyle w:val="Heading2"/>
        <w:rPr>
          <w:sz w:val="20"/>
        </w:rPr>
      </w:pPr>
      <w:bookmarkStart w:id="139" w:name="_Toc521506738"/>
      <w:r w:rsidRPr="008327EA">
        <w:rPr>
          <w:sz w:val="20"/>
        </w:rPr>
        <w:t xml:space="preserve">GENERAL INSTRUCTIONS </w:t>
      </w:r>
      <w:r w:rsidR="0016117D" w:rsidRPr="008327EA">
        <w:rPr>
          <w:sz w:val="20"/>
        </w:rPr>
        <w:t>(JUN 2012)</w:t>
      </w:r>
      <w:bookmarkEnd w:id="139"/>
      <w:r w:rsidRPr="008327EA">
        <w:rPr>
          <w:sz w:val="20"/>
        </w:rPr>
        <w:t xml:space="preserve">  </w:t>
      </w:r>
    </w:p>
    <w:p w:rsidR="00A12692" w:rsidRPr="008327EA" w:rsidRDefault="00A12692" w:rsidP="00544220">
      <w:pPr>
        <w:keepNext/>
        <w:jc w:val="both"/>
        <w:rPr>
          <w:rFonts w:cs="Arial"/>
        </w:rPr>
      </w:pPr>
    </w:p>
    <w:p w:rsidR="00AB0D06" w:rsidRPr="008327EA" w:rsidRDefault="00A12692">
      <w:pPr>
        <w:jc w:val="both"/>
        <w:rPr>
          <w:rFonts w:cs="Arial"/>
        </w:rPr>
      </w:pPr>
      <w:r w:rsidRPr="008327EA">
        <w:rPr>
          <w:rFonts w:cs="Arial"/>
        </w:rPr>
        <w:t>Offeror</w:t>
      </w:r>
      <w:r w:rsidR="00B50403" w:rsidRPr="008327EA">
        <w:rPr>
          <w:rFonts w:cs="Arial"/>
        </w:rPr>
        <w:t xml:space="preserve"> shall</w:t>
      </w:r>
      <w:r w:rsidRPr="008327EA">
        <w:rPr>
          <w:rFonts w:cs="Arial"/>
        </w:rPr>
        <w:t xml:space="preserve"> prepare a complete offer, using the forms provided with this RLP, and submit the completed lease proposal package to the Government as indicated below.</w:t>
      </w:r>
    </w:p>
    <w:p w:rsidR="00A12692" w:rsidRPr="008327EA" w:rsidRDefault="00A12692" w:rsidP="00544220">
      <w:pPr>
        <w:jc w:val="both"/>
        <w:rPr>
          <w:rFonts w:cs="Arial"/>
          <w:b/>
        </w:rPr>
      </w:pPr>
    </w:p>
    <w:p w:rsidR="00AB0D06" w:rsidRPr="008327EA" w:rsidRDefault="00A12692">
      <w:pPr>
        <w:pStyle w:val="NoSpacing"/>
        <w:keepNext/>
        <w:rPr>
          <w:sz w:val="20"/>
          <w:szCs w:val="20"/>
        </w:rPr>
      </w:pPr>
      <w:r w:rsidRPr="008327EA">
        <w:rPr>
          <w:sz w:val="20"/>
          <w:szCs w:val="20"/>
        </w:rPr>
        <w:t>ACT</w:t>
      </w:r>
      <w:r w:rsidR="005A71B0" w:rsidRPr="008327EA">
        <w:rPr>
          <w:sz w:val="20"/>
          <w:szCs w:val="20"/>
        </w:rPr>
        <w:t>io</w:t>
      </w:r>
      <w:r w:rsidRPr="008327EA">
        <w:rPr>
          <w:sz w:val="20"/>
          <w:szCs w:val="20"/>
        </w:rPr>
        <w:t xml:space="preserve">N REQUIRED:  </w:t>
      </w:r>
      <w:r w:rsidRPr="008327EA">
        <w:rPr>
          <w:b w:val="0"/>
          <w:sz w:val="20"/>
          <w:szCs w:val="20"/>
        </w:rPr>
        <w:t>ENTER APPROPRIATE INFORMATION</w:t>
      </w:r>
      <w:r w:rsidR="00B70251" w:rsidRPr="008327EA">
        <w:rPr>
          <w:b w:val="0"/>
          <w:sz w:val="20"/>
          <w:szCs w:val="20"/>
        </w:rPr>
        <w:t xml:space="preserve"> below, including time and time zone</w:t>
      </w:r>
      <w:r w:rsidR="00B342BF" w:rsidRPr="008327EA">
        <w:rPr>
          <w:b w:val="0"/>
          <w:sz w:val="20"/>
          <w:szCs w:val="20"/>
        </w:rPr>
        <w:t>.  must match cover page.</w:t>
      </w:r>
    </w:p>
    <w:p w:rsidR="00DB2C1F" w:rsidRPr="008327EA" w:rsidRDefault="00A12692" w:rsidP="00DB2C1F">
      <w:pPr>
        <w:pStyle w:val="Heading2"/>
        <w:rPr>
          <w:sz w:val="20"/>
        </w:rPr>
      </w:pPr>
      <w:bookmarkStart w:id="140" w:name="_Toc521506739"/>
      <w:r w:rsidRPr="008327EA">
        <w:rPr>
          <w:sz w:val="20"/>
        </w:rPr>
        <w:t>RECEIPT OF Lease Proposals (</w:t>
      </w:r>
      <w:r w:rsidR="00A92457" w:rsidRPr="008327EA">
        <w:rPr>
          <w:sz w:val="20"/>
        </w:rPr>
        <w:t>SEP</w:t>
      </w:r>
      <w:r w:rsidR="00EB1065" w:rsidRPr="008327EA">
        <w:rPr>
          <w:sz w:val="20"/>
        </w:rPr>
        <w:t xml:space="preserve"> 2013</w:t>
      </w:r>
      <w:r w:rsidRPr="008327EA">
        <w:rPr>
          <w:sz w:val="20"/>
        </w:rPr>
        <w:t>)</w:t>
      </w:r>
      <w:bookmarkEnd w:id="140"/>
      <w:r w:rsidRPr="008327EA">
        <w:rPr>
          <w:sz w:val="20"/>
        </w:rPr>
        <w:t xml:space="preserve">  </w:t>
      </w:r>
    </w:p>
    <w:p w:rsidR="00AB0D06" w:rsidRPr="008327EA" w:rsidRDefault="00AB0D06">
      <w:pPr>
        <w:keepNext/>
        <w:jc w:val="both"/>
        <w:rPr>
          <w:rFonts w:cs="Arial"/>
        </w:rPr>
      </w:pPr>
    </w:p>
    <w:p w:rsidR="00A12692" w:rsidRPr="008327EA" w:rsidRDefault="00A12692" w:rsidP="003D31BA">
      <w:pPr>
        <w:jc w:val="both"/>
        <w:rPr>
          <w:rFonts w:cs="Arial"/>
        </w:rPr>
      </w:pPr>
      <w:r w:rsidRPr="008327EA">
        <w:rPr>
          <w:rFonts w:cs="Arial"/>
        </w:rPr>
        <w:t>A.</w:t>
      </w:r>
      <w:r w:rsidRPr="008327EA">
        <w:rPr>
          <w:rFonts w:cs="Arial"/>
        </w:rPr>
        <w:tab/>
        <w:t xml:space="preserve">Offeror is authorized to transmit its </w:t>
      </w:r>
      <w:r w:rsidR="00A910A3" w:rsidRPr="008327EA">
        <w:rPr>
          <w:rFonts w:cs="Arial"/>
        </w:rPr>
        <w:t>l</w:t>
      </w:r>
      <w:r w:rsidRPr="008327EA">
        <w:rPr>
          <w:rFonts w:cs="Arial"/>
        </w:rPr>
        <w:t xml:space="preserve">ease proposal as an attachment to an email.  Offeror's email shall include the name, address and telephone number of the Offeror, and identify the name and title of the individual signing on behalf of the Offeror.  Offeror's signed </w:t>
      </w:r>
      <w:r w:rsidR="00A910A3" w:rsidRPr="008327EA">
        <w:rPr>
          <w:rFonts w:cs="Arial"/>
        </w:rPr>
        <w:t>l</w:t>
      </w:r>
      <w:r w:rsidRPr="008327EA">
        <w:rPr>
          <w:rFonts w:cs="Arial"/>
        </w:rPr>
        <w:t>ease proposal must be saved in a generally accessible format (such as portable document format (pdf)), which displays a visible image of all original document signatures, and must be transmitted as an attachment to the email.  Only emails transmit</w:t>
      </w:r>
      <w:r w:rsidR="00F93E54">
        <w:rPr>
          <w:rFonts w:cs="Arial"/>
        </w:rPr>
        <w:t>ted to, and received at, the VA</w:t>
      </w:r>
      <w:r w:rsidRPr="008327EA">
        <w:rPr>
          <w:rFonts w:cs="Arial"/>
        </w:rPr>
        <w:t xml:space="preserve"> email address identified in the </w:t>
      </w:r>
      <w:r w:rsidR="00EB1065" w:rsidRPr="008327EA">
        <w:rPr>
          <w:rFonts w:cs="Arial"/>
        </w:rPr>
        <w:t>RLP</w:t>
      </w:r>
      <w:r w:rsidRPr="008327EA">
        <w:rPr>
          <w:rFonts w:cs="Arial"/>
        </w:rPr>
        <w:t xml:space="preserve"> will be accepted.  Offeror submitting a </w:t>
      </w:r>
      <w:r w:rsidR="00A910A3" w:rsidRPr="008327EA">
        <w:rPr>
          <w:rFonts w:cs="Arial"/>
        </w:rPr>
        <w:t>l</w:t>
      </w:r>
      <w:r w:rsidRPr="008327EA">
        <w:rPr>
          <w:rFonts w:cs="Arial"/>
        </w:rPr>
        <w:t>ease proposal by email shall retain in its possessi</w:t>
      </w:r>
      <w:r w:rsidR="00F93E54">
        <w:rPr>
          <w:rFonts w:cs="Arial"/>
        </w:rPr>
        <w:t>on, and make available upon VA’</w:t>
      </w:r>
      <w:r w:rsidRPr="008327EA">
        <w:rPr>
          <w:rFonts w:cs="Arial"/>
        </w:rPr>
        <w:t xml:space="preserve">s request, its original signed proposal.  Offeror choosing not to submit its proposal via email may still submit its </w:t>
      </w:r>
      <w:r w:rsidR="00A910A3" w:rsidRPr="008327EA">
        <w:rPr>
          <w:rFonts w:cs="Arial"/>
        </w:rPr>
        <w:t>l</w:t>
      </w:r>
      <w:r w:rsidRPr="008327EA">
        <w:rPr>
          <w:rFonts w:cs="Arial"/>
        </w:rPr>
        <w:t>ease proposal by United States mail or other express delivery service of Offeror's choosing.</w:t>
      </w:r>
    </w:p>
    <w:p w:rsidR="0092130C" w:rsidRPr="008327EA" w:rsidRDefault="0092130C" w:rsidP="0018756F">
      <w:pPr>
        <w:jc w:val="both"/>
        <w:rPr>
          <w:rFonts w:cs="Arial"/>
        </w:rPr>
      </w:pPr>
    </w:p>
    <w:p w:rsidR="00A12692" w:rsidRPr="008327EA" w:rsidRDefault="00A12692" w:rsidP="003D31BA">
      <w:pPr>
        <w:jc w:val="both"/>
        <w:rPr>
          <w:rFonts w:cs="Arial"/>
        </w:rPr>
      </w:pPr>
      <w:r w:rsidRPr="008327EA">
        <w:rPr>
          <w:rFonts w:cs="Arial"/>
        </w:rPr>
        <w:t>B.</w:t>
      </w:r>
      <w:r w:rsidRPr="008327EA">
        <w:rPr>
          <w:rFonts w:cs="Arial"/>
        </w:rPr>
        <w:tab/>
        <w:t>In order to be considered for award, offers conforming to the requirements of the RLP shall be received in one of the following ways:</w:t>
      </w:r>
    </w:p>
    <w:p w:rsidR="0092130C" w:rsidRPr="008327EA" w:rsidRDefault="0092130C" w:rsidP="003D31BA">
      <w:pPr>
        <w:jc w:val="both"/>
        <w:rPr>
          <w:rFonts w:cs="Arial"/>
        </w:rPr>
      </w:pPr>
    </w:p>
    <w:p w:rsidR="00F961E7" w:rsidRPr="004A2FC2" w:rsidRDefault="00A12692" w:rsidP="00F961E7">
      <w:pPr>
        <w:ind w:firstLine="720"/>
        <w:jc w:val="both"/>
        <w:rPr>
          <w:rFonts w:cs="Arial"/>
        </w:rPr>
      </w:pPr>
      <w:r w:rsidRPr="008327EA">
        <w:rPr>
          <w:rFonts w:cs="Arial"/>
        </w:rPr>
        <w:t>1.</w:t>
      </w:r>
      <w:r w:rsidRPr="008327EA">
        <w:rPr>
          <w:rFonts w:cs="Arial"/>
        </w:rPr>
        <w:tab/>
      </w:r>
      <w:r w:rsidR="00F961E7" w:rsidRPr="004A2FC2">
        <w:rPr>
          <w:rFonts w:cs="Arial"/>
        </w:rPr>
        <w:t xml:space="preserve">No later than </w:t>
      </w:r>
      <w:r w:rsidR="00F961E7">
        <w:rPr>
          <w:rFonts w:cs="Arial"/>
          <w:b/>
        </w:rPr>
        <w:t xml:space="preserve">2:00 PM EST </w:t>
      </w:r>
      <w:r w:rsidR="00F961E7" w:rsidRPr="004A2FC2">
        <w:rPr>
          <w:rFonts w:cs="Arial"/>
        </w:rPr>
        <w:t>on the following date at the following designated office and address:</w:t>
      </w:r>
    </w:p>
    <w:p w:rsidR="00F961E7" w:rsidRPr="004A2FC2" w:rsidRDefault="00F961E7" w:rsidP="00F961E7">
      <w:pPr>
        <w:jc w:val="both"/>
        <w:rPr>
          <w:rFonts w:cs="Arial"/>
        </w:rPr>
      </w:pPr>
    </w:p>
    <w:tbl>
      <w:tblPr>
        <w:tblW w:w="12611" w:type="dxa"/>
        <w:tblInd w:w="615" w:type="dxa"/>
        <w:tblLayout w:type="fixed"/>
        <w:tblLook w:val="01E0" w:firstRow="1" w:lastRow="1" w:firstColumn="1" w:lastColumn="1" w:noHBand="0" w:noVBand="0"/>
      </w:tblPr>
      <w:tblGrid>
        <w:gridCol w:w="6513"/>
        <w:gridCol w:w="6098"/>
      </w:tblGrid>
      <w:tr w:rsidR="00F961E7" w:rsidRPr="004E27EA" w:rsidTr="00B60DBD">
        <w:trPr>
          <w:trHeight w:val="293"/>
        </w:trPr>
        <w:tc>
          <w:tcPr>
            <w:tcW w:w="6513" w:type="dxa"/>
          </w:tcPr>
          <w:p w:rsidR="00F961E7" w:rsidRPr="004E27EA" w:rsidRDefault="00F961E7" w:rsidP="00B60DBD">
            <w:pPr>
              <w:pStyle w:val="Default"/>
              <w:jc w:val="both"/>
              <w:rPr>
                <w:rFonts w:ascii="Arial" w:hAnsi="Arial" w:cs="Arial"/>
                <w:color w:val="auto"/>
                <w:sz w:val="20"/>
                <w:szCs w:val="20"/>
              </w:rPr>
            </w:pPr>
            <w:r w:rsidRPr="004F0F63">
              <w:rPr>
                <w:rFonts w:ascii="Arial" w:hAnsi="Arial" w:cs="Arial"/>
                <w:color w:val="auto"/>
                <w:sz w:val="20"/>
                <w:szCs w:val="20"/>
              </w:rPr>
              <w:t xml:space="preserve">Date:        </w:t>
            </w:r>
            <w:r w:rsidR="001A4EEA" w:rsidRPr="001A4EEA">
              <w:rPr>
                <w:rFonts w:ascii="Arial" w:hAnsi="Arial" w:cs="Arial"/>
                <w:color w:val="auto"/>
                <w:sz w:val="20"/>
                <w:szCs w:val="20"/>
              </w:rPr>
              <w:t>October 10</w:t>
            </w:r>
            <w:r w:rsidR="009F1DAB" w:rsidRPr="001A4EEA">
              <w:rPr>
                <w:rFonts w:ascii="Arial" w:hAnsi="Arial" w:cs="Arial"/>
                <w:color w:val="auto"/>
                <w:sz w:val="20"/>
                <w:szCs w:val="20"/>
              </w:rPr>
              <w:t>, 2018</w:t>
            </w:r>
          </w:p>
        </w:tc>
        <w:tc>
          <w:tcPr>
            <w:tcW w:w="6098" w:type="dxa"/>
          </w:tcPr>
          <w:p w:rsidR="00F961E7" w:rsidRPr="004E27EA" w:rsidRDefault="00F961E7" w:rsidP="00B60DBD">
            <w:pPr>
              <w:pStyle w:val="Default"/>
              <w:jc w:val="both"/>
              <w:rPr>
                <w:rFonts w:ascii="Arial" w:hAnsi="Arial" w:cs="Arial"/>
                <w:color w:val="auto"/>
                <w:sz w:val="20"/>
                <w:szCs w:val="20"/>
              </w:rPr>
            </w:pPr>
            <w:r w:rsidRPr="004E27EA">
              <w:rPr>
                <w:rFonts w:ascii="Arial" w:hAnsi="Arial" w:cs="Arial"/>
                <w:color w:val="auto"/>
                <w:sz w:val="20"/>
                <w:szCs w:val="20"/>
              </w:rPr>
              <w:t xml:space="preserve"> </w:t>
            </w:r>
          </w:p>
        </w:tc>
      </w:tr>
      <w:tr w:rsidR="00F961E7" w:rsidRPr="004E27EA" w:rsidTr="00B60DBD">
        <w:trPr>
          <w:trHeight w:val="293"/>
        </w:trPr>
        <w:tc>
          <w:tcPr>
            <w:tcW w:w="6513" w:type="dxa"/>
          </w:tcPr>
          <w:p w:rsidR="00F961E7" w:rsidRPr="004E27EA" w:rsidRDefault="00F961E7" w:rsidP="00B60DBD">
            <w:pPr>
              <w:pStyle w:val="Default"/>
              <w:jc w:val="both"/>
              <w:rPr>
                <w:rFonts w:ascii="Arial" w:hAnsi="Arial" w:cs="Arial"/>
                <w:color w:val="auto"/>
                <w:sz w:val="20"/>
                <w:szCs w:val="20"/>
              </w:rPr>
            </w:pPr>
            <w:r w:rsidRPr="004E27EA">
              <w:rPr>
                <w:rFonts w:ascii="Arial" w:hAnsi="Arial" w:cs="Arial"/>
                <w:color w:val="auto"/>
                <w:sz w:val="20"/>
                <w:szCs w:val="20"/>
              </w:rPr>
              <w:t>Office:      Network Contracting Office 8</w:t>
            </w:r>
          </w:p>
        </w:tc>
        <w:tc>
          <w:tcPr>
            <w:tcW w:w="6098" w:type="dxa"/>
          </w:tcPr>
          <w:p w:rsidR="00F961E7" w:rsidRPr="004E27EA" w:rsidRDefault="00F961E7" w:rsidP="00B60DBD">
            <w:pPr>
              <w:pStyle w:val="Default"/>
              <w:jc w:val="both"/>
              <w:rPr>
                <w:rFonts w:ascii="Arial" w:hAnsi="Arial" w:cs="Arial"/>
                <w:color w:val="auto"/>
                <w:sz w:val="20"/>
                <w:szCs w:val="20"/>
              </w:rPr>
            </w:pPr>
            <w:r w:rsidRPr="004E27EA">
              <w:rPr>
                <w:rFonts w:ascii="Arial" w:hAnsi="Arial" w:cs="Arial"/>
                <w:color w:val="auto"/>
                <w:sz w:val="20"/>
                <w:szCs w:val="20"/>
              </w:rPr>
              <w:t xml:space="preserve"> </w:t>
            </w:r>
          </w:p>
        </w:tc>
      </w:tr>
      <w:tr w:rsidR="00F961E7" w:rsidRPr="004E27EA" w:rsidTr="00B60DBD">
        <w:trPr>
          <w:trHeight w:val="293"/>
        </w:trPr>
        <w:tc>
          <w:tcPr>
            <w:tcW w:w="6513" w:type="dxa"/>
          </w:tcPr>
          <w:p w:rsidR="00F961E7" w:rsidRPr="004E27EA" w:rsidRDefault="00F961E7" w:rsidP="00B60DBD">
            <w:pPr>
              <w:pStyle w:val="Default"/>
              <w:tabs>
                <w:tab w:val="left" w:pos="4587"/>
              </w:tabs>
              <w:jc w:val="both"/>
              <w:rPr>
                <w:rFonts w:ascii="Arial" w:hAnsi="Arial" w:cs="Arial"/>
                <w:color w:val="auto"/>
                <w:sz w:val="20"/>
                <w:szCs w:val="20"/>
              </w:rPr>
            </w:pPr>
            <w:r w:rsidRPr="004E27EA">
              <w:rPr>
                <w:rFonts w:ascii="Arial" w:hAnsi="Arial" w:cs="Arial"/>
                <w:color w:val="auto"/>
                <w:sz w:val="20"/>
                <w:szCs w:val="20"/>
              </w:rPr>
              <w:t>Address:  Bldg. 2, Room 322, 10000 Bay Pines Blvd.</w:t>
            </w:r>
          </w:p>
          <w:p w:rsidR="00F961E7" w:rsidRPr="004E27EA" w:rsidRDefault="00F961E7" w:rsidP="00B60DBD">
            <w:pPr>
              <w:pStyle w:val="Default"/>
              <w:tabs>
                <w:tab w:val="left" w:pos="4587"/>
              </w:tabs>
              <w:jc w:val="both"/>
              <w:rPr>
                <w:rFonts w:ascii="Arial" w:hAnsi="Arial" w:cs="Arial"/>
                <w:color w:val="auto"/>
                <w:sz w:val="20"/>
                <w:szCs w:val="20"/>
              </w:rPr>
            </w:pPr>
            <w:r w:rsidRPr="004E27EA">
              <w:rPr>
                <w:rFonts w:ascii="Arial" w:hAnsi="Arial" w:cs="Arial"/>
                <w:color w:val="auto"/>
                <w:sz w:val="20"/>
                <w:szCs w:val="20"/>
              </w:rPr>
              <w:t xml:space="preserve">                Bay Pines, Florida 33744</w:t>
            </w:r>
          </w:p>
        </w:tc>
        <w:tc>
          <w:tcPr>
            <w:tcW w:w="6098" w:type="dxa"/>
          </w:tcPr>
          <w:p w:rsidR="00F961E7" w:rsidRPr="004E27EA" w:rsidRDefault="00F961E7" w:rsidP="00B60DBD">
            <w:pPr>
              <w:pStyle w:val="Default"/>
              <w:jc w:val="both"/>
              <w:rPr>
                <w:rFonts w:ascii="Arial" w:hAnsi="Arial" w:cs="Arial"/>
                <w:color w:val="auto"/>
                <w:sz w:val="20"/>
                <w:szCs w:val="20"/>
              </w:rPr>
            </w:pPr>
          </w:p>
        </w:tc>
      </w:tr>
    </w:tbl>
    <w:p w:rsidR="00F961E7" w:rsidRPr="004E27EA" w:rsidRDefault="00F961E7" w:rsidP="00F961E7">
      <w:pPr>
        <w:jc w:val="both"/>
        <w:rPr>
          <w:rFonts w:cs="Arial"/>
        </w:rPr>
      </w:pPr>
    </w:p>
    <w:p w:rsidR="00F961E7" w:rsidRPr="004E27EA" w:rsidRDefault="00F961E7" w:rsidP="00F961E7">
      <w:pPr>
        <w:ind w:firstLine="720"/>
        <w:jc w:val="both"/>
        <w:rPr>
          <w:rFonts w:cs="Arial"/>
        </w:rPr>
      </w:pPr>
      <w:r w:rsidRPr="004E27EA">
        <w:rPr>
          <w:rFonts w:cs="Arial"/>
        </w:rPr>
        <w:t>2.</w:t>
      </w:r>
      <w:r w:rsidRPr="004E27EA">
        <w:rPr>
          <w:rFonts w:cs="Arial"/>
        </w:rPr>
        <w:tab/>
        <w:t xml:space="preserve">No later than </w:t>
      </w:r>
      <w:r w:rsidRPr="004E27EA">
        <w:rPr>
          <w:rFonts w:cs="Arial"/>
          <w:b/>
        </w:rPr>
        <w:t>2:00 PM EST</w:t>
      </w:r>
      <w:r w:rsidRPr="004E27EA">
        <w:rPr>
          <w:rFonts w:cs="Arial"/>
        </w:rPr>
        <w:t xml:space="preserve"> on the following date at the following email address:</w:t>
      </w:r>
    </w:p>
    <w:p w:rsidR="00F961E7" w:rsidRPr="004E27EA" w:rsidRDefault="00F961E7" w:rsidP="00F961E7">
      <w:pPr>
        <w:jc w:val="both"/>
        <w:rPr>
          <w:rFonts w:cs="Arial"/>
        </w:rPr>
      </w:pPr>
    </w:p>
    <w:tbl>
      <w:tblPr>
        <w:tblW w:w="11981" w:type="dxa"/>
        <w:tblInd w:w="615" w:type="dxa"/>
        <w:tblLayout w:type="fixed"/>
        <w:tblLook w:val="01E0" w:firstRow="1" w:lastRow="1" w:firstColumn="1" w:lastColumn="1" w:noHBand="0" w:noVBand="0"/>
      </w:tblPr>
      <w:tblGrid>
        <w:gridCol w:w="5883"/>
        <w:gridCol w:w="6098"/>
      </w:tblGrid>
      <w:tr w:rsidR="00F961E7" w:rsidRPr="003D31BA" w:rsidTr="00B60DBD">
        <w:trPr>
          <w:trHeight w:val="293"/>
        </w:trPr>
        <w:tc>
          <w:tcPr>
            <w:tcW w:w="5883" w:type="dxa"/>
          </w:tcPr>
          <w:p w:rsidR="00F961E7" w:rsidRPr="003D31BA" w:rsidRDefault="00F961E7" w:rsidP="00B60DBD">
            <w:pPr>
              <w:pStyle w:val="Default"/>
              <w:ind w:right="-2088"/>
              <w:jc w:val="both"/>
              <w:rPr>
                <w:rFonts w:ascii="Arial" w:hAnsi="Arial" w:cs="Arial"/>
                <w:color w:val="auto"/>
                <w:sz w:val="20"/>
                <w:szCs w:val="20"/>
              </w:rPr>
            </w:pPr>
            <w:bookmarkStart w:id="141" w:name="_GoBack"/>
            <w:bookmarkEnd w:id="141"/>
            <w:r w:rsidRPr="001A4EEA">
              <w:rPr>
                <w:rFonts w:ascii="Arial" w:hAnsi="Arial" w:cs="Arial"/>
                <w:color w:val="auto"/>
                <w:sz w:val="20"/>
                <w:szCs w:val="20"/>
              </w:rPr>
              <w:t xml:space="preserve">Date:        </w:t>
            </w:r>
            <w:r w:rsidR="001A4EEA" w:rsidRPr="001A4EEA">
              <w:rPr>
                <w:rFonts w:ascii="Arial" w:hAnsi="Arial" w:cs="Arial"/>
                <w:color w:val="auto"/>
                <w:sz w:val="20"/>
                <w:szCs w:val="20"/>
              </w:rPr>
              <w:t>October 10</w:t>
            </w:r>
            <w:r w:rsidR="004F0F63" w:rsidRPr="001A4EEA">
              <w:rPr>
                <w:rFonts w:ascii="Arial" w:hAnsi="Arial" w:cs="Arial"/>
                <w:color w:val="auto"/>
                <w:sz w:val="20"/>
                <w:szCs w:val="20"/>
              </w:rPr>
              <w:t>, 2018</w:t>
            </w:r>
          </w:p>
        </w:tc>
        <w:tc>
          <w:tcPr>
            <w:tcW w:w="6098" w:type="dxa"/>
          </w:tcPr>
          <w:p w:rsidR="00F961E7" w:rsidRPr="003D31BA" w:rsidRDefault="00F961E7" w:rsidP="00B60DBD">
            <w:pPr>
              <w:pStyle w:val="Default"/>
              <w:jc w:val="both"/>
              <w:rPr>
                <w:rFonts w:ascii="Arial" w:hAnsi="Arial" w:cs="Arial"/>
                <w:color w:val="auto"/>
                <w:sz w:val="20"/>
                <w:szCs w:val="20"/>
              </w:rPr>
            </w:pPr>
            <w:r w:rsidRPr="003D31BA">
              <w:rPr>
                <w:rFonts w:ascii="Arial" w:hAnsi="Arial" w:cs="Arial"/>
                <w:color w:val="auto"/>
                <w:sz w:val="20"/>
                <w:szCs w:val="20"/>
              </w:rPr>
              <w:t xml:space="preserve"> </w:t>
            </w:r>
          </w:p>
        </w:tc>
      </w:tr>
      <w:tr w:rsidR="00F961E7" w:rsidRPr="003D31BA" w:rsidTr="00B60DBD">
        <w:trPr>
          <w:trHeight w:val="828"/>
        </w:trPr>
        <w:tc>
          <w:tcPr>
            <w:tcW w:w="5883" w:type="dxa"/>
          </w:tcPr>
          <w:p w:rsidR="00F961E7" w:rsidRPr="003D31BA" w:rsidRDefault="00F961E7" w:rsidP="00B60DBD">
            <w:pPr>
              <w:pStyle w:val="Default"/>
              <w:jc w:val="both"/>
              <w:rPr>
                <w:rFonts w:ascii="Arial" w:hAnsi="Arial" w:cs="Arial"/>
                <w:color w:val="auto"/>
                <w:sz w:val="20"/>
                <w:szCs w:val="20"/>
              </w:rPr>
            </w:pPr>
            <w:r>
              <w:rPr>
                <w:rFonts w:ascii="Arial" w:hAnsi="Arial" w:cs="Arial"/>
                <w:color w:val="auto"/>
                <w:sz w:val="20"/>
                <w:szCs w:val="20"/>
              </w:rPr>
              <w:t xml:space="preserve">Email:       </w:t>
            </w:r>
            <w:hyperlink r:id="rId24" w:history="1">
              <w:r w:rsidRPr="00507690">
                <w:rPr>
                  <w:rStyle w:val="Hyperlink"/>
                  <w:rFonts w:ascii="Arial" w:hAnsi="Arial" w:cs="Arial"/>
                  <w:sz w:val="20"/>
                  <w:szCs w:val="20"/>
                </w:rPr>
                <w:t>catherine.donovan@va.gov</w:t>
              </w:r>
            </w:hyperlink>
          </w:p>
        </w:tc>
        <w:tc>
          <w:tcPr>
            <w:tcW w:w="6098" w:type="dxa"/>
          </w:tcPr>
          <w:p w:rsidR="00F961E7" w:rsidRPr="003D31BA" w:rsidRDefault="00F961E7" w:rsidP="00B60DBD">
            <w:pPr>
              <w:pStyle w:val="Default"/>
              <w:jc w:val="both"/>
              <w:rPr>
                <w:rFonts w:ascii="Arial" w:hAnsi="Arial" w:cs="Arial"/>
                <w:color w:val="auto"/>
                <w:sz w:val="20"/>
                <w:szCs w:val="20"/>
              </w:rPr>
            </w:pPr>
            <w:r w:rsidRPr="003D31BA">
              <w:rPr>
                <w:rFonts w:ascii="Arial" w:hAnsi="Arial" w:cs="Arial"/>
                <w:color w:val="auto"/>
                <w:sz w:val="20"/>
                <w:szCs w:val="20"/>
              </w:rPr>
              <w:t xml:space="preserve"> </w:t>
            </w:r>
          </w:p>
        </w:tc>
      </w:tr>
    </w:tbl>
    <w:p w:rsidR="00A12692" w:rsidRPr="008327EA" w:rsidRDefault="00A12692" w:rsidP="003D31BA">
      <w:pPr>
        <w:jc w:val="both"/>
        <w:rPr>
          <w:rFonts w:cs="Arial"/>
        </w:rPr>
      </w:pPr>
      <w:r w:rsidRPr="008327EA">
        <w:rPr>
          <w:rFonts w:cs="Arial"/>
        </w:rPr>
        <w:t>C.</w:t>
      </w:r>
      <w:r w:rsidRPr="008327EA">
        <w:rPr>
          <w:rFonts w:cs="Arial"/>
        </w:rPr>
        <w:tab/>
        <w:t>Offers sent by United States mail or hand delivered (including delivery by commercial carrier) shall be deemed late if delivered to the address of the office designated for receipt of offers after the date and time established for receipt of offers.</w:t>
      </w:r>
    </w:p>
    <w:p w:rsidR="00A12692" w:rsidRPr="008327EA" w:rsidRDefault="00A12692" w:rsidP="003D31BA">
      <w:pPr>
        <w:jc w:val="both"/>
        <w:rPr>
          <w:rFonts w:cs="Arial"/>
        </w:rPr>
      </w:pPr>
    </w:p>
    <w:p w:rsidR="00A12692" w:rsidRPr="008327EA" w:rsidRDefault="00A12692" w:rsidP="003D31BA">
      <w:pPr>
        <w:jc w:val="both"/>
        <w:rPr>
          <w:rFonts w:cs="Arial"/>
        </w:rPr>
      </w:pPr>
      <w:r w:rsidRPr="008327EA">
        <w:rPr>
          <w:rFonts w:cs="Arial"/>
        </w:rPr>
        <w:t xml:space="preserve">D. </w:t>
      </w:r>
      <w:r w:rsidR="00655695" w:rsidRPr="008327EA">
        <w:rPr>
          <w:rFonts w:cs="Arial"/>
        </w:rPr>
        <w:tab/>
      </w:r>
      <w:r w:rsidRPr="008327EA">
        <w:rPr>
          <w:rFonts w:cs="Arial"/>
        </w:rPr>
        <w:t xml:space="preserve">Offers transmitted through email shall be deemed late if received at the designated email address after the date and time established for receipt of offers unless it was received at the initial point of entry to the Government infrastructure not later than 5:00 p.m. one </w:t>
      </w:r>
      <w:r w:rsidR="00740074" w:rsidRPr="008327EA">
        <w:rPr>
          <w:rFonts w:cs="Arial"/>
        </w:rPr>
        <w:t>W</w:t>
      </w:r>
      <w:r w:rsidRPr="008327EA">
        <w:rPr>
          <w:rFonts w:cs="Arial"/>
        </w:rPr>
        <w:t xml:space="preserve">orking </w:t>
      </w:r>
      <w:r w:rsidR="00740074" w:rsidRPr="008327EA">
        <w:rPr>
          <w:rFonts w:cs="Arial"/>
        </w:rPr>
        <w:t>D</w:t>
      </w:r>
      <w:r w:rsidRPr="008327EA">
        <w:rPr>
          <w:rFonts w:cs="Arial"/>
        </w:rPr>
        <w:t xml:space="preserve">ay prior to the date specified for receipt of proposals. </w:t>
      </w:r>
    </w:p>
    <w:p w:rsidR="00A12692" w:rsidRPr="008327EA" w:rsidRDefault="00A12692" w:rsidP="003D31BA">
      <w:pPr>
        <w:jc w:val="both"/>
        <w:rPr>
          <w:rFonts w:cs="Arial"/>
        </w:rPr>
      </w:pPr>
    </w:p>
    <w:p w:rsidR="00A12692" w:rsidRPr="008327EA" w:rsidRDefault="00A12692" w:rsidP="003D31BA">
      <w:pPr>
        <w:jc w:val="both"/>
        <w:rPr>
          <w:rFonts w:cs="Arial"/>
        </w:rPr>
      </w:pPr>
      <w:r w:rsidRPr="008327EA">
        <w:rPr>
          <w:rFonts w:cs="Arial"/>
        </w:rPr>
        <w:t xml:space="preserve">E. </w:t>
      </w:r>
      <w:r w:rsidR="00655695" w:rsidRPr="008327EA">
        <w:rPr>
          <w:rFonts w:cs="Arial"/>
        </w:rPr>
        <w:tab/>
      </w:r>
      <w:r w:rsidRPr="008327EA">
        <w:rPr>
          <w:rFonts w:cs="Arial"/>
        </w:rPr>
        <w:t>Offers delivered through any means authorized by the RLP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rsidR="00A12692" w:rsidRPr="008327EA" w:rsidRDefault="00A12692" w:rsidP="003D31BA">
      <w:pPr>
        <w:jc w:val="both"/>
        <w:rPr>
          <w:rFonts w:cs="Arial"/>
        </w:rPr>
      </w:pPr>
    </w:p>
    <w:p w:rsidR="00A12692" w:rsidRPr="008327EA" w:rsidRDefault="00A12692" w:rsidP="003D31BA">
      <w:pPr>
        <w:pStyle w:val="Title"/>
        <w:rPr>
          <w:strike/>
          <w:sz w:val="20"/>
          <w:szCs w:val="20"/>
        </w:rPr>
      </w:pPr>
      <w:r w:rsidRPr="008327EA">
        <w:rPr>
          <w:sz w:val="20"/>
          <w:szCs w:val="20"/>
        </w:rPr>
        <w:t>F.</w:t>
      </w:r>
      <w:r w:rsidRPr="008327EA">
        <w:rPr>
          <w:sz w:val="20"/>
          <w:szCs w:val="20"/>
        </w:rPr>
        <w:tab/>
        <w:t xml:space="preserve">There will be no public opening of offers, and all offers will be confidential until the </w:t>
      </w:r>
      <w:r w:rsidR="00E65552" w:rsidRPr="008327EA">
        <w:rPr>
          <w:sz w:val="20"/>
          <w:szCs w:val="20"/>
        </w:rPr>
        <w:t>L</w:t>
      </w:r>
      <w:r w:rsidRPr="008327EA">
        <w:rPr>
          <w:sz w:val="20"/>
          <w:szCs w:val="20"/>
        </w:rPr>
        <w:t xml:space="preserve">ease has been awarded.  However, the Government may release proposals outside the Government such as to support </w:t>
      </w:r>
      <w:r w:rsidRPr="008327EA">
        <w:rPr>
          <w:sz w:val="20"/>
          <w:szCs w:val="20"/>
        </w:rPr>
        <w:lastRenderedPageBreak/>
        <w:t>contractors to assist in the evaluation of offers.  Such Government contractors shall be required to protect the data from unauthorized disclosure</w:t>
      </w:r>
      <w:r w:rsidR="00986964" w:rsidRPr="008327EA">
        <w:rPr>
          <w:sz w:val="20"/>
          <w:szCs w:val="20"/>
        </w:rPr>
        <w:t>.</w:t>
      </w:r>
    </w:p>
    <w:p w:rsidR="00A12692" w:rsidRPr="008327EA" w:rsidRDefault="00A12692" w:rsidP="00F62F70">
      <w:pPr>
        <w:pStyle w:val="Title"/>
        <w:rPr>
          <w:sz w:val="20"/>
          <w:szCs w:val="20"/>
        </w:rPr>
      </w:pPr>
    </w:p>
    <w:p w:rsidR="00A20A49" w:rsidRPr="008327EA" w:rsidRDefault="00A20A49" w:rsidP="00A20A49">
      <w:pPr>
        <w:pStyle w:val="NoSpacing"/>
        <w:keepNext/>
        <w:rPr>
          <w:sz w:val="20"/>
          <w:szCs w:val="20"/>
        </w:rPr>
      </w:pPr>
      <w:r w:rsidRPr="008327EA">
        <w:rPr>
          <w:sz w:val="20"/>
          <w:szCs w:val="20"/>
        </w:rPr>
        <w:t>Note</w:t>
      </w:r>
      <w:r w:rsidRPr="008327EA">
        <w:rPr>
          <w:b w:val="0"/>
          <w:sz w:val="20"/>
          <w:szCs w:val="20"/>
        </w:rPr>
        <w:t>: if seeking offers that are not fully-serviced, revise references to “fully serviced lease rate” under sub-paragraphs b.1 and b.6, as macro will not change this text.</w:t>
      </w:r>
    </w:p>
    <w:p w:rsidR="00DB2C1F" w:rsidRPr="008327EA" w:rsidRDefault="00A12692" w:rsidP="00DB2C1F">
      <w:pPr>
        <w:pStyle w:val="Heading2"/>
        <w:rPr>
          <w:sz w:val="20"/>
        </w:rPr>
      </w:pPr>
      <w:bookmarkStart w:id="142" w:name="_Toc521506740"/>
      <w:r w:rsidRPr="008327EA">
        <w:rPr>
          <w:sz w:val="20"/>
        </w:rPr>
        <w:t xml:space="preserve">Pricing terms </w:t>
      </w:r>
      <w:r w:rsidR="0016117D" w:rsidRPr="008327EA">
        <w:rPr>
          <w:sz w:val="20"/>
        </w:rPr>
        <w:t>(</w:t>
      </w:r>
      <w:r w:rsidR="00D42D4C" w:rsidRPr="008327EA">
        <w:rPr>
          <w:sz w:val="20"/>
        </w:rPr>
        <w:t>OCT</w:t>
      </w:r>
      <w:r w:rsidR="003B001A" w:rsidRPr="008327EA">
        <w:rPr>
          <w:sz w:val="20"/>
        </w:rPr>
        <w:t xml:space="preserve"> 2016</w:t>
      </w:r>
      <w:r w:rsidR="0016117D" w:rsidRPr="008327EA">
        <w:rPr>
          <w:sz w:val="20"/>
        </w:rPr>
        <w:t>)</w:t>
      </w:r>
      <w:bookmarkEnd w:id="142"/>
    </w:p>
    <w:p w:rsidR="00A12692" w:rsidRPr="008327EA" w:rsidRDefault="00A12692" w:rsidP="00544220">
      <w:pPr>
        <w:keepNext/>
        <w:jc w:val="both"/>
        <w:rPr>
          <w:rFonts w:cs="Arial"/>
        </w:rPr>
      </w:pPr>
    </w:p>
    <w:p w:rsidR="00A12692" w:rsidRPr="008327EA" w:rsidRDefault="00A12692" w:rsidP="00F62F70">
      <w:pPr>
        <w:pStyle w:val="Title"/>
        <w:rPr>
          <w:sz w:val="20"/>
          <w:szCs w:val="20"/>
        </w:rPr>
      </w:pPr>
      <w:r w:rsidRPr="008327EA">
        <w:rPr>
          <w:sz w:val="20"/>
          <w:szCs w:val="20"/>
        </w:rPr>
        <w:t>Offeror shall provide the following pricing information with its offer:</w:t>
      </w:r>
    </w:p>
    <w:p w:rsidR="00A12692" w:rsidRPr="008327EA" w:rsidRDefault="00A12692" w:rsidP="00F62F70">
      <w:pPr>
        <w:pStyle w:val="Title"/>
        <w:rPr>
          <w:sz w:val="20"/>
          <w:szCs w:val="20"/>
        </w:rPr>
      </w:pPr>
    </w:p>
    <w:p w:rsidR="00E26F73" w:rsidRPr="008327EA" w:rsidRDefault="0036100D" w:rsidP="00F0771E">
      <w:pPr>
        <w:pStyle w:val="Title"/>
        <w:numPr>
          <w:ilvl w:val="0"/>
          <w:numId w:val="3"/>
        </w:numPr>
        <w:ind w:left="0" w:firstLine="0"/>
        <w:rPr>
          <w:sz w:val="20"/>
          <w:szCs w:val="20"/>
        </w:rPr>
      </w:pPr>
      <w:r w:rsidRPr="008327EA">
        <w:rPr>
          <w:sz w:val="20"/>
          <w:szCs w:val="20"/>
          <w:u w:val="single"/>
        </w:rPr>
        <w:t xml:space="preserve">GSA Form 1217, Lessor’s Annual Cost </w:t>
      </w:r>
      <w:r w:rsidR="00A910A3" w:rsidRPr="008327EA">
        <w:rPr>
          <w:sz w:val="20"/>
          <w:szCs w:val="20"/>
          <w:u w:val="single"/>
        </w:rPr>
        <w:t>Statement</w:t>
      </w:r>
      <w:r w:rsidR="00E26F73" w:rsidRPr="008327EA">
        <w:rPr>
          <w:sz w:val="20"/>
          <w:szCs w:val="20"/>
        </w:rPr>
        <w:t xml:space="preserve">. </w:t>
      </w:r>
      <w:r w:rsidR="00E73BED">
        <w:rPr>
          <w:sz w:val="20"/>
          <w:szCs w:val="20"/>
        </w:rPr>
        <w:t xml:space="preserve"> </w:t>
      </w:r>
      <w:r w:rsidR="007F3C2E">
        <w:rPr>
          <w:sz w:val="20"/>
          <w:szCs w:val="20"/>
        </w:rPr>
        <w:t xml:space="preserve">(See Exhibit E.) </w:t>
      </w:r>
      <w:r w:rsidR="00E26F73" w:rsidRPr="008327EA">
        <w:rPr>
          <w:sz w:val="20"/>
          <w:szCs w:val="20"/>
        </w:rPr>
        <w:t>Complete all sections of the 1217.</w:t>
      </w:r>
      <w:r w:rsidR="007F3C2E">
        <w:rPr>
          <w:sz w:val="20"/>
          <w:szCs w:val="20"/>
        </w:rPr>
        <w:t xml:space="preserve"> </w:t>
      </w:r>
    </w:p>
    <w:p w:rsidR="0036100D" w:rsidRPr="008327EA" w:rsidRDefault="0036100D" w:rsidP="0036100D">
      <w:pPr>
        <w:pStyle w:val="Title"/>
        <w:rPr>
          <w:sz w:val="20"/>
          <w:szCs w:val="20"/>
        </w:rPr>
      </w:pPr>
    </w:p>
    <w:p w:rsidR="00A12692" w:rsidRPr="008327EA" w:rsidRDefault="00A12692" w:rsidP="00F0771E">
      <w:pPr>
        <w:pStyle w:val="Title"/>
        <w:numPr>
          <w:ilvl w:val="0"/>
          <w:numId w:val="3"/>
        </w:numPr>
        <w:ind w:left="0" w:firstLine="0"/>
        <w:rPr>
          <w:sz w:val="20"/>
          <w:szCs w:val="20"/>
        </w:rPr>
      </w:pPr>
      <w:r w:rsidRPr="008327EA">
        <w:rPr>
          <w:sz w:val="20"/>
          <w:szCs w:val="20"/>
          <w:u w:val="single"/>
        </w:rPr>
        <w:t>GSA Form 1364, Proposal to Lease Space</w:t>
      </w:r>
      <w:r w:rsidRPr="008327EA">
        <w:rPr>
          <w:sz w:val="20"/>
          <w:szCs w:val="20"/>
        </w:rPr>
        <w:t xml:space="preserve">. </w:t>
      </w:r>
      <w:r w:rsidR="007F3C2E">
        <w:rPr>
          <w:sz w:val="20"/>
          <w:szCs w:val="20"/>
        </w:rPr>
        <w:t xml:space="preserve"> (See Exhibit D.)</w:t>
      </w:r>
      <w:r w:rsidRPr="008327EA">
        <w:rPr>
          <w:sz w:val="20"/>
          <w:szCs w:val="20"/>
        </w:rPr>
        <w:t xml:space="preserve"> Complete all sections of the 1364, including, but not limited to:</w:t>
      </w:r>
    </w:p>
    <w:p w:rsidR="00A12692" w:rsidRPr="008327EA" w:rsidRDefault="00A12692">
      <w:pPr>
        <w:pStyle w:val="Title"/>
        <w:tabs>
          <w:tab w:val="left" w:pos="1965"/>
        </w:tabs>
        <w:rPr>
          <w:sz w:val="20"/>
          <w:szCs w:val="20"/>
        </w:rPr>
      </w:pPr>
      <w:r w:rsidRPr="008327EA">
        <w:rPr>
          <w:sz w:val="20"/>
          <w:szCs w:val="20"/>
        </w:rPr>
        <w:tab/>
      </w:r>
    </w:p>
    <w:p w:rsidR="00A12692" w:rsidRPr="008327EA" w:rsidRDefault="00A12692" w:rsidP="00F0771E">
      <w:pPr>
        <w:pStyle w:val="Title"/>
        <w:numPr>
          <w:ilvl w:val="0"/>
          <w:numId w:val="13"/>
        </w:numPr>
        <w:tabs>
          <w:tab w:val="left" w:pos="1080"/>
        </w:tabs>
        <w:rPr>
          <w:sz w:val="20"/>
          <w:szCs w:val="20"/>
        </w:rPr>
      </w:pPr>
      <w:r w:rsidRPr="008327EA">
        <w:rPr>
          <w:sz w:val="20"/>
          <w:szCs w:val="20"/>
          <w:u w:val="single"/>
        </w:rPr>
        <w:t xml:space="preserve">A fully serviced </w:t>
      </w:r>
      <w:r w:rsidR="00F17385" w:rsidRPr="008327EA">
        <w:rPr>
          <w:sz w:val="20"/>
          <w:szCs w:val="20"/>
          <w:u w:val="single"/>
        </w:rPr>
        <w:t>L</w:t>
      </w:r>
      <w:r w:rsidRPr="008327EA">
        <w:rPr>
          <w:sz w:val="20"/>
          <w:szCs w:val="20"/>
          <w:u w:val="single"/>
        </w:rPr>
        <w:t>ease rate</w:t>
      </w:r>
      <w:r w:rsidR="007B0E0B" w:rsidRPr="008327EA">
        <w:rPr>
          <w:sz w:val="20"/>
          <w:szCs w:val="20"/>
          <w:u w:val="single"/>
        </w:rPr>
        <w:t xml:space="preserve"> (gross rate)</w:t>
      </w:r>
      <w:r w:rsidR="00141B0C">
        <w:rPr>
          <w:sz w:val="20"/>
          <w:szCs w:val="20"/>
        </w:rPr>
        <w:t xml:space="preserve"> per NUSF</w:t>
      </w:r>
      <w:r w:rsidRPr="008327EA">
        <w:rPr>
          <w:sz w:val="20"/>
          <w:szCs w:val="20"/>
        </w:rPr>
        <w:t xml:space="preserve"> and RSF, clearly itemizing the total </w:t>
      </w:r>
      <w:r w:rsidR="00F17385" w:rsidRPr="008327EA">
        <w:rPr>
          <w:sz w:val="20"/>
          <w:szCs w:val="20"/>
        </w:rPr>
        <w:t>B</w:t>
      </w:r>
      <w:r w:rsidRPr="008327EA">
        <w:rPr>
          <w:sz w:val="20"/>
          <w:szCs w:val="20"/>
        </w:rPr>
        <w:t xml:space="preserve">uilding shell rental, TI rate, </w:t>
      </w:r>
      <w:r w:rsidR="00E37BC8" w:rsidRPr="008327EA">
        <w:rPr>
          <w:sz w:val="20"/>
          <w:szCs w:val="20"/>
        </w:rPr>
        <w:t>o</w:t>
      </w:r>
      <w:r w:rsidRPr="008327EA">
        <w:rPr>
          <w:sz w:val="20"/>
          <w:szCs w:val="20"/>
        </w:rPr>
        <w:t xml:space="preserve">perating </w:t>
      </w:r>
      <w:r w:rsidR="00E37BC8" w:rsidRPr="008327EA">
        <w:rPr>
          <w:sz w:val="20"/>
          <w:szCs w:val="20"/>
        </w:rPr>
        <w:t>c</w:t>
      </w:r>
      <w:r w:rsidRPr="008327EA">
        <w:rPr>
          <w:sz w:val="20"/>
          <w:szCs w:val="20"/>
        </w:rPr>
        <w:t xml:space="preserve">osts, and </w:t>
      </w:r>
      <w:r w:rsidR="00E37BC8" w:rsidRPr="008327EA">
        <w:rPr>
          <w:sz w:val="20"/>
          <w:szCs w:val="20"/>
        </w:rPr>
        <w:t>p</w:t>
      </w:r>
      <w:r w:rsidRPr="008327EA">
        <w:rPr>
          <w:sz w:val="20"/>
          <w:szCs w:val="20"/>
        </w:rPr>
        <w:t>arking (itemizing all costs of parking above base local code requirements or otherwise already included in shell rent).</w:t>
      </w:r>
    </w:p>
    <w:p w:rsidR="00A12692" w:rsidRPr="008327EA" w:rsidRDefault="00A12692" w:rsidP="00743A8F">
      <w:pPr>
        <w:pStyle w:val="Title"/>
        <w:ind w:left="720"/>
        <w:rPr>
          <w:sz w:val="20"/>
          <w:szCs w:val="20"/>
        </w:rPr>
      </w:pPr>
    </w:p>
    <w:p w:rsidR="00A12692" w:rsidRPr="008327EA" w:rsidRDefault="00A12692" w:rsidP="00F0771E">
      <w:pPr>
        <w:pStyle w:val="Title"/>
        <w:numPr>
          <w:ilvl w:val="0"/>
          <w:numId w:val="13"/>
        </w:numPr>
        <w:tabs>
          <w:tab w:val="left" w:pos="1080"/>
        </w:tabs>
        <w:rPr>
          <w:sz w:val="20"/>
          <w:szCs w:val="20"/>
        </w:rPr>
      </w:pPr>
      <w:r w:rsidRPr="008327EA">
        <w:rPr>
          <w:sz w:val="20"/>
          <w:szCs w:val="20"/>
          <w:u w:val="single"/>
        </w:rPr>
        <w:t>Improvements</w:t>
      </w:r>
      <w:r w:rsidRPr="008327EA">
        <w:rPr>
          <w:sz w:val="20"/>
          <w:szCs w:val="20"/>
        </w:rPr>
        <w:t xml:space="preserve">.  All improvements in the base </w:t>
      </w:r>
      <w:r w:rsidR="005202DD" w:rsidRPr="008327EA">
        <w:rPr>
          <w:sz w:val="20"/>
          <w:szCs w:val="20"/>
        </w:rPr>
        <w:t>Building</w:t>
      </w:r>
      <w:r w:rsidRPr="008327EA">
        <w:rPr>
          <w:sz w:val="20"/>
          <w:szCs w:val="20"/>
        </w:rPr>
        <w:t xml:space="preserve">, lobbies, common areas, and core areas shall be provided by the Lessor, at the Lessor’s expense.  This </w:t>
      </w:r>
      <w:r w:rsidR="005202DD" w:rsidRPr="008327EA">
        <w:rPr>
          <w:sz w:val="20"/>
          <w:szCs w:val="20"/>
        </w:rPr>
        <w:t>Building</w:t>
      </w:r>
      <w:r w:rsidRPr="008327EA">
        <w:rPr>
          <w:sz w:val="20"/>
          <w:szCs w:val="20"/>
        </w:rPr>
        <w:t xml:space="preserve"> shell rental rate shall </w:t>
      </w:r>
      <w:r w:rsidR="002178DC" w:rsidRPr="008327EA">
        <w:rPr>
          <w:sz w:val="20"/>
          <w:szCs w:val="20"/>
        </w:rPr>
        <w:t xml:space="preserve">also </w:t>
      </w:r>
      <w:r w:rsidRPr="008327EA">
        <w:rPr>
          <w:sz w:val="20"/>
          <w:szCs w:val="20"/>
        </w:rPr>
        <w:t>include, but is not limited to, property financing (exclusive of T</w:t>
      </w:r>
      <w:r w:rsidR="007F3C2E" w:rsidRPr="008327EA">
        <w:rPr>
          <w:sz w:val="20"/>
          <w:szCs w:val="20"/>
        </w:rPr>
        <w:t>i</w:t>
      </w:r>
      <w:r w:rsidRPr="008327EA">
        <w:rPr>
          <w:sz w:val="20"/>
          <w:szCs w:val="20"/>
        </w:rPr>
        <w:t>s</w:t>
      </w:r>
      <w:r w:rsidR="007F3C2E">
        <w:rPr>
          <w:sz w:val="20"/>
          <w:szCs w:val="20"/>
        </w:rPr>
        <w:t>)</w:t>
      </w:r>
      <w:r w:rsidRPr="008327EA">
        <w:rPr>
          <w:sz w:val="20"/>
          <w:szCs w:val="20"/>
        </w:rPr>
        <w:t xml:space="preserve">, insurance, taxes, management, profit, etc., for the </w:t>
      </w:r>
      <w:r w:rsidR="005202DD" w:rsidRPr="008327EA">
        <w:rPr>
          <w:sz w:val="20"/>
          <w:szCs w:val="20"/>
        </w:rPr>
        <w:t>Building</w:t>
      </w:r>
      <w:r w:rsidRPr="008327EA">
        <w:rPr>
          <w:sz w:val="20"/>
          <w:szCs w:val="20"/>
        </w:rPr>
        <w:t xml:space="preserve">.  The </w:t>
      </w:r>
      <w:r w:rsidR="005202DD" w:rsidRPr="008327EA">
        <w:rPr>
          <w:sz w:val="20"/>
          <w:szCs w:val="20"/>
        </w:rPr>
        <w:t>Building</w:t>
      </w:r>
      <w:r w:rsidRPr="008327EA">
        <w:rPr>
          <w:sz w:val="20"/>
          <w:szCs w:val="20"/>
        </w:rPr>
        <w:t xml:space="preserve"> shell rental rate shall also include all basic </w:t>
      </w:r>
      <w:r w:rsidR="00F17385" w:rsidRPr="008327EA">
        <w:rPr>
          <w:sz w:val="20"/>
          <w:szCs w:val="20"/>
        </w:rPr>
        <w:t>B</w:t>
      </w:r>
      <w:r w:rsidRPr="008327EA">
        <w:rPr>
          <w:sz w:val="20"/>
          <w:szCs w:val="20"/>
        </w:rPr>
        <w:t xml:space="preserve">uilding systems and common area buildout, including base </w:t>
      </w:r>
      <w:r w:rsidR="00F17385" w:rsidRPr="008327EA">
        <w:rPr>
          <w:sz w:val="20"/>
          <w:szCs w:val="20"/>
        </w:rPr>
        <w:t>B</w:t>
      </w:r>
      <w:r w:rsidRPr="008327EA">
        <w:rPr>
          <w:sz w:val="20"/>
          <w:szCs w:val="20"/>
        </w:rPr>
        <w:t>uilding lobbies, common areas, core are</w:t>
      </w:r>
      <w:r w:rsidR="00141B0C">
        <w:rPr>
          <w:sz w:val="20"/>
          <w:szCs w:val="20"/>
        </w:rPr>
        <w:t xml:space="preserve">as, etc., exclusive of the NUSF </w:t>
      </w:r>
      <w:r w:rsidR="005202DD" w:rsidRPr="008327EA">
        <w:rPr>
          <w:sz w:val="20"/>
          <w:szCs w:val="20"/>
        </w:rPr>
        <w:t>Space</w:t>
      </w:r>
      <w:r w:rsidRPr="008327EA">
        <w:rPr>
          <w:sz w:val="20"/>
          <w:szCs w:val="20"/>
        </w:rPr>
        <w:t xml:space="preserve"> offered as required in this RLP.</w:t>
      </w:r>
    </w:p>
    <w:p w:rsidR="00A12692" w:rsidRPr="008327EA" w:rsidRDefault="00A12692" w:rsidP="00743A8F">
      <w:pPr>
        <w:pStyle w:val="Title"/>
        <w:ind w:left="720"/>
        <w:rPr>
          <w:sz w:val="20"/>
          <w:szCs w:val="20"/>
        </w:rPr>
      </w:pPr>
    </w:p>
    <w:p w:rsidR="00A12692" w:rsidRPr="008327EA" w:rsidRDefault="00F961E7" w:rsidP="00F0771E">
      <w:pPr>
        <w:pStyle w:val="Title"/>
        <w:numPr>
          <w:ilvl w:val="0"/>
          <w:numId w:val="13"/>
        </w:numPr>
        <w:tabs>
          <w:tab w:val="left" w:pos="1080"/>
        </w:tabs>
        <w:rPr>
          <w:sz w:val="20"/>
          <w:szCs w:val="20"/>
        </w:rPr>
      </w:pPr>
      <w:r>
        <w:rPr>
          <w:sz w:val="20"/>
          <w:szCs w:val="20"/>
          <w:u w:val="single"/>
        </w:rPr>
        <w:t>The annual cost per NUSF</w:t>
      </w:r>
      <w:r w:rsidR="00A12692" w:rsidRPr="008327EA">
        <w:rPr>
          <w:sz w:val="20"/>
          <w:szCs w:val="20"/>
          <w:u w:val="single"/>
        </w:rPr>
        <w:t xml:space="preserve"> and rentable square foot (RSF) for the cost of services and utilities</w:t>
      </w:r>
      <w:r w:rsidR="00A12692" w:rsidRPr="008327EA">
        <w:rPr>
          <w:sz w:val="20"/>
          <w:szCs w:val="20"/>
        </w:rPr>
        <w:t xml:space="preserve">.  This equals line 27 of GSA Form 1217, Lessor’s Annual Cost Statement, divided by the </w:t>
      </w:r>
      <w:r w:rsidR="005202DD" w:rsidRPr="008327EA">
        <w:rPr>
          <w:sz w:val="20"/>
          <w:szCs w:val="20"/>
        </w:rPr>
        <w:t>Building</w:t>
      </w:r>
      <w:r w:rsidR="00A12692" w:rsidRPr="008327EA">
        <w:rPr>
          <w:sz w:val="20"/>
          <w:szCs w:val="20"/>
        </w:rPr>
        <w:t xml:space="preserve"> size (shown on the top of both GSA Form 1364, Proposal to Leas</w:t>
      </w:r>
      <w:r w:rsidR="00141B0C">
        <w:rPr>
          <w:sz w:val="20"/>
          <w:szCs w:val="20"/>
        </w:rPr>
        <w:t>e Space, and Form 1217) for NUSF</w:t>
      </w:r>
      <w:r w:rsidR="00A12692" w:rsidRPr="008327EA">
        <w:rPr>
          <w:sz w:val="20"/>
          <w:szCs w:val="20"/>
        </w:rPr>
        <w:t xml:space="preserve"> and RSF, respectively.</w:t>
      </w:r>
    </w:p>
    <w:p w:rsidR="00A12692" w:rsidRPr="008327EA" w:rsidRDefault="00A12692" w:rsidP="00743A8F">
      <w:pPr>
        <w:pStyle w:val="Title"/>
        <w:ind w:left="720"/>
        <w:rPr>
          <w:sz w:val="20"/>
          <w:szCs w:val="20"/>
        </w:rPr>
      </w:pPr>
    </w:p>
    <w:p w:rsidR="00A12692" w:rsidRPr="008327EA" w:rsidRDefault="001A5022" w:rsidP="00F0771E">
      <w:pPr>
        <w:pStyle w:val="Title"/>
        <w:numPr>
          <w:ilvl w:val="0"/>
          <w:numId w:val="13"/>
        </w:numPr>
        <w:tabs>
          <w:tab w:val="left" w:pos="1080"/>
        </w:tabs>
        <w:rPr>
          <w:sz w:val="20"/>
          <w:szCs w:val="20"/>
        </w:rPr>
      </w:pPr>
      <w:r>
        <w:rPr>
          <w:sz w:val="20"/>
          <w:szCs w:val="20"/>
        </w:rPr>
        <w:t>INTENTIONALLY DELETED.</w:t>
      </w:r>
    </w:p>
    <w:p w:rsidR="00A12692" w:rsidRPr="008327EA" w:rsidRDefault="00A12692" w:rsidP="00743A8F">
      <w:pPr>
        <w:pStyle w:val="Title"/>
        <w:ind w:left="720"/>
        <w:rPr>
          <w:sz w:val="20"/>
          <w:szCs w:val="20"/>
        </w:rPr>
      </w:pPr>
    </w:p>
    <w:p w:rsidR="001A5022" w:rsidRPr="008327EA" w:rsidRDefault="001A5022" w:rsidP="00F0771E">
      <w:pPr>
        <w:pStyle w:val="Title"/>
        <w:numPr>
          <w:ilvl w:val="0"/>
          <w:numId w:val="13"/>
        </w:numPr>
        <w:tabs>
          <w:tab w:val="left" w:pos="1080"/>
        </w:tabs>
        <w:rPr>
          <w:sz w:val="20"/>
          <w:szCs w:val="20"/>
        </w:rPr>
      </w:pPr>
      <w:r>
        <w:rPr>
          <w:sz w:val="20"/>
          <w:szCs w:val="20"/>
        </w:rPr>
        <w:t>INTENTIONALLY DELETED.</w:t>
      </w:r>
    </w:p>
    <w:p w:rsidR="00A12692" w:rsidRPr="008327EA" w:rsidRDefault="00A12692" w:rsidP="00743A8F">
      <w:pPr>
        <w:ind w:left="720"/>
      </w:pPr>
    </w:p>
    <w:p w:rsidR="007F3C2E" w:rsidRPr="009A6EFB" w:rsidRDefault="007F3C2E" w:rsidP="007F3C2E">
      <w:pPr>
        <w:pStyle w:val="Title"/>
        <w:numPr>
          <w:ilvl w:val="0"/>
          <w:numId w:val="13"/>
        </w:numPr>
        <w:tabs>
          <w:tab w:val="left" w:pos="1080"/>
        </w:tabs>
        <w:rPr>
          <w:sz w:val="20"/>
          <w:szCs w:val="20"/>
        </w:rPr>
      </w:pPr>
      <w:r w:rsidRPr="009A6EFB">
        <w:rPr>
          <w:sz w:val="20"/>
          <w:szCs w:val="20"/>
        </w:rPr>
        <w:t xml:space="preserve">A fully serviced Lease rate per </w:t>
      </w:r>
      <w:r>
        <w:rPr>
          <w:sz w:val="20"/>
          <w:szCs w:val="20"/>
        </w:rPr>
        <w:t>NUSF</w:t>
      </w:r>
      <w:r w:rsidRPr="009A6EFB">
        <w:rPr>
          <w:sz w:val="20"/>
          <w:szCs w:val="20"/>
        </w:rPr>
        <w:t xml:space="preserve"> and RSF for that portion of the lease term extending beyond the Firm Term.  The rate proposed for this portion of the term shall not reflect any </w:t>
      </w:r>
      <w:r w:rsidRPr="009A6EFB">
        <w:rPr>
          <w:sz w:val="20"/>
          <w:szCs w:val="20"/>
          <w:u w:color="E36C0A"/>
        </w:rPr>
        <w:t>TI</w:t>
      </w:r>
      <w:r w:rsidRPr="009A6EFB">
        <w:rPr>
          <w:sz w:val="20"/>
          <w:szCs w:val="20"/>
        </w:rPr>
        <w:t>s.</w:t>
      </w:r>
    </w:p>
    <w:p w:rsidR="00A12692" w:rsidRPr="008327EA" w:rsidRDefault="00A12692" w:rsidP="00743A8F">
      <w:pPr>
        <w:pStyle w:val="Title"/>
        <w:ind w:left="720"/>
        <w:rPr>
          <w:sz w:val="20"/>
          <w:szCs w:val="20"/>
        </w:rPr>
      </w:pPr>
    </w:p>
    <w:p w:rsidR="001A5022" w:rsidRPr="008327EA" w:rsidRDefault="001A5022" w:rsidP="00F0771E">
      <w:pPr>
        <w:pStyle w:val="Title"/>
        <w:numPr>
          <w:ilvl w:val="0"/>
          <w:numId w:val="13"/>
        </w:numPr>
        <w:tabs>
          <w:tab w:val="left" w:pos="1080"/>
        </w:tabs>
        <w:rPr>
          <w:sz w:val="20"/>
          <w:szCs w:val="20"/>
        </w:rPr>
      </w:pPr>
      <w:r>
        <w:rPr>
          <w:sz w:val="20"/>
          <w:szCs w:val="20"/>
        </w:rPr>
        <w:t>INTENTIONALLY DELETED.</w:t>
      </w:r>
    </w:p>
    <w:p w:rsidR="00A12692" w:rsidRPr="008327EA" w:rsidRDefault="00A12692" w:rsidP="00743A8F">
      <w:pPr>
        <w:pStyle w:val="Title"/>
        <w:ind w:left="720"/>
        <w:rPr>
          <w:sz w:val="20"/>
          <w:szCs w:val="20"/>
        </w:rPr>
      </w:pPr>
    </w:p>
    <w:p w:rsidR="00A12692" w:rsidRPr="008327EA" w:rsidRDefault="00A12692" w:rsidP="00F0771E">
      <w:pPr>
        <w:pStyle w:val="Title"/>
        <w:numPr>
          <w:ilvl w:val="0"/>
          <w:numId w:val="13"/>
        </w:numPr>
        <w:tabs>
          <w:tab w:val="left" w:pos="1080"/>
        </w:tabs>
        <w:rPr>
          <w:sz w:val="20"/>
          <w:szCs w:val="20"/>
        </w:rPr>
      </w:pPr>
      <w:r w:rsidRPr="008327EA">
        <w:rPr>
          <w:sz w:val="20"/>
          <w:szCs w:val="20"/>
        </w:rPr>
        <w:t xml:space="preserve">Adjustment for Vacant Leased Premises.  </w:t>
      </w:r>
      <w:r w:rsidRPr="008327EA">
        <w:rPr>
          <w:rFonts w:cs="Times New Roman"/>
          <w:b/>
          <w:smallCaps/>
          <w:sz w:val="20"/>
          <w:szCs w:val="20"/>
        </w:rPr>
        <w:t>Note:</w:t>
      </w:r>
      <w:r w:rsidRPr="008327EA">
        <w:rPr>
          <w:sz w:val="20"/>
          <w:szCs w:val="20"/>
        </w:rPr>
        <w:t xml:space="preserve">  Refer to the </w:t>
      </w:r>
      <w:r w:rsidR="00F17385" w:rsidRPr="008327EA">
        <w:rPr>
          <w:sz w:val="20"/>
          <w:szCs w:val="20"/>
        </w:rPr>
        <w:t>L</w:t>
      </w:r>
      <w:r w:rsidRPr="008327EA">
        <w:rPr>
          <w:sz w:val="20"/>
          <w:szCs w:val="20"/>
        </w:rPr>
        <w:t>ease document for additional guidance.</w:t>
      </w:r>
    </w:p>
    <w:p w:rsidR="00A12692" w:rsidRPr="008327EA" w:rsidRDefault="00A12692" w:rsidP="00706D6E">
      <w:pPr>
        <w:pStyle w:val="Title"/>
        <w:tabs>
          <w:tab w:val="left" w:pos="1080"/>
        </w:tabs>
        <w:rPr>
          <w:sz w:val="20"/>
          <w:szCs w:val="20"/>
        </w:rPr>
      </w:pPr>
    </w:p>
    <w:p w:rsidR="00465AFB" w:rsidRPr="008327EA" w:rsidRDefault="00465AFB" w:rsidP="006078B9">
      <w:pPr>
        <w:rPr>
          <w:caps/>
          <w:vanish/>
          <w:color w:val="0000FF"/>
        </w:rPr>
      </w:pPr>
      <w:r w:rsidRPr="008327EA">
        <w:rPr>
          <w:rFonts w:cs="Arial"/>
          <w:b/>
          <w:caps/>
          <w:vanish/>
          <w:color w:val="0000FF"/>
        </w:rPr>
        <w:t>ACTION REQUIRED</w:t>
      </w:r>
      <w:r w:rsidRPr="008327EA">
        <w:rPr>
          <w:rFonts w:cs="Arial"/>
          <w:caps/>
          <w:vanish/>
          <w:color w:val="0000FF"/>
        </w:rPr>
        <w:t>:  ONLY INCLUDE SUB-PARAGRAPH BELOW CONCERNING BUILD OUT FEES WHEN CHOOSING TI ALLOWANCE PRICING.  DELETE FOR TI TURNKEY PRICING.</w:t>
      </w:r>
    </w:p>
    <w:p w:rsidR="00A12692" w:rsidRPr="008327EA" w:rsidRDefault="003D34AE" w:rsidP="00F0771E">
      <w:pPr>
        <w:pStyle w:val="Title"/>
        <w:numPr>
          <w:ilvl w:val="0"/>
          <w:numId w:val="13"/>
        </w:numPr>
        <w:tabs>
          <w:tab w:val="left" w:pos="720"/>
        </w:tabs>
        <w:rPr>
          <w:vanish/>
          <w:sz w:val="20"/>
          <w:szCs w:val="20"/>
        </w:rPr>
      </w:pPr>
      <w:r w:rsidRPr="008327EA">
        <w:rPr>
          <w:sz w:val="20"/>
          <w:szCs w:val="20"/>
        </w:rPr>
        <w:t xml:space="preserve"> INTENTIONALLY DELETED</w:t>
      </w:r>
      <w:r w:rsidRPr="008327EA">
        <w:rPr>
          <w:vanish/>
          <w:sz w:val="20"/>
          <w:szCs w:val="20"/>
        </w:rPr>
        <w:t xml:space="preserve"> Deleted by GEE.</w:t>
      </w:r>
    </w:p>
    <w:p w:rsidR="00A12692" w:rsidRPr="008327EA" w:rsidRDefault="00A12692" w:rsidP="00243818">
      <w:pPr>
        <w:pStyle w:val="Title"/>
        <w:tabs>
          <w:tab w:val="left" w:pos="1080"/>
        </w:tabs>
        <w:rPr>
          <w:vanish/>
          <w:sz w:val="20"/>
          <w:szCs w:val="20"/>
        </w:rPr>
      </w:pPr>
    </w:p>
    <w:p w:rsidR="00A12692" w:rsidRDefault="00A75709" w:rsidP="00F0771E">
      <w:pPr>
        <w:pStyle w:val="Title"/>
        <w:numPr>
          <w:ilvl w:val="0"/>
          <w:numId w:val="13"/>
        </w:numPr>
        <w:tabs>
          <w:tab w:val="left" w:pos="1080"/>
        </w:tabs>
        <w:rPr>
          <w:sz w:val="20"/>
          <w:szCs w:val="20"/>
        </w:rPr>
      </w:pPr>
      <w:r w:rsidRPr="00B60DBD">
        <w:rPr>
          <w:vanish/>
          <w:sz w:val="20"/>
          <w:szCs w:val="20"/>
        </w:rPr>
        <w:t>R</w:t>
      </w:r>
      <w:r w:rsidR="00A12692" w:rsidRPr="00B60DBD">
        <w:rPr>
          <w:vanish/>
          <w:sz w:val="20"/>
          <w:szCs w:val="20"/>
        </w:rPr>
        <w:t>ent concessio</w:t>
      </w:r>
      <w:r w:rsidR="00A12692" w:rsidRPr="00B60DBD">
        <w:rPr>
          <w:sz w:val="20"/>
          <w:szCs w:val="20"/>
        </w:rPr>
        <w:t xml:space="preserve"> </w:t>
      </w:r>
    </w:p>
    <w:p w:rsidR="007F3C2E" w:rsidRPr="009A6EFB" w:rsidRDefault="007F3C2E" w:rsidP="007F3C2E">
      <w:pPr>
        <w:pStyle w:val="Title"/>
        <w:tabs>
          <w:tab w:val="left" w:pos="1080"/>
        </w:tabs>
        <w:rPr>
          <w:sz w:val="20"/>
          <w:szCs w:val="20"/>
        </w:rPr>
      </w:pPr>
    </w:p>
    <w:p w:rsidR="007F3C2E" w:rsidRPr="009A6EFB" w:rsidRDefault="007F3C2E" w:rsidP="007F3C2E">
      <w:pPr>
        <w:pStyle w:val="Title"/>
        <w:numPr>
          <w:ilvl w:val="0"/>
          <w:numId w:val="37"/>
        </w:numPr>
        <w:tabs>
          <w:tab w:val="left" w:pos="1080"/>
        </w:tabs>
        <w:rPr>
          <w:sz w:val="20"/>
          <w:szCs w:val="20"/>
        </w:rPr>
      </w:pPr>
      <w:r w:rsidRPr="009A6EFB">
        <w:rPr>
          <w:sz w:val="20"/>
          <w:szCs w:val="20"/>
        </w:rPr>
        <w:t>Rent concessions being offered.  Indicate either on the GSA Form 1364 Proposal to Lease Space or in separate correspondence.</w:t>
      </w:r>
    </w:p>
    <w:p w:rsidR="007F3C2E" w:rsidRPr="007F3C2E" w:rsidRDefault="007F3C2E" w:rsidP="007F3C2E"/>
    <w:p w:rsidR="001A5022" w:rsidRPr="008327EA" w:rsidRDefault="001A5022" w:rsidP="007F3C2E">
      <w:pPr>
        <w:pStyle w:val="Title"/>
        <w:numPr>
          <w:ilvl w:val="0"/>
          <w:numId w:val="37"/>
        </w:numPr>
        <w:tabs>
          <w:tab w:val="left" w:pos="720"/>
        </w:tabs>
        <w:rPr>
          <w:vanish/>
          <w:sz w:val="20"/>
          <w:szCs w:val="20"/>
        </w:rPr>
      </w:pPr>
      <w:r w:rsidRPr="008327EA">
        <w:rPr>
          <w:sz w:val="20"/>
          <w:szCs w:val="20"/>
        </w:rPr>
        <w:t>INTENTIONALLY DELETED</w:t>
      </w:r>
      <w:r w:rsidRPr="008327EA">
        <w:rPr>
          <w:vanish/>
          <w:sz w:val="20"/>
          <w:szCs w:val="20"/>
        </w:rPr>
        <w:t xml:space="preserve"> Deleted by GEE.</w:t>
      </w:r>
    </w:p>
    <w:p w:rsidR="001A5022" w:rsidRPr="008327EA" w:rsidRDefault="001A5022" w:rsidP="001A5022">
      <w:pPr>
        <w:pStyle w:val="Title"/>
        <w:tabs>
          <w:tab w:val="left" w:pos="1080"/>
        </w:tabs>
        <w:rPr>
          <w:vanish/>
          <w:sz w:val="20"/>
          <w:szCs w:val="20"/>
        </w:rPr>
      </w:pPr>
    </w:p>
    <w:p w:rsidR="001A5022" w:rsidRDefault="001A5022" w:rsidP="007F3C2E">
      <w:pPr>
        <w:pStyle w:val="Title"/>
        <w:numPr>
          <w:ilvl w:val="0"/>
          <w:numId w:val="37"/>
        </w:numPr>
        <w:tabs>
          <w:tab w:val="left" w:pos="1080"/>
        </w:tabs>
        <w:rPr>
          <w:sz w:val="20"/>
          <w:szCs w:val="20"/>
        </w:rPr>
      </w:pPr>
      <w:r w:rsidRPr="00B60DBD">
        <w:rPr>
          <w:vanish/>
          <w:sz w:val="20"/>
          <w:szCs w:val="20"/>
        </w:rPr>
        <w:t>Rent concessio</w:t>
      </w:r>
      <w:r w:rsidRPr="00B60DBD">
        <w:rPr>
          <w:sz w:val="20"/>
          <w:szCs w:val="20"/>
        </w:rPr>
        <w:t xml:space="preserve"> </w:t>
      </w:r>
    </w:p>
    <w:p w:rsidR="007B0E0B" w:rsidRPr="008327EA" w:rsidRDefault="007B0E0B" w:rsidP="00CD5E4E">
      <w:pPr>
        <w:pStyle w:val="Title"/>
        <w:rPr>
          <w:sz w:val="20"/>
          <w:szCs w:val="20"/>
        </w:rPr>
      </w:pPr>
    </w:p>
    <w:p w:rsidR="007B0E0B" w:rsidRPr="008327EA" w:rsidRDefault="007B0E0B" w:rsidP="007B0E0B">
      <w:pPr>
        <w:pStyle w:val="NoSpacing"/>
        <w:rPr>
          <w:b w:val="0"/>
          <w:sz w:val="20"/>
          <w:szCs w:val="20"/>
        </w:rPr>
      </w:pPr>
      <w:r w:rsidRPr="008327EA">
        <w:rPr>
          <w:sz w:val="20"/>
          <w:szCs w:val="20"/>
        </w:rPr>
        <w:t xml:space="preserve">ACTION REQUIRED:  </w:t>
      </w:r>
      <w:r w:rsidR="00DB2C1F" w:rsidRPr="008327EA">
        <w:rPr>
          <w:b w:val="0"/>
          <w:sz w:val="20"/>
          <w:szCs w:val="20"/>
        </w:rPr>
        <w:t xml:space="preserve">include </w:t>
      </w:r>
      <w:r w:rsidR="00205B3C" w:rsidRPr="008327EA">
        <w:rPr>
          <w:b w:val="0"/>
          <w:sz w:val="20"/>
          <w:szCs w:val="20"/>
        </w:rPr>
        <w:t xml:space="preserve">sub-paragraph c </w:t>
      </w:r>
      <w:r w:rsidR="00DB2C1F" w:rsidRPr="008327EA">
        <w:rPr>
          <w:b w:val="0"/>
          <w:sz w:val="20"/>
          <w:szCs w:val="20"/>
        </w:rPr>
        <w:t>for fsl II</w:t>
      </w:r>
      <w:r w:rsidR="00FA434A" w:rsidRPr="008327EA">
        <w:rPr>
          <w:b w:val="0"/>
          <w:sz w:val="20"/>
          <w:szCs w:val="20"/>
        </w:rPr>
        <w:t xml:space="preserve"> (FIXED BSAC TURNKEY PRICING BEFORE AWARD)</w:t>
      </w:r>
      <w:r w:rsidR="00DB2C1F" w:rsidRPr="008327EA">
        <w:rPr>
          <w:b w:val="0"/>
          <w:sz w:val="20"/>
          <w:szCs w:val="20"/>
        </w:rPr>
        <w:t>.  otherwise</w:t>
      </w:r>
      <w:r w:rsidR="00FA434A" w:rsidRPr="008327EA">
        <w:rPr>
          <w:b w:val="0"/>
          <w:sz w:val="20"/>
          <w:szCs w:val="20"/>
        </w:rPr>
        <w:t>,</w:t>
      </w:r>
      <w:r w:rsidR="00DB2C1F" w:rsidRPr="008327EA">
        <w:rPr>
          <w:b w:val="0"/>
          <w:sz w:val="20"/>
          <w:szCs w:val="20"/>
        </w:rPr>
        <w:t xml:space="preserve"> delete</w:t>
      </w:r>
      <w:r w:rsidR="00205B3C" w:rsidRPr="008327EA">
        <w:rPr>
          <w:b w:val="0"/>
          <w:sz w:val="20"/>
          <w:szCs w:val="20"/>
        </w:rPr>
        <w:t xml:space="preserve"> for fsl </w:t>
      </w:r>
      <w:r w:rsidR="0009235D" w:rsidRPr="008327EA">
        <w:rPr>
          <w:b w:val="0"/>
          <w:sz w:val="20"/>
          <w:szCs w:val="20"/>
        </w:rPr>
        <w:t xml:space="preserve">I, </w:t>
      </w:r>
      <w:r w:rsidR="00205B3C" w:rsidRPr="008327EA">
        <w:rPr>
          <w:b w:val="0"/>
          <w:sz w:val="20"/>
          <w:szCs w:val="20"/>
        </w:rPr>
        <w:t>III and IV</w:t>
      </w:r>
      <w:r w:rsidR="00FA434A" w:rsidRPr="008327EA">
        <w:rPr>
          <w:b w:val="0"/>
          <w:sz w:val="20"/>
          <w:szCs w:val="20"/>
        </w:rPr>
        <w:t>.</w:t>
      </w:r>
    </w:p>
    <w:p w:rsidR="00A12692" w:rsidRPr="008327EA" w:rsidRDefault="003D34AE" w:rsidP="00F0771E">
      <w:pPr>
        <w:pStyle w:val="Title"/>
        <w:numPr>
          <w:ilvl w:val="0"/>
          <w:numId w:val="3"/>
        </w:numPr>
        <w:ind w:left="0" w:firstLine="0"/>
        <w:rPr>
          <w:sz w:val="20"/>
          <w:szCs w:val="20"/>
        </w:rPr>
      </w:pPr>
      <w:r w:rsidRPr="008327EA">
        <w:rPr>
          <w:sz w:val="20"/>
          <w:szCs w:val="20"/>
        </w:rPr>
        <w:t xml:space="preserve"> INTENTIONALLY DELETED</w:t>
      </w:r>
      <w:r w:rsidRPr="008327EA">
        <w:rPr>
          <w:vanish/>
          <w:sz w:val="20"/>
          <w:szCs w:val="20"/>
        </w:rPr>
        <w:t xml:space="preserve"> Deleted by GEE.</w:t>
      </w:r>
    </w:p>
    <w:p w:rsidR="00CA30A7" w:rsidRPr="008327EA" w:rsidRDefault="00CA30A7" w:rsidP="00CA30A7">
      <w:pPr>
        <w:pStyle w:val="Title"/>
        <w:rPr>
          <w:caps/>
          <w:vanish/>
          <w:color w:val="0000FF"/>
          <w:sz w:val="20"/>
          <w:szCs w:val="20"/>
        </w:rPr>
      </w:pPr>
      <w:r w:rsidRPr="008327EA">
        <w:rPr>
          <w:b/>
          <w:caps/>
          <w:vanish/>
          <w:color w:val="0000FF"/>
          <w:sz w:val="20"/>
          <w:szCs w:val="20"/>
        </w:rPr>
        <w:t>ACTioN REQUIRED</w:t>
      </w:r>
      <w:r w:rsidRPr="008327EA">
        <w:rPr>
          <w:caps/>
          <w:vanish/>
          <w:color w:val="0000FF"/>
          <w:sz w:val="20"/>
          <w:szCs w:val="20"/>
        </w:rPr>
        <w:t>:  include sub-paragraph d for ti turnkey pricing with post-award dids. otherwise, delete.</w:t>
      </w:r>
    </w:p>
    <w:p w:rsidR="007F3C2E" w:rsidRPr="009A6EFB" w:rsidRDefault="007F3C2E" w:rsidP="007F3C2E">
      <w:pPr>
        <w:pStyle w:val="Title"/>
        <w:tabs>
          <w:tab w:val="left" w:pos="1080"/>
        </w:tabs>
        <w:rPr>
          <w:sz w:val="20"/>
          <w:szCs w:val="20"/>
        </w:rPr>
      </w:pPr>
    </w:p>
    <w:p w:rsidR="007F3C2E" w:rsidRPr="00470149" w:rsidRDefault="007F3C2E" w:rsidP="007F3C2E">
      <w:pPr>
        <w:pStyle w:val="ListParagraph"/>
        <w:numPr>
          <w:ilvl w:val="0"/>
          <w:numId w:val="3"/>
        </w:numPr>
      </w:pPr>
      <w:r w:rsidRPr="00470149">
        <w:rPr>
          <w:u w:val="single"/>
        </w:rPr>
        <w:t>Master Format TICS Table</w:t>
      </w:r>
      <w:r>
        <w:t xml:space="preserve"> showing the buildout cost proposal with division breakouts and detailed costs and quantities proposed by Offeror. See Attachment K.</w:t>
      </w:r>
    </w:p>
    <w:p w:rsidR="002E546A" w:rsidRPr="008327EA" w:rsidRDefault="002E546A" w:rsidP="00CD5E4E">
      <w:pPr>
        <w:pStyle w:val="BalloonText"/>
        <w:rPr>
          <w:sz w:val="20"/>
          <w:szCs w:val="20"/>
        </w:rPr>
      </w:pPr>
    </w:p>
    <w:p w:rsidR="00A12692" w:rsidRPr="008327EA" w:rsidRDefault="00A12692" w:rsidP="00370FBD">
      <w:pPr>
        <w:pStyle w:val="NoSpacing"/>
        <w:rPr>
          <w:b w:val="0"/>
          <w:sz w:val="20"/>
          <w:szCs w:val="20"/>
        </w:rPr>
      </w:pPr>
      <w:r w:rsidRPr="008327EA">
        <w:rPr>
          <w:sz w:val="20"/>
          <w:szCs w:val="20"/>
        </w:rPr>
        <w:t>ACTION REQUIRED</w:t>
      </w:r>
      <w:r w:rsidRPr="008327EA">
        <w:rPr>
          <w:b w:val="0"/>
          <w:sz w:val="20"/>
          <w:szCs w:val="20"/>
        </w:rPr>
        <w:t xml:space="preserve">:  for </w:t>
      </w:r>
      <w:r w:rsidR="00B1392E" w:rsidRPr="008327EA">
        <w:rPr>
          <w:b w:val="0"/>
          <w:sz w:val="20"/>
          <w:szCs w:val="20"/>
        </w:rPr>
        <w:t>broker</w:t>
      </w:r>
      <w:r w:rsidRPr="008327EA">
        <w:rPr>
          <w:b w:val="0"/>
          <w:sz w:val="20"/>
          <w:szCs w:val="20"/>
        </w:rPr>
        <w:t xml:space="preserve"> projects, </w:t>
      </w:r>
      <w:r w:rsidR="00AE49F7" w:rsidRPr="008327EA">
        <w:rPr>
          <w:b w:val="0"/>
          <w:sz w:val="20"/>
          <w:szCs w:val="20"/>
        </w:rPr>
        <w:t>G-REX</w:t>
      </w:r>
      <w:r w:rsidRPr="008327EA">
        <w:rPr>
          <w:b w:val="0"/>
          <w:sz w:val="20"/>
          <w:szCs w:val="20"/>
        </w:rPr>
        <w:t xml:space="preserve"> contains a template for the broker commission agreement.  This template must be included as aN RLP attachment, and be included with the documents that comprise an offeror’s INITIAL offer.</w:t>
      </w:r>
    </w:p>
    <w:p w:rsidR="00A12692" w:rsidRPr="008327EA" w:rsidRDefault="003D34AE" w:rsidP="00F0771E">
      <w:pPr>
        <w:pStyle w:val="Title"/>
        <w:numPr>
          <w:ilvl w:val="0"/>
          <w:numId w:val="3"/>
        </w:numPr>
        <w:ind w:left="0" w:firstLine="0"/>
        <w:rPr>
          <w:sz w:val="20"/>
          <w:szCs w:val="20"/>
        </w:rPr>
      </w:pPr>
      <w:r w:rsidRPr="008327EA">
        <w:rPr>
          <w:sz w:val="20"/>
          <w:szCs w:val="20"/>
        </w:rPr>
        <w:t xml:space="preserve"> INTENTIONALLY DELETED</w:t>
      </w:r>
      <w:r w:rsidRPr="008327EA">
        <w:rPr>
          <w:vanish/>
          <w:sz w:val="20"/>
          <w:szCs w:val="20"/>
        </w:rPr>
        <w:t xml:space="preserve"> Deleted by GEE.</w:t>
      </w:r>
    </w:p>
    <w:p w:rsidR="00A12692" w:rsidRPr="008327EA" w:rsidRDefault="00A12692" w:rsidP="00CC2515">
      <w:pPr>
        <w:pStyle w:val="BalloonText"/>
        <w:rPr>
          <w:rFonts w:ascii="Arial" w:hAnsi="Arial" w:cs="Times New Roman"/>
          <w:sz w:val="20"/>
          <w:szCs w:val="20"/>
        </w:rPr>
      </w:pPr>
    </w:p>
    <w:p w:rsidR="00A12692" w:rsidRPr="008327EA" w:rsidRDefault="00A12692" w:rsidP="00D1786B">
      <w:pPr>
        <w:pStyle w:val="Heading2"/>
        <w:rPr>
          <w:sz w:val="20"/>
        </w:rPr>
      </w:pPr>
      <w:bookmarkStart w:id="143" w:name="_Toc521506741"/>
      <w:r w:rsidRPr="008327EA">
        <w:rPr>
          <w:sz w:val="20"/>
        </w:rPr>
        <w:lastRenderedPageBreak/>
        <w:t>Budget Scorekeeping; Operating Lease TREATMENT (APR 2011)</w:t>
      </w:r>
      <w:bookmarkEnd w:id="143"/>
    </w:p>
    <w:p w:rsidR="00AB0D06" w:rsidRPr="008327EA" w:rsidRDefault="00AB0D06">
      <w:pPr>
        <w:keepNext/>
        <w:jc w:val="both"/>
      </w:pPr>
    </w:p>
    <w:p w:rsidR="00A12692" w:rsidRDefault="00A12692" w:rsidP="001D2259">
      <w:pPr>
        <w:pStyle w:val="Title"/>
        <w:rPr>
          <w:sz w:val="20"/>
          <w:szCs w:val="20"/>
        </w:rPr>
      </w:pPr>
      <w:r w:rsidRPr="008327EA">
        <w:rPr>
          <w:sz w:val="20"/>
          <w:szCs w:val="20"/>
        </w:rPr>
        <w:t xml:space="preserve">The Government will award a </w:t>
      </w:r>
      <w:r w:rsidR="00E65552" w:rsidRPr="008327EA">
        <w:rPr>
          <w:sz w:val="20"/>
          <w:szCs w:val="20"/>
        </w:rPr>
        <w:t>L</w:t>
      </w:r>
      <w:r w:rsidRPr="008327EA">
        <w:rPr>
          <w:sz w:val="20"/>
          <w:szCs w:val="20"/>
        </w:rPr>
        <w:t xml:space="preserve">ease pursuant to this RLP only if the </w:t>
      </w:r>
      <w:r w:rsidR="00B9039A" w:rsidRPr="008327EA">
        <w:rPr>
          <w:sz w:val="20"/>
          <w:szCs w:val="20"/>
        </w:rPr>
        <w:t>L</w:t>
      </w:r>
      <w:r w:rsidRPr="008327EA">
        <w:rPr>
          <w:sz w:val="20"/>
          <w:szCs w:val="20"/>
        </w:rPr>
        <w:t>ease will score as an operating lease under Office of Management and Budget Circular A-11, Appendix B.  Only offers that are compliant with operating lease limitations will be eligible for award.  Offerors are obligated to provide supporting documentation at the request of the LCO to facilitate the Government’s determination in this regard.</w:t>
      </w:r>
    </w:p>
    <w:p w:rsidR="007F3C2E" w:rsidRPr="007F3C2E" w:rsidRDefault="007F3C2E" w:rsidP="007F3C2E"/>
    <w:p w:rsidR="00A12692" w:rsidRPr="001A5022" w:rsidRDefault="00A12692" w:rsidP="00CC2515">
      <w:pPr>
        <w:pStyle w:val="NoSpacing"/>
        <w:rPr>
          <w:b w:val="0"/>
          <w:strike/>
          <w:sz w:val="20"/>
          <w:szCs w:val="20"/>
        </w:rPr>
      </w:pPr>
      <w:r w:rsidRPr="001A5022">
        <w:rPr>
          <w:strike/>
          <w:sz w:val="20"/>
          <w:szCs w:val="20"/>
        </w:rPr>
        <w:t>ACTION REQUIRED</w:t>
      </w:r>
      <w:r w:rsidRPr="001A5022">
        <w:rPr>
          <w:b w:val="0"/>
          <w:strike/>
          <w:sz w:val="20"/>
          <w:szCs w:val="20"/>
        </w:rPr>
        <w:t xml:space="preserve">: </w:t>
      </w:r>
      <w:r w:rsidR="00AA3E6A" w:rsidRPr="001A5022">
        <w:rPr>
          <w:b w:val="0"/>
          <w:strike/>
          <w:sz w:val="20"/>
          <w:szCs w:val="20"/>
        </w:rPr>
        <w:t xml:space="preserve"> Either </w:t>
      </w:r>
      <w:r w:rsidRPr="001A5022">
        <w:rPr>
          <w:b w:val="0"/>
          <w:strike/>
          <w:sz w:val="20"/>
          <w:szCs w:val="20"/>
        </w:rPr>
        <w:t>Choose one of Two sub</w:t>
      </w:r>
      <w:r w:rsidR="009E2ED4" w:rsidRPr="001A5022">
        <w:rPr>
          <w:b w:val="0"/>
          <w:strike/>
          <w:sz w:val="20"/>
          <w:szCs w:val="20"/>
        </w:rPr>
        <w:t>-</w:t>
      </w:r>
      <w:r w:rsidRPr="001A5022">
        <w:rPr>
          <w:b w:val="0"/>
          <w:strike/>
          <w:sz w:val="20"/>
          <w:szCs w:val="20"/>
        </w:rPr>
        <w:t xml:space="preserve">paragraphs A </w:t>
      </w:r>
      <w:r w:rsidR="00AA3E6A" w:rsidRPr="001A5022">
        <w:rPr>
          <w:b w:val="0"/>
          <w:strike/>
          <w:sz w:val="20"/>
          <w:szCs w:val="20"/>
        </w:rPr>
        <w:t>and</w:t>
      </w:r>
      <w:r w:rsidRPr="001A5022">
        <w:rPr>
          <w:b w:val="0"/>
          <w:strike/>
          <w:sz w:val="20"/>
          <w:szCs w:val="20"/>
        </w:rPr>
        <w:t xml:space="preserve"> delete the other</w:t>
      </w:r>
      <w:r w:rsidR="00D24F50" w:rsidRPr="001A5022">
        <w:rPr>
          <w:b w:val="0"/>
          <w:strike/>
          <w:sz w:val="20"/>
          <w:szCs w:val="20"/>
        </w:rPr>
        <w:t>,</w:t>
      </w:r>
      <w:r w:rsidR="00EB1065" w:rsidRPr="001A5022">
        <w:rPr>
          <w:b w:val="0"/>
          <w:strike/>
          <w:sz w:val="20"/>
          <w:szCs w:val="20"/>
        </w:rPr>
        <w:t xml:space="preserve"> </w:t>
      </w:r>
      <w:r w:rsidR="00AA3E6A" w:rsidRPr="001A5022">
        <w:rPr>
          <w:b w:val="0"/>
          <w:strike/>
          <w:sz w:val="20"/>
          <w:szCs w:val="20"/>
        </w:rPr>
        <w:t>or,</w:t>
      </w:r>
      <w:r w:rsidRPr="001A5022">
        <w:rPr>
          <w:b w:val="0"/>
          <w:strike/>
          <w:sz w:val="20"/>
          <w:szCs w:val="20"/>
        </w:rPr>
        <w:t xml:space="preserve"> </w:t>
      </w:r>
      <w:r w:rsidR="00C25733" w:rsidRPr="001A5022">
        <w:rPr>
          <w:b w:val="0"/>
          <w:strike/>
          <w:sz w:val="20"/>
          <w:szCs w:val="20"/>
        </w:rPr>
        <w:t>i</w:t>
      </w:r>
      <w:r w:rsidRPr="001A5022">
        <w:rPr>
          <w:b w:val="0"/>
          <w:strike/>
          <w:sz w:val="20"/>
          <w:szCs w:val="20"/>
        </w:rPr>
        <w:t xml:space="preserve">f there is no pending or approved prospectus and you believe offers will </w:t>
      </w:r>
      <w:r w:rsidRPr="001A5022">
        <w:rPr>
          <w:b w:val="0"/>
          <w:strike/>
          <w:sz w:val="20"/>
          <w:szCs w:val="20"/>
          <w:u w:val="single"/>
        </w:rPr>
        <w:t>not</w:t>
      </w:r>
      <w:r w:rsidRPr="001A5022">
        <w:rPr>
          <w:b w:val="0"/>
          <w:strike/>
          <w:sz w:val="20"/>
          <w:szCs w:val="20"/>
        </w:rPr>
        <w:t xml:space="preserve"> exceed the prospectus threshold, you may delete </w:t>
      </w:r>
      <w:r w:rsidR="00C83C76" w:rsidRPr="001A5022">
        <w:rPr>
          <w:b w:val="0"/>
          <w:strike/>
          <w:sz w:val="20"/>
          <w:szCs w:val="20"/>
        </w:rPr>
        <w:t>the entire</w:t>
      </w:r>
      <w:r w:rsidRPr="001A5022">
        <w:rPr>
          <w:b w:val="0"/>
          <w:strike/>
          <w:sz w:val="20"/>
          <w:szCs w:val="20"/>
        </w:rPr>
        <w:t xml:space="preserve"> paragraph.</w:t>
      </w:r>
    </w:p>
    <w:p w:rsidR="00A12692" w:rsidRPr="008327EA" w:rsidRDefault="00A12692" w:rsidP="005A657C">
      <w:pPr>
        <w:pStyle w:val="Heading2"/>
        <w:rPr>
          <w:sz w:val="20"/>
        </w:rPr>
      </w:pPr>
      <w:bookmarkStart w:id="144" w:name="_Toc521506742"/>
      <w:r w:rsidRPr="001A5022">
        <w:rPr>
          <w:strike/>
          <w:sz w:val="20"/>
        </w:rPr>
        <w:t>PROSPECTUS LEASE (</w:t>
      </w:r>
      <w:r w:rsidR="00D42D4C" w:rsidRPr="001A5022">
        <w:rPr>
          <w:strike/>
          <w:sz w:val="20"/>
        </w:rPr>
        <w:t>OCT</w:t>
      </w:r>
      <w:r w:rsidR="002C4A15" w:rsidRPr="001A5022">
        <w:rPr>
          <w:strike/>
          <w:sz w:val="20"/>
        </w:rPr>
        <w:t xml:space="preserve"> 2016</w:t>
      </w:r>
      <w:r w:rsidRPr="008327EA">
        <w:rPr>
          <w:sz w:val="20"/>
        </w:rPr>
        <w:t>)</w:t>
      </w:r>
      <w:r w:rsidR="001A5022">
        <w:rPr>
          <w:sz w:val="20"/>
        </w:rPr>
        <w:t xml:space="preserve"> intentionally deleted</w:t>
      </w:r>
      <w:bookmarkEnd w:id="144"/>
    </w:p>
    <w:p w:rsidR="00AB0D06" w:rsidRPr="008327EA" w:rsidRDefault="00AA3E6A">
      <w:pPr>
        <w:pStyle w:val="NoSpacing"/>
        <w:keepNext/>
        <w:rPr>
          <w:b w:val="0"/>
          <w:sz w:val="20"/>
          <w:szCs w:val="20"/>
        </w:rPr>
      </w:pPr>
      <w:r w:rsidRPr="008327EA">
        <w:rPr>
          <w:b w:val="0"/>
          <w:sz w:val="20"/>
          <w:szCs w:val="20"/>
        </w:rPr>
        <w:t xml:space="preserve">If this project has a pending or approved prospectus, use the first </w:t>
      </w:r>
      <w:r w:rsidR="009D5D5D" w:rsidRPr="008327EA">
        <w:rPr>
          <w:b w:val="0"/>
          <w:sz w:val="20"/>
          <w:szCs w:val="20"/>
        </w:rPr>
        <w:t>sub-</w:t>
      </w:r>
      <w:r w:rsidRPr="008327EA">
        <w:rPr>
          <w:b w:val="0"/>
          <w:sz w:val="20"/>
          <w:szCs w:val="20"/>
        </w:rPr>
        <w:t>paragraph A and delete the second</w:t>
      </w:r>
    </w:p>
    <w:p w:rsidR="00EB1065" w:rsidRPr="008327EA" w:rsidRDefault="00EB1065" w:rsidP="00F62F70">
      <w:pPr>
        <w:pStyle w:val="Title"/>
        <w:rPr>
          <w:sz w:val="20"/>
          <w:szCs w:val="20"/>
        </w:rPr>
      </w:pPr>
    </w:p>
    <w:p w:rsidR="00A12692" w:rsidRPr="008327EA" w:rsidRDefault="002028CC" w:rsidP="000668C4">
      <w:pPr>
        <w:pStyle w:val="Heading2"/>
        <w:rPr>
          <w:sz w:val="20"/>
        </w:rPr>
      </w:pPr>
      <w:bookmarkStart w:id="145" w:name="_Toc357066430"/>
      <w:bookmarkStart w:id="146" w:name="_Toc521506743"/>
      <w:bookmarkEnd w:id="145"/>
      <w:r w:rsidRPr="008327EA">
        <w:rPr>
          <w:sz w:val="20"/>
        </w:rPr>
        <w:t>ADDITIONAL SUBMITTALS (</w:t>
      </w:r>
      <w:r w:rsidR="00D42D4C" w:rsidRPr="008327EA">
        <w:rPr>
          <w:sz w:val="20"/>
        </w:rPr>
        <w:t>OCT</w:t>
      </w:r>
      <w:r w:rsidR="00EE4DBC" w:rsidRPr="008327EA">
        <w:rPr>
          <w:sz w:val="20"/>
        </w:rPr>
        <w:t xml:space="preserve"> 2016</w:t>
      </w:r>
      <w:r w:rsidRPr="008327EA">
        <w:rPr>
          <w:sz w:val="20"/>
        </w:rPr>
        <w:t>)</w:t>
      </w:r>
      <w:bookmarkEnd w:id="146"/>
    </w:p>
    <w:p w:rsidR="00AB0D06" w:rsidRPr="008327EA" w:rsidRDefault="00AB0D06" w:rsidP="002C4A15">
      <w:pPr>
        <w:pStyle w:val="Title"/>
        <w:rPr>
          <w:sz w:val="20"/>
          <w:szCs w:val="20"/>
        </w:rPr>
      </w:pPr>
    </w:p>
    <w:p w:rsidR="00A12692" w:rsidRPr="008327EA" w:rsidRDefault="00A12692" w:rsidP="005848F8">
      <w:pPr>
        <w:pStyle w:val="Title"/>
        <w:rPr>
          <w:sz w:val="20"/>
          <w:szCs w:val="20"/>
        </w:rPr>
      </w:pPr>
      <w:r w:rsidRPr="008327EA">
        <w:rPr>
          <w:sz w:val="20"/>
          <w:szCs w:val="20"/>
        </w:rPr>
        <w:t>Offeror shall also submit with its offer the following:</w:t>
      </w:r>
    </w:p>
    <w:p w:rsidR="0001043A" w:rsidRPr="008327EA" w:rsidRDefault="0001043A" w:rsidP="00146AC2">
      <w:pPr>
        <w:pStyle w:val="Title"/>
        <w:rPr>
          <w:sz w:val="20"/>
          <w:szCs w:val="20"/>
        </w:rPr>
      </w:pPr>
    </w:p>
    <w:p w:rsidR="00092B11" w:rsidRPr="000B3F03" w:rsidRDefault="00092B11" w:rsidP="00F0771E">
      <w:pPr>
        <w:pStyle w:val="ListParagraph"/>
        <w:numPr>
          <w:ilvl w:val="0"/>
          <w:numId w:val="8"/>
        </w:numPr>
      </w:pPr>
      <w:r>
        <w:t xml:space="preserve">GSA Form 3516, Solicitation </w:t>
      </w:r>
      <w:r w:rsidRPr="000B3F03">
        <w:t xml:space="preserve">Provisions (see </w:t>
      </w:r>
      <w:r>
        <w:t>Exhibit</w:t>
      </w:r>
      <w:r w:rsidRPr="000B3F03">
        <w:t xml:space="preserve"> B).</w:t>
      </w:r>
    </w:p>
    <w:p w:rsidR="00092B11" w:rsidRDefault="00092B11" w:rsidP="00092B11"/>
    <w:p w:rsidR="00092B11" w:rsidRPr="000B3F03" w:rsidRDefault="00092B11" w:rsidP="00F0771E">
      <w:pPr>
        <w:pStyle w:val="ListParagraph"/>
        <w:numPr>
          <w:ilvl w:val="0"/>
          <w:numId w:val="8"/>
        </w:numPr>
      </w:pPr>
      <w:r>
        <w:t xml:space="preserve">GSA Form 3517B, General </w:t>
      </w:r>
      <w:r w:rsidRPr="000B3F03">
        <w:t xml:space="preserve">Clauses (see </w:t>
      </w:r>
      <w:r>
        <w:t>Exhibit</w:t>
      </w:r>
      <w:r w:rsidRPr="000B3F03">
        <w:t xml:space="preserve"> C).</w:t>
      </w:r>
    </w:p>
    <w:p w:rsidR="00092B11" w:rsidRPr="004A2FC2" w:rsidRDefault="00092B11" w:rsidP="00092B11">
      <w:pPr>
        <w:pStyle w:val="Title"/>
        <w:rPr>
          <w:sz w:val="20"/>
          <w:szCs w:val="20"/>
        </w:rPr>
      </w:pPr>
    </w:p>
    <w:p w:rsidR="00092B11" w:rsidRDefault="00092B11" w:rsidP="00F0771E">
      <w:pPr>
        <w:pStyle w:val="Title"/>
        <w:numPr>
          <w:ilvl w:val="0"/>
          <w:numId w:val="8"/>
        </w:numPr>
        <w:ind w:left="0" w:firstLine="0"/>
        <w:rPr>
          <w:sz w:val="20"/>
          <w:szCs w:val="20"/>
        </w:rPr>
      </w:pPr>
      <w:r w:rsidRPr="00E605E4">
        <w:rPr>
          <w:sz w:val="20"/>
          <w:szCs w:val="20"/>
        </w:rPr>
        <w:t>GSA Form 3518-SAM, Addendum to System for Award Management (SAM), Representations and Certifications (Acquisitions of Leasehold Interests in Real Property)</w:t>
      </w:r>
      <w:r>
        <w:rPr>
          <w:sz w:val="20"/>
          <w:szCs w:val="20"/>
        </w:rPr>
        <w:t>, see Exhibit</w:t>
      </w:r>
      <w:r w:rsidRPr="000B3F03">
        <w:rPr>
          <w:sz w:val="20"/>
          <w:szCs w:val="20"/>
        </w:rPr>
        <w:t xml:space="preserve"> F.</w:t>
      </w:r>
      <w:r w:rsidRPr="00E605E4">
        <w:rPr>
          <w:sz w:val="20"/>
          <w:szCs w:val="20"/>
        </w:rPr>
        <w:t xml:space="preserve">  Note:  This information applies to the status of the Ownership entity and not the authorized representative completing the form.</w:t>
      </w:r>
      <w:r>
        <w:rPr>
          <w:sz w:val="20"/>
          <w:szCs w:val="20"/>
        </w:rPr>
        <w:t xml:space="preserve"> </w:t>
      </w:r>
    </w:p>
    <w:p w:rsidR="00092B11" w:rsidRDefault="00092B11" w:rsidP="00092B11"/>
    <w:p w:rsidR="00092B11" w:rsidRDefault="00092B11" w:rsidP="00F0771E">
      <w:pPr>
        <w:pStyle w:val="ListParagraph"/>
        <w:numPr>
          <w:ilvl w:val="0"/>
          <w:numId w:val="8"/>
        </w:numPr>
      </w:pPr>
      <w:r>
        <w:t xml:space="preserve">Special OIT Requirements, initialed by </w:t>
      </w:r>
      <w:r w:rsidRPr="000B3F03">
        <w:t>Offeror (</w:t>
      </w:r>
      <w:r>
        <w:t>see Exhibit L</w:t>
      </w:r>
      <w:r w:rsidRPr="000B3F03">
        <w:t>).</w:t>
      </w:r>
    </w:p>
    <w:p w:rsidR="00092B11" w:rsidRDefault="00092B11" w:rsidP="00092B11">
      <w:pPr>
        <w:pStyle w:val="ListParagraph"/>
      </w:pPr>
    </w:p>
    <w:p w:rsidR="00092B11" w:rsidRDefault="00092B11" w:rsidP="00F0771E">
      <w:pPr>
        <w:pStyle w:val="ListParagraph"/>
        <w:numPr>
          <w:ilvl w:val="0"/>
          <w:numId w:val="8"/>
        </w:numPr>
      </w:pPr>
      <w:r>
        <w:t xml:space="preserve">Security Requirements, initialed by Offeror </w:t>
      </w:r>
      <w:r w:rsidRPr="000B3F03">
        <w:t>(</w:t>
      </w:r>
      <w:r>
        <w:t>see Exhibit I</w:t>
      </w:r>
      <w:r w:rsidRPr="000B3F03">
        <w:t>).</w:t>
      </w:r>
    </w:p>
    <w:p w:rsidR="00092B11" w:rsidRDefault="00092B11" w:rsidP="00092B11">
      <w:pPr>
        <w:pStyle w:val="ListParagraph"/>
      </w:pPr>
    </w:p>
    <w:p w:rsidR="00092B11" w:rsidRDefault="00092B11" w:rsidP="00F0771E">
      <w:pPr>
        <w:pStyle w:val="ListParagraph"/>
        <w:numPr>
          <w:ilvl w:val="0"/>
          <w:numId w:val="8"/>
        </w:numPr>
      </w:pPr>
      <w:r>
        <w:t>Past Performance Evaluations (three separate evaluations from previous or current tenants emailed or mailed directly to Contracting Officer).  See Exhibit N</w:t>
      </w:r>
      <w:r w:rsidRPr="000B3F03">
        <w:t>.</w:t>
      </w:r>
      <w:r>
        <w:t xml:space="preserve"> </w:t>
      </w:r>
    </w:p>
    <w:p w:rsidR="009B24B5" w:rsidRDefault="009B24B5" w:rsidP="009B24B5">
      <w:pPr>
        <w:pStyle w:val="ListParagraph"/>
      </w:pPr>
    </w:p>
    <w:p w:rsidR="009B24B5" w:rsidRPr="005F5AA5" w:rsidRDefault="009B24B5" w:rsidP="00F0771E">
      <w:pPr>
        <w:pStyle w:val="ListParagraph"/>
        <w:numPr>
          <w:ilvl w:val="0"/>
          <w:numId w:val="8"/>
        </w:numPr>
      </w:pPr>
      <w:r>
        <w:t xml:space="preserve">Seismic Offer Forms, completed by Offeror (see Exhibit Q). </w:t>
      </w:r>
    </w:p>
    <w:p w:rsidR="00092B11" w:rsidRPr="00E605E4" w:rsidRDefault="00092B11" w:rsidP="00092B11">
      <w:pPr>
        <w:pStyle w:val="Title"/>
        <w:rPr>
          <w:sz w:val="20"/>
          <w:szCs w:val="20"/>
        </w:rPr>
      </w:pPr>
    </w:p>
    <w:p w:rsidR="00092B11" w:rsidRPr="009A6EFB" w:rsidRDefault="00092B11" w:rsidP="00F0771E">
      <w:pPr>
        <w:pStyle w:val="Title"/>
        <w:numPr>
          <w:ilvl w:val="0"/>
          <w:numId w:val="8"/>
        </w:numPr>
        <w:ind w:left="0" w:firstLine="0"/>
        <w:rPr>
          <w:sz w:val="20"/>
          <w:szCs w:val="20"/>
        </w:rPr>
      </w:pPr>
      <w:r w:rsidRPr="009A6EFB">
        <w:rPr>
          <w:sz w:val="20"/>
          <w:szCs w:val="20"/>
        </w:rPr>
        <w:t>If the offeror is not the owner of the Property, authorization from the ownership entity to submit an offer on the ownership entity’s behalf.</w:t>
      </w:r>
    </w:p>
    <w:p w:rsidR="00092B11" w:rsidRPr="009A6EFB" w:rsidRDefault="00092B11" w:rsidP="00092B11">
      <w:pPr>
        <w:pStyle w:val="Title"/>
        <w:rPr>
          <w:sz w:val="20"/>
          <w:szCs w:val="20"/>
        </w:rPr>
      </w:pPr>
    </w:p>
    <w:p w:rsidR="00092B11" w:rsidRPr="009A6EFB" w:rsidRDefault="00092B11" w:rsidP="00F0771E">
      <w:pPr>
        <w:pStyle w:val="Title"/>
        <w:numPr>
          <w:ilvl w:val="0"/>
          <w:numId w:val="8"/>
        </w:numPr>
        <w:ind w:left="0" w:firstLine="0"/>
        <w:rPr>
          <w:sz w:val="20"/>
          <w:szCs w:val="20"/>
        </w:rPr>
      </w:pPr>
      <w:r w:rsidRPr="009A6EFB">
        <w:rPr>
          <w:sz w:val="20"/>
          <w:szCs w:val="20"/>
        </w:rPr>
        <w:t>Satisfactory evidence of at least a conditional commitment of funds in an amount necessary to prepare the Space.  Such commitments shall be signed by an authorized bank officer, or other legally authorized financing official, and at a minimum shall state:  amount of loan, term in years, annual percentage rate, and length of loan commitment.</w:t>
      </w:r>
    </w:p>
    <w:p w:rsidR="00092B11" w:rsidRPr="009A6EFB" w:rsidRDefault="00092B11" w:rsidP="00092B11">
      <w:pPr>
        <w:pStyle w:val="Title"/>
        <w:rPr>
          <w:sz w:val="20"/>
          <w:szCs w:val="20"/>
        </w:rPr>
      </w:pPr>
    </w:p>
    <w:p w:rsidR="00092B11" w:rsidRPr="009A6EFB" w:rsidRDefault="00092B11" w:rsidP="00F0771E">
      <w:pPr>
        <w:pStyle w:val="Title"/>
        <w:numPr>
          <w:ilvl w:val="0"/>
          <w:numId w:val="8"/>
        </w:numPr>
        <w:ind w:left="0" w:firstLine="0"/>
        <w:rPr>
          <w:sz w:val="20"/>
          <w:szCs w:val="20"/>
        </w:rPr>
      </w:pPr>
      <w:r w:rsidRPr="009A6EFB">
        <w:rPr>
          <w:sz w:val="20"/>
          <w:szCs w:val="20"/>
        </w:rPr>
        <w:t>Evidence that the Property is zoned in compliance with local zoning laws, including evidence of variances, if any, approved by the proper local authority, or the Offeror’s plan and schedule to obtain all necessary zoning approvals prior to performance if the same have not been received at the time of submission of offers.</w:t>
      </w:r>
    </w:p>
    <w:p w:rsidR="00092B11" w:rsidRPr="009A6EFB" w:rsidRDefault="00092B11" w:rsidP="00092B11">
      <w:pPr>
        <w:pStyle w:val="Title"/>
        <w:rPr>
          <w:caps/>
          <w:sz w:val="20"/>
          <w:szCs w:val="20"/>
        </w:rPr>
      </w:pPr>
    </w:p>
    <w:p w:rsidR="00092B11" w:rsidRPr="009A6EFB" w:rsidRDefault="00092B11" w:rsidP="00092B11">
      <w:pPr>
        <w:pStyle w:val="Title"/>
        <w:keepNext/>
        <w:rPr>
          <w:caps/>
          <w:vanish/>
          <w:color w:val="0000FF"/>
          <w:sz w:val="20"/>
          <w:szCs w:val="20"/>
        </w:rPr>
      </w:pPr>
      <w:r w:rsidRPr="009A6EFB">
        <w:rPr>
          <w:b/>
          <w:caps/>
          <w:vanish/>
          <w:color w:val="0000FF"/>
          <w:sz w:val="20"/>
          <w:szCs w:val="20"/>
        </w:rPr>
        <w:t>Note</w:t>
      </w:r>
      <w:r w:rsidRPr="009A6EFB">
        <w:rPr>
          <w:caps/>
          <w:vanish/>
          <w:color w:val="0000FF"/>
          <w:sz w:val="20"/>
          <w:szCs w:val="20"/>
        </w:rPr>
        <w:t>:  Agreements such as ground leases or those to acquire an interest in the property should be reviewed by regional counsel</w:t>
      </w:r>
    </w:p>
    <w:p w:rsidR="00092B11" w:rsidRPr="009A6EFB" w:rsidRDefault="00092B11" w:rsidP="00F0771E">
      <w:pPr>
        <w:pStyle w:val="Title"/>
        <w:numPr>
          <w:ilvl w:val="0"/>
          <w:numId w:val="8"/>
        </w:numPr>
        <w:ind w:left="0" w:firstLine="0"/>
        <w:rPr>
          <w:bCs/>
          <w:sz w:val="20"/>
          <w:szCs w:val="20"/>
        </w:rPr>
      </w:pPr>
      <w:r w:rsidRPr="009A6EFB">
        <w:rPr>
          <w:bCs/>
          <w:sz w:val="20"/>
          <w:szCs w:val="20"/>
        </w:rPr>
        <w:t>Evidence</w:t>
      </w:r>
      <w:r w:rsidRPr="009A6EFB">
        <w:rPr>
          <w:sz w:val="20"/>
          <w:szCs w:val="20"/>
        </w:rPr>
        <w:t xml:space="preserve"> of ownership or control of Building or site. </w:t>
      </w:r>
      <w:r w:rsidRPr="009A6EFB">
        <w:rPr>
          <w:bCs/>
          <w:sz w:val="20"/>
          <w:szCs w:val="20"/>
        </w:rPr>
        <w:t>If the Offeror owns the Property being offered or has a long-term leasehold interest, documentation satisfactory to the LCO evidencing the Offeror's stated interest in the Property and any encumbrances on the Property, shall be submitted.</w:t>
      </w:r>
    </w:p>
    <w:p w:rsidR="00092B11" w:rsidRPr="009A6EFB" w:rsidRDefault="00092B11" w:rsidP="00092B11">
      <w:pPr>
        <w:pStyle w:val="Title"/>
        <w:rPr>
          <w:caps/>
          <w:sz w:val="20"/>
          <w:szCs w:val="20"/>
        </w:rPr>
      </w:pPr>
    </w:p>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use for competitive actions or sole source actions for a new or new/replacing lease.  delete for sole source succeeding or superseding leases at current location.</w:t>
      </w:r>
    </w:p>
    <w:p w:rsidR="00092B11" w:rsidRPr="009A6EFB" w:rsidRDefault="00092B11" w:rsidP="00F0771E">
      <w:pPr>
        <w:pStyle w:val="Title"/>
        <w:numPr>
          <w:ilvl w:val="0"/>
          <w:numId w:val="8"/>
        </w:numPr>
        <w:ind w:left="0" w:firstLine="0"/>
        <w:rPr>
          <w:color w:val="000000"/>
          <w:sz w:val="20"/>
          <w:szCs w:val="20"/>
        </w:rPr>
      </w:pPr>
      <w:bookmarkStart w:id="147" w:name="CP_SSNL_8"/>
      <w:r w:rsidRPr="009A6EFB">
        <w:rPr>
          <w:color w:val="000000"/>
          <w:sz w:val="20"/>
          <w:szCs w:val="20"/>
        </w:rPr>
        <w:t xml:space="preserve">If the Offeror does not yet have a vested interest in the Property, but rather has a written agreement to acquire an interest, then the Offeror shall submit a fully executed copy of the written agreement with its offer, together with a statement from the current owner that the agreement is in full force and effect and that the Offeror has performed all conditions precedent to closing, or other form of documentation satisfactory to the LCO.  These submittals must remain current.  The Offeror is required to submit updated documents as required. </w:t>
      </w:r>
      <w:bookmarkEnd w:id="147"/>
    </w:p>
    <w:p w:rsidR="00092B11" w:rsidRPr="009A6EFB" w:rsidRDefault="00092B11" w:rsidP="00092B11">
      <w:pPr>
        <w:pStyle w:val="Title"/>
        <w:rPr>
          <w:bCs/>
          <w:sz w:val="20"/>
          <w:szCs w:val="20"/>
        </w:rPr>
      </w:pPr>
    </w:p>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use for competitive actions.  delete for sole source lease actions.</w:t>
      </w:r>
    </w:p>
    <w:p w:rsidR="000E68AD" w:rsidRPr="009A6EFB" w:rsidRDefault="000E68AD" w:rsidP="000E68AD">
      <w:pPr>
        <w:pStyle w:val="Title"/>
        <w:numPr>
          <w:ilvl w:val="0"/>
          <w:numId w:val="8"/>
        </w:numPr>
        <w:ind w:left="0" w:firstLine="0"/>
        <w:rPr>
          <w:color w:val="000000"/>
          <w:sz w:val="20"/>
          <w:szCs w:val="20"/>
        </w:rPr>
      </w:pPr>
      <w:bookmarkStart w:id="148" w:name="CP_3"/>
      <w:r w:rsidRPr="009A6EFB">
        <w:rPr>
          <w:color w:val="000000"/>
          <w:sz w:val="20"/>
          <w:szCs w:val="20"/>
        </w:rPr>
        <w:t xml:space="preserve">If claiming an historic preference in accordance with the Historic Preference paragraph in RLP Section 2, Eligibility and Preferences for Award,  Offeror must </w:t>
      </w:r>
      <w:r w:rsidRPr="009A6EFB">
        <w:rPr>
          <w:sz w:val="20"/>
          <w:szCs w:val="20"/>
        </w:rPr>
        <w:t>submit</w:t>
      </w:r>
      <w:r w:rsidRPr="009A6EFB">
        <w:rPr>
          <w:color w:val="000000"/>
          <w:sz w:val="20"/>
          <w:szCs w:val="20"/>
        </w:rPr>
        <w:t xml:space="preserve"> one of </w:t>
      </w:r>
      <w:r w:rsidRPr="009A6EFB">
        <w:rPr>
          <w:sz w:val="20"/>
          <w:szCs w:val="20"/>
        </w:rPr>
        <w:t>the</w:t>
      </w:r>
      <w:r w:rsidRPr="009A6EFB">
        <w:rPr>
          <w:color w:val="000000"/>
          <w:sz w:val="20"/>
          <w:szCs w:val="20"/>
        </w:rPr>
        <w:t xml:space="preserve"> following as documentation that the </w:t>
      </w:r>
      <w:r w:rsidRPr="009A6EFB">
        <w:rPr>
          <w:color w:val="000000"/>
          <w:sz w:val="20"/>
          <w:szCs w:val="20"/>
        </w:rPr>
        <w:lastRenderedPageBreak/>
        <w:t xml:space="preserve">Property is historic or the site of the offered Property is within a Historic District:  a letter from the National Park Service stating that the Property is listed in the National Register of Historic Places (NRHP) or eligible for listing, with a date of the listing/decision; a letter from the State Historic Preservation Office stating that the Property is listed in the NRHP, or on a statewide register, or eligible for inclusion, with a date of the listing/decision; or, the NRHP Identification Number and date of listing available from the NRHP Database found at </w:t>
      </w:r>
      <w:r w:rsidRPr="009A6EFB">
        <w:rPr>
          <w:color w:val="000000"/>
          <w:sz w:val="20"/>
          <w:szCs w:val="20"/>
          <w:u w:val="single"/>
        </w:rPr>
        <w:t>www.nps.gov/nr</w:t>
      </w:r>
      <w:r w:rsidRPr="009A6EFB">
        <w:rPr>
          <w:color w:val="000000"/>
          <w:sz w:val="20"/>
          <w:szCs w:val="20"/>
        </w:rPr>
        <w:t>.</w:t>
      </w:r>
      <w:bookmarkEnd w:id="148"/>
    </w:p>
    <w:p w:rsidR="001A5022" w:rsidRPr="001A5022" w:rsidRDefault="001A5022" w:rsidP="001A5022"/>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use for competitive actions.  delete for sole source lease actions.</w:t>
      </w:r>
    </w:p>
    <w:p w:rsidR="00092B11" w:rsidRPr="009A6EFB" w:rsidRDefault="00092B11" w:rsidP="00F0771E">
      <w:pPr>
        <w:pStyle w:val="Title"/>
        <w:numPr>
          <w:ilvl w:val="0"/>
          <w:numId w:val="8"/>
        </w:numPr>
        <w:ind w:left="0" w:firstLine="0"/>
        <w:rPr>
          <w:color w:val="000000"/>
          <w:sz w:val="20"/>
          <w:szCs w:val="20"/>
        </w:rPr>
      </w:pPr>
      <w:bookmarkStart w:id="149" w:name="CP_4"/>
      <w:r w:rsidRPr="009A6EFB">
        <w:rPr>
          <w:color w:val="000000"/>
          <w:sz w:val="20"/>
          <w:szCs w:val="20"/>
        </w:rPr>
        <w:t xml:space="preserve">If there is a potential for conflict of interest because of a single agent representing multiple owners, present evidence that the </w:t>
      </w:r>
      <w:r w:rsidRPr="009A6EFB">
        <w:rPr>
          <w:sz w:val="20"/>
          <w:szCs w:val="20"/>
        </w:rPr>
        <w:t>agent</w:t>
      </w:r>
      <w:r w:rsidRPr="009A6EFB">
        <w:rPr>
          <w:color w:val="000000"/>
          <w:sz w:val="20"/>
          <w:szCs w:val="20"/>
        </w:rPr>
        <w:t xml:space="preserve"> disclosed </w:t>
      </w:r>
      <w:r w:rsidRPr="009A6EFB">
        <w:rPr>
          <w:sz w:val="20"/>
          <w:szCs w:val="20"/>
        </w:rPr>
        <w:t>the</w:t>
      </w:r>
      <w:r w:rsidRPr="009A6EFB">
        <w:rPr>
          <w:color w:val="000000"/>
          <w:sz w:val="20"/>
          <w:szCs w:val="20"/>
        </w:rPr>
        <w:t xml:space="preserve"> multiple representation to each entity and has authorization from each ownership entity offering in response to this RLP package.  Owners and agents in conflicting interest situations are advised to exercise due diligence with regard to ethics, independent pricing, and Government procurement integrity requirements.  In such cases, the Government reserves the right to negotiate with the owner directly.</w:t>
      </w:r>
      <w:bookmarkEnd w:id="149"/>
    </w:p>
    <w:p w:rsidR="00092B11" w:rsidRPr="009A6EFB" w:rsidRDefault="00092B11" w:rsidP="00092B11">
      <w:pPr>
        <w:pStyle w:val="Title"/>
        <w:rPr>
          <w:sz w:val="20"/>
          <w:szCs w:val="20"/>
        </w:rPr>
      </w:pPr>
    </w:p>
    <w:p w:rsidR="00092B11" w:rsidRPr="009A6EFB" w:rsidRDefault="00092B11" w:rsidP="00F0771E">
      <w:pPr>
        <w:pStyle w:val="Title"/>
        <w:numPr>
          <w:ilvl w:val="0"/>
          <w:numId w:val="8"/>
        </w:numPr>
        <w:ind w:left="0" w:firstLine="0"/>
        <w:rPr>
          <w:sz w:val="20"/>
          <w:szCs w:val="20"/>
        </w:rPr>
      </w:pPr>
      <w:r w:rsidRPr="009A6EFB">
        <w:rPr>
          <w:sz w:val="20"/>
          <w:szCs w:val="20"/>
        </w:rPr>
        <w:t xml:space="preserve">The Offeror must have an active registration in the System for Award Management (SAM), via the Internet at </w:t>
      </w:r>
      <w:hyperlink r:id="rId25" w:history="1">
        <w:r w:rsidRPr="009A6EFB">
          <w:rPr>
            <w:rStyle w:val="Hyperlink"/>
            <w:rFonts w:cs="Arial"/>
            <w:sz w:val="20"/>
            <w:szCs w:val="20"/>
          </w:rPr>
          <w:t>https://www.acquisition.gov</w:t>
        </w:r>
      </w:hyperlink>
      <w:r w:rsidRPr="009A6EFB">
        <w:rPr>
          <w:caps/>
          <w:sz w:val="20"/>
          <w:szCs w:val="20"/>
        </w:rPr>
        <w:t>,</w:t>
      </w:r>
      <w:r w:rsidRPr="009A6EFB">
        <w:rPr>
          <w:sz w:val="20"/>
          <w:szCs w:val="20"/>
        </w:rPr>
        <w:t xml:space="preserve"> prior to final proposal revisions.  This registration service is free of charge.</w:t>
      </w:r>
    </w:p>
    <w:p w:rsidR="00092B11" w:rsidRPr="009A6EFB" w:rsidRDefault="00092B11" w:rsidP="00092B11">
      <w:pPr>
        <w:pStyle w:val="Title"/>
        <w:rPr>
          <w:sz w:val="20"/>
          <w:szCs w:val="20"/>
        </w:rPr>
      </w:pPr>
    </w:p>
    <w:p w:rsidR="00092B11" w:rsidRPr="009A6EFB" w:rsidRDefault="00092B11" w:rsidP="00F0771E">
      <w:pPr>
        <w:pStyle w:val="Title"/>
        <w:numPr>
          <w:ilvl w:val="0"/>
          <w:numId w:val="8"/>
        </w:numPr>
        <w:ind w:left="0" w:firstLine="0"/>
        <w:rPr>
          <w:color w:val="000000"/>
          <w:sz w:val="20"/>
          <w:szCs w:val="20"/>
        </w:rPr>
      </w:pPr>
      <w:r w:rsidRPr="009A6EFB">
        <w:rPr>
          <w:color w:val="000000"/>
          <w:sz w:val="20"/>
          <w:szCs w:val="20"/>
        </w:rPr>
        <w:t xml:space="preserve">The Offeror must submit the Fire Protection and Life Safety (FPLS) Information in I.1, unless the Building meets either exemption in I.2 or I.3 below. </w:t>
      </w:r>
    </w:p>
    <w:p w:rsidR="00092B11" w:rsidRPr="009A6EFB" w:rsidRDefault="00092B11" w:rsidP="00F0771E">
      <w:pPr>
        <w:pStyle w:val="ListParagraph"/>
        <w:numPr>
          <w:ilvl w:val="0"/>
          <w:numId w:val="14"/>
        </w:numPr>
        <w:jc w:val="both"/>
        <w:rPr>
          <w:rFonts w:cs="Arial"/>
          <w:color w:val="000000"/>
        </w:rPr>
      </w:pPr>
      <w:r w:rsidRPr="009A6EFB">
        <w:rPr>
          <w:rFonts w:cs="Arial"/>
          <w:color w:val="000000"/>
        </w:rPr>
        <w:t>FPLS Submittal Information</w:t>
      </w:r>
    </w:p>
    <w:p w:rsidR="00092B11" w:rsidRPr="009A6EFB" w:rsidRDefault="00092B11" w:rsidP="00F0771E">
      <w:pPr>
        <w:pStyle w:val="ListParagraph"/>
        <w:numPr>
          <w:ilvl w:val="1"/>
          <w:numId w:val="14"/>
        </w:numPr>
        <w:jc w:val="both"/>
      </w:pPr>
      <w:r w:rsidRPr="009A6EFB">
        <w:t>Completed GSA Form 12000, Prelease Fire Protection and Life Safety Evaluation for an Office Building (Part A or Part B, as applicable).</w:t>
      </w:r>
      <w:r>
        <w:t xml:space="preserve">  See Attachment G. </w:t>
      </w:r>
    </w:p>
    <w:p w:rsidR="00092B11" w:rsidRPr="009A6EFB" w:rsidRDefault="00092B11" w:rsidP="00F0771E">
      <w:pPr>
        <w:pStyle w:val="ListParagraph"/>
        <w:numPr>
          <w:ilvl w:val="1"/>
          <w:numId w:val="14"/>
        </w:numPr>
        <w:jc w:val="both"/>
      </w:pPr>
      <w:r w:rsidRPr="009A6EFB">
        <w:t>A copy of the previous year’s fire alarm system maintenance record showing compliance with the requirements in NFPA 72 (if a system is installed in the Building).</w:t>
      </w:r>
    </w:p>
    <w:p w:rsidR="00092B11" w:rsidRPr="009A6EFB" w:rsidRDefault="00092B11" w:rsidP="00F0771E">
      <w:pPr>
        <w:pStyle w:val="ListParagraph"/>
        <w:numPr>
          <w:ilvl w:val="1"/>
          <w:numId w:val="14"/>
        </w:numPr>
        <w:jc w:val="both"/>
      </w:pPr>
      <w:r w:rsidRPr="009A6EFB">
        <w:t>A copy of the previous year’s automatic fire sprinkler system maintenance record showing compliance with the requirements in NFPA 25 (if a system is installed in the Building).</w:t>
      </w:r>
    </w:p>
    <w:p w:rsidR="00092B11" w:rsidRPr="009A6EFB" w:rsidRDefault="00092B11" w:rsidP="00F0771E">
      <w:pPr>
        <w:pStyle w:val="ListParagraph"/>
        <w:numPr>
          <w:ilvl w:val="1"/>
          <w:numId w:val="14"/>
        </w:numPr>
        <w:jc w:val="both"/>
      </w:pPr>
      <w:r w:rsidRPr="009A6EFB">
        <w:t>A valid Building Certificate of Occupancy (C of O) issued by the local jurisdiction.  If the Building C of O is not available or the local jurisdiction does not issue a Building C of O, a report prepared by a licensed fire protection engineer with their assessment of the offered Space regarding compliance with all applicable local Fire Protection and Life Safety-related codes and ordinances must be provided.</w:t>
      </w:r>
    </w:p>
    <w:p w:rsidR="00092B11" w:rsidRPr="009A6EFB" w:rsidRDefault="00092B11" w:rsidP="00092B11">
      <w:pPr>
        <w:jc w:val="both"/>
      </w:pPr>
    </w:p>
    <w:p w:rsidR="00092B11" w:rsidRPr="009A6EFB" w:rsidRDefault="00092B11" w:rsidP="00F0771E">
      <w:pPr>
        <w:pStyle w:val="ListParagraph"/>
        <w:numPr>
          <w:ilvl w:val="0"/>
          <w:numId w:val="14"/>
        </w:numPr>
        <w:jc w:val="both"/>
      </w:pPr>
      <w:r w:rsidRPr="009A6EFB">
        <w:t xml:space="preserve">If the Space offered is 10,000 RSF or less in area and is located on the 1st floor of the Building, Offeror is not required to submit to </w:t>
      </w:r>
      <w:r>
        <w:t>VA</w:t>
      </w:r>
      <w:r w:rsidRPr="009A6EFB">
        <w:t xml:space="preserve"> the Fire Protection and Life Safety (FPLS) Submittal Information listed in I.1.a through I.1.d above.</w:t>
      </w:r>
    </w:p>
    <w:p w:rsidR="00092B11" w:rsidRPr="009A6EFB" w:rsidRDefault="00092B11" w:rsidP="00092B11">
      <w:pPr>
        <w:jc w:val="both"/>
      </w:pPr>
    </w:p>
    <w:p w:rsidR="00092B11" w:rsidRPr="009A6EFB" w:rsidRDefault="00092B11" w:rsidP="00F0771E">
      <w:pPr>
        <w:pStyle w:val="ListParagraph"/>
        <w:numPr>
          <w:ilvl w:val="0"/>
          <w:numId w:val="14"/>
        </w:numPr>
        <w:jc w:val="both"/>
      </w:pPr>
      <w:r w:rsidRPr="009A6EFB">
        <w:t xml:space="preserve">If the Offeror provides a Building C of O obtained under any edition of the International Building Code (IBC), and the offered Space meets or will meet all the requirements of the Lease with regard to Means of Egress, Automatic Fire Sprinkler System, and Fire Alarm System prior to occupancy, then the Offeror </w:t>
      </w:r>
      <w:r>
        <w:t xml:space="preserve">is not required to submit </w:t>
      </w:r>
      <w:r w:rsidRPr="009A6EFB">
        <w:t>the FPLS Submittal Information listed in I.1 above.</w:t>
      </w:r>
    </w:p>
    <w:p w:rsidR="00092B11" w:rsidRPr="009A6EFB" w:rsidRDefault="00092B11" w:rsidP="00092B11">
      <w:pPr>
        <w:pStyle w:val="ListParagraph"/>
      </w:pPr>
    </w:p>
    <w:p w:rsidR="00092B11" w:rsidRPr="009A6EFB" w:rsidRDefault="00092B11" w:rsidP="00F0771E">
      <w:pPr>
        <w:pStyle w:val="Title"/>
        <w:numPr>
          <w:ilvl w:val="0"/>
          <w:numId w:val="8"/>
        </w:numPr>
        <w:ind w:left="0" w:firstLine="0"/>
        <w:rPr>
          <w:sz w:val="20"/>
          <w:szCs w:val="20"/>
        </w:rPr>
      </w:pPr>
      <w:r w:rsidRPr="009A6EFB">
        <w:rPr>
          <w:sz w:val="20"/>
          <w:szCs w:val="20"/>
        </w:rPr>
        <w:t>The legal description of the Property and tax ID number associated with the Property, copies of prior year tax notices and prior year tax bills, as well as any other information (such as a fact sheet, 5” wide x 3” high or larger color photograph, site plan, location map, and tax parcel map) in case of multiple tax parcels for an offered Building, and any other information that may affect the assessed value, in order for the Government to perform a complete and adequate analysis of the offered Property.  The Offeror is to provide a detailed overview and documentation of any Tax Abatements on the Property as outlined in the “Real Estate Tax Adjustment” paragraph of the Lease.</w:t>
      </w:r>
    </w:p>
    <w:p w:rsidR="00092B11" w:rsidRPr="009A6EFB" w:rsidRDefault="00092B11" w:rsidP="00092B11"/>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use for competitive actions or sole source actions involving a new location.  delete for sole source succeeding or superseding leases at current location.</w:t>
      </w:r>
    </w:p>
    <w:p w:rsidR="00092B11" w:rsidRPr="009A6EFB" w:rsidRDefault="00092B11" w:rsidP="00F0771E">
      <w:pPr>
        <w:pStyle w:val="Title"/>
        <w:numPr>
          <w:ilvl w:val="0"/>
          <w:numId w:val="8"/>
        </w:numPr>
        <w:ind w:left="0" w:firstLine="0"/>
        <w:rPr>
          <w:sz w:val="20"/>
          <w:szCs w:val="20"/>
        </w:rPr>
      </w:pPr>
      <w:bookmarkStart w:id="150" w:name="CP_SSNL_9"/>
      <w:r w:rsidRPr="009A6EFB">
        <w:rPr>
          <w:sz w:val="20"/>
          <w:szCs w:val="20"/>
        </w:rPr>
        <w:t>A plan and short narrative as necessary to explain how the Offeror will meet the parking requirements.</w:t>
      </w:r>
      <w:bookmarkEnd w:id="150"/>
    </w:p>
    <w:p w:rsidR="00092B11" w:rsidRPr="009A6EFB" w:rsidRDefault="00092B11" w:rsidP="00092B11">
      <w:pPr>
        <w:rPr>
          <w:rFonts w:cs="Arial"/>
        </w:rPr>
      </w:pPr>
    </w:p>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may be deleted for sole source succeeding or superseding leases at current location.</w:t>
      </w:r>
    </w:p>
    <w:p w:rsidR="00092B11" w:rsidRPr="009A6EFB" w:rsidRDefault="00AA65C2" w:rsidP="00F0771E">
      <w:pPr>
        <w:pStyle w:val="Title"/>
        <w:numPr>
          <w:ilvl w:val="0"/>
          <w:numId w:val="8"/>
        </w:numPr>
        <w:ind w:left="0" w:firstLine="0"/>
        <w:rPr>
          <w:sz w:val="20"/>
          <w:szCs w:val="20"/>
        </w:rPr>
      </w:pPr>
      <w:bookmarkStart w:id="151" w:name="CP_SSNL_10"/>
      <w:r>
        <w:rPr>
          <w:sz w:val="20"/>
          <w:szCs w:val="20"/>
        </w:rPr>
        <w:t>The complete and professionally sealed documents</w:t>
      </w:r>
      <w:r w:rsidR="00092B11" w:rsidRPr="009A6EFB">
        <w:rPr>
          <w:sz w:val="20"/>
          <w:szCs w:val="20"/>
        </w:rPr>
        <w:t xml:space="preserve"> for modernization, if the offered Building is not a modern office Building.</w:t>
      </w:r>
      <w:bookmarkEnd w:id="151"/>
    </w:p>
    <w:p w:rsidR="00092B11" w:rsidRPr="009A6EFB" w:rsidRDefault="00092B11" w:rsidP="00092B11">
      <w:pPr>
        <w:pStyle w:val="Title"/>
        <w:rPr>
          <w:sz w:val="20"/>
          <w:szCs w:val="20"/>
        </w:rPr>
      </w:pPr>
    </w:p>
    <w:p w:rsidR="00092B11" w:rsidRDefault="00092B11" w:rsidP="00F0771E">
      <w:pPr>
        <w:pStyle w:val="Title"/>
        <w:numPr>
          <w:ilvl w:val="0"/>
          <w:numId w:val="8"/>
        </w:numPr>
        <w:ind w:left="0" w:firstLine="0"/>
        <w:rPr>
          <w:sz w:val="20"/>
          <w:szCs w:val="20"/>
        </w:rPr>
      </w:pPr>
      <w:r w:rsidRPr="009A6EFB">
        <w:rPr>
          <w:sz w:val="20"/>
          <w:szCs w:val="20"/>
        </w:rPr>
        <w:t>An asbestos management plan, if the offered Building contains asbestos-containing materials.</w:t>
      </w:r>
    </w:p>
    <w:p w:rsidR="00092B11" w:rsidRDefault="00092B11" w:rsidP="00092B11"/>
    <w:p w:rsidR="00092B11" w:rsidRPr="000B3F03" w:rsidRDefault="00092B11" w:rsidP="00F0771E">
      <w:pPr>
        <w:pStyle w:val="ListParagraph"/>
        <w:numPr>
          <w:ilvl w:val="0"/>
          <w:numId w:val="8"/>
        </w:numPr>
      </w:pPr>
      <w:r>
        <w:t>Concept plan for response time to address problem issues with building infrastructure (air conditioning, heat, electric, ventilation, lighting, etc.)  The Lessor shall be responsible for ensuring that the HVAC system is fully operational at all times and capable of providing</w:t>
      </w:r>
      <w:r w:rsidRPr="000B3F03">
        <w:t xml:space="preserve"> </w:t>
      </w:r>
      <w:r w:rsidR="00F11139">
        <w:rPr>
          <w:iCs/>
        </w:rPr>
        <w:t>c</w:t>
      </w:r>
      <w:r w:rsidR="00F11139" w:rsidRPr="0071530D">
        <w:rPr>
          <w:iCs/>
        </w:rPr>
        <w:t>ooling</w:t>
      </w:r>
      <w:r w:rsidR="00F11139">
        <w:rPr>
          <w:iCs/>
        </w:rPr>
        <w:t xml:space="preserve"> </w:t>
      </w:r>
      <w:r w:rsidR="00F11139" w:rsidRPr="0071530D">
        <w:rPr>
          <w:iCs/>
        </w:rPr>
        <w:t>on a 24/7 basis to maintain, as a minimum, 75 degrees Fahrenheit and 60% max relative humidity</w:t>
      </w:r>
      <w:r w:rsidR="00F11139" w:rsidRPr="005C167E">
        <w:rPr>
          <w:rFonts w:cs="Arial"/>
        </w:rPr>
        <w:t xml:space="preserve"> temperatures</w:t>
      </w:r>
      <w:r w:rsidR="002005EA">
        <w:rPr>
          <w:rFonts w:cs="Arial"/>
        </w:rPr>
        <w:t>.</w:t>
      </w:r>
      <w:r w:rsidR="00F11139">
        <w:rPr>
          <w:rFonts w:cs="Arial"/>
        </w:rPr>
        <w:t xml:space="preserve"> </w:t>
      </w:r>
      <w:r w:rsidR="00F11139" w:rsidRPr="000B3F03">
        <w:t>See</w:t>
      </w:r>
      <w:r w:rsidR="002005EA">
        <w:t xml:space="preserve"> </w:t>
      </w:r>
      <w:r w:rsidR="00F11139">
        <w:t>A</w:t>
      </w:r>
      <w:r w:rsidR="00F11139" w:rsidRPr="000B3F03">
        <w:t xml:space="preserve">ttachment H.  </w:t>
      </w:r>
    </w:p>
    <w:p w:rsidR="00092B11" w:rsidRPr="009A6EFB" w:rsidRDefault="00092B11" w:rsidP="00092B11">
      <w:pPr>
        <w:pStyle w:val="Title"/>
        <w:rPr>
          <w:sz w:val="20"/>
          <w:szCs w:val="20"/>
        </w:rPr>
      </w:pPr>
    </w:p>
    <w:p w:rsidR="000E68AD" w:rsidRPr="009A6EFB" w:rsidRDefault="00092B11" w:rsidP="000E68AD">
      <w:pPr>
        <w:pStyle w:val="Title"/>
        <w:numPr>
          <w:ilvl w:val="0"/>
          <w:numId w:val="8"/>
        </w:numPr>
        <w:ind w:left="0" w:firstLine="0"/>
        <w:rPr>
          <w:sz w:val="20"/>
          <w:szCs w:val="20"/>
        </w:rPr>
      </w:pPr>
      <w:r w:rsidRPr="000E68AD">
        <w:rPr>
          <w:sz w:val="20"/>
          <w:szCs w:val="20"/>
        </w:rPr>
        <w:t xml:space="preserve"> </w:t>
      </w:r>
      <w:r w:rsidR="000E68AD" w:rsidRPr="009A6EFB">
        <w:rPr>
          <w:sz w:val="20"/>
          <w:szCs w:val="20"/>
        </w:rPr>
        <w:t>First generation plans scaled at a minimum of 1/8" = 1'</w:t>
      </w:r>
      <w:r w:rsidR="000E68AD" w:rsidRPr="009A6EFB">
        <w:rPr>
          <w:sz w:val="20"/>
          <w:szCs w:val="20"/>
        </w:rPr>
        <w:noBreakHyphen/>
        <w:t>0" (preferred) shall be submitted for review and consideration and meet N.1 through N.5 noted below.</w:t>
      </w:r>
    </w:p>
    <w:p w:rsidR="000E68AD" w:rsidRPr="009A6EFB" w:rsidRDefault="000E68AD" w:rsidP="000E68AD">
      <w:pPr>
        <w:pStyle w:val="Title"/>
        <w:rPr>
          <w:sz w:val="20"/>
          <w:szCs w:val="20"/>
        </w:rPr>
      </w:pPr>
    </w:p>
    <w:p w:rsidR="000E68AD" w:rsidRPr="009A6EFB" w:rsidRDefault="000E68AD" w:rsidP="000E68AD">
      <w:pPr>
        <w:pStyle w:val="Title"/>
        <w:numPr>
          <w:ilvl w:val="0"/>
          <w:numId w:val="39"/>
        </w:numPr>
        <w:rPr>
          <w:sz w:val="20"/>
          <w:szCs w:val="20"/>
        </w:rPr>
      </w:pPr>
      <w:r w:rsidRPr="009A6EFB">
        <w:rPr>
          <w:sz w:val="20"/>
          <w:szCs w:val="20"/>
        </w:rPr>
        <w:t xml:space="preserve">All plans submitted for consideration shall include floor plan(s) for which Space is being offered and floor plan(s) of the floor(s) of exit discharge (e.g., street level(s)). Each plan submitted shall include the locations of all exit stairs, elevators, and the Space(s) being offered to the Government.  In addition, where Building exit stairs are interrupted or discontinued before the level of exit discharge, additional floor plans for the level(s) where exit stairs are interrupted or discontinued must also be provided.   </w:t>
      </w:r>
    </w:p>
    <w:p w:rsidR="000E68AD" w:rsidRPr="009A6EFB" w:rsidRDefault="000E68AD" w:rsidP="000E68AD">
      <w:pPr>
        <w:pStyle w:val="Title"/>
        <w:rPr>
          <w:sz w:val="20"/>
          <w:szCs w:val="20"/>
        </w:rPr>
      </w:pPr>
    </w:p>
    <w:p w:rsidR="000E68AD" w:rsidRPr="009A6EFB" w:rsidRDefault="000E68AD" w:rsidP="000E68AD">
      <w:pPr>
        <w:pStyle w:val="Title"/>
        <w:numPr>
          <w:ilvl w:val="0"/>
          <w:numId w:val="39"/>
        </w:numPr>
        <w:rPr>
          <w:sz w:val="20"/>
          <w:szCs w:val="20"/>
        </w:rPr>
      </w:pPr>
      <w:r w:rsidRPr="009A6EFB">
        <w:rPr>
          <w:sz w:val="20"/>
          <w:szCs w:val="20"/>
        </w:rPr>
        <w:t>All plans submitted for consideration shall have been generated by a Computer Aided Design (CAD) program which is compatible with the latest release of AutoCAD.  The required file extension is .DWG.  Clean and purged files shall be submitted on CD</w:t>
      </w:r>
      <w:r w:rsidRPr="009A6EFB">
        <w:rPr>
          <w:sz w:val="20"/>
          <w:szCs w:val="20"/>
        </w:rPr>
        <w:noBreakHyphen/>
        <w:t>ROM.  Plans shall include a proposed corridor pattern for typical floors and/or partial floors.  The CAD file showing the offered Space should show the Poly-Line utilized to determine the square footage on a separate and unique layer.  All submissions shall be accompanied with a written matrix indicating the layering standard to verify that all information is recoverable.  All architectural features of the Space shall be accurately shown.</w:t>
      </w:r>
    </w:p>
    <w:p w:rsidR="000E68AD" w:rsidRPr="009A6EFB" w:rsidRDefault="000E68AD" w:rsidP="000E68AD">
      <w:pPr>
        <w:pStyle w:val="Title"/>
        <w:rPr>
          <w:sz w:val="20"/>
          <w:szCs w:val="20"/>
        </w:rPr>
      </w:pPr>
    </w:p>
    <w:p w:rsidR="000E68AD" w:rsidRPr="009A6EFB" w:rsidRDefault="000E68AD" w:rsidP="000E68AD">
      <w:pPr>
        <w:pStyle w:val="Title"/>
        <w:numPr>
          <w:ilvl w:val="0"/>
          <w:numId w:val="39"/>
        </w:numPr>
        <w:rPr>
          <w:sz w:val="20"/>
          <w:szCs w:val="20"/>
        </w:rPr>
      </w:pPr>
      <w:r w:rsidRPr="009A6EFB">
        <w:rPr>
          <w:sz w:val="20"/>
          <w:szCs w:val="20"/>
        </w:rPr>
        <w:t>Photostatic copies are not acceptable.  All architectural features of the Space shall be accurately shown.  If conversion or renovation of the Building is planned, alterations to meet this RLP shall be indicated.</w:t>
      </w:r>
    </w:p>
    <w:p w:rsidR="000E68AD" w:rsidRPr="009A6EFB" w:rsidRDefault="000E68AD" w:rsidP="000E68AD">
      <w:pPr>
        <w:pStyle w:val="Title"/>
        <w:rPr>
          <w:sz w:val="20"/>
          <w:szCs w:val="20"/>
        </w:rPr>
      </w:pPr>
    </w:p>
    <w:p w:rsidR="000E68AD" w:rsidRPr="009A6EFB" w:rsidRDefault="000E68AD" w:rsidP="000E68AD">
      <w:pPr>
        <w:pStyle w:val="Title"/>
        <w:numPr>
          <w:ilvl w:val="0"/>
          <w:numId w:val="39"/>
        </w:numPr>
        <w:rPr>
          <w:sz w:val="20"/>
          <w:szCs w:val="20"/>
        </w:rPr>
      </w:pPr>
      <w:r w:rsidRPr="009A6EFB">
        <w:rPr>
          <w:sz w:val="20"/>
          <w:szCs w:val="20"/>
        </w:rPr>
        <w:t>Plans shall reflect corridors in place or the proposed corridor pattern for both a typical full (single-tenant) floor and/or partial (multi</w:t>
      </w:r>
      <w:r w:rsidRPr="009A6EFB">
        <w:rPr>
          <w:sz w:val="20"/>
          <w:szCs w:val="20"/>
        </w:rPr>
        <w:noBreakHyphen/>
        <w:t>tenant) floor.  The corridors in place or proposed corridors shall meet local code requirements for issuance of occupancy permits.</w:t>
      </w:r>
    </w:p>
    <w:p w:rsidR="000E68AD" w:rsidRPr="009A6EFB" w:rsidRDefault="000E68AD" w:rsidP="000E68AD">
      <w:pPr>
        <w:pStyle w:val="Title"/>
        <w:rPr>
          <w:sz w:val="20"/>
          <w:szCs w:val="20"/>
        </w:rPr>
      </w:pPr>
    </w:p>
    <w:p w:rsidR="000E68AD" w:rsidRPr="009A6EFB" w:rsidRDefault="000E68AD" w:rsidP="000E68AD">
      <w:pPr>
        <w:pStyle w:val="Title"/>
        <w:numPr>
          <w:ilvl w:val="0"/>
          <w:numId w:val="39"/>
        </w:numPr>
        <w:rPr>
          <w:sz w:val="20"/>
          <w:szCs w:val="20"/>
        </w:rPr>
      </w:pPr>
      <w:r>
        <w:rPr>
          <w:sz w:val="20"/>
          <w:szCs w:val="20"/>
        </w:rPr>
        <w:t>The VA</w:t>
      </w:r>
      <w:r w:rsidRPr="009A6EFB">
        <w:rPr>
          <w:sz w:val="20"/>
          <w:szCs w:val="20"/>
        </w:rPr>
        <w:t xml:space="preserve"> will review all plans submitted to determine if an acceptable level of safet</w:t>
      </w:r>
      <w:r>
        <w:rPr>
          <w:sz w:val="20"/>
          <w:szCs w:val="20"/>
        </w:rPr>
        <w:t>y is provided.  In addition, the VA</w:t>
      </w:r>
      <w:r w:rsidRPr="009A6EFB">
        <w:rPr>
          <w:sz w:val="20"/>
          <w:szCs w:val="20"/>
        </w:rPr>
        <w:t xml:space="preserve"> will review the common corridors in place and/or proposed corridor pattern to determine whether these achieve an acceptable level of safety as well as to verify that the corridors provide public access to all essential Building elements.  The Offeror will be advised of any adjustments that are required to the corridors for determining the </w:t>
      </w:r>
      <w:r>
        <w:rPr>
          <w:sz w:val="20"/>
          <w:szCs w:val="20"/>
        </w:rPr>
        <w:t>NUSF</w:t>
      </w:r>
      <w:r w:rsidRPr="009A6EFB">
        <w:rPr>
          <w:sz w:val="20"/>
          <w:szCs w:val="20"/>
        </w:rPr>
        <w:t xml:space="preserve"> Space.  The required corridors may or may not be defined by ceiling</w:t>
      </w:r>
      <w:r w:rsidRPr="009A6EFB">
        <w:rPr>
          <w:sz w:val="20"/>
          <w:szCs w:val="20"/>
        </w:rPr>
        <w:noBreakHyphen/>
        <w:t xml:space="preserve">high partitions.  Actual corridors in the approved layout for the successful Offeror's Space may differ from the corridors used in determining the </w:t>
      </w:r>
      <w:r>
        <w:rPr>
          <w:sz w:val="20"/>
          <w:szCs w:val="20"/>
        </w:rPr>
        <w:t>NUSF</w:t>
      </w:r>
      <w:r w:rsidRPr="009A6EFB">
        <w:rPr>
          <w:sz w:val="20"/>
          <w:szCs w:val="20"/>
        </w:rPr>
        <w:t xml:space="preserve"> for the lease award.  Additional egress corridors required by the tenant agency’s design intent drawings will not be deducted from the </w:t>
      </w:r>
      <w:r>
        <w:rPr>
          <w:sz w:val="20"/>
          <w:szCs w:val="20"/>
        </w:rPr>
        <w:t>NUSF</w:t>
      </w:r>
      <w:r w:rsidRPr="009A6EFB">
        <w:rPr>
          <w:sz w:val="20"/>
          <w:szCs w:val="20"/>
        </w:rPr>
        <w:t xml:space="preserve"> that the most efficient corridor pattern would have yielded.</w:t>
      </w:r>
    </w:p>
    <w:p w:rsidR="00092B11" w:rsidRPr="000E68AD" w:rsidRDefault="00092B11" w:rsidP="000E68AD">
      <w:pPr>
        <w:pStyle w:val="Title"/>
        <w:rPr>
          <w:sz w:val="20"/>
          <w:szCs w:val="20"/>
        </w:rPr>
      </w:pPr>
    </w:p>
    <w:p w:rsidR="00092B11" w:rsidRPr="009A6EFB" w:rsidRDefault="00092B11" w:rsidP="00F0771E">
      <w:pPr>
        <w:pStyle w:val="Title"/>
        <w:numPr>
          <w:ilvl w:val="0"/>
          <w:numId w:val="8"/>
        </w:numPr>
        <w:ind w:left="0" w:firstLine="0"/>
        <w:rPr>
          <w:sz w:val="20"/>
          <w:szCs w:val="20"/>
        </w:rPr>
      </w:pPr>
      <w:r w:rsidRPr="009A6EFB">
        <w:rPr>
          <w:sz w:val="20"/>
          <w:szCs w:val="20"/>
        </w:rPr>
        <w:t>As provided in the “Amount and Type of Space, Lease Term, and Occupancy Date” paragraph in the RLP, advise whether there are existing vending facilities in the offered Building which have exclusive rights in the Building.</w:t>
      </w:r>
    </w:p>
    <w:p w:rsidR="00092B11" w:rsidRDefault="00092B11" w:rsidP="00092B11">
      <w:pPr>
        <w:rPr>
          <w:rFonts w:cs="Arial"/>
        </w:rPr>
      </w:pPr>
    </w:p>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use for competitive actions or sole source actions for a new or new/replacing lease.  delete for sole source succeeding or superseding leases at current location.</w:t>
      </w:r>
    </w:p>
    <w:p w:rsidR="00092B11" w:rsidRPr="009A6EFB" w:rsidRDefault="00092B11" w:rsidP="00092B11">
      <w:pPr>
        <w:pStyle w:val="NoSpacing"/>
        <w:keepNext/>
        <w:rPr>
          <w:b w:val="0"/>
          <w:sz w:val="20"/>
          <w:szCs w:val="20"/>
        </w:rPr>
      </w:pPr>
      <w:r w:rsidRPr="009A6EFB">
        <w:rPr>
          <w:sz w:val="20"/>
          <w:szCs w:val="20"/>
        </w:rPr>
        <w:t>action required</w:t>
      </w:r>
      <w:r w:rsidRPr="009A6EFB">
        <w:rPr>
          <w:b w:val="0"/>
          <w:sz w:val="20"/>
          <w:szCs w:val="20"/>
        </w:rPr>
        <w:t>:  must use when using the neighborhood, parking, location amenities, and public transportation paragraph in the statement of requirements section of this RLP.</w:t>
      </w:r>
    </w:p>
    <w:p w:rsidR="00092B11" w:rsidRPr="009A6EFB" w:rsidRDefault="00092B11" w:rsidP="00F0771E">
      <w:pPr>
        <w:pStyle w:val="Title"/>
        <w:numPr>
          <w:ilvl w:val="0"/>
          <w:numId w:val="8"/>
        </w:numPr>
        <w:ind w:left="0" w:firstLine="0"/>
        <w:rPr>
          <w:sz w:val="20"/>
          <w:szCs w:val="20"/>
        </w:rPr>
      </w:pPr>
      <w:bookmarkStart w:id="152" w:name="CP_SSNL_13"/>
      <w:r w:rsidRPr="009A6EFB">
        <w:rPr>
          <w:sz w:val="20"/>
          <w:szCs w:val="20"/>
        </w:rPr>
        <w:t>Provide evidence demonstrating amenities do or will exist by the Government’s required occupancy date.  Such evidence shall include copies of signed leases, construction contracts, or other documentation as deemed acceptable by the LCO.</w:t>
      </w:r>
      <w:bookmarkEnd w:id="152"/>
    </w:p>
    <w:p w:rsidR="00092B11" w:rsidRPr="009A6EFB" w:rsidRDefault="00092B11" w:rsidP="00092B11">
      <w:pPr>
        <w:pStyle w:val="Title"/>
        <w:rPr>
          <w:sz w:val="20"/>
          <w:szCs w:val="20"/>
        </w:rPr>
      </w:pPr>
    </w:p>
    <w:p w:rsidR="00092B11" w:rsidRPr="009A6EFB" w:rsidRDefault="001A5022" w:rsidP="00F0771E">
      <w:pPr>
        <w:pStyle w:val="Title"/>
        <w:numPr>
          <w:ilvl w:val="0"/>
          <w:numId w:val="8"/>
        </w:numPr>
        <w:ind w:left="0" w:firstLine="0"/>
        <w:rPr>
          <w:sz w:val="20"/>
          <w:szCs w:val="20"/>
        </w:rPr>
      </w:pPr>
      <w:r>
        <w:rPr>
          <w:sz w:val="20"/>
          <w:szCs w:val="20"/>
        </w:rPr>
        <w:t xml:space="preserve">INTENTIONALLY DELETED. </w:t>
      </w:r>
    </w:p>
    <w:p w:rsidR="00092B11" w:rsidRPr="009A6EFB" w:rsidRDefault="00092B11" w:rsidP="00092B11">
      <w:pPr>
        <w:pStyle w:val="Title"/>
        <w:rPr>
          <w:sz w:val="20"/>
          <w:szCs w:val="20"/>
        </w:rPr>
      </w:pPr>
    </w:p>
    <w:p w:rsidR="00092B11" w:rsidRPr="009A6EFB" w:rsidRDefault="00092B11" w:rsidP="00092B11">
      <w:pPr>
        <w:pStyle w:val="NoSpacing"/>
        <w:keepNext/>
        <w:rPr>
          <w:b w:val="0"/>
          <w:sz w:val="20"/>
          <w:szCs w:val="20"/>
        </w:rPr>
      </w:pPr>
      <w:r w:rsidRPr="009A6EFB">
        <w:rPr>
          <w:sz w:val="20"/>
          <w:szCs w:val="20"/>
        </w:rPr>
        <w:t>ACTION REQUIRED</w:t>
      </w:r>
      <w:r w:rsidRPr="009A6EFB">
        <w:rPr>
          <w:b w:val="0"/>
          <w:sz w:val="20"/>
          <w:szCs w:val="20"/>
        </w:rPr>
        <w:t>:  the next sub-paragraph is mandatory WHEN A NEWLY CONSTRUCTED BUILDING OF 10,000 RSF AND ABOVE IS THE ONLY SOLUTION THAT WILL MEET THE Client agency’s NEEDS and existing buildings are not competing.  OTHERWISE, DELETE.</w:t>
      </w:r>
    </w:p>
    <w:p w:rsidR="00092B11" w:rsidRPr="009A6EFB" w:rsidRDefault="00092B11" w:rsidP="00092B11">
      <w:pPr>
        <w:suppressAutoHyphens/>
        <w:contextualSpacing/>
        <w:rPr>
          <w:rFonts w:cs="Arial"/>
          <w:caps/>
          <w:vanish/>
          <w:color w:val="0000FF"/>
        </w:rPr>
      </w:pPr>
      <w:r w:rsidRPr="009A6EFB">
        <w:rPr>
          <w:rFonts w:cs="Arial"/>
          <w:b/>
          <w:caps/>
          <w:vanish/>
          <w:color w:val="0000FF"/>
        </w:rPr>
        <w:t>ACTION REQUIRED</w:t>
      </w:r>
      <w:r w:rsidRPr="009A6EFB">
        <w:rPr>
          <w:rFonts w:cs="Arial"/>
          <w:caps/>
          <w:vanish/>
          <w:color w:val="0000FF"/>
        </w:rPr>
        <w:t>:   prior to issuing the rlp, consult with client agency to determine which GREEN BUILDING RATING SYSTEM FOR NEW CONSTRUCTION to use -- EITHER LEADERSHIP IN ENERGY AND ENVIRONMENTAL DESIGN FOR NEW CONSTRUCTION (LEED</w:t>
      </w:r>
      <w:r w:rsidRPr="009A6EFB">
        <w:rPr>
          <w:rFonts w:cs="Arial"/>
          <w:caps/>
          <w:vanish/>
          <w:color w:val="0000FF"/>
        </w:rPr>
        <w:sym w:font="Symbol" w:char="F0E2"/>
      </w:r>
      <w:r w:rsidRPr="009A6EFB">
        <w:rPr>
          <w:rFonts w:cs="Arial"/>
          <w:caps/>
          <w:vanish/>
          <w:color w:val="0000FF"/>
        </w:rPr>
        <w:t>-NC) silver level or GREEN GLOBES</w:t>
      </w:r>
      <w:r w:rsidRPr="009A6EFB">
        <w:rPr>
          <w:rFonts w:cs="Arial"/>
          <w:caps/>
          <w:vanish/>
          <w:color w:val="0000FF"/>
        </w:rPr>
        <w:sym w:font="Symbol" w:char="F0E2"/>
      </w:r>
      <w:r w:rsidRPr="009A6EFB">
        <w:rPr>
          <w:rFonts w:cs="Arial"/>
          <w:caps/>
          <w:vanish/>
          <w:color w:val="0000FF"/>
        </w:rPr>
        <w:t xml:space="preserve"> FOR NEW CONSTRUCTION Two Green Globes level. </w:t>
      </w:r>
    </w:p>
    <w:p w:rsidR="00092B11" w:rsidRPr="009A6EFB" w:rsidRDefault="00092B11" w:rsidP="00092B11">
      <w:pPr>
        <w:suppressAutoHyphens/>
        <w:contextualSpacing/>
        <w:rPr>
          <w:rFonts w:cs="Arial"/>
          <w:caps/>
          <w:vanish/>
          <w:color w:val="0000FF"/>
        </w:rPr>
      </w:pPr>
    </w:p>
    <w:p w:rsidR="00092B11" w:rsidRPr="009A6EFB" w:rsidRDefault="00092B11" w:rsidP="00092B11">
      <w:pPr>
        <w:suppressAutoHyphens/>
        <w:contextualSpacing/>
        <w:rPr>
          <w:rFonts w:cs="Arial"/>
          <w:caps/>
          <w:vanish/>
          <w:color w:val="0000FF"/>
        </w:rPr>
      </w:pPr>
      <w:r w:rsidRPr="009A6EFB">
        <w:rPr>
          <w:rFonts w:cs="Arial"/>
          <w:caps/>
          <w:vanish/>
          <w:color w:val="0000FF"/>
        </w:rPr>
        <w:t>THERE ARE 2 VERSIONS OF SUB-PARAGRAPH S. choice must be consistent within rlp and lease documents.</w:t>
      </w:r>
    </w:p>
    <w:p w:rsidR="00092B11" w:rsidRPr="009A6EFB" w:rsidRDefault="00092B11" w:rsidP="00092B11">
      <w:pPr>
        <w:suppressAutoHyphens/>
        <w:contextualSpacing/>
        <w:rPr>
          <w:rFonts w:cs="Arial"/>
          <w:caps/>
          <w:vanish/>
          <w:color w:val="0000FF"/>
        </w:rPr>
      </w:pPr>
      <w:r w:rsidRPr="009A6EFB">
        <w:rPr>
          <w:rFonts w:cs="Arial"/>
          <w:b/>
          <w:caps/>
          <w:vanish/>
          <w:color w:val="0000FF"/>
        </w:rPr>
        <w:t>VERSION 1</w:t>
      </w:r>
      <w:r w:rsidRPr="009A6EFB">
        <w:rPr>
          <w:rFonts w:cs="Arial"/>
          <w:caps/>
          <w:vanish/>
          <w:color w:val="0000FF"/>
        </w:rPr>
        <w:t>: CHOOSE THIS VERSION IF LEED</w:t>
      </w:r>
      <w:r w:rsidRPr="009A6EFB">
        <w:rPr>
          <w:rFonts w:cs="Arial"/>
          <w:caps/>
          <w:vanish/>
          <w:color w:val="0000FF"/>
        </w:rPr>
        <w:sym w:font="Symbol" w:char="F0E2"/>
      </w:r>
      <w:r w:rsidRPr="009A6EFB">
        <w:rPr>
          <w:rFonts w:cs="Arial"/>
          <w:caps/>
          <w:vanish/>
          <w:color w:val="0000FF"/>
        </w:rPr>
        <w:t xml:space="preserve">  FOR NEW CONSTRUCTION IS SELECTED.</w:t>
      </w:r>
    </w:p>
    <w:p w:rsidR="001A5022" w:rsidRPr="009A6EFB" w:rsidRDefault="001A5022" w:rsidP="00F0771E">
      <w:pPr>
        <w:pStyle w:val="Title"/>
        <w:numPr>
          <w:ilvl w:val="0"/>
          <w:numId w:val="8"/>
        </w:numPr>
        <w:ind w:left="0" w:firstLine="0"/>
        <w:rPr>
          <w:sz w:val="20"/>
          <w:szCs w:val="20"/>
        </w:rPr>
      </w:pPr>
      <w:r>
        <w:rPr>
          <w:sz w:val="20"/>
          <w:szCs w:val="20"/>
        </w:rPr>
        <w:t xml:space="preserve">INTENTIONALLY DELETED. </w:t>
      </w:r>
    </w:p>
    <w:p w:rsidR="00092B11" w:rsidRPr="009A6EFB" w:rsidRDefault="00092B11" w:rsidP="00092B11">
      <w:pPr>
        <w:pStyle w:val="Title"/>
        <w:rPr>
          <w:caps/>
          <w:vanish/>
          <w:color w:val="0000FF"/>
          <w:sz w:val="20"/>
          <w:szCs w:val="20"/>
        </w:rPr>
      </w:pPr>
    </w:p>
    <w:p w:rsidR="00092B11" w:rsidRPr="009A6EFB" w:rsidRDefault="00092B11" w:rsidP="00092B11">
      <w:pPr>
        <w:pStyle w:val="Title"/>
        <w:rPr>
          <w:sz w:val="20"/>
          <w:szCs w:val="20"/>
        </w:rPr>
      </w:pPr>
      <w:r w:rsidRPr="009A6EFB">
        <w:rPr>
          <w:b/>
          <w:caps/>
          <w:vanish/>
          <w:color w:val="0000FF"/>
          <w:sz w:val="20"/>
          <w:szCs w:val="20"/>
        </w:rPr>
        <w:t>VERSION 2</w:t>
      </w:r>
      <w:r w:rsidRPr="009A6EFB">
        <w:rPr>
          <w:caps/>
          <w:vanish/>
          <w:color w:val="0000FF"/>
          <w:sz w:val="20"/>
          <w:szCs w:val="20"/>
        </w:rPr>
        <w:t>: CHOOSE THIS VERSION IF GREEN GLOBES</w:t>
      </w:r>
      <w:r w:rsidRPr="009A6EFB">
        <w:rPr>
          <w:caps/>
          <w:vanish/>
          <w:color w:val="0000FF"/>
          <w:sz w:val="20"/>
          <w:szCs w:val="20"/>
        </w:rPr>
        <w:sym w:font="Symbol" w:char="F0E2"/>
      </w:r>
      <w:r w:rsidRPr="009A6EFB">
        <w:rPr>
          <w:caps/>
          <w:vanish/>
          <w:color w:val="0000FF"/>
          <w:sz w:val="20"/>
          <w:szCs w:val="20"/>
        </w:rPr>
        <w:t xml:space="preserve"> (GG</w:t>
      </w:r>
      <w:r w:rsidRPr="009A6EFB">
        <w:rPr>
          <w:caps/>
          <w:vanish/>
          <w:color w:val="0000FF"/>
          <w:sz w:val="20"/>
          <w:szCs w:val="20"/>
        </w:rPr>
        <w:sym w:font="Symbol" w:char="F0E2"/>
      </w:r>
      <w:r w:rsidRPr="009A6EFB">
        <w:rPr>
          <w:caps/>
          <w:vanish/>
          <w:color w:val="0000FF"/>
          <w:sz w:val="20"/>
          <w:szCs w:val="20"/>
        </w:rPr>
        <w:t>-NC) FOR NEW CONSTRUCTION IS SELECTED.</w:t>
      </w:r>
    </w:p>
    <w:p w:rsidR="00092B11" w:rsidRPr="009A6EFB" w:rsidRDefault="00092B11" w:rsidP="00092B11">
      <w:pPr>
        <w:pStyle w:val="NoSpacing"/>
        <w:keepNext/>
        <w:rPr>
          <w:b w:val="0"/>
          <w:sz w:val="20"/>
          <w:szCs w:val="20"/>
        </w:rPr>
      </w:pPr>
      <w:r w:rsidRPr="009A6EFB">
        <w:rPr>
          <w:sz w:val="20"/>
          <w:szCs w:val="20"/>
        </w:rPr>
        <w:lastRenderedPageBreak/>
        <w:t>ACTION REQUIRED</w:t>
      </w:r>
      <w:r w:rsidRPr="009A6EFB">
        <w:rPr>
          <w:b w:val="0"/>
          <w:sz w:val="20"/>
          <w:szCs w:val="20"/>
        </w:rPr>
        <w:t>:  optional sub-paragraph, To be included when client Agencies Request Use of LEED</w:t>
      </w:r>
      <w:r w:rsidRPr="009A6EFB">
        <w:rPr>
          <w:b w:val="0"/>
          <w:sz w:val="20"/>
          <w:szCs w:val="20"/>
        </w:rPr>
        <w:sym w:font="Symbol" w:char="F0E2"/>
      </w:r>
      <w:r w:rsidRPr="009A6EFB">
        <w:rPr>
          <w:b w:val="0"/>
          <w:sz w:val="20"/>
          <w:szCs w:val="20"/>
        </w:rPr>
        <w:t xml:space="preserve"> for Interior design and construction (LEED</w:t>
      </w:r>
      <w:r w:rsidRPr="009A6EFB">
        <w:rPr>
          <w:b w:val="0"/>
          <w:sz w:val="20"/>
          <w:szCs w:val="20"/>
        </w:rPr>
        <w:sym w:font="Symbol" w:char="F0E2"/>
      </w:r>
      <w:r w:rsidRPr="009A6EFB">
        <w:rPr>
          <w:b w:val="0"/>
          <w:sz w:val="20"/>
          <w:szCs w:val="20"/>
        </w:rPr>
        <w:t>-Id+c), or</w:t>
      </w:r>
      <w:r w:rsidRPr="009A6EFB">
        <w:rPr>
          <w:rFonts w:cs="Times New Roman"/>
          <w:b w:val="0"/>
          <w:caps w:val="0"/>
          <w:color w:val="auto"/>
          <w:sz w:val="20"/>
          <w:szCs w:val="20"/>
        </w:rPr>
        <w:t xml:space="preserve"> </w:t>
      </w:r>
      <w:r w:rsidRPr="009A6EFB">
        <w:rPr>
          <w:b w:val="0"/>
          <w:sz w:val="20"/>
          <w:szCs w:val="20"/>
        </w:rPr>
        <w:t>GREEN GLOBES</w:t>
      </w:r>
      <w:r w:rsidRPr="009A6EFB">
        <w:rPr>
          <w:b w:val="0"/>
          <w:sz w:val="20"/>
          <w:szCs w:val="20"/>
        </w:rPr>
        <w:sym w:font="Symbol" w:char="F0E2"/>
      </w:r>
      <w:r w:rsidRPr="009A6EFB">
        <w:rPr>
          <w:b w:val="0"/>
          <w:sz w:val="20"/>
          <w:szCs w:val="20"/>
        </w:rPr>
        <w:t xml:space="preserve"> FOR sustainable interiors (Green globes</w:t>
      </w:r>
      <w:r w:rsidRPr="009A6EFB">
        <w:rPr>
          <w:b w:val="0"/>
          <w:sz w:val="20"/>
          <w:szCs w:val="20"/>
        </w:rPr>
        <w:sym w:font="Symbol" w:char="F0E2"/>
      </w:r>
      <w:r w:rsidRPr="009A6EFB">
        <w:rPr>
          <w:b w:val="0"/>
          <w:sz w:val="20"/>
          <w:szCs w:val="20"/>
        </w:rPr>
        <w:t xml:space="preserve"> SI).</w:t>
      </w:r>
    </w:p>
    <w:p w:rsidR="00092B11" w:rsidRPr="009A6EFB" w:rsidRDefault="00092B11" w:rsidP="00092B11">
      <w:pPr>
        <w:suppressAutoHyphens/>
        <w:contextualSpacing/>
        <w:rPr>
          <w:rFonts w:cs="Arial"/>
          <w:caps/>
          <w:vanish/>
          <w:color w:val="0000FF"/>
        </w:rPr>
      </w:pPr>
      <w:r w:rsidRPr="009A6EFB">
        <w:rPr>
          <w:rFonts w:cs="Arial"/>
          <w:b/>
          <w:caps/>
          <w:vanish/>
          <w:color w:val="0000FF"/>
        </w:rPr>
        <w:t>ACTION REQUIRED</w:t>
      </w:r>
      <w:r w:rsidRPr="009A6EFB">
        <w:rPr>
          <w:rFonts w:cs="Arial"/>
          <w:caps/>
          <w:vanish/>
          <w:color w:val="0000FF"/>
        </w:rPr>
        <w:t>: prior to issuing the rlp, consult with the client AGENCY to determine which GREEN BUILDING RATING SYSTEM FOR TENANT INTERIORs to use -- EITHER LEADERSHIP IN ENERGY AND ENVIRONMENTAL DESIGN FOR INTERIOR DESIGN and CONSTRUCTION (LEED</w:t>
      </w:r>
      <w:r w:rsidRPr="009A6EFB">
        <w:rPr>
          <w:rFonts w:cs="Arial"/>
          <w:caps/>
          <w:vanish/>
          <w:color w:val="0000FF"/>
        </w:rPr>
        <w:sym w:font="Symbol" w:char="F0E2"/>
      </w:r>
      <w:r w:rsidRPr="009A6EFB">
        <w:rPr>
          <w:rFonts w:cs="Arial"/>
          <w:caps/>
          <w:vanish/>
          <w:color w:val="0000FF"/>
        </w:rPr>
        <w:t>-iD+C) at the certified level, at minimum, or GREEN GLOBES</w:t>
      </w:r>
      <w:r w:rsidRPr="009A6EFB">
        <w:rPr>
          <w:rFonts w:cs="Arial"/>
          <w:caps/>
          <w:vanish/>
          <w:color w:val="0000FF"/>
        </w:rPr>
        <w:sym w:font="Symbol" w:char="F0E2"/>
      </w:r>
      <w:r w:rsidRPr="009A6EFB">
        <w:rPr>
          <w:rFonts w:cs="Arial"/>
          <w:caps/>
          <w:vanish/>
          <w:color w:val="0000FF"/>
        </w:rPr>
        <w:t xml:space="preserve"> FOR SUSTAINABLE INTERIORS (GG</w:t>
      </w:r>
      <w:r w:rsidRPr="009A6EFB">
        <w:rPr>
          <w:rFonts w:cs="Arial"/>
          <w:caps/>
          <w:vanish/>
          <w:color w:val="0000FF"/>
        </w:rPr>
        <w:sym w:font="Symbol" w:char="F0E2"/>
      </w:r>
      <w:r w:rsidRPr="009A6EFB">
        <w:rPr>
          <w:rFonts w:cs="Arial"/>
          <w:caps/>
          <w:vanish/>
          <w:color w:val="0000FF"/>
        </w:rPr>
        <w:t>-SI) at the One Green Globes level, at minimum.</w:t>
      </w:r>
    </w:p>
    <w:p w:rsidR="00092B11" w:rsidRPr="009A6EFB" w:rsidRDefault="00092B11" w:rsidP="00092B11">
      <w:pPr>
        <w:suppressAutoHyphens/>
        <w:contextualSpacing/>
        <w:rPr>
          <w:rFonts w:cs="Arial"/>
          <w:caps/>
          <w:vanish/>
          <w:color w:val="0000FF"/>
        </w:rPr>
      </w:pPr>
      <w:r w:rsidRPr="009A6EFB">
        <w:rPr>
          <w:rFonts w:cs="Arial"/>
          <w:b/>
          <w:caps/>
          <w:vanish/>
          <w:color w:val="0000FF"/>
        </w:rPr>
        <w:t>Note</w:t>
      </w:r>
      <w:r w:rsidRPr="009A6EFB">
        <w:rPr>
          <w:rFonts w:cs="Arial"/>
          <w:caps/>
          <w:vanish/>
          <w:color w:val="0000FF"/>
        </w:rPr>
        <w:t>: delete both versions if not applicable.</w:t>
      </w:r>
    </w:p>
    <w:p w:rsidR="00092B11" w:rsidRPr="009A6EFB" w:rsidRDefault="00092B11" w:rsidP="00092B11">
      <w:pPr>
        <w:suppressAutoHyphens/>
        <w:contextualSpacing/>
        <w:rPr>
          <w:rFonts w:cs="Arial"/>
          <w:caps/>
          <w:vanish/>
          <w:color w:val="0000FF"/>
        </w:rPr>
      </w:pPr>
    </w:p>
    <w:p w:rsidR="00092B11" w:rsidRPr="009A6EFB" w:rsidRDefault="00092B11" w:rsidP="00092B11">
      <w:pPr>
        <w:suppressAutoHyphens/>
        <w:contextualSpacing/>
        <w:rPr>
          <w:rFonts w:cs="Arial"/>
          <w:caps/>
          <w:vanish/>
          <w:color w:val="0000FF"/>
        </w:rPr>
      </w:pPr>
      <w:r w:rsidRPr="009A6EFB">
        <w:rPr>
          <w:rFonts w:cs="Arial"/>
          <w:caps/>
          <w:vanish/>
          <w:color w:val="0000FF"/>
        </w:rPr>
        <w:t>THERE ARE 2 VERSIONS OF SUB-PARAGRAPH T.  choice must be CONSISTENT within rlp and lease documents.</w:t>
      </w:r>
    </w:p>
    <w:p w:rsidR="00092B11" w:rsidRPr="009A6EFB" w:rsidRDefault="00092B11" w:rsidP="00092B11">
      <w:pPr>
        <w:suppressAutoHyphens/>
        <w:contextualSpacing/>
        <w:rPr>
          <w:rFonts w:cs="Arial"/>
          <w:caps/>
          <w:vanish/>
          <w:color w:val="0000FF"/>
        </w:rPr>
      </w:pPr>
      <w:r w:rsidRPr="009A6EFB">
        <w:rPr>
          <w:rFonts w:cs="Arial"/>
          <w:b/>
          <w:caps/>
          <w:vanish/>
          <w:color w:val="0000FF"/>
        </w:rPr>
        <w:t>VERSION 1</w:t>
      </w:r>
      <w:r w:rsidRPr="009A6EFB">
        <w:rPr>
          <w:rFonts w:cs="Arial"/>
          <w:caps/>
          <w:vanish/>
          <w:color w:val="0000FF"/>
        </w:rPr>
        <w:t>: CHOOSE THIS VERSION IF LEED</w:t>
      </w:r>
      <w:r w:rsidRPr="009A6EFB">
        <w:rPr>
          <w:rFonts w:cs="Arial"/>
          <w:caps/>
          <w:vanish/>
          <w:color w:val="0000FF"/>
        </w:rPr>
        <w:sym w:font="Symbol" w:char="F0E2"/>
      </w:r>
      <w:r w:rsidRPr="009A6EFB">
        <w:rPr>
          <w:rFonts w:cs="Arial"/>
          <w:caps/>
          <w:vanish/>
          <w:color w:val="0000FF"/>
        </w:rPr>
        <w:t xml:space="preserve"> FOR INTERIOR DESIGN &amp; CONSTRUCTION IS SELECTED.</w:t>
      </w:r>
    </w:p>
    <w:p w:rsidR="001A5022" w:rsidRPr="009A6EFB" w:rsidRDefault="001A5022" w:rsidP="00F0771E">
      <w:pPr>
        <w:pStyle w:val="Title"/>
        <w:numPr>
          <w:ilvl w:val="0"/>
          <w:numId w:val="8"/>
        </w:numPr>
        <w:ind w:left="0" w:firstLine="0"/>
        <w:rPr>
          <w:sz w:val="20"/>
          <w:szCs w:val="20"/>
        </w:rPr>
      </w:pPr>
      <w:r>
        <w:rPr>
          <w:sz w:val="20"/>
          <w:szCs w:val="20"/>
        </w:rPr>
        <w:t xml:space="preserve">INTENTIONALLY DELETED. </w:t>
      </w:r>
    </w:p>
    <w:p w:rsidR="00092B11" w:rsidRPr="009A6EFB" w:rsidRDefault="00092B11" w:rsidP="00092B11">
      <w:pPr>
        <w:pStyle w:val="Title"/>
        <w:rPr>
          <w:sz w:val="20"/>
          <w:szCs w:val="20"/>
        </w:rPr>
      </w:pPr>
    </w:p>
    <w:p w:rsidR="00092B11" w:rsidRPr="009A6EFB" w:rsidRDefault="00092B11" w:rsidP="00092B11">
      <w:pPr>
        <w:pStyle w:val="Title"/>
        <w:rPr>
          <w:caps/>
          <w:vanish/>
          <w:color w:val="0000FF"/>
          <w:sz w:val="20"/>
          <w:szCs w:val="20"/>
        </w:rPr>
      </w:pPr>
      <w:r w:rsidRPr="009A6EFB">
        <w:rPr>
          <w:b/>
          <w:caps/>
          <w:vanish/>
          <w:color w:val="0000FF"/>
          <w:sz w:val="20"/>
          <w:szCs w:val="20"/>
        </w:rPr>
        <w:t>VERSION 2</w:t>
      </w:r>
      <w:r w:rsidRPr="009A6EFB">
        <w:rPr>
          <w:caps/>
          <w:vanish/>
          <w:color w:val="0000FF"/>
          <w:sz w:val="20"/>
          <w:szCs w:val="20"/>
        </w:rPr>
        <w:t xml:space="preserve">: CHOOSE THIS VERSION IF GREEN GLOBES </w:t>
      </w:r>
      <w:r w:rsidRPr="009A6EFB">
        <w:rPr>
          <w:caps/>
          <w:vanish/>
          <w:color w:val="0000FF"/>
          <w:sz w:val="20"/>
          <w:szCs w:val="20"/>
        </w:rPr>
        <w:sym w:font="Symbol" w:char="F0E2"/>
      </w:r>
      <w:r w:rsidRPr="009A6EFB">
        <w:rPr>
          <w:caps/>
          <w:vanish/>
          <w:color w:val="0000FF"/>
          <w:sz w:val="20"/>
          <w:szCs w:val="20"/>
        </w:rPr>
        <w:t xml:space="preserve">  FOR SUSTAINABLE INTERIORS IS SELECTED.</w:t>
      </w:r>
    </w:p>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use when including seismic paragraphs under section 2 ( seismic safety- moderate seismicity or seismic safety – high seismicity).  otherwise, delete.</w:t>
      </w:r>
    </w:p>
    <w:p w:rsidR="00092B11" w:rsidRPr="009A6EFB" w:rsidRDefault="00092B11" w:rsidP="00092B11">
      <w:pPr>
        <w:rPr>
          <w:rFonts w:cs="Arial"/>
          <w:caps/>
          <w:vanish/>
          <w:color w:val="0000FF"/>
        </w:rPr>
      </w:pPr>
      <w:r w:rsidRPr="009A6EFB">
        <w:rPr>
          <w:rFonts w:cs="Arial"/>
          <w:caps/>
          <w:vanish/>
          <w:color w:val="0000FF"/>
        </w:rPr>
        <w:t>INCLUDE THE FOLLOWING PARAGRAPH, IN CONSULTATION WITH THE REGIONAL ENVIRONMENTAL QUALITY ADVISOR OR THE REGIONAL NEPA EXPERT.  APPLICABLE SITUATIONS INCLUDE:</w:t>
      </w:r>
    </w:p>
    <w:p w:rsidR="00092B11" w:rsidRPr="009A6EFB" w:rsidRDefault="00092B11" w:rsidP="00092B11">
      <w:pPr>
        <w:rPr>
          <w:rFonts w:cs="Arial"/>
          <w:caps/>
          <w:vanish/>
          <w:color w:val="0000FF"/>
        </w:rPr>
      </w:pPr>
    </w:p>
    <w:p w:rsidR="00092B11" w:rsidRPr="009A6EFB" w:rsidRDefault="00092B11" w:rsidP="00F0771E">
      <w:pPr>
        <w:numPr>
          <w:ilvl w:val="0"/>
          <w:numId w:val="29"/>
        </w:numPr>
        <w:rPr>
          <w:rFonts w:cs="Arial"/>
          <w:caps/>
          <w:vanish/>
          <w:color w:val="0000FF"/>
        </w:rPr>
      </w:pPr>
      <w:r w:rsidRPr="009A6EFB">
        <w:rPr>
          <w:rFonts w:cs="Arial"/>
          <w:caps/>
          <w:vanish/>
          <w:color w:val="0000FF"/>
        </w:rPr>
        <w:t>OFFERS INVOLVING NEW CONSTRUCTION OR GROUND DISTURBING ACTIVITY (THIS REFERS TO EXCAVATION AND DOES NOT INCLUDE BUILDING MAINTENANCE ACTIVITIES SUCH AS LANDSCAPING).</w:t>
      </w:r>
    </w:p>
    <w:p w:rsidR="00092B11" w:rsidRPr="009A6EFB" w:rsidRDefault="00092B11" w:rsidP="00F0771E">
      <w:pPr>
        <w:numPr>
          <w:ilvl w:val="0"/>
          <w:numId w:val="29"/>
        </w:numPr>
        <w:rPr>
          <w:rFonts w:cs="Arial"/>
          <w:caps/>
          <w:vanish/>
          <w:color w:val="0000FF"/>
        </w:rPr>
      </w:pPr>
      <w:r w:rsidRPr="009A6EFB">
        <w:rPr>
          <w:rFonts w:cs="Arial"/>
          <w:caps/>
          <w:vanish/>
          <w:color w:val="0000FF"/>
        </w:rPr>
        <w:t>SUBSTANTIAL CHANGE IN BUILDING USE THAT WOULD AFFECT NEIGHBORHOOD TRAFFIC PATTERNS.</w:t>
      </w:r>
    </w:p>
    <w:p w:rsidR="00092B11" w:rsidRPr="009A6EFB" w:rsidRDefault="00092B11" w:rsidP="00F0771E">
      <w:pPr>
        <w:numPr>
          <w:ilvl w:val="0"/>
          <w:numId w:val="29"/>
        </w:numPr>
        <w:rPr>
          <w:rFonts w:cs="Arial"/>
          <w:caps/>
          <w:vanish/>
          <w:color w:val="0000FF"/>
        </w:rPr>
      </w:pPr>
      <w:r w:rsidRPr="009A6EFB">
        <w:rPr>
          <w:rFonts w:cs="Arial"/>
          <w:caps/>
          <w:vanish/>
          <w:color w:val="0000FF"/>
        </w:rPr>
        <w:t>PRIOR USE OF SPACE WAS NOT GENERAL PURPOSE OFFICE-TYPE OCCUPANCY AND THERE WAS A POTENTIAL FOR THE PRESENCE OF HAZARDOUS SUBSTANCES.</w:t>
      </w:r>
    </w:p>
    <w:p w:rsidR="00092B11" w:rsidRPr="009A6EFB" w:rsidRDefault="00092B11" w:rsidP="00092B11">
      <w:pPr>
        <w:rPr>
          <w:rFonts w:cs="Arial"/>
          <w:caps/>
          <w:vanish/>
          <w:color w:val="0000FF"/>
        </w:rPr>
      </w:pPr>
      <w:r w:rsidRPr="009A6EFB">
        <w:rPr>
          <w:rFonts w:cs="Arial"/>
          <w:caps/>
          <w:vanish/>
          <w:color w:val="0000FF"/>
        </w:rPr>
        <w:t>OTHERWISE, DELETE.</w:t>
      </w:r>
    </w:p>
    <w:p w:rsidR="00092B11" w:rsidRPr="009A6EFB" w:rsidRDefault="00092B11" w:rsidP="00092B11">
      <w:pPr>
        <w:rPr>
          <w:rFonts w:cs="Arial"/>
          <w:caps/>
          <w:vanish/>
          <w:color w:val="0000FF"/>
        </w:rPr>
      </w:pPr>
    </w:p>
    <w:p w:rsidR="00092B11" w:rsidRPr="009A6EFB" w:rsidRDefault="00092B11" w:rsidP="00092B11">
      <w:pPr>
        <w:rPr>
          <w:rFonts w:cs="Arial"/>
          <w:caps/>
          <w:vanish/>
          <w:color w:val="0000FF"/>
        </w:rPr>
      </w:pPr>
      <w:r w:rsidRPr="009A6EFB">
        <w:rPr>
          <w:rFonts w:cs="Arial"/>
          <w:caps/>
          <w:vanish/>
          <w:color w:val="0000FF"/>
        </w:rPr>
        <w:t>TO BE USED IN CONJUNCTION WITH RLP PARAGRAPH “DUE DILIGENCE AND NATIONAL ENVIRONMENTAL POLICY ACT REQUIREMENTS - RLP.”</w:t>
      </w:r>
    </w:p>
    <w:p w:rsidR="001A5022" w:rsidRPr="009A6EFB" w:rsidRDefault="00092B11" w:rsidP="00F0771E">
      <w:pPr>
        <w:pStyle w:val="Title"/>
        <w:numPr>
          <w:ilvl w:val="0"/>
          <w:numId w:val="8"/>
        </w:numPr>
        <w:ind w:left="0" w:firstLine="0"/>
        <w:rPr>
          <w:sz w:val="20"/>
          <w:szCs w:val="20"/>
        </w:rPr>
      </w:pPr>
      <w:r>
        <w:rPr>
          <w:sz w:val="20"/>
          <w:szCs w:val="20"/>
        </w:rPr>
        <w:t xml:space="preserve"> </w:t>
      </w:r>
      <w:r w:rsidR="001A5022">
        <w:rPr>
          <w:sz w:val="20"/>
          <w:szCs w:val="20"/>
        </w:rPr>
        <w:t xml:space="preserve">INTENTIONALLY DELETED. </w:t>
      </w:r>
    </w:p>
    <w:p w:rsidR="00092B11" w:rsidRPr="009A6EFB" w:rsidRDefault="00092B11" w:rsidP="00092B11">
      <w:pPr>
        <w:pStyle w:val="Title"/>
        <w:rPr>
          <w:sz w:val="20"/>
          <w:szCs w:val="20"/>
        </w:rPr>
      </w:pPr>
    </w:p>
    <w:p w:rsidR="00092B11" w:rsidRPr="009A6EFB" w:rsidRDefault="00092B11" w:rsidP="00092B11">
      <w:pPr>
        <w:rPr>
          <w:rFonts w:cs="Arial"/>
          <w:caps/>
          <w:vanish/>
          <w:color w:val="0000FF"/>
        </w:rPr>
      </w:pPr>
      <w:r w:rsidRPr="009A6EFB">
        <w:rPr>
          <w:rFonts w:cs="Arial"/>
          <w:caps/>
          <w:vanish/>
          <w:color w:val="0000FF"/>
        </w:rPr>
        <w:t>INCLUDE THE FOLLOWING SUB-PARAGRAPH,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rsidR="00092B11" w:rsidRPr="009A6EFB" w:rsidRDefault="00092B11" w:rsidP="00092B11">
      <w:pPr>
        <w:rPr>
          <w:rFonts w:cs="Arial"/>
          <w:caps/>
          <w:vanish/>
          <w:color w:val="0000FF"/>
        </w:rPr>
      </w:pPr>
      <w:r w:rsidRPr="009A6EFB">
        <w:rPr>
          <w:rFonts w:cs="Arial"/>
          <w:caps/>
          <w:vanish/>
          <w:color w:val="0000FF"/>
        </w:rPr>
        <w:t xml:space="preserve">TO BE USED IN CONJUNCTION WITH RLP PARAGRAPH “NATIONAL HISTORIC PRESERVATION ACT REQUIREMENTS - RLP.” </w:t>
      </w:r>
    </w:p>
    <w:p w:rsidR="001A5022" w:rsidRPr="009A6EFB" w:rsidRDefault="00092B11" w:rsidP="00F0771E">
      <w:pPr>
        <w:pStyle w:val="Title"/>
        <w:numPr>
          <w:ilvl w:val="0"/>
          <w:numId w:val="8"/>
        </w:numPr>
        <w:ind w:left="0" w:firstLine="0"/>
        <w:rPr>
          <w:sz w:val="20"/>
          <w:szCs w:val="20"/>
        </w:rPr>
      </w:pPr>
      <w:r>
        <w:t xml:space="preserve"> </w:t>
      </w:r>
      <w:r w:rsidR="001A5022">
        <w:rPr>
          <w:sz w:val="20"/>
          <w:szCs w:val="20"/>
        </w:rPr>
        <w:t xml:space="preserve">INTENTIONALLY DELETED. </w:t>
      </w:r>
    </w:p>
    <w:p w:rsidR="00092B11" w:rsidRPr="009A6EFB" w:rsidRDefault="00092B11" w:rsidP="00092B11"/>
    <w:p w:rsidR="00092B11" w:rsidRPr="009A6EFB" w:rsidRDefault="009B24B5" w:rsidP="00092B11">
      <w:pPr>
        <w:pStyle w:val="Title"/>
        <w:rPr>
          <w:sz w:val="20"/>
          <w:szCs w:val="20"/>
        </w:rPr>
      </w:pPr>
      <w:r>
        <w:rPr>
          <w:sz w:val="20"/>
          <w:szCs w:val="20"/>
        </w:rPr>
        <w:t>DD</w:t>
      </w:r>
      <w:r w:rsidR="00092B11">
        <w:rPr>
          <w:sz w:val="20"/>
          <w:szCs w:val="20"/>
        </w:rPr>
        <w:t xml:space="preserve">. </w:t>
      </w:r>
      <w:r w:rsidR="00092B11" w:rsidRPr="009A6EFB">
        <w:rPr>
          <w:sz w:val="20"/>
          <w:szCs w:val="20"/>
        </w:rPr>
        <w:t xml:space="preserve">If the Offeror requests any deviations, all deviations must be documented on Form 1364 in block labeled “Additional Remarks or Conditions with Respect to this Offer.”  </w:t>
      </w:r>
      <w:r w:rsidR="00092B11">
        <w:rPr>
          <w:sz w:val="20"/>
          <w:szCs w:val="20"/>
        </w:rPr>
        <w:t>The Government</w:t>
      </w:r>
      <w:r w:rsidR="00092B11" w:rsidRPr="009A6EFB">
        <w:rPr>
          <w:sz w:val="20"/>
          <w:szCs w:val="20"/>
        </w:rPr>
        <w:t xml:space="preserve"> at its sole discretion will make the decision whether or not to accept the deviation.  Any deviations must be requested prior to the request for final proposal revisions.  If the Offeror requests any deviations, </w:t>
      </w:r>
      <w:r w:rsidR="00092B11">
        <w:rPr>
          <w:sz w:val="20"/>
          <w:szCs w:val="20"/>
        </w:rPr>
        <w:t>the Government</w:t>
      </w:r>
      <w:r w:rsidR="00092B11" w:rsidRPr="009A6EFB">
        <w:rPr>
          <w:sz w:val="20"/>
          <w:szCs w:val="20"/>
        </w:rPr>
        <w:t xml:space="preserve"> at its sole discretion will make the decision whether to accept the deviation.</w:t>
      </w:r>
    </w:p>
    <w:p w:rsidR="00092B11" w:rsidRPr="009A6EFB" w:rsidRDefault="00092B11" w:rsidP="00092B11"/>
    <w:p w:rsidR="00092B11" w:rsidRPr="009A6EFB" w:rsidRDefault="009B24B5" w:rsidP="00092B11">
      <w:r>
        <w:rPr>
          <w:caps/>
        </w:rPr>
        <w:t>EE</w:t>
      </w:r>
      <w:r w:rsidR="00092B11" w:rsidRPr="009A6EFB">
        <w:rPr>
          <w:caps/>
        </w:rPr>
        <w:t>.</w:t>
      </w:r>
      <w:r w:rsidR="00092B11">
        <w:rPr>
          <w:caps/>
        </w:rPr>
        <w:t xml:space="preserve"> </w:t>
      </w:r>
      <w:r w:rsidR="00092B11" w:rsidRPr="009A6EFB">
        <w:t>If more than 5,000 square feet of land area is to be disturbed in order to meet the Government’s requirements, (as more fully described in the lease paragraph named ENERGY INDEPENDENCE AND SECURITY ACT, sub-paragraph (B)(1)(b)), a statement from Offeror that the Offeror is aware of and will comply with the specific lease requirements concerning maintenance and restoration of the real property’s hydrology.</w:t>
      </w:r>
    </w:p>
    <w:p w:rsidR="00092B11" w:rsidRPr="009A6EFB" w:rsidRDefault="00092B11" w:rsidP="00092B11"/>
    <w:p w:rsidR="00092B11" w:rsidRPr="009A6EFB" w:rsidRDefault="00092B11" w:rsidP="00092B11">
      <w:pPr>
        <w:rPr>
          <w:rFonts w:cs="Arial"/>
          <w:caps/>
          <w:vanish/>
          <w:color w:val="0000FF"/>
        </w:rPr>
      </w:pPr>
      <w:r w:rsidRPr="009A6EFB">
        <w:rPr>
          <w:rFonts w:cs="Arial"/>
          <w:b/>
          <w:caps/>
          <w:vanish/>
          <w:color w:val="0000FF"/>
        </w:rPr>
        <w:t>ACTION REQUIRED</w:t>
      </w:r>
      <w:r w:rsidRPr="009A6EFB">
        <w:rPr>
          <w:rFonts w:cs="Arial"/>
          <w:caps/>
          <w:vanish/>
          <w:color w:val="0000FF"/>
        </w:rPr>
        <w:t>: INCLUDE THE FOLLOWING SUB-PARAGRAPH IF CONSIDERING LEASES WHICH ARE NET OF UTILITIES. OTHERWISE, DELETE.</w:t>
      </w:r>
    </w:p>
    <w:p w:rsidR="00092B11" w:rsidRPr="009A6EFB" w:rsidRDefault="009B24B5" w:rsidP="00092B11">
      <w:r>
        <w:t>FF</w:t>
      </w:r>
      <w:r w:rsidR="00092B11" w:rsidRPr="009A6EFB">
        <w:t>.</w:t>
      </w:r>
      <w:r w:rsidR="00092B11" w:rsidRPr="009A6EFB">
        <w:tab/>
        <w:t xml:space="preserve"> INTENTIONALLY DELETED</w:t>
      </w:r>
      <w:r w:rsidR="00092B11" w:rsidRPr="009A6EFB">
        <w:rPr>
          <w:vanish/>
        </w:rPr>
        <w:t xml:space="preserve"> Deleted by GEE.</w:t>
      </w:r>
    </w:p>
    <w:p w:rsidR="0072710F" w:rsidRPr="008327EA" w:rsidRDefault="003D34AE" w:rsidP="00FA2F50">
      <w:r w:rsidRPr="008327EA">
        <w:rPr>
          <w:vanish/>
        </w:rPr>
        <w:t xml:space="preserve"> Deleted by GEE.</w:t>
      </w:r>
    </w:p>
    <w:p w:rsidR="00AB0D06" w:rsidRPr="008327EA" w:rsidRDefault="00A12692">
      <w:pPr>
        <w:pStyle w:val="Heading2"/>
        <w:widowControl/>
        <w:rPr>
          <w:sz w:val="20"/>
        </w:rPr>
      </w:pPr>
      <w:bookmarkStart w:id="153" w:name="_Toc414867073"/>
      <w:bookmarkStart w:id="154" w:name="_Toc414876878"/>
      <w:bookmarkStart w:id="155" w:name="_Toc252881523"/>
      <w:bookmarkStart w:id="156" w:name="_Toc521506744"/>
      <w:bookmarkEnd w:id="153"/>
      <w:bookmarkEnd w:id="154"/>
      <w:r w:rsidRPr="008327EA">
        <w:rPr>
          <w:sz w:val="20"/>
        </w:rPr>
        <w:t>TENANT IMPROVEMENTS INCLUDED IN OFFER (</w:t>
      </w:r>
      <w:r w:rsidR="00264867" w:rsidRPr="008327EA">
        <w:rPr>
          <w:sz w:val="20"/>
        </w:rPr>
        <w:t>SEP</w:t>
      </w:r>
      <w:r w:rsidR="00A61DC0" w:rsidRPr="008327EA">
        <w:rPr>
          <w:sz w:val="20"/>
        </w:rPr>
        <w:t xml:space="preserve"> 2015</w:t>
      </w:r>
      <w:r w:rsidRPr="008327EA">
        <w:rPr>
          <w:sz w:val="20"/>
        </w:rPr>
        <w:t>)</w:t>
      </w:r>
      <w:bookmarkEnd w:id="155"/>
      <w:bookmarkEnd w:id="156"/>
    </w:p>
    <w:p w:rsidR="00E9331E" w:rsidRPr="008327EA" w:rsidRDefault="00E9331E" w:rsidP="00E9331E">
      <w:pPr>
        <w:pStyle w:val="NoSpacing"/>
        <w:keepNext/>
        <w:rPr>
          <w:rFonts w:ascii="Arial Bold" w:hAnsi="Arial Bold"/>
          <w:vanish w:val="0"/>
          <w:color w:val="auto"/>
          <w:sz w:val="20"/>
          <w:szCs w:val="20"/>
        </w:rPr>
      </w:pPr>
    </w:p>
    <w:p w:rsidR="00E9331E" w:rsidRPr="008327EA" w:rsidRDefault="00E9331E" w:rsidP="00E9331E">
      <w:pPr>
        <w:pStyle w:val="NoSpacing"/>
        <w:keepNext/>
        <w:rPr>
          <w:b w:val="0"/>
          <w:sz w:val="20"/>
          <w:szCs w:val="20"/>
        </w:rPr>
      </w:pPr>
      <w:r w:rsidRPr="008327EA">
        <w:rPr>
          <w:sz w:val="20"/>
          <w:szCs w:val="20"/>
        </w:rPr>
        <w:t>ACTION REQUIRED</w:t>
      </w:r>
      <w:r w:rsidRPr="008327EA">
        <w:rPr>
          <w:b w:val="0"/>
          <w:sz w:val="20"/>
          <w:szCs w:val="20"/>
        </w:rPr>
        <w:t xml:space="preserve">:  Choose one of the </w:t>
      </w:r>
      <w:r w:rsidR="00124B8F" w:rsidRPr="008327EA">
        <w:rPr>
          <w:b w:val="0"/>
          <w:sz w:val="20"/>
          <w:szCs w:val="20"/>
        </w:rPr>
        <w:t>four</w:t>
      </w:r>
      <w:r w:rsidRPr="008327EA">
        <w:rPr>
          <w:b w:val="0"/>
          <w:sz w:val="20"/>
          <w:szCs w:val="20"/>
        </w:rPr>
        <w:t xml:space="preserve"> VERSIONS OF sub-paragraphs “A” and delete the otherS. </w:t>
      </w:r>
      <w:r w:rsidR="002E5EC4" w:rsidRPr="008327EA">
        <w:rPr>
          <w:b w:val="0"/>
          <w:sz w:val="20"/>
          <w:szCs w:val="20"/>
        </w:rPr>
        <w:t xml:space="preserve">The first </w:t>
      </w:r>
      <w:r w:rsidR="00124B8F" w:rsidRPr="008327EA">
        <w:rPr>
          <w:b w:val="0"/>
          <w:sz w:val="20"/>
          <w:szCs w:val="20"/>
        </w:rPr>
        <w:t xml:space="preserve">two </w:t>
      </w:r>
      <w:r w:rsidR="002E5EC4" w:rsidRPr="008327EA">
        <w:rPr>
          <w:b w:val="0"/>
          <w:sz w:val="20"/>
          <w:szCs w:val="20"/>
        </w:rPr>
        <w:t>option</w:t>
      </w:r>
      <w:r w:rsidR="00124B8F" w:rsidRPr="008327EA">
        <w:rPr>
          <w:b w:val="0"/>
          <w:sz w:val="20"/>
          <w:szCs w:val="20"/>
        </w:rPr>
        <w:t>s</w:t>
      </w:r>
      <w:r w:rsidR="007727F1" w:rsidRPr="008327EA">
        <w:rPr>
          <w:b w:val="0"/>
          <w:sz w:val="20"/>
          <w:szCs w:val="20"/>
        </w:rPr>
        <w:t xml:space="preserve"> reflects </w:t>
      </w:r>
      <w:r w:rsidR="007A70A4" w:rsidRPr="008327EA">
        <w:rPr>
          <w:b w:val="0"/>
          <w:sz w:val="20"/>
          <w:szCs w:val="20"/>
        </w:rPr>
        <w:t>ti</w:t>
      </w:r>
      <w:r w:rsidR="007727F1" w:rsidRPr="008327EA">
        <w:rPr>
          <w:b w:val="0"/>
          <w:sz w:val="20"/>
          <w:szCs w:val="20"/>
        </w:rPr>
        <w:t xml:space="preserve"> </w:t>
      </w:r>
      <w:r w:rsidR="007A70A4" w:rsidRPr="008327EA">
        <w:rPr>
          <w:b w:val="0"/>
          <w:sz w:val="20"/>
          <w:szCs w:val="20"/>
        </w:rPr>
        <w:t>allowance</w:t>
      </w:r>
      <w:r w:rsidR="007727F1" w:rsidRPr="008327EA">
        <w:rPr>
          <w:b w:val="0"/>
          <w:sz w:val="20"/>
          <w:szCs w:val="20"/>
        </w:rPr>
        <w:t xml:space="preserve"> pricing.  the second two options reflect ti </w:t>
      </w:r>
      <w:r w:rsidR="007A70A4" w:rsidRPr="008327EA">
        <w:rPr>
          <w:b w:val="0"/>
          <w:sz w:val="20"/>
          <w:szCs w:val="20"/>
        </w:rPr>
        <w:t xml:space="preserve">turnkey </w:t>
      </w:r>
      <w:r w:rsidR="007727F1" w:rsidRPr="008327EA">
        <w:rPr>
          <w:b w:val="0"/>
          <w:sz w:val="20"/>
          <w:szCs w:val="20"/>
        </w:rPr>
        <w:t>pricing.</w:t>
      </w:r>
    </w:p>
    <w:p w:rsidR="00124B8F" w:rsidRPr="008327EA" w:rsidRDefault="00124B8F" w:rsidP="00E9331E">
      <w:pPr>
        <w:pStyle w:val="NoSpacing"/>
        <w:keepNext/>
        <w:rPr>
          <w:b w:val="0"/>
          <w:sz w:val="20"/>
          <w:szCs w:val="20"/>
        </w:rPr>
      </w:pPr>
    </w:p>
    <w:p w:rsidR="007727F1" w:rsidRPr="008327EA" w:rsidRDefault="007A70A4"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r w:rsidRPr="008327EA">
        <w:rPr>
          <w:rFonts w:cs="Arial"/>
          <w:caps/>
          <w:vanish/>
          <w:color w:val="0000FF"/>
          <w:sz w:val="20"/>
        </w:rPr>
        <w:t>allowance</w:t>
      </w:r>
      <w:r w:rsidR="00124B8F" w:rsidRPr="008327EA">
        <w:rPr>
          <w:rFonts w:cs="Arial"/>
          <w:caps/>
          <w:vanish/>
          <w:color w:val="0000FF"/>
          <w:sz w:val="20"/>
        </w:rPr>
        <w:t xml:space="preserve"> options</w:t>
      </w:r>
      <w:r w:rsidR="00910D79" w:rsidRPr="008327EA">
        <w:rPr>
          <w:rFonts w:cs="Arial"/>
          <w:caps/>
          <w:vanish/>
          <w:color w:val="0000FF"/>
          <w:sz w:val="20"/>
        </w:rPr>
        <w:t xml:space="preserve"> (versions 1 and 2)</w:t>
      </w:r>
      <w:r w:rsidR="00124B8F" w:rsidRPr="008327EA">
        <w:rPr>
          <w:rFonts w:cs="Arial"/>
          <w:caps/>
          <w:vanish/>
          <w:color w:val="0000FF"/>
          <w:sz w:val="20"/>
        </w:rPr>
        <w:t>:</w:t>
      </w:r>
    </w:p>
    <w:p w:rsidR="00124B8F" w:rsidRPr="008327EA" w:rsidRDefault="00124B8F"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p>
    <w:p w:rsidR="007A70A4" w:rsidRPr="008327EA" w:rsidRDefault="00F90E38" w:rsidP="007A70A4">
      <w:pPr>
        <w:keepNext/>
        <w:jc w:val="both"/>
        <w:rPr>
          <w:rFonts w:cs="Arial"/>
          <w:caps/>
          <w:vanish/>
          <w:color w:val="0000FF"/>
        </w:rPr>
      </w:pPr>
      <w:r w:rsidRPr="008327EA">
        <w:rPr>
          <w:rFonts w:cs="Arial"/>
          <w:caps/>
          <w:vanish/>
          <w:color w:val="0000FF"/>
        </w:rPr>
        <w:t xml:space="preserve">version 1: </w:t>
      </w:r>
      <w:r w:rsidR="007A70A4" w:rsidRPr="008327EA">
        <w:rPr>
          <w:rFonts w:cs="Arial"/>
          <w:caps/>
          <w:vanish/>
          <w:color w:val="0000FF"/>
        </w:rPr>
        <w:t>USE THIS first version of SUB-PARAGRAPH A FOR MOST INSTANCES INVOLVING TI ALLOWANCE PRICING.</w:t>
      </w:r>
    </w:p>
    <w:p w:rsidR="003D34AE" w:rsidRPr="008327EA" w:rsidRDefault="003D34AE" w:rsidP="007A70A4">
      <w:pPr>
        <w:pStyle w:val="NoSpacing"/>
        <w:rPr>
          <w:rFonts w:cs="Times New Roman"/>
          <w:i/>
          <w:caps w:val="0"/>
          <w:color w:val="auto"/>
          <w:sz w:val="20"/>
          <w:szCs w:val="20"/>
        </w:rPr>
      </w:pPr>
      <w:r w:rsidRPr="008327EA">
        <w:rPr>
          <w:rFonts w:cs="Times New Roman"/>
          <w:i/>
          <w:caps w:val="0"/>
          <w:color w:val="auto"/>
          <w:sz w:val="20"/>
          <w:szCs w:val="20"/>
        </w:rPr>
        <w:t>Hidden and deleted by GEE.</w:t>
      </w:r>
    </w:p>
    <w:p w:rsidR="007A70A4" w:rsidRPr="008327EA" w:rsidRDefault="00F90E38" w:rsidP="007A70A4">
      <w:pPr>
        <w:pStyle w:val="NoSpacing"/>
        <w:rPr>
          <w:b w:val="0"/>
          <w:sz w:val="20"/>
          <w:szCs w:val="20"/>
        </w:rPr>
      </w:pPr>
      <w:r w:rsidRPr="008327EA">
        <w:rPr>
          <w:b w:val="0"/>
          <w:sz w:val="20"/>
          <w:szCs w:val="20"/>
        </w:rPr>
        <w:t xml:space="preserve">version 2: </w:t>
      </w:r>
      <w:r w:rsidR="007A70A4" w:rsidRPr="008327EA">
        <w:rPr>
          <w:b w:val="0"/>
          <w:sz w:val="20"/>
          <w:szCs w:val="20"/>
        </w:rPr>
        <w:t>Use the second version of sub-paragraph A only in a competitive lease action where the current lessor is expected to submit an offer and the agency requires a significantly lower level of buildout than what would be require</w:t>
      </w:r>
      <w:r w:rsidR="00450BF5" w:rsidRPr="008327EA">
        <w:rPr>
          <w:b w:val="0"/>
          <w:sz w:val="20"/>
          <w:szCs w:val="20"/>
        </w:rPr>
        <w:t>d</w:t>
      </w:r>
      <w:r w:rsidR="007A70A4" w:rsidRPr="008327EA">
        <w:rPr>
          <w:b w:val="0"/>
          <w:sz w:val="20"/>
          <w:szCs w:val="20"/>
        </w:rPr>
        <w:t xml:space="preserve"> at a new location.  an agency may elect to apply a TI</w:t>
      </w:r>
      <w:r w:rsidR="00450BF5" w:rsidRPr="008327EA">
        <w:rPr>
          <w:b w:val="0"/>
          <w:sz w:val="20"/>
          <w:szCs w:val="20"/>
        </w:rPr>
        <w:t xml:space="preserve"> </w:t>
      </w:r>
      <w:r w:rsidR="007A70A4" w:rsidRPr="008327EA">
        <w:rPr>
          <w:b w:val="0"/>
          <w:sz w:val="20"/>
          <w:szCs w:val="20"/>
        </w:rPr>
        <w:t xml:space="preserve">amount less thaN their full entitlement for their current existing leased space. </w:t>
      </w:r>
      <w:r w:rsidR="00450BF5" w:rsidRPr="008327EA">
        <w:rPr>
          <w:b w:val="0"/>
          <w:sz w:val="20"/>
          <w:szCs w:val="20"/>
        </w:rPr>
        <w:t xml:space="preserve"> ThE REDUCED TI </w:t>
      </w:r>
      <w:r w:rsidR="007A70A4" w:rsidRPr="008327EA">
        <w:rPr>
          <w:b w:val="0"/>
          <w:sz w:val="20"/>
          <w:szCs w:val="20"/>
        </w:rPr>
        <w:t>ALLOWANCE must be agreed to and confirmed with the agency IN AN OCCUPANCY AGREEMENT prior to the issuance of the RLP.  If this is the case, the different TI Rates to be used must be disclosed to all Offerors and clearly noted in this RLP.  once agreed to, the agency cannot ask for the remainder of their original TI entitlement.</w:t>
      </w:r>
    </w:p>
    <w:p w:rsidR="007A70A4" w:rsidRPr="008327EA" w:rsidRDefault="007A70A4" w:rsidP="007A70A4">
      <w:pPr>
        <w:pStyle w:val="NoSpacing"/>
        <w:rPr>
          <w:b w:val="0"/>
          <w:sz w:val="20"/>
          <w:szCs w:val="20"/>
        </w:rPr>
      </w:pPr>
      <w:r w:rsidRPr="008327EA">
        <w:rPr>
          <w:b w:val="0"/>
          <w:sz w:val="20"/>
          <w:szCs w:val="20"/>
        </w:rPr>
        <w:t>For further clarification of this option, please consult pricing Policy.</w:t>
      </w:r>
    </w:p>
    <w:p w:rsidR="003D34AE" w:rsidRPr="008327EA" w:rsidRDefault="003D34AE" w:rsidP="007A70A4">
      <w:pPr>
        <w:pStyle w:val="BodyText1"/>
        <w:widowControl w:val="0"/>
        <w:tabs>
          <w:tab w:val="clear" w:pos="576"/>
          <w:tab w:val="clear" w:pos="864"/>
          <w:tab w:val="clear" w:pos="1296"/>
          <w:tab w:val="clear" w:pos="1728"/>
          <w:tab w:val="clear" w:pos="2160"/>
          <w:tab w:val="clear" w:pos="2592"/>
          <w:tab w:val="clear" w:pos="3024"/>
        </w:tabs>
        <w:ind w:left="0" w:firstLine="0"/>
        <w:rPr>
          <w:b/>
          <w:i/>
          <w:vanish/>
          <w:sz w:val="20"/>
        </w:rPr>
      </w:pPr>
      <w:r w:rsidRPr="008327EA">
        <w:rPr>
          <w:b/>
          <w:i/>
          <w:vanish/>
          <w:sz w:val="20"/>
        </w:rPr>
        <w:t>Hidden and deleted by GEE.</w:t>
      </w:r>
    </w:p>
    <w:p w:rsidR="007A70A4" w:rsidRPr="008327EA"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r w:rsidRPr="008327EA">
        <w:rPr>
          <w:rFonts w:cs="Arial"/>
          <w:caps/>
          <w:vanish/>
          <w:color w:val="0000FF"/>
          <w:sz w:val="20"/>
        </w:rPr>
        <w:t>turnkey options</w:t>
      </w:r>
      <w:r w:rsidR="00910D79" w:rsidRPr="008327EA">
        <w:rPr>
          <w:rFonts w:cs="Arial"/>
          <w:caps/>
          <w:vanish/>
          <w:color w:val="0000FF"/>
          <w:sz w:val="20"/>
        </w:rPr>
        <w:t xml:space="preserve"> (versions 3 and 4)</w:t>
      </w:r>
      <w:r w:rsidRPr="008327EA">
        <w:rPr>
          <w:rFonts w:cs="Arial"/>
          <w:caps/>
          <w:vanish/>
          <w:color w:val="0000FF"/>
          <w:sz w:val="20"/>
        </w:rPr>
        <w:t>:</w:t>
      </w:r>
    </w:p>
    <w:p w:rsidR="007A70A4" w:rsidRPr="008327EA"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p>
    <w:p w:rsidR="007A70A4" w:rsidRPr="008327EA" w:rsidRDefault="00F90E38"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r w:rsidRPr="008327EA">
        <w:rPr>
          <w:rFonts w:cs="Arial"/>
          <w:caps/>
          <w:vanish/>
          <w:color w:val="0000FF"/>
          <w:sz w:val="20"/>
        </w:rPr>
        <w:t xml:space="preserve">version 3: </w:t>
      </w:r>
      <w:r w:rsidR="007A70A4" w:rsidRPr="008327EA">
        <w:rPr>
          <w:rFonts w:cs="Arial"/>
          <w:caps/>
          <w:vanish/>
          <w:color w:val="0000FF"/>
          <w:sz w:val="20"/>
        </w:rPr>
        <w:t>USE THIS third version of SUB-PARAGRAPH A FOR TURNKEY TI PRICING in a succeeding or superseding lease requiring minimal ti (e.g. paint and/or carpet refresh)</w:t>
      </w:r>
    </w:p>
    <w:p w:rsidR="007727F1" w:rsidRPr="008327EA" w:rsidRDefault="00F90E38"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r w:rsidRPr="008327EA">
        <w:rPr>
          <w:rFonts w:cs="Arial"/>
          <w:caps/>
          <w:vanish/>
          <w:color w:val="0000FF"/>
          <w:sz w:val="20"/>
        </w:rPr>
        <w:t xml:space="preserve">version 4: </w:t>
      </w:r>
      <w:r w:rsidR="007727F1" w:rsidRPr="008327EA">
        <w:rPr>
          <w:rFonts w:cs="Arial"/>
          <w:caps/>
          <w:vanish/>
          <w:color w:val="0000FF"/>
          <w:sz w:val="20"/>
        </w:rPr>
        <w:t xml:space="preserve">USE THIS </w:t>
      </w:r>
      <w:r w:rsidR="00F06699" w:rsidRPr="008327EA">
        <w:rPr>
          <w:rFonts w:cs="Arial"/>
          <w:caps/>
          <w:vanish/>
          <w:color w:val="0000FF"/>
          <w:sz w:val="20"/>
        </w:rPr>
        <w:t>f</w:t>
      </w:r>
      <w:r w:rsidR="007A70A4" w:rsidRPr="008327EA">
        <w:rPr>
          <w:rFonts w:cs="Arial"/>
          <w:caps/>
          <w:vanish/>
          <w:color w:val="0000FF"/>
          <w:sz w:val="20"/>
        </w:rPr>
        <w:t>ourth</w:t>
      </w:r>
      <w:r w:rsidR="00F06699" w:rsidRPr="008327EA">
        <w:rPr>
          <w:rFonts w:cs="Arial"/>
          <w:caps/>
          <w:vanish/>
          <w:color w:val="0000FF"/>
          <w:sz w:val="20"/>
        </w:rPr>
        <w:t xml:space="preserve"> version of </w:t>
      </w:r>
      <w:r w:rsidR="007727F1" w:rsidRPr="008327EA">
        <w:rPr>
          <w:rFonts w:cs="Arial"/>
          <w:caps/>
          <w:vanish/>
          <w:color w:val="0000FF"/>
          <w:sz w:val="20"/>
        </w:rPr>
        <w:t>SUB-PARAGRAPH A FOR TURNKEY TI PRICING</w:t>
      </w:r>
      <w:r w:rsidR="004D5BC4" w:rsidRPr="008327EA">
        <w:rPr>
          <w:rFonts w:cs="Arial"/>
          <w:caps/>
          <w:vanish/>
          <w:color w:val="0000FF"/>
          <w:sz w:val="20"/>
        </w:rPr>
        <w:t xml:space="preserve"> that exceeds</w:t>
      </w:r>
      <w:r w:rsidR="004C0E92" w:rsidRPr="008327EA">
        <w:rPr>
          <w:rFonts w:cs="Arial"/>
          <w:caps/>
          <w:vanish/>
          <w:color w:val="0000FF"/>
          <w:sz w:val="20"/>
        </w:rPr>
        <w:t xml:space="preserve"> minimal </w:t>
      </w:r>
      <w:r w:rsidR="004D5BC4" w:rsidRPr="008327EA">
        <w:rPr>
          <w:rFonts w:cs="Arial"/>
          <w:caps/>
          <w:vanish/>
          <w:color w:val="0000FF"/>
          <w:sz w:val="20"/>
        </w:rPr>
        <w:t xml:space="preserve">TI buildout </w:t>
      </w:r>
      <w:r w:rsidR="004C0E92" w:rsidRPr="008327EA">
        <w:rPr>
          <w:rFonts w:cs="Arial"/>
          <w:caps/>
          <w:vanish/>
          <w:color w:val="0000FF"/>
          <w:sz w:val="20"/>
        </w:rPr>
        <w:t>(beyond paint and carpet refresh)</w:t>
      </w:r>
      <w:r w:rsidR="004D5BC4" w:rsidRPr="008327EA">
        <w:rPr>
          <w:rFonts w:cs="Arial"/>
          <w:caps/>
          <w:vanish/>
          <w:color w:val="0000FF"/>
          <w:sz w:val="20"/>
        </w:rPr>
        <w:t>.</w:t>
      </w:r>
    </w:p>
    <w:p w:rsidR="000E68AD" w:rsidRPr="007B53D7" w:rsidRDefault="007727F1" w:rsidP="000E68AD">
      <w:pPr>
        <w:pStyle w:val="BodyText1"/>
        <w:widowControl w:val="0"/>
        <w:tabs>
          <w:tab w:val="clear" w:pos="576"/>
          <w:tab w:val="clear" w:pos="864"/>
          <w:tab w:val="clear" w:pos="1296"/>
          <w:tab w:val="clear" w:pos="1728"/>
          <w:tab w:val="clear" w:pos="2160"/>
          <w:tab w:val="clear" w:pos="2592"/>
          <w:tab w:val="clear" w:pos="3024"/>
        </w:tabs>
        <w:ind w:left="0" w:firstLine="0"/>
        <w:rPr>
          <w:sz w:val="20"/>
        </w:rPr>
      </w:pPr>
      <w:bookmarkStart w:id="157" w:name="TK_2"/>
      <w:r w:rsidRPr="008327EA">
        <w:rPr>
          <w:sz w:val="20"/>
        </w:rPr>
        <w:t>A.</w:t>
      </w:r>
      <w:r w:rsidRPr="008327EA">
        <w:rPr>
          <w:sz w:val="20"/>
        </w:rPr>
        <w:tab/>
      </w:r>
      <w:bookmarkEnd w:id="157"/>
      <w:r w:rsidR="000E68AD" w:rsidRPr="009A6EFB">
        <w:rPr>
          <w:sz w:val="20"/>
        </w:rPr>
        <w:t>A.</w:t>
      </w:r>
      <w:r w:rsidR="000E68AD" w:rsidRPr="009A6EFB">
        <w:rPr>
          <w:sz w:val="20"/>
        </w:rPr>
        <w:tab/>
      </w:r>
      <w:r w:rsidR="000E68AD" w:rsidRPr="007B53D7">
        <w:rPr>
          <w:sz w:val="20"/>
        </w:rPr>
        <w:t>TENANT IMPROVEMENT ALLOWANCE PRICING:</w:t>
      </w:r>
    </w:p>
    <w:p w:rsidR="000E68AD" w:rsidRPr="007B53D7" w:rsidRDefault="000E68AD" w:rsidP="000E68AD">
      <w:pPr>
        <w:pStyle w:val="BodyText1"/>
        <w:widowControl w:val="0"/>
        <w:tabs>
          <w:tab w:val="clear" w:pos="576"/>
          <w:tab w:val="clear" w:pos="864"/>
          <w:tab w:val="clear" w:pos="1296"/>
          <w:tab w:val="clear" w:pos="1728"/>
          <w:tab w:val="clear" w:pos="2160"/>
          <w:tab w:val="clear" w:pos="2592"/>
          <w:tab w:val="clear" w:pos="3024"/>
        </w:tabs>
        <w:ind w:left="0" w:firstLine="0"/>
        <w:rPr>
          <w:sz w:val="20"/>
        </w:rPr>
      </w:pPr>
      <w:r w:rsidRPr="0023651E">
        <w:rPr>
          <w:sz w:val="20"/>
        </w:rPr>
        <w:t xml:space="preserve">The </w:t>
      </w:r>
      <w:r w:rsidRPr="0023651E">
        <w:rPr>
          <w:sz w:val="20"/>
          <w:u w:color="E36C0A"/>
        </w:rPr>
        <w:t>TI</w:t>
      </w:r>
      <w:r w:rsidR="00C622A8" w:rsidRPr="0023651E">
        <w:rPr>
          <w:sz w:val="20"/>
        </w:rPr>
        <w:t xml:space="preserve"> Allowance is </w:t>
      </w:r>
      <w:r w:rsidR="00C622A8" w:rsidRPr="0023651E">
        <w:rPr>
          <w:b/>
          <w:sz w:val="20"/>
        </w:rPr>
        <w:t>$167.21</w:t>
      </w:r>
      <w:r w:rsidRPr="0023651E">
        <w:rPr>
          <w:b/>
          <w:sz w:val="20"/>
        </w:rPr>
        <w:t xml:space="preserve"> per NUSF</w:t>
      </w:r>
      <w:r w:rsidRPr="007B53D7">
        <w:rPr>
          <w:sz w:val="20"/>
        </w:rPr>
        <w:t xml:space="preserve"> (</w:t>
      </w:r>
      <w:r w:rsidRPr="007B53D7">
        <w:rPr>
          <w:sz w:val="20"/>
          <w:u w:color="E36C0A"/>
        </w:rPr>
        <w:t>TI</w:t>
      </w:r>
      <w:r w:rsidRPr="007B53D7">
        <w:rPr>
          <w:sz w:val="20"/>
        </w:rPr>
        <w:t xml:space="preserve">s are the finishes and fixtures that typically take Space from the shell condition to a finished, usable condition.)  The </w:t>
      </w:r>
      <w:r w:rsidRPr="007B53D7">
        <w:rPr>
          <w:sz w:val="20"/>
          <w:u w:color="E36C0A"/>
        </w:rPr>
        <w:t>TI</w:t>
      </w:r>
      <w:r w:rsidRPr="007B53D7">
        <w:rPr>
          <w:sz w:val="20"/>
        </w:rPr>
        <w:t xml:space="preserve"> Allowance shall be used for the build-out of the Space in accordance with the Government approved design intent drawings.  All </w:t>
      </w:r>
      <w:r w:rsidRPr="007B53D7">
        <w:rPr>
          <w:sz w:val="20"/>
          <w:u w:color="E36C0A"/>
        </w:rPr>
        <w:t>TI</w:t>
      </w:r>
      <w:r w:rsidRPr="007B53D7">
        <w:rPr>
          <w:sz w:val="20"/>
        </w:rPr>
        <w:t>s required by the Government for occupancy shall be performed by the successful Offeror as part of the rental consideration, and all improvements shall meet the quality standards and requirements of this RLP package and its attachments.</w:t>
      </w:r>
    </w:p>
    <w:p w:rsidR="000E68AD" w:rsidRPr="009A6EFB" w:rsidRDefault="000E68AD" w:rsidP="000E68AD">
      <w:pPr>
        <w:pStyle w:val="BodyText1"/>
        <w:widowControl w:val="0"/>
        <w:tabs>
          <w:tab w:val="clear" w:pos="576"/>
          <w:tab w:val="clear" w:pos="864"/>
          <w:tab w:val="clear" w:pos="1296"/>
          <w:tab w:val="clear" w:pos="1728"/>
          <w:tab w:val="clear" w:pos="2160"/>
          <w:tab w:val="clear" w:pos="2592"/>
          <w:tab w:val="clear" w:pos="3024"/>
        </w:tabs>
        <w:ind w:left="0" w:firstLine="0"/>
        <w:rPr>
          <w:sz w:val="20"/>
        </w:rPr>
      </w:pPr>
    </w:p>
    <w:p w:rsidR="000E68AD" w:rsidRPr="009A6EFB" w:rsidRDefault="000E68AD" w:rsidP="000E68AD">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r w:rsidRPr="009A6EFB">
        <w:rPr>
          <w:rFonts w:cs="Arial"/>
          <w:caps/>
          <w:vanish/>
          <w:color w:val="0000FF"/>
          <w:sz w:val="20"/>
        </w:rPr>
        <w:t>=============================================================================================</w:t>
      </w:r>
    </w:p>
    <w:p w:rsidR="000E68AD" w:rsidRPr="009A6EFB" w:rsidRDefault="000E68AD" w:rsidP="000E68AD">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 w:val="20"/>
        </w:rPr>
      </w:pPr>
    </w:p>
    <w:p w:rsidR="000E68AD" w:rsidRPr="009A6EFB" w:rsidRDefault="000E68AD" w:rsidP="000E68AD">
      <w:pPr>
        <w:pStyle w:val="BodyText1"/>
        <w:widowControl w:val="0"/>
        <w:tabs>
          <w:tab w:val="clear" w:pos="576"/>
          <w:tab w:val="clear" w:pos="864"/>
          <w:tab w:val="clear" w:pos="1296"/>
          <w:tab w:val="clear" w:pos="1728"/>
          <w:tab w:val="clear" w:pos="2160"/>
          <w:tab w:val="clear" w:pos="2592"/>
          <w:tab w:val="clear" w:pos="3024"/>
        </w:tabs>
        <w:ind w:left="0" w:firstLine="0"/>
        <w:rPr>
          <w:sz w:val="20"/>
        </w:rPr>
      </w:pPr>
      <w:r w:rsidRPr="009A6EFB">
        <w:rPr>
          <w:sz w:val="20"/>
        </w:rPr>
        <w:t>B.</w:t>
      </w:r>
      <w:r w:rsidRPr="009A6EFB">
        <w:rPr>
          <w:b/>
          <w:sz w:val="20"/>
        </w:rPr>
        <w:t xml:space="preserve">  </w:t>
      </w:r>
      <w:r w:rsidRPr="009A6EFB">
        <w:rPr>
          <w:b/>
          <w:sz w:val="20"/>
        </w:rPr>
        <w:tab/>
      </w:r>
      <w:r w:rsidRPr="009A6EFB">
        <w:rPr>
          <w:sz w:val="20"/>
        </w:rPr>
        <w:t xml:space="preserve">The Tenant Improvements shall include all the Offeror’s administrative costs, general contractor fees, subcontractor’s profit and overhead costs, Offeror's Project Management fee, design costs, and other associated project fees necessary to prepare construction documents and to complete the </w:t>
      </w:r>
      <w:r w:rsidRPr="009A6EFB">
        <w:rPr>
          <w:sz w:val="20"/>
          <w:u w:color="E36C0A"/>
        </w:rPr>
        <w:t>TI</w:t>
      </w:r>
      <w:r w:rsidRPr="009A6EFB">
        <w:rPr>
          <w:sz w:val="20"/>
        </w:rPr>
        <w:t xml:space="preserve">s.  It is the successful Offeror’s responsibility to prepare all documentation (working/construction drawings, etc.) required to receive construction permits.  NO COSTS ASSOCIATED WITH THE BUILDING SHELL SHALL BE INCLUDED IN THE </w:t>
      </w:r>
      <w:r w:rsidRPr="009A6EFB">
        <w:rPr>
          <w:sz w:val="20"/>
          <w:u w:color="E36C0A"/>
        </w:rPr>
        <w:t>TI</w:t>
      </w:r>
      <w:r w:rsidRPr="009A6EFB">
        <w:rPr>
          <w:sz w:val="20"/>
        </w:rPr>
        <w:t xml:space="preserve"> PRICING.</w:t>
      </w:r>
    </w:p>
    <w:p w:rsidR="00356B51" w:rsidRPr="008327EA" w:rsidRDefault="00356B51" w:rsidP="000E68AD">
      <w:pPr>
        <w:pStyle w:val="BodyText1"/>
        <w:widowControl w:val="0"/>
        <w:tabs>
          <w:tab w:val="clear" w:pos="576"/>
          <w:tab w:val="clear" w:pos="864"/>
          <w:tab w:val="clear" w:pos="1296"/>
          <w:tab w:val="clear" w:pos="1728"/>
          <w:tab w:val="clear" w:pos="2160"/>
          <w:tab w:val="clear" w:pos="2592"/>
          <w:tab w:val="clear" w:pos="3024"/>
        </w:tabs>
        <w:ind w:left="0" w:firstLine="0"/>
        <w:rPr>
          <w:sz w:val="20"/>
        </w:rPr>
      </w:pPr>
    </w:p>
    <w:p w:rsidR="00653799" w:rsidRPr="008327EA" w:rsidRDefault="00653799" w:rsidP="00653799">
      <w:pPr>
        <w:pStyle w:val="NoSpacing"/>
        <w:keepNext/>
        <w:rPr>
          <w:sz w:val="20"/>
          <w:szCs w:val="20"/>
        </w:rPr>
      </w:pPr>
      <w:r w:rsidRPr="008327EA">
        <w:rPr>
          <w:sz w:val="20"/>
          <w:szCs w:val="20"/>
        </w:rPr>
        <w:t>action required:</w:t>
      </w:r>
    </w:p>
    <w:p w:rsidR="00653799" w:rsidRPr="008327EA" w:rsidRDefault="00653799" w:rsidP="00653799">
      <w:pPr>
        <w:pStyle w:val="NoSpacing"/>
        <w:keepNext/>
        <w:rPr>
          <w:b w:val="0"/>
          <w:sz w:val="20"/>
          <w:szCs w:val="20"/>
        </w:rPr>
      </w:pPr>
      <w:r w:rsidRPr="008327EA">
        <w:rPr>
          <w:b w:val="0"/>
          <w:sz w:val="20"/>
          <w:szCs w:val="20"/>
        </w:rPr>
        <w:t>use for ti turnkey pricing when GSA AND agency develop DIDs with each offeror prior to award.  THIS is suitable when Agency program requirements are simple and well defined and there are no more than one or two offerors.  Unusual requirements or complex build outs may not be well suited to this type of approach.</w:t>
      </w:r>
    </w:p>
    <w:p w:rsidR="00653799" w:rsidRPr="008327EA" w:rsidRDefault="00653799" w:rsidP="00653799">
      <w:pPr>
        <w:pStyle w:val="NoSpacing"/>
        <w:keepNext/>
        <w:rPr>
          <w:b w:val="0"/>
          <w:sz w:val="20"/>
          <w:szCs w:val="20"/>
        </w:rPr>
      </w:pPr>
    </w:p>
    <w:p w:rsidR="00653799" w:rsidRPr="008327EA" w:rsidRDefault="00653799" w:rsidP="00653799">
      <w:pPr>
        <w:pStyle w:val="NoSpacing"/>
        <w:keepNext/>
        <w:rPr>
          <w:b w:val="0"/>
          <w:sz w:val="20"/>
          <w:szCs w:val="20"/>
        </w:rPr>
      </w:pPr>
      <w:r w:rsidRPr="008327EA">
        <w:rPr>
          <w:sz w:val="20"/>
          <w:szCs w:val="20"/>
        </w:rPr>
        <w:t>Agency participation</w:t>
      </w:r>
      <w:r w:rsidRPr="008327EA">
        <w:rPr>
          <w:b w:val="0"/>
          <w:sz w:val="20"/>
          <w:szCs w:val="20"/>
        </w:rPr>
        <w:t>—the tenant agency must agree at the beginning of the procurement to devote necessary resources for review and approval of pre-award DID</w:t>
      </w:r>
      <w:r w:rsidRPr="008327EA">
        <w:rPr>
          <w:b w:val="0"/>
          <w:caps w:val="0"/>
          <w:sz w:val="20"/>
          <w:szCs w:val="20"/>
        </w:rPr>
        <w:t>s</w:t>
      </w:r>
      <w:r w:rsidRPr="008327EA">
        <w:rPr>
          <w:b w:val="0"/>
          <w:sz w:val="20"/>
          <w:szCs w:val="20"/>
        </w:rPr>
        <w:t xml:space="preserve"> during a concentrated time frame. </w:t>
      </w:r>
    </w:p>
    <w:p w:rsidR="0085793F" w:rsidRPr="008327EA" w:rsidRDefault="0085793F" w:rsidP="0085793F">
      <w:pPr>
        <w:pStyle w:val="Heading2"/>
        <w:widowControl/>
        <w:rPr>
          <w:sz w:val="20"/>
        </w:rPr>
      </w:pPr>
      <w:bookmarkStart w:id="158" w:name="TL_TKdidPre_3"/>
      <w:bookmarkStart w:id="159" w:name="_Toc521506745"/>
      <w:r w:rsidRPr="008327EA">
        <w:rPr>
          <w:strike/>
          <w:sz w:val="20"/>
        </w:rPr>
        <w:t>turnkey pricing with design intent drawings prior to award (</w:t>
      </w:r>
      <w:r w:rsidR="00D42D4C" w:rsidRPr="008327EA">
        <w:rPr>
          <w:strike/>
          <w:sz w:val="20"/>
        </w:rPr>
        <w:t>OCT</w:t>
      </w:r>
      <w:r w:rsidR="00653799" w:rsidRPr="008327EA">
        <w:rPr>
          <w:strike/>
          <w:sz w:val="20"/>
        </w:rPr>
        <w:t xml:space="preserve"> 2016</w:t>
      </w:r>
      <w:r w:rsidRPr="008327EA">
        <w:rPr>
          <w:strike/>
          <w:sz w:val="20"/>
        </w:rPr>
        <w:t>)</w:t>
      </w:r>
      <w:bookmarkEnd w:id="158"/>
      <w:r w:rsidR="003D34AE" w:rsidRPr="008327EA">
        <w:rPr>
          <w:sz w:val="20"/>
        </w:rPr>
        <w:t xml:space="preserve"> INTENTIONALLY DELETED</w:t>
      </w:r>
      <w:bookmarkEnd w:id="159"/>
    </w:p>
    <w:p w:rsidR="003D34AE" w:rsidRPr="008327EA" w:rsidRDefault="003D34AE" w:rsidP="00D97907">
      <w:pPr>
        <w:pStyle w:val="BodyText2a"/>
        <w:tabs>
          <w:tab w:val="clear" w:pos="576"/>
          <w:tab w:val="clear" w:pos="1152"/>
          <w:tab w:val="clear" w:pos="1296"/>
          <w:tab w:val="clear" w:pos="1728"/>
          <w:tab w:val="clear" w:pos="2160"/>
          <w:tab w:val="clear" w:pos="2592"/>
          <w:tab w:val="clear" w:pos="3024"/>
          <w:tab w:val="left" w:pos="360"/>
          <w:tab w:val="left" w:pos="720"/>
        </w:tabs>
        <w:ind w:left="0" w:firstLine="0"/>
        <w:contextualSpacing/>
        <w:jc w:val="left"/>
        <w:rPr>
          <w:rFonts w:cs="Arial"/>
          <w:b/>
          <w:i/>
          <w:vanish/>
          <w:sz w:val="20"/>
        </w:rPr>
      </w:pPr>
      <w:r w:rsidRPr="008327EA">
        <w:rPr>
          <w:rFonts w:cs="Arial"/>
          <w:b/>
          <w:i/>
          <w:vanish/>
          <w:sz w:val="20"/>
        </w:rPr>
        <w:t>Hidden and deleted by GEE.</w:t>
      </w:r>
    </w:p>
    <w:p w:rsidR="00653799" w:rsidRPr="008327EA" w:rsidRDefault="00653799" w:rsidP="00D97907">
      <w:pPr>
        <w:pStyle w:val="BodyText2a"/>
        <w:tabs>
          <w:tab w:val="clear" w:pos="576"/>
          <w:tab w:val="clear" w:pos="1152"/>
          <w:tab w:val="clear" w:pos="1296"/>
          <w:tab w:val="clear" w:pos="1728"/>
          <w:tab w:val="clear" w:pos="2160"/>
          <w:tab w:val="clear" w:pos="2592"/>
          <w:tab w:val="clear" w:pos="3024"/>
          <w:tab w:val="left" w:pos="360"/>
          <w:tab w:val="left" w:pos="720"/>
        </w:tabs>
        <w:ind w:left="0" w:firstLine="0"/>
        <w:contextualSpacing/>
        <w:jc w:val="left"/>
        <w:rPr>
          <w:rFonts w:cs="Arial"/>
          <w:sz w:val="20"/>
        </w:rPr>
      </w:pPr>
    </w:p>
    <w:p w:rsidR="00CB12D8" w:rsidRPr="008327EA" w:rsidRDefault="00CB12D8" w:rsidP="00CB12D8">
      <w:pPr>
        <w:pStyle w:val="NoSpacing"/>
        <w:rPr>
          <w:b w:val="0"/>
          <w:sz w:val="20"/>
          <w:szCs w:val="20"/>
        </w:rPr>
      </w:pPr>
      <w:r w:rsidRPr="008327EA">
        <w:rPr>
          <w:sz w:val="20"/>
          <w:szCs w:val="20"/>
        </w:rPr>
        <w:t xml:space="preserve">ACTION REQUIRED: </w:t>
      </w:r>
      <w:r w:rsidRPr="008327EA">
        <w:rPr>
          <w:b w:val="0"/>
          <w:sz w:val="20"/>
          <w:szCs w:val="20"/>
        </w:rPr>
        <w:t xml:space="preserve">MANDATORY FOR ACTIONS DESIGNATED AT FACILITY SECURITY LEVEL (FSL) III OR IV, WHICH REQUIRES OFFERORS TO DETERMINE BSAC RENT BASED UPON AN ESTIMATED DOLLAR AMOUNT SUPPLIED BY THE GOVERNMENT.  </w:t>
      </w:r>
      <w:r w:rsidR="00FA434A" w:rsidRPr="008327EA">
        <w:rPr>
          <w:b w:val="0"/>
          <w:sz w:val="20"/>
          <w:szCs w:val="20"/>
        </w:rPr>
        <w:t>otherwise</w:t>
      </w:r>
      <w:r w:rsidR="00205B3C" w:rsidRPr="008327EA">
        <w:rPr>
          <w:b w:val="0"/>
          <w:sz w:val="20"/>
          <w:szCs w:val="20"/>
        </w:rPr>
        <w:t>,</w:t>
      </w:r>
      <w:r w:rsidR="00FA434A" w:rsidRPr="008327EA">
        <w:rPr>
          <w:b w:val="0"/>
          <w:sz w:val="20"/>
          <w:szCs w:val="20"/>
        </w:rPr>
        <w:t xml:space="preserve"> </w:t>
      </w:r>
      <w:r w:rsidRPr="008327EA">
        <w:rPr>
          <w:b w:val="0"/>
          <w:sz w:val="20"/>
          <w:szCs w:val="20"/>
        </w:rPr>
        <w:t>DELETE FOR FSL I AND II.</w:t>
      </w:r>
    </w:p>
    <w:p w:rsidR="00AD29A3" w:rsidRPr="008327EA" w:rsidRDefault="00AD29A3" w:rsidP="00CB12D8">
      <w:pPr>
        <w:pStyle w:val="NoSpacing"/>
        <w:rPr>
          <w:b w:val="0"/>
          <w:sz w:val="20"/>
          <w:szCs w:val="20"/>
        </w:rPr>
      </w:pPr>
      <w:r w:rsidRPr="008327EA">
        <w:rPr>
          <w:b w:val="0"/>
          <w:sz w:val="20"/>
          <w:szCs w:val="20"/>
        </w:rPr>
        <w:t>a</w:t>
      </w:r>
      <w:r w:rsidRPr="008327EA">
        <w:rPr>
          <w:sz w:val="20"/>
          <w:szCs w:val="20"/>
        </w:rPr>
        <w:t xml:space="preserve">ction required: </w:t>
      </w:r>
      <w:r w:rsidRPr="008327EA">
        <w:rPr>
          <w:b w:val="0"/>
          <w:sz w:val="20"/>
          <w:szCs w:val="20"/>
        </w:rPr>
        <w:t xml:space="preserve"> there are 2 versions of sub</w:t>
      </w:r>
      <w:r w:rsidR="004339B2" w:rsidRPr="008327EA">
        <w:rPr>
          <w:b w:val="0"/>
          <w:sz w:val="20"/>
          <w:szCs w:val="20"/>
        </w:rPr>
        <w:t>-</w:t>
      </w:r>
      <w:r w:rsidRPr="008327EA">
        <w:rPr>
          <w:b w:val="0"/>
          <w:sz w:val="20"/>
          <w:szCs w:val="20"/>
        </w:rPr>
        <w:t>paragraph A</w:t>
      </w:r>
    </w:p>
    <w:p w:rsidR="00CB12D8" w:rsidRPr="008327EA" w:rsidRDefault="00CB12D8" w:rsidP="00CB12D8">
      <w:pPr>
        <w:pStyle w:val="NoSpacing"/>
        <w:rPr>
          <w:b w:val="0"/>
          <w:sz w:val="20"/>
          <w:szCs w:val="20"/>
        </w:rPr>
      </w:pPr>
      <w:r w:rsidRPr="008327EA">
        <w:rPr>
          <w:sz w:val="20"/>
          <w:szCs w:val="20"/>
        </w:rPr>
        <w:t xml:space="preserve">note: </w:t>
      </w:r>
      <w:r w:rsidRPr="008327EA">
        <w:rPr>
          <w:b w:val="0"/>
          <w:sz w:val="20"/>
          <w:szCs w:val="20"/>
        </w:rPr>
        <w:t xml:space="preserve"> amortized ti and bsac may not exceed the high end of the market.  if the inclusion of the bsac </w:t>
      </w:r>
      <w:r w:rsidR="004D3426" w:rsidRPr="008327EA">
        <w:rPr>
          <w:b w:val="0"/>
          <w:sz w:val="20"/>
          <w:szCs w:val="20"/>
        </w:rPr>
        <w:t>AMOUNT</w:t>
      </w:r>
      <w:r w:rsidRPr="008327EA">
        <w:rPr>
          <w:b w:val="0"/>
          <w:sz w:val="20"/>
          <w:szCs w:val="20"/>
        </w:rPr>
        <w:t xml:space="preserve"> is anticipated to push the rent above the high end of the market, reduce the bsac figure below and obtain an rwa for the difference.</w:t>
      </w:r>
    </w:p>
    <w:p w:rsidR="00C869A9" w:rsidRPr="008327EA" w:rsidRDefault="00C869A9" w:rsidP="00CB12D8">
      <w:pPr>
        <w:pStyle w:val="NoSpacing"/>
        <w:rPr>
          <w:b w:val="0"/>
          <w:sz w:val="20"/>
          <w:szCs w:val="20"/>
        </w:rPr>
      </w:pPr>
      <w:r w:rsidRPr="008327EA">
        <w:rPr>
          <w:sz w:val="20"/>
          <w:szCs w:val="20"/>
        </w:rPr>
        <w:t>note:</w:t>
      </w:r>
      <w:r w:rsidRPr="008327EA">
        <w:rPr>
          <w:b w:val="0"/>
          <w:sz w:val="20"/>
          <w:szCs w:val="20"/>
        </w:rPr>
        <w:t xml:space="preserve">  for succeeding </w:t>
      </w:r>
      <w:r w:rsidR="003F6A60" w:rsidRPr="008327EA">
        <w:rPr>
          <w:b w:val="0"/>
          <w:sz w:val="20"/>
          <w:szCs w:val="20"/>
        </w:rPr>
        <w:t xml:space="preserve">or superseding </w:t>
      </w:r>
      <w:r w:rsidRPr="008327EA">
        <w:rPr>
          <w:b w:val="0"/>
          <w:sz w:val="20"/>
          <w:szCs w:val="20"/>
        </w:rPr>
        <w:t>leases at the current location, the isc requirements are not required, but are recommended</w:t>
      </w:r>
      <w:r w:rsidR="003F6A60" w:rsidRPr="008327EA">
        <w:rPr>
          <w:b w:val="0"/>
          <w:sz w:val="20"/>
          <w:szCs w:val="20"/>
        </w:rPr>
        <w:t>.</w:t>
      </w:r>
      <w:r w:rsidR="00C35635" w:rsidRPr="008327EA">
        <w:rPr>
          <w:b w:val="0"/>
          <w:sz w:val="20"/>
          <w:szCs w:val="20"/>
        </w:rPr>
        <w:t xml:space="preserve">  The Leasing Specialist must consult with the tenant agency to determine the appropriate security countermeasures, if any.</w:t>
      </w:r>
    </w:p>
    <w:p w:rsidR="00CB12D8" w:rsidRPr="008327EA" w:rsidRDefault="00CB12D8" w:rsidP="00CB12D8">
      <w:pPr>
        <w:pStyle w:val="Heading2"/>
        <w:rPr>
          <w:sz w:val="20"/>
        </w:rPr>
      </w:pPr>
      <w:bookmarkStart w:id="160" w:name="TL_FSL_High_1"/>
      <w:bookmarkStart w:id="161" w:name="_Toc521506746"/>
      <w:r w:rsidRPr="008327EA">
        <w:rPr>
          <w:strike/>
          <w:sz w:val="20"/>
        </w:rPr>
        <w:t>security improvements included in offer (</w:t>
      </w:r>
      <w:r w:rsidR="00D42D4C" w:rsidRPr="008327EA">
        <w:rPr>
          <w:strike/>
          <w:sz w:val="20"/>
        </w:rPr>
        <w:t>OCT</w:t>
      </w:r>
      <w:r w:rsidR="004339B2" w:rsidRPr="008327EA">
        <w:rPr>
          <w:strike/>
          <w:sz w:val="20"/>
        </w:rPr>
        <w:t xml:space="preserve"> 2016</w:t>
      </w:r>
      <w:r w:rsidRPr="008327EA">
        <w:rPr>
          <w:strike/>
          <w:sz w:val="20"/>
        </w:rPr>
        <w:t>)</w:t>
      </w:r>
      <w:bookmarkEnd w:id="160"/>
      <w:r w:rsidR="003D34AE" w:rsidRPr="008327EA">
        <w:rPr>
          <w:sz w:val="20"/>
        </w:rPr>
        <w:t xml:space="preserve"> INTENTIONALLY DELETED</w:t>
      </w:r>
      <w:bookmarkEnd w:id="161"/>
    </w:p>
    <w:p w:rsidR="00CB12D8" w:rsidRPr="008327EA" w:rsidRDefault="00AD29A3" w:rsidP="00CB12D8">
      <w:pPr>
        <w:rPr>
          <w:rFonts w:cs="Arial"/>
          <w:caps/>
          <w:vanish/>
          <w:color w:val="0000FF"/>
        </w:rPr>
      </w:pPr>
      <w:r w:rsidRPr="008327EA">
        <w:rPr>
          <w:rFonts w:cs="Arial"/>
          <w:caps/>
          <w:vanish/>
          <w:color w:val="0000FF"/>
        </w:rPr>
        <w:t xml:space="preserve">version 1: USE THIS first version of SUB-PARAGRAPH A </w:t>
      </w:r>
      <w:r w:rsidR="004339B2" w:rsidRPr="008327EA">
        <w:rPr>
          <w:rFonts w:cs="Arial"/>
          <w:caps/>
          <w:vanish/>
          <w:color w:val="0000FF"/>
        </w:rPr>
        <w:t>when requiring all offerors to use same bsac amount in preparing their offer.</w:t>
      </w:r>
    </w:p>
    <w:p w:rsidR="004339B2" w:rsidRPr="008327EA" w:rsidRDefault="004339B2" w:rsidP="001D0A87">
      <w:pPr>
        <w:pStyle w:val="NoSpacing"/>
        <w:rPr>
          <w:sz w:val="20"/>
          <w:szCs w:val="20"/>
        </w:rPr>
      </w:pPr>
      <w:r w:rsidRPr="008327EA">
        <w:rPr>
          <w:sz w:val="20"/>
          <w:szCs w:val="20"/>
        </w:rPr>
        <w:t>ACTION REQUIRED:</w:t>
      </w:r>
      <w:r w:rsidRPr="008327EA">
        <w:rPr>
          <w:b w:val="0"/>
          <w:sz w:val="20"/>
          <w:szCs w:val="20"/>
        </w:rPr>
        <w:t xml:space="preserve">  LEASING SPECIALIST MUST ENTER THE BSAC AMOUNT PRIOR TO ISSUING THE RLP.  FOR FSL III, INSERT $25.00 PER ABOA SF.  FOR FSL IV, INSERT $35.00 PER ABOA SF.  these numbers are estimated based on the fsl.</w:t>
      </w:r>
    </w:p>
    <w:p w:rsidR="003D34AE" w:rsidRPr="008327EA" w:rsidRDefault="003D34AE" w:rsidP="00743A8F">
      <w:pPr>
        <w:widowControl w:val="0"/>
        <w:jc w:val="both"/>
        <w:rPr>
          <w:b/>
          <w:i/>
          <w:vanish/>
        </w:rPr>
      </w:pPr>
      <w:r w:rsidRPr="008327EA">
        <w:rPr>
          <w:b/>
          <w:i/>
          <w:vanish/>
        </w:rPr>
        <w:t>Hidden and deleted by GEE.</w:t>
      </w:r>
    </w:p>
    <w:p w:rsidR="00A12692" w:rsidRPr="008327EA" w:rsidRDefault="00A12692" w:rsidP="00743A8F">
      <w:pPr>
        <w:widowControl w:val="0"/>
        <w:jc w:val="both"/>
      </w:pPr>
    </w:p>
    <w:p w:rsidR="00AB0D06" w:rsidRPr="001A5022" w:rsidRDefault="00A12692">
      <w:pPr>
        <w:pStyle w:val="NoSpacing"/>
        <w:keepNext/>
        <w:rPr>
          <w:strike/>
          <w:sz w:val="20"/>
          <w:szCs w:val="20"/>
        </w:rPr>
      </w:pPr>
      <w:r w:rsidRPr="001A5022">
        <w:rPr>
          <w:strike/>
          <w:sz w:val="20"/>
          <w:szCs w:val="20"/>
        </w:rPr>
        <w:t>ACTION REQUIRED</w:t>
      </w:r>
      <w:r w:rsidRPr="001A5022">
        <w:rPr>
          <w:b w:val="0"/>
          <w:strike/>
          <w:sz w:val="20"/>
          <w:szCs w:val="20"/>
        </w:rPr>
        <w:t>:  USE this paragraph only FOR Agencies RequestING Use of LEED</w:t>
      </w:r>
      <w:r w:rsidRPr="001A5022">
        <w:rPr>
          <w:b w:val="0"/>
          <w:strike/>
          <w:sz w:val="20"/>
          <w:szCs w:val="20"/>
        </w:rPr>
        <w:sym w:font="Symbol" w:char="F0E2"/>
      </w:r>
      <w:r w:rsidRPr="001A5022">
        <w:rPr>
          <w:b w:val="0"/>
          <w:strike/>
          <w:sz w:val="20"/>
          <w:szCs w:val="20"/>
        </w:rPr>
        <w:t xml:space="preserve"> for </w:t>
      </w:r>
      <w:r w:rsidR="005622F1" w:rsidRPr="001A5022">
        <w:rPr>
          <w:b w:val="0"/>
          <w:strike/>
          <w:sz w:val="20"/>
          <w:szCs w:val="20"/>
        </w:rPr>
        <w:t>interior design and construction (leed</w:t>
      </w:r>
      <w:r w:rsidR="005622F1" w:rsidRPr="001A5022">
        <w:rPr>
          <w:b w:val="0"/>
          <w:strike/>
          <w:sz w:val="20"/>
          <w:szCs w:val="20"/>
        </w:rPr>
        <w:sym w:font="Symbol" w:char="F0E2"/>
      </w:r>
      <w:r w:rsidR="005622F1" w:rsidRPr="001A5022">
        <w:rPr>
          <w:b w:val="0"/>
          <w:strike/>
          <w:sz w:val="20"/>
          <w:szCs w:val="20"/>
        </w:rPr>
        <w:t>-ID+C) or green globes</w:t>
      </w:r>
      <w:r w:rsidR="005622F1" w:rsidRPr="001A5022">
        <w:rPr>
          <w:b w:val="0"/>
          <w:strike/>
          <w:sz w:val="20"/>
          <w:szCs w:val="20"/>
        </w:rPr>
        <w:sym w:font="Symbol" w:char="F0E2"/>
      </w:r>
      <w:r w:rsidR="005622F1" w:rsidRPr="001A5022">
        <w:rPr>
          <w:b w:val="0"/>
          <w:strike/>
          <w:sz w:val="20"/>
          <w:szCs w:val="20"/>
        </w:rPr>
        <w:t xml:space="preserve"> for sustainable interiors (GG</w:t>
      </w:r>
      <w:r w:rsidR="005622F1" w:rsidRPr="001A5022">
        <w:rPr>
          <w:b w:val="0"/>
          <w:strike/>
          <w:sz w:val="20"/>
          <w:szCs w:val="20"/>
        </w:rPr>
        <w:sym w:font="Symbol" w:char="F0E2"/>
      </w:r>
      <w:r w:rsidR="005622F1" w:rsidRPr="001A5022">
        <w:rPr>
          <w:b w:val="0"/>
          <w:strike/>
          <w:sz w:val="20"/>
          <w:szCs w:val="20"/>
        </w:rPr>
        <w:t xml:space="preserve"> SI)</w:t>
      </w:r>
      <w:r w:rsidRPr="001A5022">
        <w:rPr>
          <w:b w:val="0"/>
          <w:strike/>
          <w:sz w:val="20"/>
          <w:szCs w:val="20"/>
        </w:rPr>
        <w:t>.  for all other procurements, delete paragraph.</w:t>
      </w:r>
    </w:p>
    <w:p w:rsidR="00A12692" w:rsidRDefault="00986FB5" w:rsidP="00116E5B">
      <w:pPr>
        <w:pStyle w:val="Heading2"/>
        <w:rPr>
          <w:sz w:val="20"/>
        </w:rPr>
      </w:pPr>
      <w:bookmarkStart w:id="162" w:name="_Toc521506747"/>
      <w:r w:rsidRPr="001A5022">
        <w:rPr>
          <w:strike/>
          <w:sz w:val="20"/>
        </w:rPr>
        <w:t>Green building rating certification for tenant interiors</w:t>
      </w:r>
      <w:r w:rsidR="00A12692" w:rsidRPr="001A5022">
        <w:rPr>
          <w:strike/>
          <w:sz w:val="20"/>
        </w:rPr>
        <w:t xml:space="preserve"> </w:t>
      </w:r>
      <w:r w:rsidR="00F00683" w:rsidRPr="001A5022">
        <w:rPr>
          <w:strike/>
          <w:sz w:val="20"/>
        </w:rPr>
        <w:t>(</w:t>
      </w:r>
      <w:r w:rsidR="00D42D4C" w:rsidRPr="001A5022">
        <w:rPr>
          <w:strike/>
          <w:sz w:val="20"/>
        </w:rPr>
        <w:t>OCT</w:t>
      </w:r>
      <w:r w:rsidR="00720F12" w:rsidRPr="001A5022">
        <w:rPr>
          <w:strike/>
          <w:sz w:val="20"/>
        </w:rPr>
        <w:t xml:space="preserve"> 2016</w:t>
      </w:r>
      <w:r w:rsidR="00F00683" w:rsidRPr="001A5022">
        <w:rPr>
          <w:strike/>
          <w:sz w:val="20"/>
        </w:rPr>
        <w:t>)</w:t>
      </w:r>
      <w:r w:rsidR="001A5022">
        <w:rPr>
          <w:sz w:val="20"/>
        </w:rPr>
        <w:t xml:space="preserve"> intentionally deleted</w:t>
      </w:r>
      <w:bookmarkEnd w:id="162"/>
    </w:p>
    <w:p w:rsidR="00986FB5" w:rsidRPr="008327EA" w:rsidRDefault="00986FB5" w:rsidP="00110C6E">
      <w:pPr>
        <w:jc w:val="both"/>
        <w:rPr>
          <w:rFonts w:cs="Arial"/>
          <w:caps/>
          <w:vanish/>
          <w:color w:val="0000FF"/>
        </w:rPr>
      </w:pPr>
      <w:r w:rsidRPr="008327EA">
        <w:rPr>
          <w:rFonts w:cs="Arial"/>
          <w:caps/>
          <w:vanish/>
          <w:color w:val="0000FF"/>
        </w:rPr>
        <w:t>THERE ARE 2 VERSIONS OF this paragraph</w:t>
      </w:r>
      <w:r w:rsidR="00AE37C9" w:rsidRPr="008327EA">
        <w:rPr>
          <w:rFonts w:cs="Arial"/>
          <w:caps/>
          <w:vanish/>
          <w:color w:val="0000FF"/>
        </w:rPr>
        <w:t>. choice must be consistent within rlp and lease documents.</w:t>
      </w:r>
    </w:p>
    <w:p w:rsidR="00986FB5" w:rsidRPr="008327EA" w:rsidRDefault="00986FB5" w:rsidP="00110C6E">
      <w:pPr>
        <w:jc w:val="both"/>
        <w:rPr>
          <w:rFonts w:cs="Arial"/>
          <w:caps/>
          <w:vanish/>
          <w:color w:val="0000FF"/>
        </w:rPr>
      </w:pPr>
    </w:p>
    <w:p w:rsidR="00986FB5" w:rsidRPr="008327EA" w:rsidRDefault="00986FB5" w:rsidP="00110C6E">
      <w:pPr>
        <w:jc w:val="both"/>
        <w:rPr>
          <w:rFonts w:cs="Arial"/>
          <w:caps/>
          <w:vanish/>
          <w:color w:val="0000FF"/>
        </w:rPr>
      </w:pPr>
      <w:r w:rsidRPr="008327EA">
        <w:rPr>
          <w:rFonts w:cs="Arial"/>
          <w:b/>
          <w:caps/>
          <w:vanish/>
          <w:color w:val="0000FF"/>
        </w:rPr>
        <w:t>VERSION 1</w:t>
      </w:r>
      <w:r w:rsidRPr="008327EA">
        <w:rPr>
          <w:rFonts w:cs="Arial"/>
          <w:caps/>
          <w:vanish/>
          <w:color w:val="0000FF"/>
        </w:rPr>
        <w:t>: CHOOSE THIS VERSION IF LEED</w:t>
      </w:r>
      <w:r w:rsidRPr="008327EA">
        <w:rPr>
          <w:rFonts w:cs="Arial"/>
          <w:caps/>
          <w:vanish/>
          <w:color w:val="0000FF"/>
        </w:rPr>
        <w:sym w:font="Symbol" w:char="F0E2"/>
      </w:r>
      <w:r w:rsidRPr="008327EA">
        <w:rPr>
          <w:rFonts w:cs="Arial"/>
          <w:caps/>
          <w:vanish/>
          <w:color w:val="0000FF"/>
        </w:rPr>
        <w:t xml:space="preserve"> FOR INTERIOR DESIGN and CONSTRUCTION IS SELECTED.</w:t>
      </w:r>
    </w:p>
    <w:p w:rsidR="00A12692" w:rsidRPr="008327EA" w:rsidRDefault="00A12692" w:rsidP="0046239C">
      <w:pPr>
        <w:widowControl w:val="0"/>
        <w:jc w:val="both"/>
      </w:pPr>
    </w:p>
    <w:p w:rsidR="00AB0D06" w:rsidRPr="00092B11" w:rsidRDefault="00426F5E">
      <w:pPr>
        <w:pStyle w:val="NoSpacing"/>
        <w:keepNext/>
        <w:rPr>
          <w:b w:val="0"/>
          <w:strike/>
          <w:sz w:val="20"/>
          <w:szCs w:val="20"/>
        </w:rPr>
      </w:pPr>
      <w:r w:rsidRPr="00092B11">
        <w:rPr>
          <w:strike/>
          <w:sz w:val="20"/>
          <w:szCs w:val="20"/>
        </w:rPr>
        <w:t xml:space="preserve">action required: </w:t>
      </w:r>
      <w:r w:rsidRPr="00092B11">
        <w:rPr>
          <w:b w:val="0"/>
          <w:strike/>
          <w:sz w:val="20"/>
          <w:szCs w:val="20"/>
        </w:rPr>
        <w:t xml:space="preserve">Use this </w:t>
      </w:r>
      <w:r w:rsidR="00A00100" w:rsidRPr="00092B11">
        <w:rPr>
          <w:b w:val="0"/>
          <w:strike/>
          <w:sz w:val="20"/>
          <w:szCs w:val="20"/>
        </w:rPr>
        <w:t>paragraph</w:t>
      </w:r>
      <w:r w:rsidRPr="00092B11">
        <w:rPr>
          <w:b w:val="0"/>
          <w:strike/>
          <w:sz w:val="20"/>
          <w:szCs w:val="20"/>
        </w:rPr>
        <w:t xml:space="preserve"> for full</w:t>
      </w:r>
      <w:r w:rsidR="00E12185" w:rsidRPr="00092B11">
        <w:rPr>
          <w:b w:val="0"/>
          <w:strike/>
          <w:sz w:val="20"/>
          <w:szCs w:val="20"/>
        </w:rPr>
        <w:t>y</w:t>
      </w:r>
      <w:r w:rsidRPr="00092B11">
        <w:rPr>
          <w:b w:val="0"/>
          <w:strike/>
          <w:sz w:val="20"/>
          <w:szCs w:val="20"/>
        </w:rPr>
        <w:t>-service</w:t>
      </w:r>
      <w:r w:rsidR="00E12185" w:rsidRPr="00092B11">
        <w:rPr>
          <w:b w:val="0"/>
          <w:strike/>
          <w:sz w:val="20"/>
          <w:szCs w:val="20"/>
        </w:rPr>
        <w:t>d</w:t>
      </w:r>
      <w:r w:rsidRPr="00092B11">
        <w:rPr>
          <w:b w:val="0"/>
          <w:strike/>
          <w:sz w:val="20"/>
          <w:szCs w:val="20"/>
        </w:rPr>
        <w:t xml:space="preserve"> leases (the preferred method), and delete the </w:t>
      </w:r>
      <w:r w:rsidR="00A00100" w:rsidRPr="00092B11">
        <w:rPr>
          <w:b w:val="0"/>
          <w:strike/>
          <w:sz w:val="20"/>
          <w:szCs w:val="20"/>
        </w:rPr>
        <w:t>paragraph</w:t>
      </w:r>
      <w:r w:rsidRPr="00092B11">
        <w:rPr>
          <w:b w:val="0"/>
          <w:strike/>
          <w:sz w:val="20"/>
          <w:szCs w:val="20"/>
        </w:rPr>
        <w:t xml:space="preserve"> that follows.  If you use this </w:t>
      </w:r>
      <w:r w:rsidR="00A00100" w:rsidRPr="00092B11">
        <w:rPr>
          <w:b w:val="0"/>
          <w:strike/>
          <w:sz w:val="20"/>
          <w:szCs w:val="20"/>
        </w:rPr>
        <w:t>paragraph</w:t>
      </w:r>
      <w:r w:rsidRPr="00092B11">
        <w:rPr>
          <w:b w:val="0"/>
          <w:strike/>
          <w:sz w:val="20"/>
          <w:szCs w:val="20"/>
        </w:rPr>
        <w:t xml:space="preserve"> and delete the </w:t>
      </w:r>
      <w:r w:rsidR="00A00100" w:rsidRPr="00092B11">
        <w:rPr>
          <w:b w:val="0"/>
          <w:strike/>
          <w:sz w:val="20"/>
          <w:szCs w:val="20"/>
        </w:rPr>
        <w:t>paragraph</w:t>
      </w:r>
      <w:r w:rsidRPr="00092B11">
        <w:rPr>
          <w:b w:val="0"/>
          <w:strike/>
          <w:sz w:val="20"/>
          <w:szCs w:val="20"/>
        </w:rPr>
        <w:t xml:space="preserve"> that follows, also delete the </w:t>
      </w:r>
      <w:r w:rsidR="00A00100" w:rsidRPr="00092B11">
        <w:rPr>
          <w:b w:val="0"/>
          <w:strike/>
          <w:sz w:val="20"/>
          <w:szCs w:val="20"/>
        </w:rPr>
        <w:t>paragraph</w:t>
      </w:r>
      <w:r w:rsidRPr="00092B11">
        <w:rPr>
          <w:b w:val="0"/>
          <w:strike/>
          <w:sz w:val="20"/>
          <w:szCs w:val="20"/>
        </w:rPr>
        <w:t xml:space="preserve"> “UTILITIES</w:t>
      </w:r>
      <w:r w:rsidRPr="00092B11">
        <w:rPr>
          <w:strike/>
          <w:sz w:val="20"/>
          <w:szCs w:val="20"/>
        </w:rPr>
        <w:t xml:space="preserve"> </w:t>
      </w:r>
      <w:r w:rsidRPr="00092B11">
        <w:rPr>
          <w:b w:val="0"/>
          <w:caps w:val="0"/>
          <w:strike/>
          <w:sz w:val="20"/>
          <w:szCs w:val="20"/>
        </w:rPr>
        <w:t>SEPARATE FROM RENTAL</w:t>
      </w:r>
      <w:r w:rsidRPr="00092B11">
        <w:rPr>
          <w:b w:val="0"/>
          <w:strike/>
          <w:sz w:val="20"/>
          <w:szCs w:val="20"/>
        </w:rPr>
        <w:t>” in the lease</w:t>
      </w:r>
      <w:r w:rsidR="001328F8" w:rsidRPr="00092B11">
        <w:rPr>
          <w:b w:val="0"/>
          <w:strike/>
          <w:sz w:val="20"/>
          <w:szCs w:val="20"/>
        </w:rPr>
        <w:t>.</w:t>
      </w:r>
    </w:p>
    <w:p w:rsidR="00A12692" w:rsidRPr="008327EA" w:rsidRDefault="00A12692" w:rsidP="00116E5B">
      <w:pPr>
        <w:pStyle w:val="Heading2"/>
        <w:rPr>
          <w:sz w:val="20"/>
        </w:rPr>
      </w:pPr>
      <w:bookmarkStart w:id="163" w:name="TL_FS_1"/>
      <w:bookmarkStart w:id="164" w:name="_Toc521506748"/>
      <w:r w:rsidRPr="00092B11">
        <w:rPr>
          <w:strike/>
          <w:sz w:val="20"/>
        </w:rPr>
        <w:t xml:space="preserve">OPERATING COSTS REQUIREMENTS INCLUDED IN OFFER </w:t>
      </w:r>
      <w:r w:rsidR="0016117D" w:rsidRPr="00092B11">
        <w:rPr>
          <w:strike/>
          <w:sz w:val="20"/>
        </w:rPr>
        <w:t>(JUN 2012)</w:t>
      </w:r>
      <w:bookmarkEnd w:id="163"/>
      <w:r w:rsidR="00092B11">
        <w:rPr>
          <w:sz w:val="20"/>
        </w:rPr>
        <w:t xml:space="preserve"> INTENTIONALLY DELETED</w:t>
      </w:r>
      <w:bookmarkEnd w:id="164"/>
    </w:p>
    <w:p w:rsidR="00AB0D06" w:rsidRPr="008327EA" w:rsidRDefault="00AB0D06">
      <w:pPr>
        <w:pStyle w:val="Title"/>
        <w:keepNext/>
        <w:rPr>
          <w:sz w:val="20"/>
          <w:szCs w:val="20"/>
        </w:rPr>
      </w:pPr>
    </w:p>
    <w:p w:rsidR="00AB0D06" w:rsidRPr="00174565" w:rsidRDefault="001B793C">
      <w:pPr>
        <w:pStyle w:val="NoSpacing"/>
        <w:keepNext/>
        <w:rPr>
          <w:b w:val="0"/>
          <w:sz w:val="20"/>
          <w:szCs w:val="20"/>
        </w:rPr>
      </w:pPr>
      <w:r w:rsidRPr="00174565">
        <w:rPr>
          <w:sz w:val="20"/>
          <w:szCs w:val="20"/>
        </w:rPr>
        <w:t xml:space="preserve">action required: </w:t>
      </w:r>
      <w:r w:rsidRPr="00174565">
        <w:rPr>
          <w:b w:val="0"/>
          <w:sz w:val="20"/>
          <w:szCs w:val="20"/>
        </w:rPr>
        <w:t xml:space="preserve">use this </w:t>
      </w:r>
      <w:r w:rsidR="004B7EA2" w:rsidRPr="00174565">
        <w:rPr>
          <w:b w:val="0"/>
          <w:sz w:val="20"/>
          <w:szCs w:val="20"/>
        </w:rPr>
        <w:t>paragraph</w:t>
      </w:r>
      <w:r w:rsidRPr="00174565">
        <w:rPr>
          <w:b w:val="0"/>
          <w:sz w:val="20"/>
          <w:szCs w:val="20"/>
        </w:rPr>
        <w:t xml:space="preserve"> if the space is not fully serviced (net of utilities) and delete the preceding </w:t>
      </w:r>
      <w:r w:rsidR="004B7EA2" w:rsidRPr="00174565">
        <w:rPr>
          <w:b w:val="0"/>
          <w:sz w:val="20"/>
          <w:szCs w:val="20"/>
        </w:rPr>
        <w:t>paragraph</w:t>
      </w:r>
      <w:r w:rsidRPr="00174565">
        <w:rPr>
          <w:b w:val="0"/>
          <w:sz w:val="20"/>
          <w:szCs w:val="20"/>
        </w:rPr>
        <w:t xml:space="preserve">.  If you use this </w:t>
      </w:r>
      <w:r w:rsidR="004B7EA2" w:rsidRPr="00174565">
        <w:rPr>
          <w:b w:val="0"/>
          <w:sz w:val="20"/>
          <w:szCs w:val="20"/>
        </w:rPr>
        <w:t>paragraph</w:t>
      </w:r>
      <w:r w:rsidRPr="00174565">
        <w:rPr>
          <w:b w:val="0"/>
          <w:sz w:val="20"/>
          <w:szCs w:val="20"/>
        </w:rPr>
        <w:t xml:space="preserve"> and delete the preceding </w:t>
      </w:r>
      <w:r w:rsidR="004B7EA2" w:rsidRPr="00174565">
        <w:rPr>
          <w:b w:val="0"/>
          <w:sz w:val="20"/>
          <w:szCs w:val="20"/>
        </w:rPr>
        <w:t>paragraph</w:t>
      </w:r>
      <w:r w:rsidRPr="00174565">
        <w:rPr>
          <w:b w:val="0"/>
          <w:sz w:val="20"/>
          <w:szCs w:val="20"/>
        </w:rPr>
        <w:t xml:space="preserve">, also delete the </w:t>
      </w:r>
      <w:r w:rsidR="004B7EA2" w:rsidRPr="00174565">
        <w:rPr>
          <w:b w:val="0"/>
          <w:sz w:val="20"/>
          <w:szCs w:val="20"/>
        </w:rPr>
        <w:t>paragraph</w:t>
      </w:r>
      <w:r w:rsidRPr="00174565">
        <w:rPr>
          <w:b w:val="0"/>
          <w:sz w:val="20"/>
          <w:szCs w:val="20"/>
        </w:rPr>
        <w:t xml:space="preserve"> “utilities” in the lease</w:t>
      </w:r>
      <w:r w:rsidR="00E65552" w:rsidRPr="00174565">
        <w:rPr>
          <w:b w:val="0"/>
          <w:sz w:val="20"/>
          <w:szCs w:val="20"/>
        </w:rPr>
        <w:t>.</w:t>
      </w:r>
    </w:p>
    <w:p w:rsidR="00DB2C1F" w:rsidRPr="00174565" w:rsidRDefault="00F14BE7" w:rsidP="00DB2C1F">
      <w:pPr>
        <w:pStyle w:val="NoSpacing"/>
        <w:rPr>
          <w:b w:val="0"/>
          <w:sz w:val="20"/>
          <w:szCs w:val="20"/>
        </w:rPr>
      </w:pPr>
      <w:r w:rsidRPr="00174565">
        <w:rPr>
          <w:sz w:val="20"/>
          <w:szCs w:val="20"/>
        </w:rPr>
        <w:t>Note</w:t>
      </w:r>
      <w:r w:rsidRPr="00174565">
        <w:rPr>
          <w:b w:val="0"/>
          <w:sz w:val="20"/>
          <w:szCs w:val="20"/>
        </w:rPr>
        <w:t>:  If including this paragraph, adjust the list of required submittals to include the required information below.</w:t>
      </w:r>
    </w:p>
    <w:p w:rsidR="00A12692" w:rsidRPr="00174565" w:rsidRDefault="00A12692" w:rsidP="00116E5B">
      <w:pPr>
        <w:pStyle w:val="Heading2"/>
        <w:rPr>
          <w:sz w:val="20"/>
        </w:rPr>
      </w:pPr>
      <w:bookmarkStart w:id="165" w:name="TL_NU_1"/>
      <w:bookmarkStart w:id="166" w:name="_Toc521506749"/>
      <w:r w:rsidRPr="00174565">
        <w:rPr>
          <w:sz w:val="20"/>
        </w:rPr>
        <w:t xml:space="preserve">UTILITIES SEPARATE FROM RENTAL / BUILDING OPERATING PLAN </w:t>
      </w:r>
      <w:r w:rsidR="0016117D" w:rsidRPr="00174565">
        <w:rPr>
          <w:sz w:val="20"/>
        </w:rPr>
        <w:t>(JUN 2012)</w:t>
      </w:r>
      <w:bookmarkEnd w:id="165"/>
      <w:bookmarkEnd w:id="166"/>
    </w:p>
    <w:p w:rsidR="006F3707" w:rsidRPr="00174565" w:rsidRDefault="006F3707" w:rsidP="006F3707">
      <w:pPr>
        <w:pStyle w:val="Title"/>
        <w:keepNext/>
      </w:pPr>
    </w:p>
    <w:p w:rsidR="006F3707" w:rsidRPr="006F3707" w:rsidRDefault="006F3707" w:rsidP="006F3707">
      <w:pPr>
        <w:pStyle w:val="Title"/>
        <w:rPr>
          <w:sz w:val="20"/>
          <w:szCs w:val="20"/>
        </w:rPr>
      </w:pPr>
      <w:bookmarkStart w:id="167" w:name="NU_1"/>
      <w:r w:rsidRPr="00174565">
        <w:rPr>
          <w:sz w:val="20"/>
          <w:szCs w:val="20"/>
        </w:rPr>
        <w:t>The Offeror shall specify which utilities, if any, are excluded from the rental consideration.  If any such utilities are excluded, the Offeror shall obtain a statement from a registered professional engineer stating that all HVAC, plumbing, and other energy intensive Building systems can operate under the control conditions stated in the Lease.  The statement shall also identify all Building systems that do not conform to the system performance values, including the "recommended" or "suggested" values of ANSI/ASHRAE Standard 90.1, “Energy Efficient Design of New Buildings Except Low Rise Residential Buildings,” or more restrictive state and local codes.</w:t>
      </w:r>
    </w:p>
    <w:p w:rsidR="003D34AE" w:rsidRPr="008327EA" w:rsidRDefault="006F3707" w:rsidP="00E84AD2">
      <w:pPr>
        <w:pStyle w:val="Title"/>
        <w:rPr>
          <w:b/>
          <w:i/>
          <w:vanish/>
        </w:rPr>
      </w:pPr>
      <w:r w:rsidRPr="006F3707">
        <w:rPr>
          <w:sz w:val="20"/>
          <w:szCs w:val="20"/>
        </w:rPr>
        <w:lastRenderedPageBreak/>
        <w:t>The Offeror shall submit a building operating plan with the offer.  Such plan shall include a schedule of startup and shutdown times for operation of each building system, such as lighting, HVAC, and plumbing.  Such plan shall be in effect on the Lease Term Commencement Date.</w:t>
      </w:r>
      <w:bookmarkEnd w:id="167"/>
      <w:r w:rsidR="003D34AE" w:rsidRPr="008327EA">
        <w:rPr>
          <w:b/>
          <w:i/>
          <w:vanish/>
        </w:rPr>
        <w:t>Hidden and deleted by GEE.</w:t>
      </w:r>
    </w:p>
    <w:p w:rsidR="00A12692" w:rsidRPr="008327EA" w:rsidRDefault="00A12692" w:rsidP="004A24E5">
      <w:pPr>
        <w:rPr>
          <w:rFonts w:cs="Arial"/>
        </w:rPr>
      </w:pPr>
      <w:r w:rsidRPr="008327EA">
        <w:rPr>
          <w:rFonts w:cs="Arial"/>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6504C1" w:rsidTr="005A0CC3">
        <w:trPr>
          <w:trHeight w:val="576"/>
        </w:trPr>
        <w:tc>
          <w:tcPr>
            <w:tcW w:w="9576" w:type="dxa"/>
            <w:tcBorders>
              <w:top w:val="single" w:sz="18" w:space="0" w:color="auto"/>
              <w:bottom w:val="single" w:sz="18" w:space="0" w:color="auto"/>
            </w:tcBorders>
            <w:vAlign w:val="center"/>
          </w:tcPr>
          <w:p w:rsidR="00A12692" w:rsidRPr="00F961E7" w:rsidRDefault="00C005AB" w:rsidP="00544220">
            <w:pPr>
              <w:pStyle w:val="Heading1"/>
              <w:rPr>
                <w:sz w:val="24"/>
                <w:szCs w:val="24"/>
              </w:rPr>
            </w:pPr>
            <w:r>
              <w:lastRenderedPageBreak/>
              <w:t xml:space="preserve"> </w:t>
            </w:r>
            <w:r w:rsidR="004B5A02">
              <w:t xml:space="preserve"> </w:t>
            </w:r>
            <w:bookmarkStart w:id="168" w:name="_Toc521506750"/>
            <w:r w:rsidR="00A12692" w:rsidRPr="00F961E7">
              <w:rPr>
                <w:sz w:val="24"/>
                <w:szCs w:val="24"/>
              </w:rPr>
              <w:t>METHOD OF AWARD</w:t>
            </w:r>
            <w:bookmarkEnd w:id="168"/>
          </w:p>
        </w:tc>
      </w:tr>
    </w:tbl>
    <w:p w:rsidR="00A12692" w:rsidRPr="00E84AD2" w:rsidRDefault="00A12692" w:rsidP="00544220">
      <w:pPr>
        <w:pStyle w:val="Heading2"/>
        <w:numPr>
          <w:ilvl w:val="0"/>
          <w:numId w:val="0"/>
        </w:numPr>
        <w:tabs>
          <w:tab w:val="clear" w:pos="720"/>
        </w:tabs>
        <w:rPr>
          <w:sz w:val="24"/>
          <w:szCs w:val="24"/>
        </w:rPr>
      </w:pPr>
    </w:p>
    <w:p w:rsidR="00D570C3" w:rsidRPr="00F961E7" w:rsidRDefault="00D570C3" w:rsidP="00D570C3">
      <w:pPr>
        <w:rPr>
          <w:rFonts w:cs="Arial"/>
          <w:caps/>
          <w:vanish/>
          <w:color w:val="0000FF"/>
        </w:rPr>
      </w:pPr>
      <w:r w:rsidRPr="00F961E7">
        <w:rPr>
          <w:rFonts w:cs="Arial"/>
          <w:b/>
          <w:caps/>
          <w:vanish/>
          <w:color w:val="0000FF"/>
        </w:rPr>
        <w:t>ACTION REQUIRED</w:t>
      </w:r>
      <w:r w:rsidRPr="00F961E7">
        <w:rPr>
          <w:rFonts w:cs="Arial"/>
          <w:caps/>
          <w:vanish/>
          <w:color w:val="0000FF"/>
        </w:rPr>
        <w:t xml:space="preserve">: </w:t>
      </w:r>
      <w:r w:rsidR="00CB671D" w:rsidRPr="00F961E7">
        <w:rPr>
          <w:rFonts w:cs="Arial"/>
          <w:caps/>
          <w:vanish/>
          <w:color w:val="0000FF"/>
        </w:rPr>
        <w:t xml:space="preserve">THERE ARE 2 VERSIONS OF THIS PARAGRAPH.  </w:t>
      </w:r>
      <w:r w:rsidR="0021429F" w:rsidRPr="00F961E7">
        <w:rPr>
          <w:rFonts w:cs="Arial"/>
          <w:caps/>
          <w:vanish/>
          <w:color w:val="0000FF"/>
        </w:rPr>
        <w:t xml:space="preserve">choose the APPROPRIATE NEGOTIATIONS paragraph below.  </w:t>
      </w:r>
    </w:p>
    <w:p w:rsidR="00AB0D06" w:rsidRPr="00F961E7" w:rsidRDefault="00A12692" w:rsidP="007D4686">
      <w:pPr>
        <w:pStyle w:val="Heading2"/>
        <w:rPr>
          <w:sz w:val="20"/>
        </w:rPr>
      </w:pPr>
      <w:bookmarkStart w:id="169" w:name="_Toc414867080"/>
      <w:bookmarkStart w:id="170" w:name="_Toc414876885"/>
      <w:bookmarkStart w:id="171" w:name="_Toc521506751"/>
      <w:bookmarkEnd w:id="169"/>
      <w:bookmarkEnd w:id="170"/>
      <w:r w:rsidRPr="00F961E7">
        <w:rPr>
          <w:sz w:val="20"/>
        </w:rPr>
        <w:t xml:space="preserve">NEGOTIATIONS </w:t>
      </w:r>
      <w:r w:rsidR="0016117D" w:rsidRPr="00F961E7">
        <w:rPr>
          <w:sz w:val="20"/>
        </w:rPr>
        <w:t>(JUN 2012)</w:t>
      </w:r>
      <w:bookmarkEnd w:id="171"/>
    </w:p>
    <w:p w:rsidR="00CB671D" w:rsidRPr="00F961E7"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kern w:val="28"/>
          <w:sz w:val="20"/>
        </w:rPr>
      </w:pPr>
      <w:r w:rsidRPr="00F961E7">
        <w:rPr>
          <w:rFonts w:cs="Arial"/>
          <w:caps/>
          <w:vanish/>
          <w:color w:val="0000FF"/>
          <w:sz w:val="20"/>
        </w:rPr>
        <w:t>VERSION 1:  use thIS first version for competitive actions.</w:t>
      </w:r>
    </w:p>
    <w:p w:rsidR="003D34AE" w:rsidRPr="00F961E7" w:rsidRDefault="003D34AE"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b/>
          <w:i/>
          <w:vanish/>
          <w:kern w:val="28"/>
          <w:sz w:val="20"/>
        </w:rPr>
      </w:pPr>
      <w:r w:rsidRPr="00F961E7">
        <w:rPr>
          <w:rFonts w:cs="Arial"/>
          <w:b/>
          <w:i/>
          <w:vanish/>
          <w:kern w:val="28"/>
          <w:sz w:val="20"/>
        </w:rPr>
        <w:t>Hidden and deleted by GEE.</w:t>
      </w:r>
    </w:p>
    <w:p w:rsidR="008E205B" w:rsidRPr="00F961E7" w:rsidRDefault="008E205B"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 w:val="20"/>
        </w:rPr>
      </w:pPr>
    </w:p>
    <w:p w:rsidR="00CB671D" w:rsidRPr="00F961E7"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 w:val="20"/>
        </w:rPr>
      </w:pPr>
      <w:r w:rsidRPr="00F961E7">
        <w:rPr>
          <w:rFonts w:cs="Arial"/>
          <w:caps/>
          <w:vanish/>
          <w:color w:val="0000FF"/>
          <w:sz w:val="20"/>
        </w:rPr>
        <w:t>VERSION 2:  USE THIS 2</w:t>
      </w:r>
      <w:r w:rsidRPr="00F961E7">
        <w:rPr>
          <w:rFonts w:cs="Arial"/>
          <w:caps/>
          <w:vanish/>
          <w:color w:val="0000FF"/>
          <w:sz w:val="20"/>
          <w:vertAlign w:val="superscript"/>
        </w:rPr>
        <w:t>ND</w:t>
      </w:r>
      <w:r w:rsidRPr="00F961E7">
        <w:rPr>
          <w:rFonts w:cs="Arial"/>
          <w:caps/>
          <w:vanish/>
          <w:color w:val="0000FF"/>
          <w:sz w:val="20"/>
        </w:rPr>
        <w:t xml:space="preserve"> VERSION FOR SOLE SOURCE ACTIONS.</w:t>
      </w:r>
    </w:p>
    <w:p w:rsidR="007362BB" w:rsidRPr="009F6DDB" w:rsidRDefault="007362BB" w:rsidP="007362BB">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 w:val="20"/>
        </w:rPr>
      </w:pPr>
      <w:bookmarkStart w:id="172" w:name="CP_5"/>
      <w:r w:rsidRPr="009F6DDB">
        <w:rPr>
          <w:rFonts w:cs="Arial"/>
          <w:kern w:val="28"/>
          <w:sz w:val="20"/>
        </w:rPr>
        <w:t xml:space="preserve">Negotiations may be conducted on behalf of the Government by the </w:t>
      </w:r>
      <w:r>
        <w:rPr>
          <w:rFonts w:cs="Arial"/>
          <w:kern w:val="28"/>
          <w:sz w:val="20"/>
        </w:rPr>
        <w:t xml:space="preserve">Department of Veterans Affairs (VA) </w:t>
      </w:r>
      <w:r w:rsidRPr="009F6DDB">
        <w:rPr>
          <w:rFonts w:cs="Arial"/>
          <w:kern w:val="28"/>
          <w:sz w:val="20"/>
        </w:rPr>
        <w:t xml:space="preserve">LCO or designated representative.  When negotiations are conducted, </w:t>
      </w:r>
      <w:r>
        <w:rPr>
          <w:rFonts w:cs="Arial"/>
          <w:kern w:val="28"/>
          <w:sz w:val="20"/>
        </w:rPr>
        <w:t>the VA</w:t>
      </w:r>
      <w:r w:rsidRPr="009F6DDB">
        <w:rPr>
          <w:rFonts w:cs="Arial"/>
          <w:kern w:val="28"/>
          <w:sz w:val="20"/>
        </w:rPr>
        <w:t xml:space="preserve"> will negotiate the rental price for the initial term, any renewal periods, and any other aspect of the offer as deemed necessary.  The Offeror shall not enter into negotiations concerning the Space leased or to be leased with representatives of Federal agencies other than the LCO or their designee.  The LCO or their designated representative will conduct oral or written negotiations with all Offerors that are within the competitive range.  The competitive range will be established by the LCO based on cost or price and other factors (if any) that are stated in this RLP and will include all of the most highly rated proposals, unless the range is further reduced for purposes of efficiency.</w:t>
      </w:r>
      <w:r w:rsidRPr="009F6DDB">
        <w:rPr>
          <w:sz w:val="20"/>
        </w:rPr>
        <w:t xml:space="preserve">  Prior to eliminating an Offeror that is a HUBZone small business concern (SBC) and which has not waived its entitlement to a price evaluation preference from the competitive range, the LCO shall adjust the evaluated prices of all non-small business Offerors proposed for inclusion in the competitive range by increasing the prices by ten (10) percent, solely for the purpose of determining whether the HUBZone SBC Offeror should be included or excluded from the competitive range.  Offerors who are not included in the competitive range will be notified in writing.</w:t>
      </w:r>
    </w:p>
    <w:p w:rsidR="007362BB" w:rsidRPr="009F6DDB" w:rsidRDefault="007362BB" w:rsidP="007362BB">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 w:val="20"/>
        </w:rPr>
      </w:pPr>
    </w:p>
    <w:p w:rsidR="007362BB" w:rsidRPr="009F6DDB" w:rsidRDefault="007362BB" w:rsidP="007362BB">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 w:val="20"/>
        </w:rPr>
      </w:pPr>
      <w:r w:rsidRPr="009F6DDB">
        <w:rPr>
          <w:kern w:val="28"/>
          <w:sz w:val="20"/>
        </w:rPr>
        <w:t xml:space="preserve">All Offerors within the competitive range will be provided a reasonable opportunity to submit revisions to their initial offer including any cost or price, technical, or other revisions that may result from the negotiations.  Negotiations will be closed with submission of final proposal revisions. </w:t>
      </w:r>
    </w:p>
    <w:bookmarkEnd w:id="172"/>
    <w:p w:rsidR="007D4686" w:rsidRPr="00F961E7" w:rsidRDefault="007D4686" w:rsidP="00CB671D"/>
    <w:p w:rsidR="00D570C3" w:rsidRPr="00F961E7" w:rsidRDefault="00D570C3" w:rsidP="00D570C3">
      <w:pPr>
        <w:rPr>
          <w:rFonts w:cs="Arial"/>
          <w:caps/>
          <w:vanish/>
          <w:color w:val="0000FF"/>
        </w:rPr>
      </w:pPr>
      <w:r w:rsidRPr="00F961E7">
        <w:rPr>
          <w:rFonts w:cs="Arial"/>
          <w:b/>
          <w:caps/>
          <w:vanish/>
          <w:color w:val="0000FF"/>
        </w:rPr>
        <w:t>ACTION REQUIRED</w:t>
      </w:r>
      <w:r w:rsidRPr="00F961E7">
        <w:rPr>
          <w:rFonts w:cs="Arial"/>
          <w:caps/>
          <w:vanish/>
          <w:color w:val="0000FF"/>
        </w:rPr>
        <w:t>: use for competitive actions.  delete for sole source actions.</w:t>
      </w:r>
    </w:p>
    <w:p w:rsidR="004E79E2" w:rsidRPr="009F6DDB" w:rsidRDefault="004E79E2" w:rsidP="004E79E2">
      <w:pPr>
        <w:pStyle w:val="Heading2"/>
        <w:rPr>
          <w:sz w:val="20"/>
        </w:rPr>
      </w:pPr>
      <w:bookmarkStart w:id="173" w:name="_Toc414867083"/>
      <w:bookmarkStart w:id="174" w:name="_Toc414876888"/>
      <w:bookmarkStart w:id="175" w:name="TL_CP_6"/>
      <w:bookmarkStart w:id="176" w:name="_Toc506382083"/>
      <w:bookmarkStart w:id="177" w:name="_Toc521506752"/>
      <w:bookmarkStart w:id="178" w:name="_Toc182930235"/>
      <w:bookmarkStart w:id="179" w:name="_Toc252881512"/>
      <w:bookmarkEnd w:id="173"/>
      <w:bookmarkEnd w:id="174"/>
      <w:r w:rsidRPr="009F6DDB">
        <w:rPr>
          <w:rFonts w:cs="Arial"/>
          <w:sz w:val="20"/>
        </w:rPr>
        <w:t>HUBZONE SMALL BUSINESS CONCERN ADDITIONAL PERFORMANCE REQUIREMENTS (SEP 2015)</w:t>
      </w:r>
      <w:bookmarkEnd w:id="175"/>
      <w:bookmarkEnd w:id="176"/>
      <w:bookmarkEnd w:id="177"/>
    </w:p>
    <w:p w:rsidR="004E79E2" w:rsidRPr="00727119" w:rsidRDefault="004E79E2" w:rsidP="004E79E2">
      <w:pPr>
        <w:keepNext/>
        <w:rPr>
          <w:rFonts w:cs="Arial"/>
          <w:sz w:val="16"/>
          <w:szCs w:val="16"/>
        </w:rPr>
      </w:pPr>
    </w:p>
    <w:p w:rsidR="004E79E2" w:rsidRPr="009F6DDB" w:rsidRDefault="004E79E2" w:rsidP="004E79E2">
      <w:pPr>
        <w:jc w:val="both"/>
        <w:rPr>
          <w:rFonts w:cs="Arial"/>
        </w:rPr>
      </w:pPr>
      <w:bookmarkStart w:id="180" w:name="CP_6"/>
      <w:r w:rsidRPr="009F6DDB">
        <w:rPr>
          <w:rFonts w:cs="Arial"/>
        </w:rPr>
        <w:t xml:space="preserve">A HUBZone small business concern (SBC) Offeror may elect to waive the price evaluation preference provided in the “Award Based On Price” paragraph or the “Other Award Factors” paragraph of the RLP by so indicating on the GSA Form 1364, Proposal to Lease Space.  In such a case, no price evaluation preference shall apply to the evaluation of the HUBZone SBC, and the performance of work requirements set forth in Section 1 of the Lease shall not be applicable should the HUBZone SBC be awarded the Lease.  A HUBZone SBC Offeror acknowledges that a prospective HUBZone SBC awardee must be a qualified HUBZone SBC at the time of award of this contract in order to be eligible for the price evaluation preference. The HUBZone SBC Offeror shall provide the LCO a copy of the notice required by 13 CFR 126.501 if material changes occur before contract award that could affect its HUBZone eligibility.  </w:t>
      </w:r>
      <w:r w:rsidRPr="009F6DDB">
        <w:rPr>
          <w:rFonts w:cs="Arial"/>
          <w:color w:val="000000"/>
        </w:rPr>
        <w:t>If it is determined, prior to award, that the apparently successful HUBZone SBC Offeror is not an eligible HUBZone SBC, the LCO will reevaluate proposals without regard to any price preference provided for the previously identified HUBZone SBC Offeror, and make an award consistent with the solicitation and the evaluation factors set forth herein.</w:t>
      </w:r>
    </w:p>
    <w:p w:rsidR="004E79E2" w:rsidRPr="00727119" w:rsidRDefault="004E79E2" w:rsidP="004E79E2">
      <w:pPr>
        <w:shd w:val="clear" w:color="auto" w:fill="FFFFFF"/>
        <w:jc w:val="both"/>
        <w:rPr>
          <w:rFonts w:cs="Arial"/>
          <w:color w:val="000000"/>
          <w:sz w:val="16"/>
          <w:szCs w:val="16"/>
        </w:rPr>
      </w:pPr>
    </w:p>
    <w:p w:rsidR="004E79E2" w:rsidRPr="009F6DDB" w:rsidRDefault="004E79E2" w:rsidP="004E79E2">
      <w:pPr>
        <w:shd w:val="clear" w:color="auto" w:fill="FFFFFF"/>
        <w:jc w:val="both"/>
        <w:rPr>
          <w:rFonts w:cs="Arial"/>
          <w:color w:val="000000"/>
        </w:rPr>
      </w:pPr>
      <w:r w:rsidRPr="009F6DDB">
        <w:rPr>
          <w:rFonts w:cs="Arial"/>
          <w:color w:val="000000"/>
        </w:rPr>
        <w:t>If a HUBZone SBC that has not waived the price preference is awarded the Lease, the certification required by the “Additional Financial and Technical Capability” paragraph of the Lease must be provided within 10 days of award.  If it is determined within 20 days of award that a HUBZone SBC Offeror that has been awarded the Lease was not an eligible HUBZone SBC at the time of award, and the HUBZone SBC Lessor failed to provide the LCO with information regarding a change to its HUBZone eligibility prior to award, then the Lease shall be subject, at the LCO's discretion, to termination, and the Government will be relieved of all obligations to the Lessor in such an event and not be liable to the Lessor for any costs, claims or damages of any nature whatsoever.</w:t>
      </w:r>
    </w:p>
    <w:bookmarkEnd w:id="180"/>
    <w:p w:rsidR="004E79E2" w:rsidRPr="009F6DDB" w:rsidRDefault="004E79E2" w:rsidP="004E79E2">
      <w:pPr>
        <w:shd w:val="clear" w:color="auto" w:fill="FFFFFF"/>
        <w:jc w:val="both"/>
        <w:rPr>
          <w:rFonts w:cs="Arial"/>
          <w:color w:val="000000"/>
        </w:rPr>
      </w:pPr>
    </w:p>
    <w:p w:rsidR="004E79E2" w:rsidRPr="009F6DDB" w:rsidRDefault="004E79E2" w:rsidP="004E79E2">
      <w:pPr>
        <w:pStyle w:val="NoSpacing"/>
        <w:rPr>
          <w:rFonts w:ascii="Arial Bold" w:hAnsi="Arial Bold"/>
          <w:sz w:val="20"/>
          <w:szCs w:val="20"/>
        </w:rPr>
      </w:pPr>
      <w:r w:rsidRPr="009F6DDB">
        <w:rPr>
          <w:rFonts w:ascii="Arial Bold" w:hAnsi="Arial Bold"/>
          <w:sz w:val="20"/>
          <w:szCs w:val="20"/>
        </w:rPr>
        <w:t>ACTION REQUIRED:</w:t>
      </w:r>
    </w:p>
    <w:p w:rsidR="004E79E2" w:rsidRPr="009F6DDB" w:rsidRDefault="004E79E2" w:rsidP="004E79E2">
      <w:pPr>
        <w:pStyle w:val="NoSpacing"/>
        <w:rPr>
          <w:b w:val="0"/>
          <w:sz w:val="20"/>
          <w:szCs w:val="20"/>
        </w:rPr>
      </w:pPr>
      <w:r w:rsidRPr="009F6DDB">
        <w:rPr>
          <w:b w:val="0"/>
          <w:sz w:val="20"/>
          <w:szCs w:val="20"/>
        </w:rPr>
        <w:t>use this paragraph if contract award will be based on price alone.  if used, DELETE THE BELOW PArAGRAPHs: “OTHER AWARD FACTORS,” “Factor Descriptions,” “Factor Minimum Standards,” Factor Submittal Requirements,” and “Documentation Requirements.”</w:t>
      </w:r>
    </w:p>
    <w:p w:rsidR="004E79E2" w:rsidRPr="009F6DDB" w:rsidRDefault="004E79E2" w:rsidP="004E79E2">
      <w:pPr>
        <w:pStyle w:val="NoSpacing"/>
        <w:rPr>
          <w:b w:val="0"/>
          <w:sz w:val="20"/>
          <w:szCs w:val="20"/>
        </w:rPr>
      </w:pPr>
      <w:r w:rsidRPr="009F6DDB">
        <w:rPr>
          <w:b w:val="0"/>
          <w:sz w:val="20"/>
          <w:szCs w:val="20"/>
        </w:rPr>
        <w:t>delete for sole source lease actions.</w:t>
      </w:r>
    </w:p>
    <w:p w:rsidR="004E79E2" w:rsidRPr="006F594D" w:rsidRDefault="004E79E2" w:rsidP="004E79E2">
      <w:pPr>
        <w:pStyle w:val="Heading2"/>
        <w:rPr>
          <w:sz w:val="20"/>
        </w:rPr>
      </w:pPr>
      <w:bookmarkStart w:id="181" w:name="_Toc182930234"/>
      <w:bookmarkStart w:id="182" w:name="_Toc252881511"/>
      <w:bookmarkStart w:id="183" w:name="TL_CP_7"/>
      <w:bookmarkStart w:id="184" w:name="_Toc456187164"/>
      <w:bookmarkStart w:id="185" w:name="_Toc506382084"/>
      <w:bookmarkStart w:id="186" w:name="_Toc521506753"/>
      <w:r w:rsidRPr="006F594D">
        <w:rPr>
          <w:sz w:val="20"/>
        </w:rPr>
        <w:t xml:space="preserve">AWARD BASED ON </w:t>
      </w:r>
      <w:r>
        <w:rPr>
          <w:sz w:val="20"/>
        </w:rPr>
        <w:t>BEST VALUE AFTER EVALUATION</w:t>
      </w:r>
      <w:bookmarkEnd w:id="181"/>
      <w:bookmarkEnd w:id="182"/>
      <w:bookmarkEnd w:id="183"/>
      <w:bookmarkEnd w:id="184"/>
      <w:bookmarkEnd w:id="185"/>
      <w:bookmarkEnd w:id="186"/>
    </w:p>
    <w:p w:rsidR="004E79E2" w:rsidRPr="006F594D" w:rsidRDefault="004E79E2" w:rsidP="004E79E2">
      <w:pPr>
        <w:pStyle w:val="Title"/>
        <w:keepNext/>
        <w:rPr>
          <w:sz w:val="20"/>
          <w:szCs w:val="20"/>
        </w:rPr>
      </w:pPr>
    </w:p>
    <w:p w:rsidR="004E79E2" w:rsidRDefault="004E79E2" w:rsidP="004E79E2">
      <w:pPr>
        <w:pStyle w:val="BodyText1"/>
        <w:widowControl w:val="0"/>
        <w:numPr>
          <w:ilvl w:val="0"/>
          <w:numId w:val="18"/>
        </w:numPr>
        <w:tabs>
          <w:tab w:val="left" w:pos="360"/>
        </w:tabs>
        <w:ind w:left="360"/>
        <w:jc w:val="left"/>
        <w:rPr>
          <w:sz w:val="20"/>
        </w:rPr>
      </w:pPr>
      <w:r w:rsidRPr="00A32099">
        <w:rPr>
          <w:sz w:val="20"/>
        </w:rPr>
        <w:t xml:space="preserve">The Government intends to award a lease resulting from this solicitation to the responsible Offeror whose proposal represents the best value after evaluation in accordance with the factors and subfactors in the solicitation.  The Lease will be awarded to the Offeror whose offer will be most </w:t>
      </w:r>
      <w:r w:rsidRPr="00A32099">
        <w:rPr>
          <w:sz w:val="20"/>
        </w:rPr>
        <w:lastRenderedPageBreak/>
        <w:t>advantageous to the Government per GSAR 570.304(d)(1), as prescribed in FAR 15.101-1.</w:t>
      </w:r>
    </w:p>
    <w:p w:rsidR="004E79E2" w:rsidRPr="00A32099" w:rsidRDefault="004E79E2" w:rsidP="004E79E2">
      <w:pPr>
        <w:pStyle w:val="BodyText1"/>
        <w:widowControl w:val="0"/>
        <w:tabs>
          <w:tab w:val="left" w:pos="360"/>
        </w:tabs>
        <w:ind w:left="360" w:firstLine="0"/>
        <w:jc w:val="left"/>
        <w:rPr>
          <w:sz w:val="20"/>
        </w:rPr>
      </w:pPr>
    </w:p>
    <w:p w:rsidR="004E79E2" w:rsidRPr="00A32099" w:rsidRDefault="004E79E2" w:rsidP="004E79E2">
      <w:pPr>
        <w:pStyle w:val="NoSpacing"/>
        <w:keepNext/>
        <w:jc w:val="left"/>
        <w:rPr>
          <w:b w:val="0"/>
          <w:sz w:val="20"/>
          <w:szCs w:val="20"/>
        </w:rPr>
      </w:pPr>
      <w:r w:rsidRPr="00A32099">
        <w:rPr>
          <w:sz w:val="20"/>
          <w:szCs w:val="20"/>
        </w:rPr>
        <w:t xml:space="preserve">ACTION REQUIRED:  </w:t>
      </w:r>
      <w:r w:rsidRPr="00A32099">
        <w:rPr>
          <w:b w:val="0"/>
          <w:sz w:val="20"/>
          <w:szCs w:val="20"/>
        </w:rPr>
        <w:t>choose among the following:  “significantly more important than price” OR “approximately equal in importance to price” or “significantly less important than price.”</w:t>
      </w:r>
    </w:p>
    <w:p w:rsidR="004E79E2" w:rsidRDefault="004E79E2" w:rsidP="004E79E2">
      <w:pPr>
        <w:pStyle w:val="BodyText1"/>
        <w:widowControl w:val="0"/>
        <w:numPr>
          <w:ilvl w:val="0"/>
          <w:numId w:val="18"/>
        </w:numPr>
        <w:tabs>
          <w:tab w:val="left" w:pos="360"/>
        </w:tabs>
        <w:ind w:left="360"/>
        <w:jc w:val="left"/>
        <w:rPr>
          <w:sz w:val="20"/>
        </w:rPr>
      </w:pPr>
      <w:r w:rsidRPr="00A32099">
        <w:rPr>
          <w:sz w:val="20"/>
        </w:rPr>
        <w:t xml:space="preserve">The combination of factors </w:t>
      </w:r>
      <w:r>
        <w:rPr>
          <w:sz w:val="20"/>
        </w:rPr>
        <w:t xml:space="preserve">below, when combined, are more important than cost or price.  </w:t>
      </w:r>
    </w:p>
    <w:p w:rsidR="004E79E2" w:rsidRDefault="004E79E2" w:rsidP="004E79E2">
      <w:pPr>
        <w:pStyle w:val="BodyText1"/>
        <w:widowControl w:val="0"/>
        <w:tabs>
          <w:tab w:val="left" w:pos="360"/>
        </w:tabs>
        <w:ind w:left="360" w:firstLine="0"/>
        <w:jc w:val="left"/>
        <w:rPr>
          <w:sz w:val="20"/>
        </w:rPr>
      </w:pPr>
    </w:p>
    <w:p w:rsidR="004E79E2" w:rsidRDefault="004E79E2" w:rsidP="004E79E2">
      <w:pPr>
        <w:pStyle w:val="BodyText1"/>
        <w:widowControl w:val="0"/>
        <w:numPr>
          <w:ilvl w:val="0"/>
          <w:numId w:val="18"/>
        </w:numPr>
        <w:tabs>
          <w:tab w:val="left" w:pos="360"/>
        </w:tabs>
        <w:ind w:left="360"/>
        <w:jc w:val="left"/>
        <w:rPr>
          <w:sz w:val="20"/>
        </w:rPr>
      </w:pPr>
      <w:r>
        <w:rPr>
          <w:sz w:val="20"/>
        </w:rPr>
        <w:t>The following award factors will be considered:</w:t>
      </w:r>
    </w:p>
    <w:p w:rsidR="00286E6B" w:rsidRPr="00124991" w:rsidRDefault="00286E6B" w:rsidP="00EA2B66">
      <w:pPr>
        <w:pStyle w:val="NoSpacing"/>
        <w:keepNext/>
        <w:rPr>
          <w:sz w:val="20"/>
          <w:szCs w:val="20"/>
        </w:rPr>
      </w:pPr>
      <w:r w:rsidRPr="00124991">
        <w:rPr>
          <w:sz w:val="20"/>
          <w:szCs w:val="20"/>
        </w:rPr>
        <w:t>ACTION REQUIRED:</w:t>
      </w:r>
    </w:p>
    <w:p w:rsidR="0021429F" w:rsidRPr="00124991" w:rsidRDefault="0021429F" w:rsidP="00EA2B66">
      <w:pPr>
        <w:pStyle w:val="NoSpacing"/>
        <w:keepNext/>
        <w:rPr>
          <w:b w:val="0"/>
          <w:sz w:val="20"/>
          <w:szCs w:val="20"/>
        </w:rPr>
      </w:pPr>
      <w:r w:rsidRPr="00124991">
        <w:rPr>
          <w:b w:val="0"/>
          <w:sz w:val="20"/>
          <w:szCs w:val="20"/>
        </w:rPr>
        <w:t xml:space="preserve">use </w:t>
      </w:r>
      <w:r w:rsidR="007F7D7D" w:rsidRPr="00124991">
        <w:rPr>
          <w:b w:val="0"/>
          <w:sz w:val="20"/>
          <w:szCs w:val="20"/>
        </w:rPr>
        <w:t>THE FOLLOWING FIVE</w:t>
      </w:r>
      <w:r w:rsidRPr="00124991">
        <w:rPr>
          <w:b w:val="0"/>
          <w:sz w:val="20"/>
          <w:szCs w:val="20"/>
        </w:rPr>
        <w:t xml:space="preserve"> paragraph</w:t>
      </w:r>
      <w:r w:rsidR="007F7D7D" w:rsidRPr="00124991">
        <w:rPr>
          <w:b w:val="0"/>
          <w:sz w:val="20"/>
          <w:szCs w:val="20"/>
        </w:rPr>
        <w:t>S</w:t>
      </w:r>
      <w:r w:rsidRPr="00124991">
        <w:rPr>
          <w:b w:val="0"/>
          <w:sz w:val="20"/>
          <w:szCs w:val="20"/>
        </w:rPr>
        <w:t xml:space="preserve"> if contract award will be based on price and other award factors.  </w:t>
      </w:r>
      <w:r w:rsidR="0084621A" w:rsidRPr="00124991">
        <w:rPr>
          <w:b w:val="0"/>
          <w:sz w:val="20"/>
          <w:szCs w:val="20"/>
        </w:rPr>
        <w:t xml:space="preserve">if used, </w:t>
      </w:r>
      <w:r w:rsidRPr="00124991">
        <w:rPr>
          <w:b w:val="0"/>
          <w:sz w:val="20"/>
          <w:szCs w:val="20"/>
        </w:rPr>
        <w:t xml:space="preserve">DELETE THE </w:t>
      </w:r>
      <w:r w:rsidR="0084621A" w:rsidRPr="00124991">
        <w:rPr>
          <w:b w:val="0"/>
          <w:sz w:val="20"/>
          <w:szCs w:val="20"/>
        </w:rPr>
        <w:t xml:space="preserve">above </w:t>
      </w:r>
      <w:r w:rsidRPr="00124991">
        <w:rPr>
          <w:b w:val="0"/>
          <w:sz w:val="20"/>
          <w:szCs w:val="20"/>
        </w:rPr>
        <w:t>PArAGRAPH “AWARD BASED ON PRICE.”</w:t>
      </w:r>
    </w:p>
    <w:p w:rsidR="00BA7DF8" w:rsidRPr="00124991" w:rsidRDefault="00BA7DF8" w:rsidP="00EA2B66">
      <w:pPr>
        <w:pStyle w:val="NoSpacing"/>
        <w:keepNext/>
        <w:rPr>
          <w:b w:val="0"/>
          <w:sz w:val="20"/>
          <w:szCs w:val="20"/>
        </w:rPr>
      </w:pPr>
      <w:r w:rsidRPr="00124991">
        <w:rPr>
          <w:b w:val="0"/>
          <w:sz w:val="20"/>
          <w:szCs w:val="20"/>
        </w:rPr>
        <w:t>delete for sole source lease actions.</w:t>
      </w:r>
    </w:p>
    <w:p w:rsidR="002D10BD" w:rsidRPr="00124991" w:rsidRDefault="002D10BD" w:rsidP="002D10BD">
      <w:pPr>
        <w:rPr>
          <w:rFonts w:cs="Arial"/>
          <w:caps/>
          <w:vanish/>
          <w:color w:val="0000FF"/>
        </w:rPr>
      </w:pPr>
      <w:r w:rsidRPr="00124991">
        <w:rPr>
          <w:rFonts w:cs="Arial"/>
          <w:caps/>
          <w:vanish/>
          <w:color w:val="0000FF"/>
        </w:rPr>
        <w:t xml:space="preserve">Note: the lco must work with the client agency to determine the source selection </w:t>
      </w:r>
      <w:r w:rsidR="001D0A87" w:rsidRPr="00124991">
        <w:rPr>
          <w:rFonts w:cs="Arial"/>
          <w:caps/>
          <w:vanish/>
          <w:color w:val="0000FF"/>
        </w:rPr>
        <w:t>CRITERIA</w:t>
      </w:r>
      <w:r w:rsidRPr="00124991">
        <w:rPr>
          <w:rFonts w:cs="Arial"/>
          <w:caps/>
          <w:vanish/>
          <w:color w:val="0000FF"/>
        </w:rPr>
        <w:t>, ranking, weight, and minimum requirements.</w:t>
      </w:r>
    </w:p>
    <w:bookmarkEnd w:id="178"/>
    <w:bookmarkEnd w:id="179"/>
    <w:p w:rsidR="009620F6" w:rsidRPr="006F594D" w:rsidRDefault="009620F6" w:rsidP="009620F6">
      <w:pPr>
        <w:pStyle w:val="BodyText1"/>
        <w:widowControl w:val="0"/>
        <w:tabs>
          <w:tab w:val="left" w:pos="360"/>
        </w:tabs>
        <w:ind w:left="0" w:firstLine="0"/>
        <w:rPr>
          <w:sz w:val="20"/>
        </w:rPr>
      </w:pPr>
    </w:p>
    <w:p w:rsidR="004E79E2" w:rsidRDefault="004E79E2" w:rsidP="004E79E2">
      <w:pPr>
        <w:rPr>
          <w:rFonts w:cs="Arial"/>
          <w:b/>
          <w:bCs/>
          <w:u w:val="single"/>
        </w:rPr>
      </w:pPr>
      <w:r w:rsidRPr="00174565">
        <w:rPr>
          <w:rFonts w:cs="Arial"/>
          <w:b/>
          <w:bCs/>
          <w:u w:val="single"/>
        </w:rPr>
        <w:t>I. Technical Rating</w:t>
      </w:r>
    </w:p>
    <w:p w:rsidR="004E79E2" w:rsidRDefault="004E79E2" w:rsidP="004E79E2">
      <w:pPr>
        <w:rPr>
          <w:rFonts w:cs="Arial"/>
          <w:u w:val="single"/>
        </w:rPr>
      </w:pPr>
    </w:p>
    <w:p w:rsidR="004E79E2" w:rsidRDefault="004E79E2" w:rsidP="004E79E2">
      <w:pPr>
        <w:rPr>
          <w:rFonts w:cs="Arial"/>
          <w:b/>
          <w:bCs/>
        </w:rPr>
      </w:pPr>
      <w:r>
        <w:rPr>
          <w:rFonts w:cs="Arial"/>
          <w:b/>
          <w:bCs/>
        </w:rPr>
        <w:t xml:space="preserve">Sub-Factor I:  Quality and Location of Offered Space: </w:t>
      </w:r>
      <w:r w:rsidRPr="00554C0D">
        <w:rPr>
          <w:rFonts w:cs="Arial"/>
          <w:b/>
          <w:bCs/>
        </w:rPr>
        <w:t>(Section 1.02 B, and Section 1.04 of RLP)</w:t>
      </w:r>
    </w:p>
    <w:p w:rsidR="004E79E2" w:rsidRDefault="004E79E2" w:rsidP="004E79E2">
      <w:pPr>
        <w:rPr>
          <w:rFonts w:cs="Arial"/>
        </w:rPr>
      </w:pPr>
    </w:p>
    <w:p w:rsidR="004E79E2" w:rsidRDefault="004E79E2" w:rsidP="004E79E2">
      <w:pPr>
        <w:rPr>
          <w:rFonts w:cs="Arial"/>
        </w:rPr>
      </w:pPr>
      <w:r>
        <w:rPr>
          <w:rFonts w:cs="Arial"/>
        </w:rPr>
        <w:t>Describe in a narrative and or visual manner how your building can meet or exceed these minimum requirements.</w:t>
      </w:r>
    </w:p>
    <w:p w:rsidR="004E79E2" w:rsidRDefault="004E79E2" w:rsidP="004E79E2">
      <w:pPr>
        <w:rPr>
          <w:rFonts w:cs="Arial"/>
        </w:rPr>
      </w:pPr>
    </w:p>
    <w:p w:rsidR="004E79E2" w:rsidRDefault="004E79E2" w:rsidP="004E79E2">
      <w:pPr>
        <w:rPr>
          <w:rFonts w:cs="Arial"/>
          <w:spacing w:val="-2"/>
        </w:rPr>
      </w:pPr>
      <w:r>
        <w:rPr>
          <w:rFonts w:cs="Arial"/>
        </w:rPr>
        <w:t xml:space="preserve">A.  The Space shall be located in a modern quality building of sound and substantial construction with a facade of stone, marble, brick, stainless steel, aluminum or other permanent materials in good condition and acceptable to the Lease Contracting Officer (LCO).  If not a new Building, the Space offered shall be in a Building that has undergone, or will complete by occupancy, modernization or adaptive reuse for the Space with modern conveniences. </w:t>
      </w:r>
      <w:r>
        <w:rPr>
          <w:rFonts w:cs="Arial"/>
          <w:spacing w:val="-1"/>
        </w:rPr>
        <w:t xml:space="preserve">A circuitous route through an unsightly neighborhood is </w:t>
      </w:r>
      <w:r>
        <w:rPr>
          <w:rFonts w:cs="Arial"/>
          <w:spacing w:val="-2"/>
        </w:rPr>
        <w:t xml:space="preserve">undesirable. </w:t>
      </w:r>
      <w:r>
        <w:rPr>
          <w:rFonts w:cs="Arial"/>
        </w:rPr>
        <w:t xml:space="preserve">Location of the maintenance-type areas (trash, delivery, or service) is preferred at the rear of the building and away from the </w:t>
      </w:r>
      <w:r>
        <w:rPr>
          <w:rFonts w:cs="Arial"/>
          <w:spacing w:val="-2"/>
        </w:rPr>
        <w:t>VA clinic main entrance.</w:t>
      </w:r>
    </w:p>
    <w:p w:rsidR="004E79E2" w:rsidRDefault="004E79E2" w:rsidP="004E79E2">
      <w:pPr>
        <w:rPr>
          <w:rFonts w:cs="Arial"/>
        </w:rPr>
      </w:pPr>
    </w:p>
    <w:p w:rsidR="004E79E2" w:rsidRDefault="004E79E2" w:rsidP="004E79E2">
      <w:pPr>
        <w:rPr>
          <w:rFonts w:cs="Arial"/>
        </w:rPr>
      </w:pPr>
      <w:r>
        <w:rPr>
          <w:rFonts w:cs="Arial"/>
        </w:rPr>
        <w:t xml:space="preserve">B.   A variety of inexpensive or moderately priced fast-food and/or eat-in restaurants shall be located within the immediate vicinity of the Building, but generally not exceeding a walkable 2,640 feet of the employee entrance of the offered Building, as determined by the LCO.  Other employee services, such as retail shops, cleaners, and banks, shall also be located within the immediate vicinity of the Building, but generally not exceeding a walkable 5,280 feet of the employee entrance of the offered Building, as determined by the LCO. </w:t>
      </w:r>
      <w:r>
        <w:rPr>
          <w:rFonts w:cs="Arial"/>
          <w:caps/>
          <w:color w:val="0000FF"/>
        </w:rPr>
        <w:t>(</w:t>
      </w:r>
      <w:r>
        <w:rPr>
          <w:rFonts w:cs="Arial"/>
        </w:rPr>
        <w:t>Amenities must be existing or the Offeror must demonstrate to the Government’s reasonable satisfaction that such amenities will exist by the Government’s required occupancy date.)</w:t>
      </w:r>
      <w:r w:rsidR="00C622A8">
        <w:rPr>
          <w:rFonts w:cs="Arial"/>
        </w:rPr>
        <w:t xml:space="preserve">  Provide an area map depicting the properties relationship to adjoining roads, amenities, site adjacencies, and public transportation.  </w:t>
      </w:r>
    </w:p>
    <w:p w:rsidR="004E79E2" w:rsidRDefault="004E79E2" w:rsidP="004E79E2">
      <w:pPr>
        <w:rPr>
          <w:rFonts w:cs="Arial"/>
        </w:rPr>
      </w:pPr>
    </w:p>
    <w:p w:rsidR="004E79E2" w:rsidRPr="00174565" w:rsidRDefault="004E79E2" w:rsidP="004E79E2">
      <w:pPr>
        <w:rPr>
          <w:rFonts w:cs="Arial"/>
        </w:rPr>
      </w:pPr>
      <w:r w:rsidRPr="00174565">
        <w:rPr>
          <w:rFonts w:cs="Arial"/>
        </w:rPr>
        <w:t>C.    Preference will be given to those sites that are in close proximity to emergency services and a hospital facility.</w:t>
      </w:r>
    </w:p>
    <w:p w:rsidR="004E79E2" w:rsidRPr="00174565" w:rsidRDefault="004E79E2" w:rsidP="004E79E2">
      <w:pPr>
        <w:rPr>
          <w:rFonts w:cs="Arial"/>
        </w:rPr>
      </w:pPr>
    </w:p>
    <w:p w:rsidR="004E79E2" w:rsidRPr="00174565" w:rsidRDefault="004E79E2" w:rsidP="000E68AD">
      <w:pPr>
        <w:pStyle w:val="ListParagraph"/>
        <w:numPr>
          <w:ilvl w:val="0"/>
          <w:numId w:val="18"/>
        </w:numPr>
        <w:rPr>
          <w:rFonts w:cs="Arial"/>
        </w:rPr>
      </w:pPr>
      <w:r w:rsidRPr="00174565">
        <w:rPr>
          <w:rFonts w:eastAsiaTheme="minorHAnsi" w:cs="Arial"/>
          <w:bCs/>
        </w:rPr>
        <w:t>Preference will be given to those sites that are close in proximity to a major highway and/or highway</w:t>
      </w:r>
    </w:p>
    <w:p w:rsidR="004E79E2" w:rsidRPr="00174565" w:rsidRDefault="004E79E2" w:rsidP="004E79E2">
      <w:pPr>
        <w:rPr>
          <w:rFonts w:eastAsiaTheme="minorHAnsi" w:cs="Arial"/>
          <w:bCs/>
        </w:rPr>
      </w:pPr>
      <w:r w:rsidRPr="00174565">
        <w:rPr>
          <w:rFonts w:eastAsiaTheme="minorHAnsi" w:cs="Arial"/>
          <w:bCs/>
        </w:rPr>
        <w:t xml:space="preserve">interchanges.   </w:t>
      </w:r>
    </w:p>
    <w:p w:rsidR="004E79E2" w:rsidRPr="00174565" w:rsidRDefault="004E79E2" w:rsidP="004E79E2">
      <w:pPr>
        <w:rPr>
          <w:rFonts w:eastAsiaTheme="minorHAnsi" w:cs="Arial"/>
          <w:bCs/>
        </w:rPr>
      </w:pPr>
    </w:p>
    <w:p w:rsidR="004E79E2" w:rsidRPr="00174565" w:rsidRDefault="004E79E2" w:rsidP="000E68AD">
      <w:pPr>
        <w:pStyle w:val="ListParagraph"/>
        <w:numPr>
          <w:ilvl w:val="0"/>
          <w:numId w:val="18"/>
        </w:numPr>
        <w:rPr>
          <w:rFonts w:cs="Arial"/>
        </w:rPr>
      </w:pPr>
      <w:r w:rsidRPr="00174565">
        <w:rPr>
          <w:rFonts w:cs="Arial"/>
        </w:rPr>
        <w:t xml:space="preserve">Preference will be given to those sites that are within 5,280 feet of public transportation.  </w:t>
      </w:r>
    </w:p>
    <w:p w:rsidR="004E79E2" w:rsidRPr="00174565" w:rsidRDefault="004E79E2" w:rsidP="004E79E2">
      <w:pPr>
        <w:rPr>
          <w:rFonts w:cs="Arial"/>
        </w:rPr>
      </w:pPr>
    </w:p>
    <w:p w:rsidR="004E79E2" w:rsidRPr="00174565" w:rsidRDefault="004E79E2" w:rsidP="004E79E2">
      <w:pPr>
        <w:rPr>
          <w:rFonts w:cs="Arial"/>
          <w:b/>
          <w:bCs/>
        </w:rPr>
      </w:pPr>
      <w:r w:rsidRPr="00174565">
        <w:rPr>
          <w:rFonts w:cs="Arial"/>
          <w:b/>
          <w:bCs/>
        </w:rPr>
        <w:t>Sub-Factor II:  Quality of Building:</w:t>
      </w:r>
    </w:p>
    <w:p w:rsidR="004E79E2" w:rsidRPr="00174565" w:rsidRDefault="004E79E2" w:rsidP="004E79E2">
      <w:pPr>
        <w:rPr>
          <w:rFonts w:cs="Arial"/>
        </w:rPr>
      </w:pPr>
    </w:p>
    <w:p w:rsidR="004E79E2" w:rsidRPr="00174565" w:rsidRDefault="004E79E2" w:rsidP="004E79E2">
      <w:pPr>
        <w:rPr>
          <w:rFonts w:cs="Arial"/>
        </w:rPr>
      </w:pPr>
      <w:r w:rsidRPr="00174565">
        <w:rPr>
          <w:rFonts w:cs="Arial"/>
        </w:rPr>
        <w:t xml:space="preserve">A.    Submit in accordance with the directions in 2.08. Fire protection, Egress and Life Safety: building meets regulations for means of egress and Fire Alarms.  </w:t>
      </w:r>
    </w:p>
    <w:p w:rsidR="004E79E2" w:rsidRPr="00174565" w:rsidRDefault="004E79E2" w:rsidP="004E79E2">
      <w:pPr>
        <w:rPr>
          <w:rFonts w:cs="Arial"/>
        </w:rPr>
      </w:pPr>
    </w:p>
    <w:p w:rsidR="004E79E2" w:rsidRPr="00174565" w:rsidRDefault="004E79E2" w:rsidP="004E79E2">
      <w:pPr>
        <w:rPr>
          <w:rFonts w:cs="Arial"/>
        </w:rPr>
      </w:pPr>
      <w:r w:rsidRPr="00174565">
        <w:rPr>
          <w:rFonts w:cs="Arial"/>
        </w:rPr>
        <w:t xml:space="preserve">B.    Preference </w:t>
      </w:r>
      <w:r w:rsidRPr="00174565">
        <w:rPr>
          <w:rFonts w:cs="Arial"/>
          <w:color w:val="000000"/>
        </w:rPr>
        <w:t xml:space="preserve">will be given to sites which most closely represent VA’s space program to obtain maximum design functionality and adjacencies based on the Clinic’s desired layout, have the greatest capacity for design flexibility, have no </w:t>
      </w:r>
      <w:r w:rsidRPr="00174565">
        <w:rPr>
          <w:rFonts w:cs="Arial"/>
        </w:rPr>
        <w:t>structural elements that constrain design and which have the capacity to deliver more than the minimum amount of space.</w:t>
      </w:r>
    </w:p>
    <w:p w:rsidR="004E79E2" w:rsidRPr="00174565" w:rsidRDefault="004E79E2" w:rsidP="004E79E2">
      <w:pPr>
        <w:rPr>
          <w:rFonts w:cs="Arial"/>
        </w:rPr>
      </w:pPr>
    </w:p>
    <w:p w:rsidR="004E79E2" w:rsidRDefault="004E79E2" w:rsidP="004E79E2">
      <w:pPr>
        <w:rPr>
          <w:rFonts w:cs="Arial"/>
        </w:rPr>
      </w:pPr>
      <w:r w:rsidRPr="00174565">
        <w:rPr>
          <w:rFonts w:cs="Arial"/>
        </w:rPr>
        <w:t>C.    Preference will be given to those sites that are dedicated exclusively to the VA (not required to share space).</w:t>
      </w:r>
      <w:r w:rsidRPr="00115D18">
        <w:rPr>
          <w:rFonts w:cs="Arial"/>
        </w:rPr>
        <w:t xml:space="preserve"> </w:t>
      </w:r>
    </w:p>
    <w:p w:rsidR="004E79E2" w:rsidRPr="00115D18" w:rsidRDefault="004E79E2" w:rsidP="004E79E2">
      <w:pPr>
        <w:rPr>
          <w:rFonts w:cs="Arial"/>
        </w:rPr>
      </w:pPr>
    </w:p>
    <w:p w:rsidR="004E79E2" w:rsidRDefault="004E79E2" w:rsidP="004E79E2">
      <w:pPr>
        <w:rPr>
          <w:rFonts w:cs="Arial"/>
          <w:b/>
          <w:bCs/>
        </w:rPr>
      </w:pPr>
      <w:r w:rsidRPr="00554C0D">
        <w:rPr>
          <w:rFonts w:cs="Arial"/>
          <w:b/>
          <w:bCs/>
        </w:rPr>
        <w:t xml:space="preserve">Sub-Factor III: Additional Submittals (Sections 1.02, </w:t>
      </w:r>
      <w:r>
        <w:rPr>
          <w:rFonts w:cs="Arial"/>
          <w:b/>
          <w:bCs/>
        </w:rPr>
        <w:t>2.01, 2.06,</w:t>
      </w:r>
      <w:r w:rsidRPr="00554C0D">
        <w:rPr>
          <w:rFonts w:cs="Arial"/>
          <w:b/>
          <w:bCs/>
        </w:rPr>
        <w:t xml:space="preserve"> 2.07</w:t>
      </w:r>
      <w:r>
        <w:rPr>
          <w:rFonts w:cs="Arial"/>
          <w:b/>
          <w:bCs/>
        </w:rPr>
        <w:t>, and 3.06</w:t>
      </w:r>
      <w:r w:rsidRPr="00554C0D">
        <w:rPr>
          <w:rFonts w:cs="Arial"/>
          <w:b/>
          <w:bCs/>
        </w:rPr>
        <w:t xml:space="preserve"> in the RLP)</w:t>
      </w:r>
      <w:r>
        <w:rPr>
          <w:rFonts w:cs="Arial"/>
          <w:b/>
          <w:bCs/>
        </w:rPr>
        <w:t xml:space="preserve"> </w:t>
      </w:r>
    </w:p>
    <w:p w:rsidR="004E79E2" w:rsidRDefault="004E79E2" w:rsidP="004E79E2">
      <w:pPr>
        <w:rPr>
          <w:rFonts w:cs="Arial"/>
          <w:b/>
          <w:bCs/>
        </w:rPr>
      </w:pPr>
      <w:r>
        <w:rPr>
          <w:rFonts w:cs="Arial"/>
          <w:b/>
          <w:bCs/>
        </w:rPr>
        <w:t>The following will be submitted in accordance with the directions in the subsections listed below:</w:t>
      </w:r>
    </w:p>
    <w:p w:rsidR="004E79E2" w:rsidRDefault="004E79E2" w:rsidP="004E79E2">
      <w:pPr>
        <w:rPr>
          <w:rFonts w:cs="Arial"/>
        </w:rPr>
      </w:pPr>
    </w:p>
    <w:p w:rsidR="004E79E2" w:rsidRDefault="004E79E2" w:rsidP="004E79E2">
      <w:pPr>
        <w:rPr>
          <w:rFonts w:cs="Arial"/>
        </w:rPr>
      </w:pPr>
      <w:r>
        <w:rPr>
          <w:rFonts w:cs="Arial"/>
        </w:rPr>
        <w:lastRenderedPageBreak/>
        <w:t xml:space="preserve">A.     </w:t>
      </w:r>
      <w:r w:rsidRPr="00554C0D">
        <w:rPr>
          <w:rFonts w:cs="Arial"/>
        </w:rPr>
        <w:t>RLP Section 1.02, paragraph C:</w:t>
      </w:r>
      <w:r>
        <w:rPr>
          <w:rFonts w:cs="Arial"/>
        </w:rPr>
        <w:t xml:space="preserve">  Provide a plan and short narrative to explain how the Offeror will </w:t>
      </w:r>
      <w:r w:rsidR="00C622A8">
        <w:rPr>
          <w:rFonts w:cs="Arial"/>
        </w:rPr>
        <w:t xml:space="preserve">meet the parking requirements, including a site plan depicting ingress and egress from the building and site, landscaping, parking layout, and other site amenities.  </w:t>
      </w:r>
    </w:p>
    <w:p w:rsidR="004E79E2" w:rsidRDefault="004E79E2" w:rsidP="004E79E2">
      <w:pPr>
        <w:rPr>
          <w:rFonts w:cs="Arial"/>
        </w:rPr>
      </w:pPr>
    </w:p>
    <w:p w:rsidR="004E79E2" w:rsidRDefault="004E79E2" w:rsidP="004E79E2">
      <w:pPr>
        <w:rPr>
          <w:rFonts w:eastAsia="Calibri" w:cs="Arial"/>
        </w:rPr>
      </w:pPr>
      <w:r>
        <w:rPr>
          <w:rFonts w:cs="Arial"/>
        </w:rPr>
        <w:t>B.     RLP Section 2.01, paragraph B</w:t>
      </w:r>
      <w:r w:rsidRPr="00603D60">
        <w:rPr>
          <w:rFonts w:cs="Arial"/>
        </w:rPr>
        <w:t xml:space="preserve">:  </w:t>
      </w:r>
      <w:r>
        <w:rPr>
          <w:rFonts w:cs="Arial"/>
        </w:rPr>
        <w:t>Provide f</w:t>
      </w:r>
      <w:r w:rsidRPr="00603D60">
        <w:rPr>
          <w:rFonts w:eastAsia="Calibri" w:cs="Arial"/>
        </w:rPr>
        <w:t>irst generation plans scaled at a minimum of 1/8"</w:t>
      </w:r>
      <w:r>
        <w:rPr>
          <w:rFonts w:eastAsia="Calibri" w:cs="Arial"/>
        </w:rPr>
        <w:t xml:space="preserve"> for review and consideration (RLP Section 3.06, Additional Submittals, S.1 through S</w:t>
      </w:r>
      <w:r w:rsidRPr="00603D60">
        <w:rPr>
          <w:rFonts w:eastAsia="Calibri" w:cs="Arial"/>
        </w:rPr>
        <w:t xml:space="preserve">.5). </w:t>
      </w:r>
    </w:p>
    <w:p w:rsidR="000E68AD" w:rsidRDefault="000E68AD" w:rsidP="004E79E2">
      <w:pPr>
        <w:rPr>
          <w:rFonts w:eastAsia="Calibri" w:cs="Arial"/>
        </w:rPr>
      </w:pPr>
    </w:p>
    <w:p w:rsidR="000E68AD" w:rsidRPr="008327EA" w:rsidRDefault="000E68AD" w:rsidP="000E68AD">
      <w:pPr>
        <w:pStyle w:val="BodyText1"/>
        <w:tabs>
          <w:tab w:val="clear" w:pos="576"/>
          <w:tab w:val="clear" w:pos="864"/>
          <w:tab w:val="clear" w:pos="1296"/>
          <w:tab w:val="clear" w:pos="1728"/>
          <w:tab w:val="clear" w:pos="2160"/>
          <w:tab w:val="clear" w:pos="2592"/>
          <w:tab w:val="clear" w:pos="3024"/>
        </w:tabs>
        <w:ind w:left="0" w:firstLine="0"/>
        <w:rPr>
          <w:sz w:val="20"/>
        </w:rPr>
      </w:pPr>
      <w:r w:rsidRPr="00711BE6">
        <w:rPr>
          <w:rFonts w:cs="Arial"/>
          <w:sz w:val="20"/>
        </w:rPr>
        <w:t>C.    RLP Section 2.06, paragraph D:</w:t>
      </w:r>
      <w:r w:rsidRPr="008327EA">
        <w:rPr>
          <w:sz w:val="20"/>
        </w:rPr>
        <w:t xml:space="preserve">  If space is offered which contains ACM, the Offeror shall submit an asbestos-related management plan for acceptance by the Government prior to lease award.  This plan shall conform to EPA guidance.  </w:t>
      </w:r>
    </w:p>
    <w:p w:rsidR="004E79E2" w:rsidRDefault="004E79E2" w:rsidP="004E79E2">
      <w:pPr>
        <w:rPr>
          <w:rFonts w:cs="Arial"/>
        </w:rPr>
      </w:pPr>
    </w:p>
    <w:p w:rsidR="004E79E2" w:rsidRDefault="000E68AD" w:rsidP="004E79E2">
      <w:pPr>
        <w:rPr>
          <w:rFonts w:cs="Arial"/>
        </w:rPr>
      </w:pPr>
      <w:r>
        <w:rPr>
          <w:rFonts w:cs="Arial"/>
        </w:rPr>
        <w:t>D</w:t>
      </w:r>
      <w:r w:rsidR="004E79E2" w:rsidRPr="00554C0D">
        <w:rPr>
          <w:rFonts w:cs="Arial"/>
        </w:rPr>
        <w:t>.     RLP Section 2.07, paragraphs A &amp; B:</w:t>
      </w:r>
      <w:r w:rsidR="004E79E2" w:rsidRPr="00440F05">
        <w:rPr>
          <w:rFonts w:cs="Arial"/>
        </w:rPr>
        <w:t xml:space="preserve">  </w:t>
      </w:r>
      <w:r w:rsidR="004E79E2" w:rsidRPr="00440F05">
        <w:rPr>
          <w:rStyle w:val="CommentReference"/>
          <w:sz w:val="20"/>
          <w:szCs w:val="20"/>
        </w:rPr>
        <w:t xml:space="preserve">Verify that the Building, offered Space, and areas serving the offered Space meet the Lease accessibility requirements, or provide a plan to bring the Building, offered Space, and areas serving the offered Space into compliance with Lease accessibility </w:t>
      </w:r>
      <w:r w:rsidR="004E79E2" w:rsidRPr="00440F05">
        <w:rPr>
          <w:rFonts w:cs="Arial"/>
        </w:rPr>
        <w:t>requirements prior to acceptance of the Space.</w:t>
      </w:r>
    </w:p>
    <w:p w:rsidR="004E79E2" w:rsidRDefault="004E79E2" w:rsidP="004E79E2">
      <w:pPr>
        <w:rPr>
          <w:rFonts w:cs="Arial"/>
        </w:rPr>
      </w:pPr>
    </w:p>
    <w:p w:rsidR="004E79E2" w:rsidRPr="007E6E35" w:rsidRDefault="00711BE6" w:rsidP="004E79E2">
      <w:pPr>
        <w:rPr>
          <w:rFonts w:cs="Arial"/>
        </w:rPr>
      </w:pPr>
      <w:r>
        <w:rPr>
          <w:rFonts w:cs="Arial"/>
        </w:rPr>
        <w:t>E</w:t>
      </w:r>
      <w:r w:rsidR="004E79E2">
        <w:rPr>
          <w:rFonts w:cs="Arial"/>
        </w:rPr>
        <w:t>.     RLP Section 3.06, paragraph T</w:t>
      </w:r>
      <w:r w:rsidR="004E79E2" w:rsidRPr="00554C0D">
        <w:rPr>
          <w:rFonts w:cs="Arial"/>
        </w:rPr>
        <w:t>:</w:t>
      </w:r>
      <w:r w:rsidR="004E79E2" w:rsidRPr="00440F05">
        <w:rPr>
          <w:rFonts w:cs="Arial"/>
        </w:rPr>
        <w:t xml:space="preserve">  </w:t>
      </w:r>
      <w:r w:rsidR="004E79E2">
        <w:rPr>
          <w:rFonts w:cs="Arial"/>
        </w:rPr>
        <w:t xml:space="preserve">Provide a concept plan for Lessor’s </w:t>
      </w:r>
      <w:r w:rsidR="004E79E2">
        <w:t>response time to address problem issues with building infrastructure (air conditioning, heat, electric, ventilation, lighting, etc.)  See A</w:t>
      </w:r>
      <w:r w:rsidR="004E79E2" w:rsidRPr="00DE11B0">
        <w:t>ttachment H.</w:t>
      </w:r>
      <w:r w:rsidR="004E79E2">
        <w:t xml:space="preserve">  </w:t>
      </w:r>
    </w:p>
    <w:p w:rsidR="004E79E2" w:rsidRDefault="004E79E2" w:rsidP="004E79E2">
      <w:pPr>
        <w:rPr>
          <w:rFonts w:cs="Arial"/>
        </w:rPr>
      </w:pPr>
    </w:p>
    <w:p w:rsidR="004E79E2" w:rsidRDefault="004E79E2" w:rsidP="004E79E2">
      <w:pPr>
        <w:rPr>
          <w:rFonts w:cs="Arial"/>
          <w:b/>
          <w:bCs/>
        </w:rPr>
      </w:pPr>
      <w:r>
        <w:rPr>
          <w:rFonts w:cs="Arial"/>
          <w:b/>
          <w:bCs/>
          <w:u w:val="single"/>
        </w:rPr>
        <w:t>II. Past Performance</w:t>
      </w:r>
      <w:r>
        <w:rPr>
          <w:rFonts w:cs="Arial"/>
          <w:b/>
          <w:bCs/>
        </w:rPr>
        <w:t xml:space="preserve"> </w:t>
      </w:r>
    </w:p>
    <w:p w:rsidR="004E79E2" w:rsidRDefault="004E79E2" w:rsidP="004E79E2">
      <w:pPr>
        <w:rPr>
          <w:rFonts w:cs="Arial"/>
          <w:b/>
          <w:bCs/>
        </w:rPr>
      </w:pPr>
    </w:p>
    <w:p w:rsidR="004E79E2" w:rsidRDefault="004E79E2" w:rsidP="004E79E2">
      <w:pPr>
        <w:rPr>
          <w:rFonts w:cs="Arial"/>
        </w:rPr>
      </w:pPr>
      <w:r>
        <w:rPr>
          <w:rFonts w:cs="Arial"/>
        </w:rPr>
        <w:t>Past performance, information will be obtained through the questionnaires tailored for this acquisition. Send out at least 3 (three) performance questionnaires to lessor of relevancy to include similarity of service/support, complexity, dollar value, contract type, and degree of subcontract/teaming</w:t>
      </w:r>
      <w:r w:rsidRPr="00DE11B0">
        <w:rPr>
          <w:rFonts w:cs="Arial"/>
        </w:rPr>
        <w:t>. See Attachment L for questionnaire.</w:t>
      </w:r>
      <w:r>
        <w:rPr>
          <w:rFonts w:cs="Arial"/>
        </w:rPr>
        <w:t xml:space="preserve">  </w:t>
      </w:r>
    </w:p>
    <w:p w:rsidR="004E79E2" w:rsidRDefault="004E79E2" w:rsidP="004E79E2">
      <w:pPr>
        <w:rPr>
          <w:rFonts w:cs="Arial"/>
        </w:rPr>
      </w:pPr>
    </w:p>
    <w:p w:rsidR="004E79E2" w:rsidRDefault="004E79E2" w:rsidP="004E79E2">
      <w:pPr>
        <w:rPr>
          <w:rFonts w:cs="Arial"/>
          <w:b/>
          <w:bCs/>
          <w:u w:val="single"/>
        </w:rPr>
      </w:pPr>
      <w:r>
        <w:rPr>
          <w:rFonts w:cs="Arial"/>
          <w:b/>
          <w:bCs/>
          <w:u w:val="single"/>
        </w:rPr>
        <w:t>III. Date of Occupancy</w:t>
      </w:r>
    </w:p>
    <w:p w:rsidR="004E79E2" w:rsidRDefault="004E79E2" w:rsidP="004E79E2">
      <w:pPr>
        <w:rPr>
          <w:rFonts w:cs="Arial"/>
        </w:rPr>
      </w:pPr>
    </w:p>
    <w:p w:rsidR="004E79E2" w:rsidRDefault="004E79E2" w:rsidP="004E79E2">
      <w:pPr>
        <w:rPr>
          <w:rFonts w:cs="Arial"/>
        </w:rPr>
      </w:pPr>
      <w:r>
        <w:rPr>
          <w:rFonts w:cs="Arial"/>
        </w:rPr>
        <w:t>Occupanc</w:t>
      </w:r>
      <w:r w:rsidR="00711BE6">
        <w:rPr>
          <w:rFonts w:cs="Arial"/>
        </w:rPr>
        <w:t xml:space="preserve">y is required on or before </w:t>
      </w:r>
      <w:r w:rsidR="00711BE6" w:rsidRPr="0004717D">
        <w:rPr>
          <w:rFonts w:cs="Arial"/>
          <w:b/>
        </w:rPr>
        <w:t>September</w:t>
      </w:r>
      <w:r w:rsidRPr="0004717D">
        <w:rPr>
          <w:rFonts w:cs="Arial"/>
          <w:b/>
        </w:rPr>
        <w:t xml:space="preserve"> 1, 2019</w:t>
      </w:r>
      <w:r>
        <w:rPr>
          <w:rFonts w:cs="Arial"/>
        </w:rPr>
        <w:t xml:space="preserve">.  The Government will evaluate all proposed occupancy dates.  Lessors shall provide the number of days after Lease is awarded that the space shall be available for occupancy.  </w:t>
      </w:r>
    </w:p>
    <w:p w:rsidR="004E79E2" w:rsidRDefault="004E79E2" w:rsidP="004E79E2">
      <w:pPr>
        <w:rPr>
          <w:rFonts w:cs="Arial"/>
        </w:rPr>
      </w:pPr>
    </w:p>
    <w:p w:rsidR="004E79E2" w:rsidRDefault="004E79E2" w:rsidP="004E79E2">
      <w:pPr>
        <w:rPr>
          <w:rFonts w:cs="Arial"/>
          <w:b/>
          <w:bCs/>
          <w:u w:val="single"/>
        </w:rPr>
      </w:pPr>
      <w:r>
        <w:rPr>
          <w:rFonts w:cs="Arial"/>
          <w:b/>
          <w:bCs/>
          <w:u w:val="single"/>
        </w:rPr>
        <w:t>IV. Price</w:t>
      </w:r>
    </w:p>
    <w:p w:rsidR="004E79E2" w:rsidRDefault="004E79E2" w:rsidP="004E79E2">
      <w:pPr>
        <w:rPr>
          <w:rFonts w:cs="Arial"/>
          <w:b/>
          <w:bCs/>
          <w:u w:val="single"/>
        </w:rPr>
      </w:pPr>
    </w:p>
    <w:p w:rsidR="004E79E2" w:rsidRDefault="004E79E2" w:rsidP="004E79E2">
      <w:pPr>
        <w:rPr>
          <w:rFonts w:cs="Arial"/>
        </w:rPr>
      </w:pPr>
      <w:r>
        <w:rPr>
          <w:rFonts w:cs="Arial"/>
        </w:rPr>
        <w:t>If after completion of the Price Evaluation, award is proposed to a non-small business Offeror, and there exists as part of the procurement another technically acceptable proposal submitted by a responsible Offeror that is a qualified HUBZone small business concern (SBC) which has not waived its entitlement to a price evaluation preference, the evaluated price of the non-small business Offeror's proposal shall be increased by ten (10) percent, solely for the purpose of determining whether award should be made to the HUBZone SBC Offeror.  In such a case, the proposals of the apparently successful non-small business Offeror and the HUBZone SBC Offeror shall be considered in accordance with the evaluation factors and the applied price preference, and award made to the offer determined to be most advantageous to the Government.  The LCO shall document his/her application of the price preference and further consideration of the offers under this sub-paragraph.</w:t>
      </w:r>
    </w:p>
    <w:p w:rsidR="004E79E2" w:rsidRDefault="004E79E2" w:rsidP="004E79E2">
      <w:pPr>
        <w:rPr>
          <w:rFonts w:cs="Arial"/>
        </w:rPr>
      </w:pPr>
    </w:p>
    <w:p w:rsidR="004E79E2" w:rsidRDefault="004E79E2" w:rsidP="004E79E2">
      <w:pPr>
        <w:rPr>
          <w:rFonts w:cs="Arial"/>
        </w:rPr>
      </w:pPr>
      <w:r>
        <w:rPr>
          <w:rFonts w:cs="Arial"/>
        </w:rPr>
        <w:t>If an offer contains terms taking exception to or modifying any Lease provision, the Government will not be under any obligation to award a Lease in response to that offer.</w:t>
      </w:r>
    </w:p>
    <w:p w:rsidR="009620F6" w:rsidRDefault="009620F6" w:rsidP="009620F6">
      <w:pPr>
        <w:rPr>
          <w:rFonts w:cs="Arial"/>
        </w:rPr>
      </w:pPr>
    </w:p>
    <w:p w:rsidR="003D34AE" w:rsidRPr="00F961E7" w:rsidRDefault="003D34AE" w:rsidP="00DB2C1F">
      <w:pPr>
        <w:tabs>
          <w:tab w:val="left" w:pos="360"/>
        </w:tabs>
        <w:jc w:val="both"/>
        <w:rPr>
          <w:b/>
          <w:i/>
          <w:vanish/>
        </w:rPr>
      </w:pPr>
      <w:r w:rsidRPr="00F961E7">
        <w:rPr>
          <w:b/>
          <w:i/>
          <w:vanish/>
        </w:rPr>
        <w:t>Hidden and deleted by GEE.</w:t>
      </w:r>
    </w:p>
    <w:p w:rsidR="003F5514" w:rsidRPr="00F961E7" w:rsidRDefault="003F5514" w:rsidP="003F5514">
      <w:pPr>
        <w:rPr>
          <w:caps/>
          <w:vanish/>
          <w:color w:val="0000FF"/>
        </w:rPr>
      </w:pPr>
      <w:r w:rsidRPr="00F961E7">
        <w:rPr>
          <w:b/>
          <w:caps/>
          <w:vanish/>
          <w:color w:val="0000FF"/>
        </w:rPr>
        <w:t xml:space="preserve">Action REQUIRED </w:t>
      </w:r>
      <w:r w:rsidRPr="00F961E7">
        <w:rPr>
          <w:caps/>
          <w:vanish/>
          <w:color w:val="0000FF"/>
        </w:rPr>
        <w:t>– REGIONAL PROJECT TEAM TO DEFINE THE descriptions for EACH FACTOR</w:t>
      </w:r>
      <w:r w:rsidR="009662CB" w:rsidRPr="00F961E7">
        <w:rPr>
          <w:caps/>
          <w:vanish/>
          <w:color w:val="0000FF"/>
        </w:rPr>
        <w:t>.</w:t>
      </w:r>
    </w:p>
    <w:p w:rsidR="009662CB" w:rsidRPr="00F961E7" w:rsidRDefault="009662CB" w:rsidP="0054719E">
      <w:pPr>
        <w:pStyle w:val="BodyText1"/>
        <w:tabs>
          <w:tab w:val="clear" w:pos="864"/>
        </w:tabs>
        <w:ind w:left="0" w:firstLine="0"/>
        <w:rPr>
          <w:vanish/>
          <w:color w:val="0000FF"/>
          <w:sz w:val="20"/>
        </w:rPr>
      </w:pPr>
      <w:r w:rsidRPr="00F961E7">
        <w:rPr>
          <w:vanish/>
          <w:color w:val="0000FF"/>
          <w:sz w:val="20"/>
        </w:rPr>
        <w:t>THE QUALIFICATIONS MENTIONED IN THIS PARAGRAPH ARE TO BE TAILORED TO THE EXACT EVALUATION FACTORS.</w:t>
      </w:r>
    </w:p>
    <w:p w:rsidR="009662CB" w:rsidRPr="00F961E7" w:rsidRDefault="009662CB" w:rsidP="0054719E">
      <w:pPr>
        <w:pStyle w:val="BodyText1"/>
        <w:tabs>
          <w:tab w:val="clear" w:pos="864"/>
        </w:tabs>
        <w:ind w:left="0" w:firstLine="0"/>
        <w:rPr>
          <w:caps/>
          <w:vanish/>
          <w:color w:val="0000FF"/>
          <w:sz w:val="20"/>
        </w:rPr>
      </w:pPr>
      <w:r w:rsidRPr="00F961E7">
        <w:rPr>
          <w:vanish/>
          <w:color w:val="0000FF"/>
          <w:sz w:val="20"/>
        </w:rPr>
        <w:t>TO BE USED IN CONJUNCTION WITH “OTHER AWARD FACTORS” PARAGRAPH; DELETE IF AWARD IS BASED ON PRICE ALONE.</w:t>
      </w:r>
    </w:p>
    <w:p w:rsidR="004E79E2" w:rsidRPr="006F594D" w:rsidRDefault="004E79E2" w:rsidP="004E79E2">
      <w:pPr>
        <w:pStyle w:val="Heading2"/>
        <w:rPr>
          <w:sz w:val="20"/>
        </w:rPr>
      </w:pPr>
      <w:bookmarkStart w:id="187" w:name="_Toc456187165"/>
      <w:bookmarkStart w:id="188" w:name="_Toc506382085"/>
      <w:bookmarkStart w:id="189" w:name="_Toc521506754"/>
      <w:r w:rsidRPr="00440F05">
        <w:rPr>
          <w:strike/>
          <w:sz w:val="20"/>
        </w:rPr>
        <w:t>OTHER AWARD FACTORS (JUN 2012)</w:t>
      </w:r>
      <w:r>
        <w:rPr>
          <w:sz w:val="20"/>
        </w:rPr>
        <w:t xml:space="preserve"> intentionally deleted</w:t>
      </w:r>
      <w:bookmarkEnd w:id="187"/>
      <w:bookmarkEnd w:id="188"/>
      <w:bookmarkEnd w:id="189"/>
    </w:p>
    <w:p w:rsidR="004E79E2" w:rsidRPr="009F6DDB" w:rsidRDefault="004E79E2" w:rsidP="004E79E2">
      <w:pPr>
        <w:pStyle w:val="NoSpacing"/>
        <w:keepNext/>
        <w:rPr>
          <w:sz w:val="20"/>
          <w:szCs w:val="20"/>
        </w:rPr>
      </w:pPr>
      <w:r w:rsidRPr="009F6DDB">
        <w:rPr>
          <w:sz w:val="20"/>
          <w:szCs w:val="20"/>
        </w:rPr>
        <w:t>ACTION REQUIRED:</w:t>
      </w:r>
    </w:p>
    <w:p w:rsidR="004E79E2" w:rsidRPr="009F6DDB" w:rsidRDefault="004E79E2" w:rsidP="004E79E2">
      <w:pPr>
        <w:pStyle w:val="NoSpacing"/>
        <w:keepNext/>
        <w:rPr>
          <w:b w:val="0"/>
          <w:sz w:val="20"/>
          <w:szCs w:val="20"/>
        </w:rPr>
      </w:pPr>
      <w:r w:rsidRPr="009F6DDB">
        <w:rPr>
          <w:b w:val="0"/>
          <w:sz w:val="20"/>
          <w:szCs w:val="20"/>
        </w:rPr>
        <w:t>use THE FOLLOWING FIVE paragraphS if contract award will be based on price and other award factors.  if used, DELETE THE above PArAGRAPH “AWARD BASED ON PRICE.”</w:t>
      </w:r>
    </w:p>
    <w:p w:rsidR="004E79E2" w:rsidRPr="009F6DDB" w:rsidRDefault="004E79E2" w:rsidP="004E79E2">
      <w:pPr>
        <w:pStyle w:val="NoSpacing"/>
        <w:keepNext/>
        <w:rPr>
          <w:b w:val="0"/>
          <w:sz w:val="20"/>
          <w:szCs w:val="20"/>
        </w:rPr>
      </w:pPr>
      <w:r w:rsidRPr="009F6DDB">
        <w:rPr>
          <w:b w:val="0"/>
          <w:sz w:val="20"/>
          <w:szCs w:val="20"/>
        </w:rPr>
        <w:t>delete for sole source lease actions.</w:t>
      </w:r>
    </w:p>
    <w:p w:rsidR="004E79E2" w:rsidRPr="009F6DDB" w:rsidRDefault="004E79E2" w:rsidP="004E79E2">
      <w:pPr>
        <w:rPr>
          <w:rFonts w:cs="Arial"/>
          <w:caps/>
          <w:vanish/>
          <w:color w:val="0000FF"/>
        </w:rPr>
      </w:pPr>
      <w:r w:rsidRPr="009F6DDB">
        <w:rPr>
          <w:rFonts w:cs="Arial"/>
          <w:caps/>
          <w:vanish/>
          <w:color w:val="0000FF"/>
        </w:rPr>
        <w:t>Note: the lco must work with the client agency to determine the source selection CRITERIA, ranking, weight, and minimum requirements.</w:t>
      </w:r>
    </w:p>
    <w:p w:rsidR="004E79E2" w:rsidRPr="009F6DDB" w:rsidRDefault="004E79E2" w:rsidP="004E79E2">
      <w:pPr>
        <w:tabs>
          <w:tab w:val="left" w:pos="360"/>
        </w:tabs>
        <w:jc w:val="both"/>
        <w:rPr>
          <w:rFonts w:cs="Arial"/>
        </w:rPr>
      </w:pPr>
    </w:p>
    <w:p w:rsidR="004E79E2" w:rsidRPr="009E67B6" w:rsidRDefault="004E79E2" w:rsidP="004E79E2">
      <w:pPr>
        <w:rPr>
          <w:caps/>
          <w:strike/>
          <w:vanish/>
          <w:color w:val="0000FF"/>
        </w:rPr>
      </w:pPr>
      <w:r w:rsidRPr="009E67B6">
        <w:rPr>
          <w:b/>
          <w:caps/>
          <w:strike/>
          <w:vanish/>
          <w:color w:val="0000FF"/>
        </w:rPr>
        <w:t xml:space="preserve">Action REQUIRED </w:t>
      </w:r>
      <w:r w:rsidRPr="009E67B6">
        <w:rPr>
          <w:caps/>
          <w:strike/>
          <w:vanish/>
          <w:color w:val="0000FF"/>
        </w:rPr>
        <w:t>– REGIONAL PROJECT TEAM TO DEFINE THE descriptions for EACH FACTOR.</w:t>
      </w:r>
    </w:p>
    <w:p w:rsidR="004E79E2" w:rsidRPr="009E67B6" w:rsidRDefault="004E79E2" w:rsidP="004E79E2">
      <w:pPr>
        <w:pStyle w:val="BodyText1"/>
        <w:tabs>
          <w:tab w:val="clear" w:pos="864"/>
        </w:tabs>
        <w:ind w:left="0" w:firstLine="0"/>
        <w:rPr>
          <w:strike/>
          <w:vanish/>
          <w:color w:val="0000FF"/>
          <w:sz w:val="20"/>
        </w:rPr>
      </w:pPr>
      <w:r w:rsidRPr="009E67B6">
        <w:rPr>
          <w:strike/>
          <w:vanish/>
          <w:color w:val="0000FF"/>
          <w:sz w:val="20"/>
        </w:rPr>
        <w:t>THE QUALIFICATIONS MENTIONED IN THIS PARAGRAPH ARE TO BE TAILORED TO THE EXACT EVALUATION FACTORS.</w:t>
      </w:r>
    </w:p>
    <w:p w:rsidR="004E79E2" w:rsidRPr="009E67B6" w:rsidRDefault="004E79E2" w:rsidP="004E79E2">
      <w:pPr>
        <w:pStyle w:val="BodyText1"/>
        <w:tabs>
          <w:tab w:val="clear" w:pos="864"/>
        </w:tabs>
        <w:ind w:left="0" w:firstLine="0"/>
        <w:rPr>
          <w:caps/>
          <w:strike/>
          <w:vanish/>
          <w:color w:val="0000FF"/>
          <w:sz w:val="20"/>
        </w:rPr>
      </w:pPr>
      <w:r w:rsidRPr="009E67B6">
        <w:rPr>
          <w:strike/>
          <w:vanish/>
          <w:color w:val="0000FF"/>
          <w:sz w:val="20"/>
        </w:rPr>
        <w:t>TO BE USED IN CONJUNCTION WITH “OTHER AWARD FACTORS” PARAGRAPH; DELETE IF AWARD IS BASED ON PRICE ALONE.</w:t>
      </w:r>
    </w:p>
    <w:p w:rsidR="004E79E2" w:rsidRPr="009E67B6" w:rsidRDefault="004E79E2" w:rsidP="004E79E2">
      <w:pPr>
        <w:rPr>
          <w:caps/>
          <w:strike/>
          <w:vanish/>
          <w:color w:val="0000FF"/>
        </w:rPr>
      </w:pPr>
      <w:r w:rsidRPr="009E67B6">
        <w:rPr>
          <w:b/>
          <w:caps/>
          <w:strike/>
          <w:vanish/>
          <w:color w:val="0000FF"/>
        </w:rPr>
        <w:t>Action REQUIRED</w:t>
      </w:r>
      <w:r w:rsidRPr="009E67B6">
        <w:rPr>
          <w:caps/>
          <w:strike/>
          <w:vanish/>
          <w:color w:val="0000FF"/>
        </w:rPr>
        <w:t xml:space="preserve"> – REGIONAL PROJECT TEAM TO DEFINE THE Documentation REQUIREMENTS.</w:t>
      </w:r>
    </w:p>
    <w:p w:rsidR="004E79E2" w:rsidRPr="009E67B6" w:rsidRDefault="004E79E2" w:rsidP="004E79E2">
      <w:pPr>
        <w:rPr>
          <w:caps/>
          <w:strike/>
          <w:vanish/>
          <w:color w:val="0000FF"/>
        </w:rPr>
      </w:pPr>
      <w:r w:rsidRPr="009E67B6">
        <w:rPr>
          <w:caps/>
          <w:strike/>
          <w:vanish/>
          <w:color w:val="0000FF"/>
        </w:rPr>
        <w:t>EXAMPLE – LCO CAN SPECIFY NUMBER OF PAGES ALLOWED UNDER ANY FACTOR, font size and font type, whether separate price and technical proposal packages are required; format (paper, electronic, CDs, DVD) number of copies, etc.</w:t>
      </w:r>
    </w:p>
    <w:p w:rsidR="004E79E2" w:rsidRPr="009E67B6" w:rsidRDefault="004E79E2" w:rsidP="004E79E2">
      <w:pPr>
        <w:pStyle w:val="BodyText1"/>
        <w:tabs>
          <w:tab w:val="clear" w:pos="864"/>
        </w:tabs>
        <w:ind w:left="0" w:firstLine="0"/>
        <w:rPr>
          <w:caps/>
          <w:strike/>
          <w:vanish/>
          <w:color w:val="0000FF"/>
          <w:sz w:val="20"/>
        </w:rPr>
      </w:pPr>
      <w:r w:rsidRPr="009E67B6">
        <w:rPr>
          <w:strike/>
          <w:vanish/>
          <w:color w:val="0000FF"/>
          <w:sz w:val="20"/>
        </w:rPr>
        <w:t>TO BE USED IN CONJUNCTION WITH “OTHER AWARD FACTORS” PARAGRAPH; DELETE IF AWARD IS BASED ON PRICE ALONE.</w:t>
      </w:r>
    </w:p>
    <w:p w:rsidR="004E79E2" w:rsidRPr="009E67B6" w:rsidRDefault="004E79E2" w:rsidP="004E79E2">
      <w:pPr>
        <w:pStyle w:val="BodyText1"/>
        <w:widowControl w:val="0"/>
        <w:tabs>
          <w:tab w:val="clear" w:pos="576"/>
          <w:tab w:val="clear" w:pos="864"/>
          <w:tab w:val="clear" w:pos="1296"/>
          <w:tab w:val="clear" w:pos="1728"/>
          <w:tab w:val="clear" w:pos="2160"/>
          <w:tab w:val="clear" w:pos="2592"/>
          <w:tab w:val="clear" w:pos="3024"/>
        </w:tabs>
        <w:ind w:left="0" w:firstLine="0"/>
        <w:rPr>
          <w:rFonts w:cs="Arial"/>
          <w:caps/>
          <w:strike/>
          <w:vanish/>
          <w:color w:val="0000FF"/>
          <w:sz w:val="20"/>
        </w:rPr>
      </w:pPr>
      <w:r w:rsidRPr="009E67B6">
        <w:rPr>
          <w:rFonts w:cs="Arial"/>
          <w:caps/>
          <w:strike/>
          <w:vanish/>
          <w:color w:val="0000FF"/>
          <w:sz w:val="20"/>
        </w:rPr>
        <w:t>=============================================================================================</w:t>
      </w:r>
    </w:p>
    <w:p w:rsidR="004E79E2" w:rsidRPr="009E67B6" w:rsidRDefault="004E79E2" w:rsidP="004E79E2">
      <w:pPr>
        <w:rPr>
          <w:rFonts w:cs="Arial"/>
          <w:caps/>
          <w:strike/>
          <w:vanish/>
          <w:color w:val="0000FF"/>
        </w:rPr>
      </w:pPr>
      <w:r w:rsidRPr="009E67B6">
        <w:rPr>
          <w:rFonts w:cs="Arial"/>
          <w:b/>
          <w:caps/>
          <w:strike/>
          <w:vanish/>
          <w:color w:val="0000FF"/>
        </w:rPr>
        <w:t>ACTION REQUIRED</w:t>
      </w:r>
      <w:r w:rsidRPr="009E67B6">
        <w:rPr>
          <w:rFonts w:cs="Arial"/>
          <w:caps/>
          <w:strike/>
          <w:vanish/>
          <w:color w:val="0000FF"/>
        </w:rPr>
        <w:t>: use for competitive actions.  delete for sole source actions.</w:t>
      </w:r>
    </w:p>
    <w:p w:rsidR="004E79E2" w:rsidRPr="009F6DDB" w:rsidRDefault="004E79E2" w:rsidP="004E79E2">
      <w:pPr>
        <w:pStyle w:val="Heading2"/>
        <w:widowControl/>
        <w:rPr>
          <w:sz w:val="20"/>
        </w:rPr>
      </w:pPr>
      <w:bookmarkStart w:id="190" w:name="_Toc414867087"/>
      <w:bookmarkStart w:id="191" w:name="_Toc414876892"/>
      <w:bookmarkStart w:id="192" w:name="_Toc357066442"/>
      <w:bookmarkStart w:id="193" w:name="_Toc182930242"/>
      <w:bookmarkStart w:id="194" w:name="_Toc252881518"/>
      <w:bookmarkStart w:id="195" w:name="TL_CP_8"/>
      <w:bookmarkStart w:id="196" w:name="_Toc506382086"/>
      <w:bookmarkStart w:id="197" w:name="_Toc521506755"/>
      <w:bookmarkEnd w:id="190"/>
      <w:bookmarkEnd w:id="191"/>
      <w:bookmarkEnd w:id="192"/>
      <w:r w:rsidRPr="009E67B6">
        <w:rPr>
          <w:strike/>
          <w:sz w:val="20"/>
        </w:rPr>
        <w:t>PRESENT VALUE PRICE EVALUATION (OCT 2016)</w:t>
      </w:r>
      <w:bookmarkEnd w:id="193"/>
      <w:bookmarkEnd w:id="194"/>
      <w:bookmarkEnd w:id="195"/>
      <w:r>
        <w:rPr>
          <w:sz w:val="20"/>
        </w:rPr>
        <w:t xml:space="preserve"> INTENTIONALLY DELETED</w:t>
      </w:r>
      <w:bookmarkEnd w:id="196"/>
      <w:bookmarkEnd w:id="197"/>
    </w:p>
    <w:p w:rsidR="004E79E2" w:rsidRPr="009E67B6" w:rsidRDefault="004E79E2" w:rsidP="004E79E2">
      <w:pPr>
        <w:pStyle w:val="Title"/>
        <w:keepNext/>
        <w:rPr>
          <w:b/>
          <w:sz w:val="20"/>
          <w:szCs w:val="20"/>
        </w:rPr>
      </w:pPr>
    </w:p>
    <w:p w:rsidR="004E79E2" w:rsidRPr="009E67B6" w:rsidRDefault="004E79E2" w:rsidP="004E79E2">
      <w:pPr>
        <w:pStyle w:val="Title"/>
        <w:rPr>
          <w:b/>
          <w:sz w:val="20"/>
        </w:rPr>
      </w:pPr>
      <w:bookmarkStart w:id="198" w:name="_Toc290325747"/>
      <w:bookmarkStart w:id="199" w:name="_Toc290325748"/>
      <w:bookmarkStart w:id="200" w:name="_Toc182930243"/>
      <w:bookmarkStart w:id="201" w:name="_Toc252881519"/>
      <w:bookmarkEnd w:id="198"/>
      <w:bookmarkEnd w:id="199"/>
      <w:r w:rsidRPr="009E67B6">
        <w:rPr>
          <w:b/>
          <w:kern w:val="28"/>
          <w:sz w:val="20"/>
          <w:szCs w:val="20"/>
        </w:rPr>
        <w:t xml:space="preserve">4.06      </w:t>
      </w:r>
      <w:r w:rsidRPr="009E67B6">
        <w:rPr>
          <w:b/>
          <w:sz w:val="20"/>
        </w:rPr>
        <w:t>AWARD (OCT 2016)</w:t>
      </w:r>
      <w:bookmarkEnd w:id="200"/>
      <w:bookmarkEnd w:id="201"/>
    </w:p>
    <w:p w:rsidR="004E79E2" w:rsidRPr="009F6DDB" w:rsidRDefault="004E79E2" w:rsidP="004E79E2">
      <w:pPr>
        <w:pStyle w:val="BalloonText"/>
        <w:keepNext/>
        <w:jc w:val="both"/>
        <w:rPr>
          <w:rFonts w:ascii="Arial" w:hAnsi="Arial" w:cs="Times New Roman"/>
          <w:sz w:val="20"/>
          <w:szCs w:val="20"/>
        </w:rPr>
      </w:pPr>
    </w:p>
    <w:p w:rsidR="004E79E2" w:rsidRPr="009F6DDB" w:rsidRDefault="004E79E2" w:rsidP="004E79E2">
      <w:pPr>
        <w:pStyle w:val="BodyText1"/>
        <w:widowControl w:val="0"/>
        <w:numPr>
          <w:ilvl w:val="0"/>
          <w:numId w:val="4"/>
        </w:numPr>
        <w:tabs>
          <w:tab w:val="clear" w:pos="576"/>
          <w:tab w:val="clear" w:pos="864"/>
          <w:tab w:val="clear" w:pos="1296"/>
          <w:tab w:val="clear" w:pos="1728"/>
          <w:tab w:val="clear" w:pos="2160"/>
          <w:tab w:val="clear" w:pos="2592"/>
          <w:tab w:val="clear" w:pos="3024"/>
        </w:tabs>
        <w:ind w:left="0" w:firstLine="0"/>
        <w:rPr>
          <w:sz w:val="20"/>
        </w:rPr>
      </w:pPr>
      <w:r w:rsidRPr="009F6DDB">
        <w:rPr>
          <w:sz w:val="20"/>
        </w:rPr>
        <w:t>To document the agreement between the parties, the successful Offeror and the</w:t>
      </w:r>
      <w:r>
        <w:rPr>
          <w:sz w:val="20"/>
        </w:rPr>
        <w:t xml:space="preserve"> VA</w:t>
      </w:r>
      <w:r w:rsidRPr="009F6DDB">
        <w:rPr>
          <w:sz w:val="20"/>
        </w:rPr>
        <w:t xml:space="preserve"> LCO will execute </w:t>
      </w:r>
      <w:r w:rsidRPr="009F6DDB">
        <w:rPr>
          <w:sz w:val="20"/>
        </w:rPr>
        <w:lastRenderedPageBreak/>
        <w:t xml:space="preserve">a Lease prepared by </w:t>
      </w:r>
      <w:r>
        <w:rPr>
          <w:sz w:val="20"/>
        </w:rPr>
        <w:t>the VA</w:t>
      </w:r>
      <w:r w:rsidRPr="009F6DDB">
        <w:rPr>
          <w:sz w:val="20"/>
        </w:rPr>
        <w:t>, which incorporates the agreement of the parties.  The Lease shall consist of the following:</w:t>
      </w:r>
    </w:p>
    <w:p w:rsidR="004E79E2" w:rsidRPr="009F6DDB" w:rsidRDefault="004E79E2" w:rsidP="004E79E2">
      <w:pPr>
        <w:pStyle w:val="BodyText1"/>
        <w:widowControl w:val="0"/>
        <w:tabs>
          <w:tab w:val="clear" w:pos="576"/>
          <w:tab w:val="clear" w:pos="864"/>
          <w:tab w:val="clear" w:pos="1296"/>
          <w:tab w:val="clear" w:pos="1728"/>
          <w:tab w:val="clear" w:pos="2160"/>
          <w:tab w:val="clear" w:pos="2592"/>
          <w:tab w:val="clear" w:pos="3024"/>
        </w:tabs>
        <w:ind w:left="0" w:firstLine="0"/>
        <w:rPr>
          <w:sz w:val="20"/>
        </w:rPr>
      </w:pPr>
    </w:p>
    <w:p w:rsidR="004E79E2" w:rsidRPr="009F6DDB" w:rsidRDefault="004E79E2" w:rsidP="004E79E2">
      <w:pPr>
        <w:pStyle w:val="Title"/>
        <w:numPr>
          <w:ilvl w:val="6"/>
          <w:numId w:val="5"/>
        </w:numPr>
        <w:tabs>
          <w:tab w:val="left" w:pos="0"/>
        </w:tabs>
        <w:ind w:left="1080"/>
        <w:rPr>
          <w:sz w:val="20"/>
          <w:szCs w:val="20"/>
        </w:rPr>
      </w:pPr>
      <w:r w:rsidRPr="009F6DDB">
        <w:rPr>
          <w:sz w:val="20"/>
          <w:szCs w:val="20"/>
        </w:rPr>
        <w:t xml:space="preserve">Lease No. </w:t>
      </w:r>
      <w:r w:rsidRPr="00C64361">
        <w:rPr>
          <w:sz w:val="20"/>
          <w:szCs w:val="20"/>
        </w:rPr>
        <w:t>VA248-18-L-XXXX</w:t>
      </w:r>
      <w:r w:rsidRPr="009F6DDB">
        <w:rPr>
          <w:sz w:val="20"/>
          <w:szCs w:val="20"/>
        </w:rPr>
        <w:t xml:space="preserve"> and any associated Lease amendments.</w:t>
      </w:r>
    </w:p>
    <w:p w:rsidR="004E79E2" w:rsidRPr="009F6DDB" w:rsidRDefault="004E79E2" w:rsidP="004E79E2">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 w:val="20"/>
        </w:rPr>
      </w:pPr>
    </w:p>
    <w:p w:rsidR="004E79E2" w:rsidRPr="009F6DDB" w:rsidRDefault="004E79E2" w:rsidP="004E79E2">
      <w:pPr>
        <w:pStyle w:val="Title"/>
        <w:numPr>
          <w:ilvl w:val="6"/>
          <w:numId w:val="5"/>
        </w:numPr>
        <w:tabs>
          <w:tab w:val="left" w:pos="0"/>
        </w:tabs>
        <w:ind w:left="1080"/>
        <w:rPr>
          <w:sz w:val="20"/>
          <w:szCs w:val="20"/>
        </w:rPr>
      </w:pPr>
      <w:r w:rsidRPr="009F6DDB">
        <w:rPr>
          <w:sz w:val="20"/>
          <w:szCs w:val="20"/>
        </w:rPr>
        <w:t xml:space="preserve">GSA Form 3517B, </w:t>
      </w:r>
      <w:r w:rsidRPr="009F6DDB">
        <w:rPr>
          <w:kern w:val="28"/>
          <w:sz w:val="20"/>
          <w:szCs w:val="20"/>
        </w:rPr>
        <w:t>General</w:t>
      </w:r>
      <w:r w:rsidRPr="009F6DDB">
        <w:rPr>
          <w:sz w:val="20"/>
          <w:szCs w:val="20"/>
        </w:rPr>
        <w:t xml:space="preserve"> Clauses.</w:t>
      </w:r>
    </w:p>
    <w:p w:rsidR="004E79E2" w:rsidRPr="009F6DDB" w:rsidRDefault="004E79E2" w:rsidP="004E79E2">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 w:val="20"/>
        </w:rPr>
      </w:pPr>
    </w:p>
    <w:p w:rsidR="004E79E2" w:rsidRPr="009F6DDB" w:rsidRDefault="004E79E2" w:rsidP="004E79E2">
      <w:pPr>
        <w:pStyle w:val="Title"/>
        <w:numPr>
          <w:ilvl w:val="6"/>
          <w:numId w:val="5"/>
        </w:numPr>
        <w:tabs>
          <w:tab w:val="left" w:pos="0"/>
        </w:tabs>
        <w:ind w:left="1080"/>
        <w:rPr>
          <w:sz w:val="20"/>
          <w:szCs w:val="20"/>
        </w:rPr>
      </w:pPr>
      <w:r w:rsidRPr="009F6DDB">
        <w:rPr>
          <w:kern w:val="28"/>
          <w:sz w:val="20"/>
          <w:szCs w:val="20"/>
        </w:rPr>
        <w:t>GSA</w:t>
      </w:r>
      <w:r w:rsidRPr="009F6DDB">
        <w:rPr>
          <w:sz w:val="20"/>
          <w:szCs w:val="20"/>
        </w:rPr>
        <w:t xml:space="preserve"> Form 3518-SAM, Addendum to System for Award Management (SAM) Representations and Certifications (Acquisitions of Leasehold Interests in Real Property).</w:t>
      </w:r>
    </w:p>
    <w:p w:rsidR="004E79E2" w:rsidRPr="009F6DDB" w:rsidRDefault="004E79E2" w:rsidP="004E79E2">
      <w:pPr>
        <w:pStyle w:val="BodyText2a"/>
        <w:widowControl w:val="0"/>
        <w:tabs>
          <w:tab w:val="clear" w:pos="576"/>
          <w:tab w:val="clear" w:pos="1152"/>
          <w:tab w:val="clear" w:pos="1296"/>
          <w:tab w:val="clear" w:pos="1728"/>
          <w:tab w:val="clear" w:pos="2160"/>
          <w:tab w:val="clear" w:pos="2592"/>
          <w:tab w:val="clear" w:pos="3024"/>
        </w:tabs>
        <w:ind w:left="0" w:firstLine="720"/>
        <w:rPr>
          <w:sz w:val="20"/>
        </w:rPr>
      </w:pPr>
    </w:p>
    <w:p w:rsidR="004E79E2" w:rsidRPr="009F6DDB" w:rsidRDefault="004E79E2" w:rsidP="004E79E2">
      <w:pPr>
        <w:pStyle w:val="Title"/>
        <w:numPr>
          <w:ilvl w:val="6"/>
          <w:numId w:val="5"/>
        </w:numPr>
        <w:tabs>
          <w:tab w:val="left" w:pos="1080"/>
        </w:tabs>
        <w:ind w:left="0" w:firstLine="720"/>
        <w:rPr>
          <w:sz w:val="20"/>
          <w:szCs w:val="20"/>
        </w:rPr>
      </w:pPr>
      <w:r w:rsidRPr="009F6DDB">
        <w:rPr>
          <w:kern w:val="28"/>
          <w:sz w:val="20"/>
          <w:szCs w:val="20"/>
        </w:rPr>
        <w:t>The</w:t>
      </w:r>
      <w:r w:rsidRPr="009F6DDB">
        <w:rPr>
          <w:sz w:val="20"/>
          <w:szCs w:val="20"/>
        </w:rPr>
        <w:t xml:space="preserve"> pertinent provisions of the offer.</w:t>
      </w:r>
    </w:p>
    <w:p w:rsidR="004E79E2" w:rsidRPr="009F6DDB" w:rsidRDefault="004E79E2" w:rsidP="004E79E2">
      <w:pPr>
        <w:pStyle w:val="BodyText2a"/>
        <w:widowControl w:val="0"/>
        <w:tabs>
          <w:tab w:val="clear" w:pos="576"/>
          <w:tab w:val="clear" w:pos="1152"/>
          <w:tab w:val="clear" w:pos="1296"/>
          <w:tab w:val="clear" w:pos="1728"/>
          <w:tab w:val="clear" w:pos="2160"/>
          <w:tab w:val="clear" w:pos="2592"/>
          <w:tab w:val="clear" w:pos="3024"/>
          <w:tab w:val="left" w:pos="1080"/>
        </w:tabs>
        <w:ind w:left="0" w:firstLine="720"/>
        <w:rPr>
          <w:sz w:val="20"/>
        </w:rPr>
      </w:pPr>
    </w:p>
    <w:p w:rsidR="004E79E2" w:rsidRPr="009F6DDB" w:rsidRDefault="004E79E2" w:rsidP="004E79E2">
      <w:pPr>
        <w:pStyle w:val="NoSpacing"/>
        <w:keepNext/>
        <w:rPr>
          <w:rFonts w:cs="Times New Roman"/>
          <w:b w:val="0"/>
          <w:sz w:val="20"/>
          <w:szCs w:val="20"/>
        </w:rPr>
      </w:pPr>
      <w:r w:rsidRPr="009F6DDB">
        <w:rPr>
          <w:sz w:val="20"/>
          <w:szCs w:val="20"/>
        </w:rPr>
        <w:t xml:space="preserve">ACTION REQUIRED:  </w:t>
      </w:r>
      <w:r w:rsidRPr="009F6DDB">
        <w:rPr>
          <w:rFonts w:cs="Times New Roman"/>
          <w:b w:val="0"/>
          <w:sz w:val="20"/>
          <w:szCs w:val="20"/>
        </w:rPr>
        <w:t>there are 2 versions of sub-paragraph 5.</w:t>
      </w:r>
    </w:p>
    <w:p w:rsidR="004E79E2" w:rsidRPr="009F6DDB" w:rsidRDefault="004E79E2" w:rsidP="004E79E2">
      <w:pPr>
        <w:pStyle w:val="NoSpacing"/>
        <w:keepNext/>
        <w:rPr>
          <w:rFonts w:cs="Times New Roman"/>
          <w:b w:val="0"/>
          <w:sz w:val="20"/>
          <w:szCs w:val="20"/>
        </w:rPr>
      </w:pPr>
    </w:p>
    <w:p w:rsidR="004E79E2" w:rsidRPr="009F6DDB" w:rsidRDefault="004E79E2" w:rsidP="004E79E2">
      <w:pPr>
        <w:pStyle w:val="NoSpacing"/>
        <w:keepNext/>
        <w:rPr>
          <w:sz w:val="20"/>
          <w:szCs w:val="20"/>
        </w:rPr>
      </w:pPr>
      <w:r w:rsidRPr="009F6DDB">
        <w:rPr>
          <w:rFonts w:cs="Times New Roman"/>
          <w:b w:val="0"/>
          <w:sz w:val="20"/>
          <w:szCs w:val="20"/>
        </w:rPr>
        <w:t xml:space="preserve">version 1: choose this version (floor plans) for all actions, </w:t>
      </w:r>
      <w:r w:rsidRPr="009F6DDB">
        <w:rPr>
          <w:rFonts w:cs="Times New Roman"/>
          <w:sz w:val="20"/>
          <w:szCs w:val="20"/>
        </w:rPr>
        <w:t>except</w:t>
      </w:r>
      <w:r w:rsidRPr="009F6DDB">
        <w:rPr>
          <w:rFonts w:cs="Times New Roman"/>
          <w:b w:val="0"/>
          <w:sz w:val="20"/>
          <w:szCs w:val="20"/>
        </w:rPr>
        <w:t xml:space="preserve"> THOSE using ti turnkey pricing with dids PREPARED BY OFFERORS PRIOR TO AWARD.  </w:t>
      </w:r>
    </w:p>
    <w:p w:rsidR="004E79E2" w:rsidRPr="009F6DDB" w:rsidRDefault="004E79E2" w:rsidP="004E79E2">
      <w:pPr>
        <w:pStyle w:val="Title"/>
        <w:numPr>
          <w:ilvl w:val="6"/>
          <w:numId w:val="5"/>
        </w:numPr>
        <w:tabs>
          <w:tab w:val="left" w:pos="1080"/>
        </w:tabs>
        <w:ind w:left="0" w:firstLine="720"/>
        <w:rPr>
          <w:sz w:val="20"/>
          <w:szCs w:val="20"/>
        </w:rPr>
      </w:pPr>
      <w:bookmarkStart w:id="202" w:name="TKdidPost_2"/>
      <w:r w:rsidRPr="009F6DDB">
        <w:rPr>
          <w:kern w:val="28"/>
          <w:sz w:val="20"/>
          <w:szCs w:val="20"/>
        </w:rPr>
        <w:t>Floor</w:t>
      </w:r>
      <w:r w:rsidRPr="009F6DDB">
        <w:rPr>
          <w:sz w:val="20"/>
          <w:szCs w:val="20"/>
        </w:rPr>
        <w:t xml:space="preserve"> plans of the offered Space.</w:t>
      </w:r>
    </w:p>
    <w:bookmarkEnd w:id="202"/>
    <w:p w:rsidR="004E79E2" w:rsidRPr="009F6DDB" w:rsidRDefault="004E79E2" w:rsidP="004E79E2">
      <w:pPr>
        <w:pStyle w:val="NoSpacing"/>
        <w:keepNext/>
        <w:rPr>
          <w:sz w:val="20"/>
          <w:szCs w:val="20"/>
        </w:rPr>
      </w:pPr>
      <w:r w:rsidRPr="009F6DDB">
        <w:rPr>
          <w:rFonts w:cs="Times New Roman"/>
          <w:b w:val="0"/>
          <w:sz w:val="20"/>
          <w:szCs w:val="20"/>
        </w:rPr>
        <w:t xml:space="preserve">version 2: choose this version (approved dids) for actions using ti turnkey pricing with dids PREPARED BY OFFERORS PRIOR TO AWARD.  </w:t>
      </w:r>
    </w:p>
    <w:p w:rsidR="004E79E2" w:rsidRPr="009F6DDB" w:rsidRDefault="004E79E2" w:rsidP="004E79E2">
      <w:pPr>
        <w:pStyle w:val="BodyText2a"/>
        <w:widowControl w:val="0"/>
        <w:tabs>
          <w:tab w:val="clear" w:pos="576"/>
          <w:tab w:val="clear" w:pos="1152"/>
          <w:tab w:val="clear" w:pos="1296"/>
          <w:tab w:val="clear" w:pos="1728"/>
          <w:tab w:val="clear" w:pos="2160"/>
          <w:tab w:val="clear" w:pos="2592"/>
          <w:tab w:val="clear" w:pos="3024"/>
        </w:tabs>
        <w:ind w:left="720" w:firstLine="0"/>
        <w:rPr>
          <w:b/>
          <w:i/>
          <w:vanish/>
          <w:sz w:val="20"/>
        </w:rPr>
      </w:pPr>
      <w:r w:rsidRPr="009F6DDB">
        <w:rPr>
          <w:b/>
          <w:i/>
          <w:vanish/>
          <w:sz w:val="20"/>
        </w:rPr>
        <w:t>Hidden and deleted by GEE.</w:t>
      </w:r>
    </w:p>
    <w:p w:rsidR="004E79E2" w:rsidRPr="009F6DDB" w:rsidRDefault="004E79E2" w:rsidP="004E79E2">
      <w:pPr>
        <w:pStyle w:val="BodyText2a"/>
        <w:widowControl w:val="0"/>
        <w:tabs>
          <w:tab w:val="clear" w:pos="576"/>
          <w:tab w:val="clear" w:pos="1152"/>
          <w:tab w:val="clear" w:pos="1296"/>
          <w:tab w:val="clear" w:pos="1728"/>
          <w:tab w:val="clear" w:pos="2160"/>
          <w:tab w:val="clear" w:pos="2592"/>
          <w:tab w:val="clear" w:pos="3024"/>
        </w:tabs>
        <w:ind w:left="720" w:firstLine="0"/>
        <w:rPr>
          <w:sz w:val="20"/>
        </w:rPr>
      </w:pPr>
    </w:p>
    <w:p w:rsidR="004E79E2" w:rsidRPr="009F6DDB" w:rsidRDefault="004E79E2" w:rsidP="004E79E2">
      <w:pPr>
        <w:pStyle w:val="BodyText1"/>
        <w:widowControl w:val="0"/>
        <w:numPr>
          <w:ilvl w:val="0"/>
          <w:numId w:val="4"/>
        </w:numPr>
        <w:tabs>
          <w:tab w:val="clear" w:pos="576"/>
          <w:tab w:val="clear" w:pos="864"/>
          <w:tab w:val="clear" w:pos="1296"/>
          <w:tab w:val="clear" w:pos="1728"/>
          <w:tab w:val="clear" w:pos="2160"/>
          <w:tab w:val="clear" w:pos="2592"/>
          <w:tab w:val="clear" w:pos="3024"/>
        </w:tabs>
        <w:ind w:left="0" w:firstLine="0"/>
        <w:rPr>
          <w:sz w:val="20"/>
        </w:rPr>
      </w:pPr>
      <w:r w:rsidRPr="009F6DDB">
        <w:rPr>
          <w:sz w:val="20"/>
        </w:rPr>
        <w:t xml:space="preserve">The acceptance of the offer and award of the Lease by the Government occurs upon execution of the Lease by the LCO and mailing or otherwise furnishing written notification of the executed Lease to the successful Offeror.  </w:t>
      </w:r>
      <w:r w:rsidRPr="009F6DDB">
        <w:rPr>
          <w:sz w:val="20"/>
        </w:rPr>
        <w:br w:type="page"/>
      </w:r>
    </w:p>
    <w:p w:rsidR="00A12692" w:rsidRPr="00F961E7" w:rsidRDefault="00A12692" w:rsidP="00544220">
      <w:pPr>
        <w:pStyle w:val="NoSpacing"/>
        <w:rPr>
          <w:sz w:val="20"/>
          <w:szCs w:val="20"/>
        </w:rPr>
      </w:pPr>
      <w:r w:rsidRPr="00F961E7">
        <w:rPr>
          <w:sz w:val="20"/>
          <w:szCs w:val="20"/>
        </w:rPr>
        <w:lastRenderedPageBreak/>
        <w:t xml:space="preserve">include additional RLP requirements, MODIFIED </w:t>
      </w:r>
      <w:r w:rsidR="00607BAC" w:rsidRPr="00F961E7">
        <w:rPr>
          <w:sz w:val="20"/>
          <w:szCs w:val="20"/>
        </w:rPr>
        <w:t>paragraph</w:t>
      </w:r>
      <w:r w:rsidRPr="00F961E7">
        <w:rPr>
          <w:sz w:val="20"/>
          <w:szCs w:val="20"/>
        </w:rPr>
        <w:t xml:space="preserve"> NUMBERS, or ADDITIONAL information in section 5, below.  </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F961E7" w:rsidTr="000B238E">
        <w:trPr>
          <w:trHeight w:val="576"/>
        </w:trPr>
        <w:tc>
          <w:tcPr>
            <w:tcW w:w="10872" w:type="dxa"/>
            <w:tcBorders>
              <w:top w:val="single" w:sz="18" w:space="0" w:color="auto"/>
              <w:bottom w:val="single" w:sz="18" w:space="0" w:color="auto"/>
            </w:tcBorders>
            <w:vAlign w:val="center"/>
          </w:tcPr>
          <w:p w:rsidR="00A12692" w:rsidRPr="00F961E7" w:rsidRDefault="004B5A02" w:rsidP="00544220">
            <w:pPr>
              <w:pStyle w:val="Heading1"/>
              <w:rPr>
                <w:sz w:val="24"/>
                <w:szCs w:val="24"/>
              </w:rPr>
            </w:pPr>
            <w:r w:rsidRPr="00F961E7">
              <w:t xml:space="preserve">  </w:t>
            </w:r>
            <w:bookmarkStart w:id="203" w:name="_Toc521506756"/>
            <w:r w:rsidR="00A12692" w:rsidRPr="00F961E7">
              <w:rPr>
                <w:sz w:val="24"/>
                <w:szCs w:val="24"/>
              </w:rPr>
              <w:t>ADDITIONAL TERMS AND CONDITIONS</w:t>
            </w:r>
            <w:bookmarkEnd w:id="203"/>
          </w:p>
        </w:tc>
      </w:tr>
    </w:tbl>
    <w:p w:rsidR="00A12692" w:rsidRDefault="00A12692" w:rsidP="009F716A"/>
    <w:p w:rsidR="004E79E2" w:rsidRPr="002F12CE" w:rsidRDefault="004E79E2" w:rsidP="004E79E2">
      <w:pPr>
        <w:pStyle w:val="Heading2"/>
        <w:rPr>
          <w:sz w:val="20"/>
        </w:rPr>
      </w:pPr>
      <w:bookmarkStart w:id="204" w:name="_Toc452104602"/>
      <w:bookmarkStart w:id="205" w:name="_Toc456187169"/>
      <w:bookmarkStart w:id="206" w:name="_Toc506382088"/>
      <w:bookmarkStart w:id="207" w:name="_Toc521506757"/>
      <w:r>
        <w:rPr>
          <w:sz w:val="20"/>
        </w:rPr>
        <w:t>ASBESTOS testing and SURVEY</w:t>
      </w:r>
      <w:bookmarkEnd w:id="204"/>
      <w:bookmarkEnd w:id="205"/>
      <w:bookmarkEnd w:id="206"/>
      <w:bookmarkEnd w:id="207"/>
    </w:p>
    <w:p w:rsidR="004E79E2" w:rsidRPr="002F12CE" w:rsidRDefault="004E79E2" w:rsidP="004E79E2"/>
    <w:p w:rsidR="004E79E2" w:rsidRPr="002F12CE" w:rsidRDefault="004E79E2" w:rsidP="004E79E2">
      <w:r w:rsidRPr="002F12CE">
        <w:t>The leased space shall be free of all asbestos containing materials, except undamaged asbestos flooring in the space or undamaged boiler or pipe insulation outside the space, in which case an asbestos management program conforming to Environmental Protection Agency guidance</w:t>
      </w:r>
      <w:r w:rsidRPr="002F12CE">
        <w:rPr>
          <w:spacing w:val="-3"/>
        </w:rPr>
        <w:t xml:space="preserve"> shall be implemented.  Any testing of questionable materials shall be at expense of Lessor.</w:t>
      </w:r>
      <w:r w:rsidRPr="002F12CE">
        <w:rPr>
          <w:spacing w:val="-3"/>
        </w:rPr>
        <w:br/>
      </w:r>
      <w:r w:rsidRPr="002F12CE">
        <w:rPr>
          <w:spacing w:val="-3"/>
        </w:rPr>
        <w:br/>
      </w:r>
      <w:r w:rsidRPr="002F12CE">
        <w:t xml:space="preserve">Lessor shall provide a current (within the past 12 months) NESHAP (National Emissions Standard for Hazardous </w:t>
      </w:r>
      <w:r w:rsidR="00711BE6">
        <w:t>A</w:t>
      </w:r>
      <w:r w:rsidRPr="002F12CE">
        <w:t>ir Pollutants) asbestos survey performed in order to determine the presence and condition of Asbest</w:t>
      </w:r>
      <w:r>
        <w:t xml:space="preserve">os-Containing Materials (ACM) prior to VA occupancy.  </w:t>
      </w:r>
    </w:p>
    <w:p w:rsidR="004E79E2" w:rsidRPr="002F12CE" w:rsidRDefault="004E79E2" w:rsidP="004E79E2"/>
    <w:p w:rsidR="004E79E2" w:rsidRPr="002F12CE" w:rsidRDefault="004E79E2" w:rsidP="004E79E2">
      <w:r w:rsidRPr="002F12CE">
        <w:t>The VA shall have the exclusive right to determine the acceptability of the survey(s) submitted and whether or not to accept the lease based on the results of the asbestos survey.  Survey results identifying undamaged ACM, i.e., asbestos containing flooring or other asbestos containing materials in undamaged condition may be acceptable in tenant accessible areas.  Tenant accessible areas are identified as those areas within the premises that are immediately accessible by VA patients or employees during the performance of their mission and do not include interstitial or mechanical areas under controlled access by the Lessor.  Such areas shall be clearly labeled with appropriate signage identifying ACM exposure hazard.  Areas not accessible to the tenant or areas containing inaccessible ACM shall be included in a control management program.</w:t>
      </w:r>
    </w:p>
    <w:p w:rsidR="004E79E2" w:rsidRPr="002F12CE" w:rsidRDefault="004E79E2" w:rsidP="004E79E2"/>
    <w:p w:rsidR="004E79E2" w:rsidRPr="002F12CE" w:rsidRDefault="004E79E2" w:rsidP="004E79E2">
      <w:r w:rsidRPr="002F12CE">
        <w:t xml:space="preserve">If the presence of ACM is identified in the tenant accessible areas of the leased premises, the Lessor shall have an annual NESHAP re-inspection asbestos survey performed to ensure ACM is maintain in an acceptable condition. In addition, any ACM present in the space shall be managed under an asbestos operations and management program (O &amp; M) in conformance to CFR 40 Part 763.93.  The O &amp; M program shall remain in full </w:t>
      </w:r>
      <w:r>
        <w:t>force and effect during the term</w:t>
      </w:r>
      <w:r w:rsidRPr="002F12CE">
        <w:t xml:space="preserve"> of the lease.  A copy of the management program shall be provided to the Contracting Officer and shall be included in the terms and conditions of the lease. </w:t>
      </w:r>
    </w:p>
    <w:p w:rsidR="004E79E2" w:rsidRPr="002F12CE" w:rsidRDefault="004E79E2" w:rsidP="004E79E2">
      <w:r w:rsidRPr="002F12CE">
        <w:br/>
        <w:t>The successful offeror shall provide results of the asbestos survey</w:t>
      </w:r>
      <w:r>
        <w:t xml:space="preserve"> to the Contracting Officer</w:t>
      </w:r>
      <w:r w:rsidRPr="002F12CE">
        <w:t xml:space="preserve"> prior to </w:t>
      </w:r>
      <w:r>
        <w:t>the Government’s acceptance of the space and VA occupancy</w:t>
      </w:r>
      <w:r w:rsidRPr="002F12CE">
        <w:t xml:space="preserve">.  For leases involving new construction, the VA may waive the asbestos survey requirement if the Lessor provides an Architects Certification of asbestos free construction or shall provide results of asbestos survey prior to acceptance of space.  Lessor shall certify the new construction as asbestos free.    </w:t>
      </w:r>
    </w:p>
    <w:p w:rsidR="004E79E2" w:rsidRPr="002F12CE" w:rsidRDefault="004E79E2" w:rsidP="004E79E2"/>
    <w:p w:rsidR="004E79E2" w:rsidRPr="006504C1" w:rsidRDefault="004E79E2" w:rsidP="004E79E2"/>
    <w:p w:rsidR="004E79E2" w:rsidRPr="009F6DDB" w:rsidRDefault="004E79E2" w:rsidP="004E79E2">
      <w:pPr>
        <w:suppressAutoHyphens/>
        <w:contextualSpacing/>
        <w:jc w:val="both"/>
      </w:pPr>
    </w:p>
    <w:p w:rsidR="00A33693" w:rsidRPr="00F961E7" w:rsidRDefault="00A33693" w:rsidP="00A33693">
      <w:pPr>
        <w:suppressAutoHyphens/>
        <w:contextualSpacing/>
        <w:jc w:val="both"/>
        <w:rPr>
          <w:rFonts w:cs="Arial"/>
          <w:caps/>
          <w:vanish/>
          <w:color w:val="0000FF"/>
        </w:rPr>
      </w:pPr>
      <w:r w:rsidRPr="00F961E7">
        <w:rPr>
          <w:rFonts w:cs="Arial"/>
          <w:b/>
          <w:caps/>
          <w:vanish/>
          <w:color w:val="0000FF"/>
        </w:rPr>
        <w:t>ACTION REQUIRED</w:t>
      </w:r>
      <w:r w:rsidRPr="00F961E7">
        <w:rPr>
          <w:rFonts w:cs="Arial"/>
          <w:caps/>
          <w:vanish/>
          <w:color w:val="0000FF"/>
        </w:rPr>
        <w:t xml:space="preserve">:  Mandatory paragraph if paragraphs have been modified. list all modified </w:t>
      </w:r>
      <w:r w:rsidR="00DC0E29" w:rsidRPr="00F961E7">
        <w:rPr>
          <w:rFonts w:cs="Arial"/>
          <w:caps/>
          <w:vanish/>
          <w:color w:val="0000FF"/>
        </w:rPr>
        <w:t>RLP</w:t>
      </w:r>
      <w:r w:rsidRPr="00F961E7">
        <w:rPr>
          <w:rFonts w:cs="Arial"/>
          <w:caps/>
          <w:vanish/>
          <w:color w:val="0000FF"/>
        </w:rPr>
        <w:t xml:space="preserve"> paragraphs below. otherwise, delete.</w:t>
      </w:r>
    </w:p>
    <w:p w:rsidR="00A33693" w:rsidRPr="00F961E7" w:rsidRDefault="00A33693" w:rsidP="0058597D">
      <w:pPr>
        <w:suppressAutoHyphens/>
        <w:contextualSpacing/>
        <w:jc w:val="both"/>
        <w:rPr>
          <w:rFonts w:cs="Arial"/>
          <w:caps/>
          <w:vanish/>
          <w:color w:val="0000FF"/>
        </w:rPr>
      </w:pPr>
      <w:r w:rsidRPr="00F961E7">
        <w:rPr>
          <w:rFonts w:cs="Arial"/>
          <w:caps/>
          <w:vanish/>
          <w:color w:val="0000FF"/>
        </w:rPr>
        <w:t>note:  do not list deleted PARAGRAPHS (deleted paragraphs are identified using a different protocol)</w:t>
      </w:r>
      <w:r w:rsidR="00DC0E29" w:rsidRPr="00F961E7">
        <w:rPr>
          <w:rFonts w:cs="Arial"/>
          <w:caps/>
          <w:vanish/>
          <w:color w:val="0000FF"/>
        </w:rPr>
        <w:t>.</w:t>
      </w:r>
    </w:p>
    <w:p w:rsidR="00A33693" w:rsidRPr="00F961E7" w:rsidRDefault="00A33693" w:rsidP="00A33693">
      <w:pPr>
        <w:suppressAutoHyphens/>
        <w:contextualSpacing/>
        <w:jc w:val="both"/>
        <w:rPr>
          <w:rFonts w:cs="Arial"/>
          <w:b/>
          <w:caps/>
          <w:vanish/>
          <w:color w:val="0000FF"/>
        </w:rPr>
      </w:pPr>
      <w:r w:rsidRPr="00F961E7">
        <w:rPr>
          <w:rFonts w:cs="Arial"/>
          <w:caps/>
          <w:vanish/>
          <w:color w:val="0000FF"/>
        </w:rPr>
        <w:t xml:space="preserve">for further guidance, see “INSTRUCTIONS for creating lease and request for lease proposals (rlp) documents” which can be found </w:t>
      </w:r>
      <w:r w:rsidR="00DC0E29" w:rsidRPr="00F961E7">
        <w:rPr>
          <w:rFonts w:cs="Arial"/>
          <w:caps/>
          <w:vanish/>
          <w:color w:val="0000FF"/>
        </w:rPr>
        <w:t>before</w:t>
      </w:r>
      <w:r w:rsidRPr="00F961E7">
        <w:rPr>
          <w:rFonts w:cs="Arial"/>
          <w:caps/>
          <w:vanish/>
          <w:color w:val="0000FF"/>
        </w:rPr>
        <w:t xml:space="preserve"> the table of contents.</w:t>
      </w:r>
    </w:p>
    <w:sectPr w:rsidR="00A33693" w:rsidRPr="00F961E7" w:rsidSect="00A47637">
      <w:footerReference w:type="default" r:id="rId26"/>
      <w:footerReference w:type="first" r:id="rId27"/>
      <w:footnotePr>
        <w:pos w:val="beneathText"/>
      </w:footnotePr>
      <w:pgSz w:w="12240" w:h="15840" w:code="1"/>
      <w:pgMar w:top="1440" w:right="1440" w:bottom="1440" w:left="144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271" w:rsidRDefault="003A3271" w:rsidP="00C05BC9">
      <w:r>
        <w:separator/>
      </w:r>
    </w:p>
  </w:endnote>
  <w:endnote w:type="continuationSeparator" w:id="0">
    <w:p w:rsidR="003A3271" w:rsidRDefault="003A3271"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Byington">
    <w:altName w:val="Nyal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6100D6" w:rsidRDefault="003A3271"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A47637" w:rsidRDefault="003A3271" w:rsidP="00A47637">
    <w:pPr>
      <w:pStyle w:val="Footer"/>
    </w:pPr>
    <w:r>
      <w:rPr>
        <w:rFonts w:cs="Arial"/>
        <w:smallCaps/>
        <w:sz w:val="16"/>
        <w:szCs w:val="16"/>
      </w:rPr>
      <w:tab/>
    </w:r>
    <w:r>
      <w:rPr>
        <w:rFonts w:cs="Arial"/>
        <w:smallCaps/>
        <w:sz w:val="16"/>
        <w:szCs w:val="16"/>
      </w:rPr>
      <w:tab/>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6100D6" w:rsidRDefault="003A3271"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6100D6" w:rsidRDefault="003A3271"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p w:rsidR="003A3271" w:rsidRDefault="003A32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6100D6" w:rsidRDefault="003A3271" w:rsidP="00077EE0">
    <w:pPr>
      <w:pStyle w:val="Footer"/>
      <w:tabs>
        <w:tab w:val="clear" w:pos="4680"/>
      </w:tabs>
      <w:rPr>
        <w:rFonts w:cs="Arial"/>
        <w:smallCaps/>
        <w:sz w:val="16"/>
        <w:szCs w:val="16"/>
      </w:rPr>
    </w:pPr>
    <w:r>
      <w:rPr>
        <w:rFonts w:cs="Arial"/>
        <w:smallCaps/>
        <w:sz w:val="16"/>
        <w:szCs w:val="16"/>
      </w:rPr>
      <w:t xml:space="preserve">RLP No. </w:t>
    </w:r>
    <w:r>
      <w:rPr>
        <w:rFonts w:cs="Arial"/>
        <w:sz w:val="16"/>
        <w:szCs w:val="16"/>
      </w:rPr>
      <w:t>36C248-18-R-0881</w:t>
    </w:r>
    <w:r>
      <w:rPr>
        <w:rFonts w:cs="Arial"/>
        <w:smallCaps/>
        <w:sz w:val="16"/>
        <w:szCs w:val="16"/>
      </w:rPr>
      <w:t xml:space="preserve">,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1A4EEA">
      <w:rPr>
        <w:rFonts w:cs="Arial"/>
        <w:smallCaps/>
        <w:noProof/>
        <w:sz w:val="16"/>
        <w:szCs w:val="16"/>
      </w:rPr>
      <w:t>22</w:t>
    </w:r>
    <w:r w:rsidRPr="00E5260C">
      <w:rPr>
        <w:rFonts w:cs="Arial"/>
        <w:smallCaps/>
        <w:sz w:val="16"/>
        <w:szCs w:val="16"/>
      </w:rPr>
      <w:fldChar w:fldCharType="end"/>
    </w: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6100D6" w:rsidRDefault="003A3271" w:rsidP="008270A1">
    <w:pPr>
      <w:pStyle w:val="Footer"/>
      <w:tabs>
        <w:tab w:val="clear" w:pos="4680"/>
      </w:tabs>
      <w:rPr>
        <w:rFonts w:cs="Arial"/>
        <w:smallCaps/>
        <w:sz w:val="16"/>
        <w:szCs w:val="16"/>
      </w:rPr>
    </w:pPr>
    <w:r>
      <w:rPr>
        <w:rFonts w:cs="Arial"/>
        <w:smallCaps/>
        <w:sz w:val="16"/>
        <w:szCs w:val="16"/>
      </w:rPr>
      <w:t xml:space="preserve">RLP No. </w:t>
    </w:r>
    <w:r>
      <w:rPr>
        <w:rFonts w:cs="Arial"/>
        <w:sz w:val="16"/>
        <w:szCs w:val="16"/>
      </w:rPr>
      <w:t>36C248-18-R-0881</w:t>
    </w:r>
    <w:r>
      <w:rPr>
        <w:rFonts w:cs="Arial"/>
        <w:smallCaps/>
        <w:sz w:val="16"/>
        <w:szCs w:val="16"/>
      </w:rPr>
      <w:t xml:space="preserve">,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1A4EEA">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p w:rsidR="003A3271" w:rsidRDefault="003A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271" w:rsidRDefault="003A3271" w:rsidP="00C05BC9">
      <w:r>
        <w:separator/>
      </w:r>
    </w:p>
  </w:footnote>
  <w:footnote w:type="continuationSeparator" w:id="0">
    <w:p w:rsidR="003A3271" w:rsidRDefault="003A3271" w:rsidP="00C0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86525D" w:rsidRDefault="003A3271"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p w:rsidR="003A3271" w:rsidRPr="008402D9" w:rsidRDefault="003A3271" w:rsidP="008402D9">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1" w:rsidRPr="0086525D" w:rsidRDefault="003A3271"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A046543"/>
    <w:multiLevelType w:val="hybridMultilevel"/>
    <w:tmpl w:val="E2F2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4558"/>
    <w:multiLevelType w:val="hybridMultilevel"/>
    <w:tmpl w:val="27D22678"/>
    <w:lvl w:ilvl="0" w:tplc="33DA8694">
      <w:start w:val="1"/>
      <w:numFmt w:val="upperLetter"/>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7A1FEE"/>
    <w:multiLevelType w:val="hybridMultilevel"/>
    <w:tmpl w:val="3A68F566"/>
    <w:lvl w:ilvl="0" w:tplc="F56E1AEC">
      <w:start w:val="1"/>
      <w:numFmt w:val="upperLetter"/>
      <w:lvlText w:val="%1."/>
      <w:lvlJc w:val="left"/>
      <w:pPr>
        <w:ind w:left="720" w:hanging="360"/>
      </w:pPr>
      <w:rPr>
        <w:rFonts w:ascii="Arial" w:eastAsia="Times New Roman" w:hAnsi="Arial" w:cs="Times New Roman"/>
        <w:b w:val="0"/>
        <w:i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 w15:restartNumberingAfterBreak="0">
    <w:nsid w:val="175A1012"/>
    <w:multiLevelType w:val="hybridMultilevel"/>
    <w:tmpl w:val="421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0144A"/>
    <w:multiLevelType w:val="hybridMultilevel"/>
    <w:tmpl w:val="FF9A3ADC"/>
    <w:lvl w:ilvl="0" w:tplc="649AF47E">
      <w:start w:val="1"/>
      <w:numFmt w:val="upperLetter"/>
      <w:lvlText w:val="%1."/>
      <w:lvlJc w:val="left"/>
      <w:pPr>
        <w:ind w:left="450" w:hanging="360"/>
      </w:pPr>
      <w:rPr>
        <w:rFonts w:ascii="Arial" w:eastAsia="Times New Roman" w:hAnsi="Arial" w:cs="Times New Roman"/>
        <w:b w:val="0"/>
        <w:i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8432ED"/>
    <w:multiLevelType w:val="hybridMultilevel"/>
    <w:tmpl w:val="9A543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E0F5CCD"/>
    <w:multiLevelType w:val="hybridMultilevel"/>
    <w:tmpl w:val="F0D48924"/>
    <w:lvl w:ilvl="0" w:tplc="CE4A7230">
      <w:start w:val="1"/>
      <w:numFmt w:val="upperLetter"/>
      <w:lvlText w:val="%1."/>
      <w:lvlJc w:val="left"/>
      <w:pPr>
        <w:ind w:left="72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FB6C13"/>
    <w:multiLevelType w:val="hybridMultilevel"/>
    <w:tmpl w:val="E4C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B3E3D"/>
    <w:multiLevelType w:val="multilevel"/>
    <w:tmpl w:val="BD281896"/>
    <w:lvl w:ilvl="0">
      <w:start w:val="1"/>
      <w:numFmt w:val="decimal"/>
      <w:pStyle w:val="Heading1"/>
      <w:lvlText w:val="SECTION %1"/>
      <w:lvlJc w:val="left"/>
      <w:rPr>
        <w:rFonts w:ascii="Arial" w:hAnsi="Arial" w:cs="Times New Roman" w:hint="default"/>
        <w:b/>
        <w:i w:val="0"/>
        <w:caps/>
        <w:strike w:val="0"/>
        <w:dstrike w:val="0"/>
        <w:vanish w:val="0"/>
        <w:color w:val="auto"/>
        <w:sz w:val="24"/>
        <w:szCs w:val="24"/>
        <w:vertAlign w:val="baseline"/>
      </w:rPr>
    </w:lvl>
    <w:lvl w:ilvl="1">
      <w:start w:val="1"/>
      <w:numFmt w:val="decimalZero"/>
      <w:pStyle w:val="Heading2"/>
      <w:lvlText w:val="%1.%2"/>
      <w:lvlJc w:val="left"/>
      <w:rPr>
        <w:rFonts w:ascii="Arial" w:hAnsi="Arial" w:cs="Times New Roman" w:hint="default"/>
        <w:b/>
        <w:i w:val="0"/>
        <w:caps w:val="0"/>
        <w:strike w:val="0"/>
        <w:dstrike w:val="0"/>
        <w:vanish w:val="0"/>
        <w:color w:val="000000"/>
        <w:sz w:val="20"/>
        <w:szCs w:val="20"/>
        <w:vertAlign w:val="baseline"/>
      </w:rPr>
    </w:lvl>
    <w:lvl w:ilvl="2">
      <w:start w:val="1"/>
      <w:numFmt w:val="none"/>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15:restartNumberingAfterBreak="0">
    <w:nsid w:val="28241B4A"/>
    <w:multiLevelType w:val="hybridMultilevel"/>
    <w:tmpl w:val="BDE46156"/>
    <w:lvl w:ilvl="0" w:tplc="947E512E">
      <w:start w:val="1"/>
      <w:numFmt w:val="upperLetter"/>
      <w:lvlText w:val="%1."/>
      <w:lvlJc w:val="left"/>
      <w:pPr>
        <w:ind w:left="72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1831"/>
    <w:multiLevelType w:val="hybridMultilevel"/>
    <w:tmpl w:val="932CACD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EB38A6"/>
    <w:multiLevelType w:val="hybridMultilevel"/>
    <w:tmpl w:val="A4C240B6"/>
    <w:lvl w:ilvl="0" w:tplc="FBAC936A">
      <w:start w:val="1"/>
      <w:numFmt w:val="upperLetter"/>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0EC1747"/>
    <w:multiLevelType w:val="hybridMultilevel"/>
    <w:tmpl w:val="5D36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C04149"/>
    <w:multiLevelType w:val="hybridMultilevel"/>
    <w:tmpl w:val="864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043080B"/>
    <w:multiLevelType w:val="hybridMultilevel"/>
    <w:tmpl w:val="FDC2B0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1656EE5"/>
    <w:multiLevelType w:val="hybridMultilevel"/>
    <w:tmpl w:val="BC546BAC"/>
    <w:lvl w:ilvl="0" w:tplc="0568B8F2">
      <w:start w:val="1"/>
      <w:numFmt w:val="bullet"/>
      <w:pStyle w:val="Ti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347C3"/>
    <w:multiLevelType w:val="hybridMultilevel"/>
    <w:tmpl w:val="FF9A3ADC"/>
    <w:lvl w:ilvl="0" w:tplc="649AF47E">
      <w:start w:val="1"/>
      <w:numFmt w:val="upperLetter"/>
      <w:lvlText w:val="%1."/>
      <w:lvlJc w:val="left"/>
      <w:pPr>
        <w:ind w:left="450" w:hanging="360"/>
      </w:pPr>
      <w:rPr>
        <w:rFonts w:ascii="Arial" w:eastAsia="Times New Roman" w:hAnsi="Arial" w:cs="Times New Roman"/>
        <w:b w:val="0"/>
        <w:i w:val="0"/>
        <w:sz w:val="20"/>
        <w:szCs w:val="2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71E7C63"/>
    <w:multiLevelType w:val="hybridMultilevel"/>
    <w:tmpl w:val="D1F07C06"/>
    <w:lvl w:ilvl="0" w:tplc="4E0EE374">
      <w:start w:val="1"/>
      <w:numFmt w:val="upperLetter"/>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834499D"/>
    <w:multiLevelType w:val="hybridMultilevel"/>
    <w:tmpl w:val="E0F23D94"/>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BB6EFF84">
      <w:start w:val="4"/>
      <w:numFmt w:val="upperLetter"/>
      <w:lvlText w:val="%2."/>
      <w:lvlJc w:val="left"/>
      <w:pPr>
        <w:ind w:left="1440" w:hanging="360"/>
      </w:pPr>
      <w:rPr>
        <w:rFonts w:eastAsiaTheme="minorHAns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2AF3D60"/>
    <w:multiLevelType w:val="hybridMultilevel"/>
    <w:tmpl w:val="E72ABC4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C7B18"/>
    <w:multiLevelType w:val="hybridMultilevel"/>
    <w:tmpl w:val="2C44BC58"/>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8CA0812"/>
    <w:multiLevelType w:val="hybridMultilevel"/>
    <w:tmpl w:val="84B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718B8"/>
    <w:multiLevelType w:val="multilevel"/>
    <w:tmpl w:val="AEC64D5C"/>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42673"/>
    <w:multiLevelType w:val="hybridMultilevel"/>
    <w:tmpl w:val="7882A88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66A10D54"/>
    <w:multiLevelType w:val="hybridMultilevel"/>
    <w:tmpl w:val="937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671AF"/>
    <w:multiLevelType w:val="hybridMultilevel"/>
    <w:tmpl w:val="CA1AEBEA"/>
    <w:lvl w:ilvl="0" w:tplc="DC962506">
      <w:start w:val="1"/>
      <w:numFmt w:val="upp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6" w15:restartNumberingAfterBreak="0">
    <w:nsid w:val="6D5B1434"/>
    <w:multiLevelType w:val="hybridMultilevel"/>
    <w:tmpl w:val="45A0A1EA"/>
    <w:lvl w:ilvl="0" w:tplc="1BB4360E">
      <w:start w:val="1"/>
      <w:numFmt w:val="upperLetter"/>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A319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24"/>
  </w:num>
  <w:num w:numId="4">
    <w:abstractNumId w:val="11"/>
  </w:num>
  <w:num w:numId="5">
    <w:abstractNumId w:val="28"/>
  </w:num>
  <w:num w:numId="6">
    <w:abstractNumId w:val="13"/>
  </w:num>
  <w:num w:numId="7">
    <w:abstractNumId w:val="8"/>
  </w:num>
  <w:num w:numId="8">
    <w:abstractNumId w:val="2"/>
  </w:num>
  <w:num w:numId="9">
    <w:abstractNumId w:val="1"/>
  </w:num>
  <w:num w:numId="10">
    <w:abstractNumId w:val="25"/>
  </w:num>
  <w:num w:numId="11">
    <w:abstractNumId w:val="37"/>
  </w:num>
  <w:num w:numId="12">
    <w:abstractNumId w:val="0"/>
  </w:num>
  <w:num w:numId="13">
    <w:abstractNumId w:val="16"/>
  </w:num>
  <w:num w:numId="14">
    <w:abstractNumId w:val="21"/>
  </w:num>
  <w:num w:numId="15">
    <w:abstractNumId w:val="30"/>
  </w:num>
  <w:num w:numId="16">
    <w:abstractNumId w:val="17"/>
  </w:num>
  <w:num w:numId="17">
    <w:abstractNumId w:val="38"/>
  </w:num>
  <w:num w:numId="18">
    <w:abstractNumId w:val="23"/>
  </w:num>
  <w:num w:numId="19">
    <w:abstractNumId w:val="32"/>
  </w:num>
  <w:num w:numId="20">
    <w:abstractNumId w:val="7"/>
  </w:num>
  <w:num w:numId="21">
    <w:abstractNumId w:val="18"/>
  </w:num>
  <w:num w:numId="22">
    <w:abstractNumId w:val="34"/>
  </w:num>
  <w:num w:numId="23">
    <w:abstractNumId w:val="22"/>
  </w:num>
  <w:num w:numId="24">
    <w:abstractNumId w:val="14"/>
  </w:num>
  <w:num w:numId="25">
    <w:abstractNumId w:val="29"/>
  </w:num>
  <w:num w:numId="26">
    <w:abstractNumId w:val="5"/>
  </w:num>
  <w:num w:numId="27">
    <w:abstractNumId w:val="36"/>
  </w:num>
  <w:num w:numId="28">
    <w:abstractNumId w:val="31"/>
  </w:num>
  <w:num w:numId="29">
    <w:abstractNumId w:val="9"/>
  </w:num>
  <w:num w:numId="30">
    <w:abstractNumId w:val="19"/>
  </w:num>
  <w:num w:numId="31">
    <w:abstractNumId w:val="12"/>
  </w:num>
  <w:num w:numId="32">
    <w:abstractNumId w:val="3"/>
  </w:num>
  <w:num w:numId="33">
    <w:abstractNumId w:val="6"/>
  </w:num>
  <w:num w:numId="34">
    <w:abstractNumId w:val="26"/>
  </w:num>
  <w:num w:numId="35">
    <w:abstractNumId w:val="20"/>
  </w:num>
  <w:num w:numId="36">
    <w:abstractNumId w:val="33"/>
  </w:num>
  <w:num w:numId="37">
    <w:abstractNumId w:val="27"/>
  </w:num>
  <w:num w:numId="38">
    <w:abstractNumId w:val="39"/>
  </w:num>
  <w:num w:numId="39">
    <w:abstractNumId w:val="15"/>
  </w:num>
  <w:num w:numId="4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consecutiveHyphenLimit w:val="2"/>
  <w:doNotHyphenateCaps/>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0"/>
    <w:rsid w:val="00001CC3"/>
    <w:rsid w:val="00002792"/>
    <w:rsid w:val="00002AB2"/>
    <w:rsid w:val="00002C4F"/>
    <w:rsid w:val="00003D1B"/>
    <w:rsid w:val="00004903"/>
    <w:rsid w:val="00004E24"/>
    <w:rsid w:val="000059C6"/>
    <w:rsid w:val="0000601B"/>
    <w:rsid w:val="00007006"/>
    <w:rsid w:val="00007846"/>
    <w:rsid w:val="0001043A"/>
    <w:rsid w:val="00010558"/>
    <w:rsid w:val="00010CD3"/>
    <w:rsid w:val="000119F3"/>
    <w:rsid w:val="00012058"/>
    <w:rsid w:val="00012D01"/>
    <w:rsid w:val="00014C80"/>
    <w:rsid w:val="000158E4"/>
    <w:rsid w:val="00015910"/>
    <w:rsid w:val="00016F60"/>
    <w:rsid w:val="00017B07"/>
    <w:rsid w:val="00021176"/>
    <w:rsid w:val="00021787"/>
    <w:rsid w:val="000222B4"/>
    <w:rsid w:val="0002332A"/>
    <w:rsid w:val="00023FE3"/>
    <w:rsid w:val="00024254"/>
    <w:rsid w:val="00024A5F"/>
    <w:rsid w:val="00024D0B"/>
    <w:rsid w:val="0002651E"/>
    <w:rsid w:val="00026D64"/>
    <w:rsid w:val="000276F1"/>
    <w:rsid w:val="00027A67"/>
    <w:rsid w:val="00027FFB"/>
    <w:rsid w:val="00031A55"/>
    <w:rsid w:val="000324DB"/>
    <w:rsid w:val="000328CC"/>
    <w:rsid w:val="00034BBE"/>
    <w:rsid w:val="00034E2A"/>
    <w:rsid w:val="000376A6"/>
    <w:rsid w:val="00041661"/>
    <w:rsid w:val="00041BC6"/>
    <w:rsid w:val="00041E49"/>
    <w:rsid w:val="0004323C"/>
    <w:rsid w:val="000439A5"/>
    <w:rsid w:val="0004480A"/>
    <w:rsid w:val="000451CC"/>
    <w:rsid w:val="0004576E"/>
    <w:rsid w:val="000458F9"/>
    <w:rsid w:val="00045FCD"/>
    <w:rsid w:val="0004717D"/>
    <w:rsid w:val="00050F7B"/>
    <w:rsid w:val="00050FB8"/>
    <w:rsid w:val="00052962"/>
    <w:rsid w:val="00052A09"/>
    <w:rsid w:val="00053730"/>
    <w:rsid w:val="00054AA8"/>
    <w:rsid w:val="000574A4"/>
    <w:rsid w:val="0005781F"/>
    <w:rsid w:val="00057A49"/>
    <w:rsid w:val="00060542"/>
    <w:rsid w:val="00062505"/>
    <w:rsid w:val="000637A5"/>
    <w:rsid w:val="000654BE"/>
    <w:rsid w:val="00065927"/>
    <w:rsid w:val="0006597E"/>
    <w:rsid w:val="000668C4"/>
    <w:rsid w:val="0007040E"/>
    <w:rsid w:val="00070C97"/>
    <w:rsid w:val="00071FBA"/>
    <w:rsid w:val="000729AD"/>
    <w:rsid w:val="00073259"/>
    <w:rsid w:val="00073681"/>
    <w:rsid w:val="00074509"/>
    <w:rsid w:val="00074CE6"/>
    <w:rsid w:val="00074EA4"/>
    <w:rsid w:val="0007597E"/>
    <w:rsid w:val="00076245"/>
    <w:rsid w:val="000769B7"/>
    <w:rsid w:val="00077947"/>
    <w:rsid w:val="00077B67"/>
    <w:rsid w:val="00077EE0"/>
    <w:rsid w:val="000800A2"/>
    <w:rsid w:val="00080C56"/>
    <w:rsid w:val="00080C76"/>
    <w:rsid w:val="00081058"/>
    <w:rsid w:val="000813AE"/>
    <w:rsid w:val="0008214D"/>
    <w:rsid w:val="000843FE"/>
    <w:rsid w:val="00086487"/>
    <w:rsid w:val="00086C50"/>
    <w:rsid w:val="00086FE0"/>
    <w:rsid w:val="000874F3"/>
    <w:rsid w:val="00087B3F"/>
    <w:rsid w:val="000903C6"/>
    <w:rsid w:val="000909A8"/>
    <w:rsid w:val="00090FDC"/>
    <w:rsid w:val="00090FDF"/>
    <w:rsid w:val="00091103"/>
    <w:rsid w:val="00091161"/>
    <w:rsid w:val="00091E8B"/>
    <w:rsid w:val="0009235D"/>
    <w:rsid w:val="00092B11"/>
    <w:rsid w:val="00092EE9"/>
    <w:rsid w:val="00095CAA"/>
    <w:rsid w:val="00096936"/>
    <w:rsid w:val="000971A4"/>
    <w:rsid w:val="000978E7"/>
    <w:rsid w:val="00097BD1"/>
    <w:rsid w:val="000A1403"/>
    <w:rsid w:val="000A2031"/>
    <w:rsid w:val="000A20D7"/>
    <w:rsid w:val="000A2906"/>
    <w:rsid w:val="000A2C24"/>
    <w:rsid w:val="000A3475"/>
    <w:rsid w:val="000A458A"/>
    <w:rsid w:val="000A5367"/>
    <w:rsid w:val="000A584D"/>
    <w:rsid w:val="000A6099"/>
    <w:rsid w:val="000B0E4B"/>
    <w:rsid w:val="000B15B2"/>
    <w:rsid w:val="000B238E"/>
    <w:rsid w:val="000B2D7C"/>
    <w:rsid w:val="000B2E77"/>
    <w:rsid w:val="000B3348"/>
    <w:rsid w:val="000B33AD"/>
    <w:rsid w:val="000B33EF"/>
    <w:rsid w:val="000B35AC"/>
    <w:rsid w:val="000B3AFC"/>
    <w:rsid w:val="000B40F6"/>
    <w:rsid w:val="000B482E"/>
    <w:rsid w:val="000B5470"/>
    <w:rsid w:val="000B5648"/>
    <w:rsid w:val="000B6127"/>
    <w:rsid w:val="000B7465"/>
    <w:rsid w:val="000B7B8F"/>
    <w:rsid w:val="000C277D"/>
    <w:rsid w:val="000C39C9"/>
    <w:rsid w:val="000C476F"/>
    <w:rsid w:val="000C4D29"/>
    <w:rsid w:val="000C4F7E"/>
    <w:rsid w:val="000C53EA"/>
    <w:rsid w:val="000C59DB"/>
    <w:rsid w:val="000C5A33"/>
    <w:rsid w:val="000C5C38"/>
    <w:rsid w:val="000C5EC2"/>
    <w:rsid w:val="000C63FB"/>
    <w:rsid w:val="000C6DC0"/>
    <w:rsid w:val="000C757A"/>
    <w:rsid w:val="000C757E"/>
    <w:rsid w:val="000D03EA"/>
    <w:rsid w:val="000D12AF"/>
    <w:rsid w:val="000D2B72"/>
    <w:rsid w:val="000D2E88"/>
    <w:rsid w:val="000D39EE"/>
    <w:rsid w:val="000D3AB0"/>
    <w:rsid w:val="000D468F"/>
    <w:rsid w:val="000D4C45"/>
    <w:rsid w:val="000D552B"/>
    <w:rsid w:val="000D5E6C"/>
    <w:rsid w:val="000D5FA6"/>
    <w:rsid w:val="000D6B63"/>
    <w:rsid w:val="000D74BE"/>
    <w:rsid w:val="000D7B03"/>
    <w:rsid w:val="000D7D30"/>
    <w:rsid w:val="000E08E3"/>
    <w:rsid w:val="000E0D73"/>
    <w:rsid w:val="000E0ED1"/>
    <w:rsid w:val="000E176C"/>
    <w:rsid w:val="000E1CAB"/>
    <w:rsid w:val="000E5326"/>
    <w:rsid w:val="000E55F1"/>
    <w:rsid w:val="000E68AD"/>
    <w:rsid w:val="000E6A47"/>
    <w:rsid w:val="000E6C1D"/>
    <w:rsid w:val="000E74F6"/>
    <w:rsid w:val="000F19FB"/>
    <w:rsid w:val="000F1DDC"/>
    <w:rsid w:val="000F2CFE"/>
    <w:rsid w:val="000F37AE"/>
    <w:rsid w:val="000F37D6"/>
    <w:rsid w:val="000F47A8"/>
    <w:rsid w:val="000F663A"/>
    <w:rsid w:val="000F797C"/>
    <w:rsid w:val="000F7AA9"/>
    <w:rsid w:val="000F7D20"/>
    <w:rsid w:val="001002BE"/>
    <w:rsid w:val="00100DB6"/>
    <w:rsid w:val="00101256"/>
    <w:rsid w:val="00101B69"/>
    <w:rsid w:val="00103270"/>
    <w:rsid w:val="001033C2"/>
    <w:rsid w:val="00105138"/>
    <w:rsid w:val="00106A17"/>
    <w:rsid w:val="0010712E"/>
    <w:rsid w:val="0011075E"/>
    <w:rsid w:val="00110B1C"/>
    <w:rsid w:val="00110C6E"/>
    <w:rsid w:val="00111FA1"/>
    <w:rsid w:val="00112D7E"/>
    <w:rsid w:val="00113217"/>
    <w:rsid w:val="00114A32"/>
    <w:rsid w:val="00116E5B"/>
    <w:rsid w:val="00121039"/>
    <w:rsid w:val="00121554"/>
    <w:rsid w:val="00121A3C"/>
    <w:rsid w:val="00121D80"/>
    <w:rsid w:val="0012254A"/>
    <w:rsid w:val="001239F9"/>
    <w:rsid w:val="00124991"/>
    <w:rsid w:val="00124B8F"/>
    <w:rsid w:val="00125039"/>
    <w:rsid w:val="001259EE"/>
    <w:rsid w:val="00127827"/>
    <w:rsid w:val="00127C71"/>
    <w:rsid w:val="00127C85"/>
    <w:rsid w:val="00130E79"/>
    <w:rsid w:val="00131362"/>
    <w:rsid w:val="001324B4"/>
    <w:rsid w:val="001328F8"/>
    <w:rsid w:val="00134F15"/>
    <w:rsid w:val="00135501"/>
    <w:rsid w:val="00135BC9"/>
    <w:rsid w:val="001361F6"/>
    <w:rsid w:val="001372CA"/>
    <w:rsid w:val="00137CAA"/>
    <w:rsid w:val="00137DAB"/>
    <w:rsid w:val="0014078E"/>
    <w:rsid w:val="00141248"/>
    <w:rsid w:val="00141B0C"/>
    <w:rsid w:val="0014468D"/>
    <w:rsid w:val="00146847"/>
    <w:rsid w:val="00146AC2"/>
    <w:rsid w:val="0014732C"/>
    <w:rsid w:val="00147A9F"/>
    <w:rsid w:val="00147CA1"/>
    <w:rsid w:val="00147E95"/>
    <w:rsid w:val="001510D4"/>
    <w:rsid w:val="00151CF8"/>
    <w:rsid w:val="00152114"/>
    <w:rsid w:val="001530DB"/>
    <w:rsid w:val="00155D6C"/>
    <w:rsid w:val="001561CA"/>
    <w:rsid w:val="00160583"/>
    <w:rsid w:val="001609F0"/>
    <w:rsid w:val="0016117D"/>
    <w:rsid w:val="001622C1"/>
    <w:rsid w:val="0016374F"/>
    <w:rsid w:val="00164B4E"/>
    <w:rsid w:val="001656F5"/>
    <w:rsid w:val="00165E5D"/>
    <w:rsid w:val="00165FD2"/>
    <w:rsid w:val="00166077"/>
    <w:rsid w:val="00167A7F"/>
    <w:rsid w:val="00167E00"/>
    <w:rsid w:val="00171FCF"/>
    <w:rsid w:val="0017202B"/>
    <w:rsid w:val="00172E96"/>
    <w:rsid w:val="001738E9"/>
    <w:rsid w:val="00174462"/>
    <w:rsid w:val="00174565"/>
    <w:rsid w:val="0017515B"/>
    <w:rsid w:val="00175900"/>
    <w:rsid w:val="00181842"/>
    <w:rsid w:val="00184BA2"/>
    <w:rsid w:val="00184F25"/>
    <w:rsid w:val="001854F9"/>
    <w:rsid w:val="00186254"/>
    <w:rsid w:val="00186358"/>
    <w:rsid w:val="00186784"/>
    <w:rsid w:val="00186D52"/>
    <w:rsid w:val="0018752A"/>
    <w:rsid w:val="0018756F"/>
    <w:rsid w:val="00190210"/>
    <w:rsid w:val="001904FE"/>
    <w:rsid w:val="00190BD7"/>
    <w:rsid w:val="00190C31"/>
    <w:rsid w:val="00192747"/>
    <w:rsid w:val="00192F5E"/>
    <w:rsid w:val="0019339E"/>
    <w:rsid w:val="001937A3"/>
    <w:rsid w:val="001944FE"/>
    <w:rsid w:val="00194862"/>
    <w:rsid w:val="00195699"/>
    <w:rsid w:val="00196749"/>
    <w:rsid w:val="00196D0D"/>
    <w:rsid w:val="00197DCA"/>
    <w:rsid w:val="001A04D4"/>
    <w:rsid w:val="001A0D5A"/>
    <w:rsid w:val="001A165D"/>
    <w:rsid w:val="001A1DED"/>
    <w:rsid w:val="001A1EB1"/>
    <w:rsid w:val="001A286C"/>
    <w:rsid w:val="001A2F70"/>
    <w:rsid w:val="001A4EEA"/>
    <w:rsid w:val="001A5022"/>
    <w:rsid w:val="001A51AC"/>
    <w:rsid w:val="001A6179"/>
    <w:rsid w:val="001A749D"/>
    <w:rsid w:val="001A7B42"/>
    <w:rsid w:val="001A7BC2"/>
    <w:rsid w:val="001B06F9"/>
    <w:rsid w:val="001B0F5F"/>
    <w:rsid w:val="001B156B"/>
    <w:rsid w:val="001B1BC0"/>
    <w:rsid w:val="001B1D27"/>
    <w:rsid w:val="001B2043"/>
    <w:rsid w:val="001B290D"/>
    <w:rsid w:val="001B3928"/>
    <w:rsid w:val="001B469A"/>
    <w:rsid w:val="001B55DF"/>
    <w:rsid w:val="001B5CF4"/>
    <w:rsid w:val="001B5D5F"/>
    <w:rsid w:val="001B5F0A"/>
    <w:rsid w:val="001B72A0"/>
    <w:rsid w:val="001B7612"/>
    <w:rsid w:val="001B793C"/>
    <w:rsid w:val="001B7E88"/>
    <w:rsid w:val="001C03B1"/>
    <w:rsid w:val="001C0634"/>
    <w:rsid w:val="001C13F7"/>
    <w:rsid w:val="001C2423"/>
    <w:rsid w:val="001C254A"/>
    <w:rsid w:val="001C3EA5"/>
    <w:rsid w:val="001C491A"/>
    <w:rsid w:val="001C5815"/>
    <w:rsid w:val="001C584C"/>
    <w:rsid w:val="001C5AE4"/>
    <w:rsid w:val="001C5B94"/>
    <w:rsid w:val="001C647F"/>
    <w:rsid w:val="001D05F3"/>
    <w:rsid w:val="001D0A87"/>
    <w:rsid w:val="001D1055"/>
    <w:rsid w:val="001D2259"/>
    <w:rsid w:val="001D2757"/>
    <w:rsid w:val="001D2858"/>
    <w:rsid w:val="001D2DA6"/>
    <w:rsid w:val="001D2DD7"/>
    <w:rsid w:val="001D438B"/>
    <w:rsid w:val="001D6F75"/>
    <w:rsid w:val="001D71B1"/>
    <w:rsid w:val="001D72F1"/>
    <w:rsid w:val="001E2A15"/>
    <w:rsid w:val="001E4230"/>
    <w:rsid w:val="001E4577"/>
    <w:rsid w:val="001E473A"/>
    <w:rsid w:val="001E4FEC"/>
    <w:rsid w:val="001E5028"/>
    <w:rsid w:val="001E7169"/>
    <w:rsid w:val="001E75EC"/>
    <w:rsid w:val="001F20D7"/>
    <w:rsid w:val="001F2994"/>
    <w:rsid w:val="001F45F5"/>
    <w:rsid w:val="001F4B04"/>
    <w:rsid w:val="001F4C74"/>
    <w:rsid w:val="001F52B2"/>
    <w:rsid w:val="001F705C"/>
    <w:rsid w:val="001F79C5"/>
    <w:rsid w:val="002005C2"/>
    <w:rsid w:val="002005EA"/>
    <w:rsid w:val="00200872"/>
    <w:rsid w:val="00201D4F"/>
    <w:rsid w:val="00202463"/>
    <w:rsid w:val="0020247D"/>
    <w:rsid w:val="002028CC"/>
    <w:rsid w:val="00204B0E"/>
    <w:rsid w:val="00205B3C"/>
    <w:rsid w:val="00205DC1"/>
    <w:rsid w:val="002062F5"/>
    <w:rsid w:val="00207064"/>
    <w:rsid w:val="002107C9"/>
    <w:rsid w:val="00210DD8"/>
    <w:rsid w:val="0021176D"/>
    <w:rsid w:val="00211F4C"/>
    <w:rsid w:val="00211F69"/>
    <w:rsid w:val="002124F4"/>
    <w:rsid w:val="0021429F"/>
    <w:rsid w:val="00214C69"/>
    <w:rsid w:val="002152FF"/>
    <w:rsid w:val="00215E6D"/>
    <w:rsid w:val="00216434"/>
    <w:rsid w:val="00216568"/>
    <w:rsid w:val="00216AD9"/>
    <w:rsid w:val="00216EDF"/>
    <w:rsid w:val="002178DC"/>
    <w:rsid w:val="00220DD8"/>
    <w:rsid w:val="0022185F"/>
    <w:rsid w:val="0022234B"/>
    <w:rsid w:val="00223140"/>
    <w:rsid w:val="00223B84"/>
    <w:rsid w:val="002251E5"/>
    <w:rsid w:val="0022536C"/>
    <w:rsid w:val="00225A27"/>
    <w:rsid w:val="00226E27"/>
    <w:rsid w:val="0022782B"/>
    <w:rsid w:val="00230893"/>
    <w:rsid w:val="002311EB"/>
    <w:rsid w:val="00231490"/>
    <w:rsid w:val="00233A55"/>
    <w:rsid w:val="00233B80"/>
    <w:rsid w:val="00233C47"/>
    <w:rsid w:val="002364B3"/>
    <w:rsid w:val="0023651E"/>
    <w:rsid w:val="00237979"/>
    <w:rsid w:val="00240461"/>
    <w:rsid w:val="00241375"/>
    <w:rsid w:val="00242C5C"/>
    <w:rsid w:val="002434B9"/>
    <w:rsid w:val="00243818"/>
    <w:rsid w:val="00243BDF"/>
    <w:rsid w:val="00244612"/>
    <w:rsid w:val="00244740"/>
    <w:rsid w:val="00245604"/>
    <w:rsid w:val="002459F2"/>
    <w:rsid w:val="00245B9E"/>
    <w:rsid w:val="00245E55"/>
    <w:rsid w:val="0024604A"/>
    <w:rsid w:val="002508A8"/>
    <w:rsid w:val="00251488"/>
    <w:rsid w:val="00251654"/>
    <w:rsid w:val="0025241A"/>
    <w:rsid w:val="002528FF"/>
    <w:rsid w:val="002541D2"/>
    <w:rsid w:val="00254C5D"/>
    <w:rsid w:val="00255922"/>
    <w:rsid w:val="00257741"/>
    <w:rsid w:val="002578F8"/>
    <w:rsid w:val="00257A6C"/>
    <w:rsid w:val="00263D52"/>
    <w:rsid w:val="00263FFD"/>
    <w:rsid w:val="00264780"/>
    <w:rsid w:val="00264867"/>
    <w:rsid w:val="0026709B"/>
    <w:rsid w:val="00267D2D"/>
    <w:rsid w:val="002712FE"/>
    <w:rsid w:val="00271370"/>
    <w:rsid w:val="00271F6A"/>
    <w:rsid w:val="00272644"/>
    <w:rsid w:val="00272C48"/>
    <w:rsid w:val="00272C72"/>
    <w:rsid w:val="00272EB2"/>
    <w:rsid w:val="00273148"/>
    <w:rsid w:val="00273F3F"/>
    <w:rsid w:val="002747B9"/>
    <w:rsid w:val="00274B46"/>
    <w:rsid w:val="00274B77"/>
    <w:rsid w:val="002750F9"/>
    <w:rsid w:val="00275FFB"/>
    <w:rsid w:val="002764F4"/>
    <w:rsid w:val="00276C19"/>
    <w:rsid w:val="002820D3"/>
    <w:rsid w:val="0028332A"/>
    <w:rsid w:val="002833B7"/>
    <w:rsid w:val="002856F1"/>
    <w:rsid w:val="002866AD"/>
    <w:rsid w:val="00286B65"/>
    <w:rsid w:val="00286E6B"/>
    <w:rsid w:val="002873A4"/>
    <w:rsid w:val="002902F2"/>
    <w:rsid w:val="00290950"/>
    <w:rsid w:val="00291978"/>
    <w:rsid w:val="00291CDF"/>
    <w:rsid w:val="00292516"/>
    <w:rsid w:val="00292D42"/>
    <w:rsid w:val="00292F32"/>
    <w:rsid w:val="00293AEA"/>
    <w:rsid w:val="002945C4"/>
    <w:rsid w:val="0029463F"/>
    <w:rsid w:val="00294AE0"/>
    <w:rsid w:val="00294C21"/>
    <w:rsid w:val="00294C2E"/>
    <w:rsid w:val="002953D3"/>
    <w:rsid w:val="00297125"/>
    <w:rsid w:val="002A0EEF"/>
    <w:rsid w:val="002A12A5"/>
    <w:rsid w:val="002A1BB1"/>
    <w:rsid w:val="002A39A7"/>
    <w:rsid w:val="002A6E3D"/>
    <w:rsid w:val="002B04C1"/>
    <w:rsid w:val="002B04DB"/>
    <w:rsid w:val="002B14DA"/>
    <w:rsid w:val="002B3D8D"/>
    <w:rsid w:val="002B57C0"/>
    <w:rsid w:val="002B57F3"/>
    <w:rsid w:val="002B75CE"/>
    <w:rsid w:val="002B789E"/>
    <w:rsid w:val="002C1C0F"/>
    <w:rsid w:val="002C1FEA"/>
    <w:rsid w:val="002C2182"/>
    <w:rsid w:val="002C23FA"/>
    <w:rsid w:val="002C32F8"/>
    <w:rsid w:val="002C4A15"/>
    <w:rsid w:val="002C4A6E"/>
    <w:rsid w:val="002C56E8"/>
    <w:rsid w:val="002C6F3A"/>
    <w:rsid w:val="002D10BD"/>
    <w:rsid w:val="002D1748"/>
    <w:rsid w:val="002D2DBA"/>
    <w:rsid w:val="002D3A20"/>
    <w:rsid w:val="002D43DB"/>
    <w:rsid w:val="002D487E"/>
    <w:rsid w:val="002D542B"/>
    <w:rsid w:val="002D5ACA"/>
    <w:rsid w:val="002D5E13"/>
    <w:rsid w:val="002D60B3"/>
    <w:rsid w:val="002D676E"/>
    <w:rsid w:val="002D6866"/>
    <w:rsid w:val="002D6FB3"/>
    <w:rsid w:val="002D7FCB"/>
    <w:rsid w:val="002E0252"/>
    <w:rsid w:val="002E1B4B"/>
    <w:rsid w:val="002E1EC4"/>
    <w:rsid w:val="002E2801"/>
    <w:rsid w:val="002E2C71"/>
    <w:rsid w:val="002E476C"/>
    <w:rsid w:val="002E546A"/>
    <w:rsid w:val="002E5929"/>
    <w:rsid w:val="002E5EC4"/>
    <w:rsid w:val="002E6314"/>
    <w:rsid w:val="002F0093"/>
    <w:rsid w:val="002F034B"/>
    <w:rsid w:val="002F0523"/>
    <w:rsid w:val="002F4C6F"/>
    <w:rsid w:val="002F4DCB"/>
    <w:rsid w:val="002F59B9"/>
    <w:rsid w:val="002F66D3"/>
    <w:rsid w:val="002F6726"/>
    <w:rsid w:val="002F75EB"/>
    <w:rsid w:val="002F7870"/>
    <w:rsid w:val="002F7D04"/>
    <w:rsid w:val="003006C3"/>
    <w:rsid w:val="00300837"/>
    <w:rsid w:val="00300CA8"/>
    <w:rsid w:val="00302858"/>
    <w:rsid w:val="003028C7"/>
    <w:rsid w:val="003034EA"/>
    <w:rsid w:val="00303E06"/>
    <w:rsid w:val="00305141"/>
    <w:rsid w:val="0030547D"/>
    <w:rsid w:val="0030774F"/>
    <w:rsid w:val="00310952"/>
    <w:rsid w:val="00310B1B"/>
    <w:rsid w:val="00311CA9"/>
    <w:rsid w:val="00311EB1"/>
    <w:rsid w:val="003120FC"/>
    <w:rsid w:val="0031289E"/>
    <w:rsid w:val="00312A9E"/>
    <w:rsid w:val="00312E00"/>
    <w:rsid w:val="0031358C"/>
    <w:rsid w:val="003136AB"/>
    <w:rsid w:val="003136DC"/>
    <w:rsid w:val="00316590"/>
    <w:rsid w:val="003170E8"/>
    <w:rsid w:val="003175BF"/>
    <w:rsid w:val="0031791C"/>
    <w:rsid w:val="00320C54"/>
    <w:rsid w:val="00321003"/>
    <w:rsid w:val="0032204F"/>
    <w:rsid w:val="003228A5"/>
    <w:rsid w:val="003254D6"/>
    <w:rsid w:val="00325CF5"/>
    <w:rsid w:val="00325DBF"/>
    <w:rsid w:val="00326638"/>
    <w:rsid w:val="00327E08"/>
    <w:rsid w:val="00330E96"/>
    <w:rsid w:val="00332714"/>
    <w:rsid w:val="003357CB"/>
    <w:rsid w:val="00335B7E"/>
    <w:rsid w:val="00335B87"/>
    <w:rsid w:val="00336228"/>
    <w:rsid w:val="003363FE"/>
    <w:rsid w:val="003367E6"/>
    <w:rsid w:val="00336AF8"/>
    <w:rsid w:val="003370A3"/>
    <w:rsid w:val="00337462"/>
    <w:rsid w:val="00337787"/>
    <w:rsid w:val="0034002E"/>
    <w:rsid w:val="003419C0"/>
    <w:rsid w:val="00341B1E"/>
    <w:rsid w:val="00341B96"/>
    <w:rsid w:val="00342E62"/>
    <w:rsid w:val="003442E6"/>
    <w:rsid w:val="003456A4"/>
    <w:rsid w:val="003458AF"/>
    <w:rsid w:val="00345911"/>
    <w:rsid w:val="00347859"/>
    <w:rsid w:val="00350F82"/>
    <w:rsid w:val="00351F30"/>
    <w:rsid w:val="0035221B"/>
    <w:rsid w:val="003537E8"/>
    <w:rsid w:val="00353807"/>
    <w:rsid w:val="003538BE"/>
    <w:rsid w:val="00355C22"/>
    <w:rsid w:val="00356385"/>
    <w:rsid w:val="00356B51"/>
    <w:rsid w:val="00356DE7"/>
    <w:rsid w:val="00357FB0"/>
    <w:rsid w:val="0036100D"/>
    <w:rsid w:val="00362305"/>
    <w:rsid w:val="00363EA8"/>
    <w:rsid w:val="00364BE5"/>
    <w:rsid w:val="003679A2"/>
    <w:rsid w:val="00367ED6"/>
    <w:rsid w:val="0037097D"/>
    <w:rsid w:val="00370A02"/>
    <w:rsid w:val="00370B8C"/>
    <w:rsid w:val="00370D7F"/>
    <w:rsid w:val="00370FBD"/>
    <w:rsid w:val="003727D6"/>
    <w:rsid w:val="00374051"/>
    <w:rsid w:val="003740F3"/>
    <w:rsid w:val="00374754"/>
    <w:rsid w:val="00375C22"/>
    <w:rsid w:val="00375CE2"/>
    <w:rsid w:val="00376941"/>
    <w:rsid w:val="00377881"/>
    <w:rsid w:val="00381507"/>
    <w:rsid w:val="0038177E"/>
    <w:rsid w:val="00382C85"/>
    <w:rsid w:val="003830DC"/>
    <w:rsid w:val="003832D5"/>
    <w:rsid w:val="00383AED"/>
    <w:rsid w:val="00384A97"/>
    <w:rsid w:val="00386AF6"/>
    <w:rsid w:val="00387143"/>
    <w:rsid w:val="0038720C"/>
    <w:rsid w:val="0038756C"/>
    <w:rsid w:val="0039318C"/>
    <w:rsid w:val="003965F9"/>
    <w:rsid w:val="00396BBE"/>
    <w:rsid w:val="00397DD2"/>
    <w:rsid w:val="003A19A5"/>
    <w:rsid w:val="003A1D9D"/>
    <w:rsid w:val="003A2E26"/>
    <w:rsid w:val="003A3271"/>
    <w:rsid w:val="003A62C1"/>
    <w:rsid w:val="003A6DD0"/>
    <w:rsid w:val="003A719D"/>
    <w:rsid w:val="003A71BB"/>
    <w:rsid w:val="003A74C9"/>
    <w:rsid w:val="003A75E5"/>
    <w:rsid w:val="003A764B"/>
    <w:rsid w:val="003A76DC"/>
    <w:rsid w:val="003A7F16"/>
    <w:rsid w:val="003B001A"/>
    <w:rsid w:val="003B24A7"/>
    <w:rsid w:val="003B25AB"/>
    <w:rsid w:val="003B366F"/>
    <w:rsid w:val="003B4058"/>
    <w:rsid w:val="003B5973"/>
    <w:rsid w:val="003B6C52"/>
    <w:rsid w:val="003B6DCB"/>
    <w:rsid w:val="003C0FD3"/>
    <w:rsid w:val="003C3D7F"/>
    <w:rsid w:val="003C45F0"/>
    <w:rsid w:val="003C462F"/>
    <w:rsid w:val="003C5400"/>
    <w:rsid w:val="003C59CE"/>
    <w:rsid w:val="003C7114"/>
    <w:rsid w:val="003C739D"/>
    <w:rsid w:val="003D1A0E"/>
    <w:rsid w:val="003D31BA"/>
    <w:rsid w:val="003D34AE"/>
    <w:rsid w:val="003D3EE1"/>
    <w:rsid w:val="003D641C"/>
    <w:rsid w:val="003E00C0"/>
    <w:rsid w:val="003E160B"/>
    <w:rsid w:val="003E1DC1"/>
    <w:rsid w:val="003E2468"/>
    <w:rsid w:val="003E2CD3"/>
    <w:rsid w:val="003E2D7C"/>
    <w:rsid w:val="003E2F9E"/>
    <w:rsid w:val="003E3A9B"/>
    <w:rsid w:val="003E579D"/>
    <w:rsid w:val="003E584D"/>
    <w:rsid w:val="003E7A87"/>
    <w:rsid w:val="003F02FC"/>
    <w:rsid w:val="003F1530"/>
    <w:rsid w:val="003F15DA"/>
    <w:rsid w:val="003F1638"/>
    <w:rsid w:val="003F1817"/>
    <w:rsid w:val="003F3677"/>
    <w:rsid w:val="003F3959"/>
    <w:rsid w:val="003F3A16"/>
    <w:rsid w:val="003F4356"/>
    <w:rsid w:val="003F51B5"/>
    <w:rsid w:val="003F5514"/>
    <w:rsid w:val="003F56D6"/>
    <w:rsid w:val="003F6064"/>
    <w:rsid w:val="003F6727"/>
    <w:rsid w:val="003F6A60"/>
    <w:rsid w:val="003F72B3"/>
    <w:rsid w:val="00400572"/>
    <w:rsid w:val="00400A21"/>
    <w:rsid w:val="00401019"/>
    <w:rsid w:val="004013F9"/>
    <w:rsid w:val="004027B0"/>
    <w:rsid w:val="00403543"/>
    <w:rsid w:val="00403630"/>
    <w:rsid w:val="00403DD3"/>
    <w:rsid w:val="004042C3"/>
    <w:rsid w:val="004049DB"/>
    <w:rsid w:val="004057B5"/>
    <w:rsid w:val="00405C3B"/>
    <w:rsid w:val="00405E64"/>
    <w:rsid w:val="00406C72"/>
    <w:rsid w:val="0040723E"/>
    <w:rsid w:val="00407E0D"/>
    <w:rsid w:val="004110B4"/>
    <w:rsid w:val="004114B9"/>
    <w:rsid w:val="00413F19"/>
    <w:rsid w:val="004145A2"/>
    <w:rsid w:val="00414741"/>
    <w:rsid w:val="00414CA8"/>
    <w:rsid w:val="00415C6F"/>
    <w:rsid w:val="00415E66"/>
    <w:rsid w:val="00417117"/>
    <w:rsid w:val="0041781C"/>
    <w:rsid w:val="00421013"/>
    <w:rsid w:val="00421287"/>
    <w:rsid w:val="00421AA3"/>
    <w:rsid w:val="00421D89"/>
    <w:rsid w:val="004231A3"/>
    <w:rsid w:val="0042589A"/>
    <w:rsid w:val="00425C73"/>
    <w:rsid w:val="0042604E"/>
    <w:rsid w:val="004269E1"/>
    <w:rsid w:val="00426D27"/>
    <w:rsid w:val="00426F5E"/>
    <w:rsid w:val="00427639"/>
    <w:rsid w:val="00427C23"/>
    <w:rsid w:val="00431D6C"/>
    <w:rsid w:val="00431DAB"/>
    <w:rsid w:val="004339B2"/>
    <w:rsid w:val="00433F7A"/>
    <w:rsid w:val="00434230"/>
    <w:rsid w:val="004355EA"/>
    <w:rsid w:val="00435A9F"/>
    <w:rsid w:val="00436172"/>
    <w:rsid w:val="00437680"/>
    <w:rsid w:val="00437791"/>
    <w:rsid w:val="00437A7D"/>
    <w:rsid w:val="00437BD3"/>
    <w:rsid w:val="00440006"/>
    <w:rsid w:val="00441B34"/>
    <w:rsid w:val="00443C0A"/>
    <w:rsid w:val="00443E9C"/>
    <w:rsid w:val="00444C6E"/>
    <w:rsid w:val="00447343"/>
    <w:rsid w:val="0045005B"/>
    <w:rsid w:val="00450BF5"/>
    <w:rsid w:val="00451BFA"/>
    <w:rsid w:val="004524C6"/>
    <w:rsid w:val="0045402E"/>
    <w:rsid w:val="00454DF2"/>
    <w:rsid w:val="00455E95"/>
    <w:rsid w:val="00457A4D"/>
    <w:rsid w:val="00457B9E"/>
    <w:rsid w:val="00457E3F"/>
    <w:rsid w:val="00460C1B"/>
    <w:rsid w:val="0046239C"/>
    <w:rsid w:val="00462579"/>
    <w:rsid w:val="004632B8"/>
    <w:rsid w:val="004635E4"/>
    <w:rsid w:val="0046360B"/>
    <w:rsid w:val="004641EC"/>
    <w:rsid w:val="0046460C"/>
    <w:rsid w:val="004648A5"/>
    <w:rsid w:val="0046510A"/>
    <w:rsid w:val="00465AFB"/>
    <w:rsid w:val="00466329"/>
    <w:rsid w:val="00467E52"/>
    <w:rsid w:val="0047092F"/>
    <w:rsid w:val="004713FC"/>
    <w:rsid w:val="0047276C"/>
    <w:rsid w:val="00472816"/>
    <w:rsid w:val="00472AD4"/>
    <w:rsid w:val="00473FE0"/>
    <w:rsid w:val="00475B2D"/>
    <w:rsid w:val="004769D6"/>
    <w:rsid w:val="00476E1B"/>
    <w:rsid w:val="00477AEB"/>
    <w:rsid w:val="00477C49"/>
    <w:rsid w:val="004800DA"/>
    <w:rsid w:val="00480A3A"/>
    <w:rsid w:val="0048552D"/>
    <w:rsid w:val="00485539"/>
    <w:rsid w:val="00485FC4"/>
    <w:rsid w:val="00486296"/>
    <w:rsid w:val="00486954"/>
    <w:rsid w:val="00486955"/>
    <w:rsid w:val="00486C56"/>
    <w:rsid w:val="00487074"/>
    <w:rsid w:val="00487301"/>
    <w:rsid w:val="00491E42"/>
    <w:rsid w:val="004922CB"/>
    <w:rsid w:val="00492827"/>
    <w:rsid w:val="00494B3C"/>
    <w:rsid w:val="004965D2"/>
    <w:rsid w:val="004A056F"/>
    <w:rsid w:val="004A1ED1"/>
    <w:rsid w:val="004A2125"/>
    <w:rsid w:val="004A24E5"/>
    <w:rsid w:val="004A2867"/>
    <w:rsid w:val="004A30EF"/>
    <w:rsid w:val="004A349D"/>
    <w:rsid w:val="004A53C8"/>
    <w:rsid w:val="004B077B"/>
    <w:rsid w:val="004B254C"/>
    <w:rsid w:val="004B28F6"/>
    <w:rsid w:val="004B33FE"/>
    <w:rsid w:val="004B583A"/>
    <w:rsid w:val="004B5A02"/>
    <w:rsid w:val="004B61BF"/>
    <w:rsid w:val="004B7089"/>
    <w:rsid w:val="004B735B"/>
    <w:rsid w:val="004B7EA2"/>
    <w:rsid w:val="004C0DFB"/>
    <w:rsid w:val="004C0E92"/>
    <w:rsid w:val="004C334B"/>
    <w:rsid w:val="004C3D89"/>
    <w:rsid w:val="004C3F8C"/>
    <w:rsid w:val="004C40E6"/>
    <w:rsid w:val="004C40E9"/>
    <w:rsid w:val="004C56C2"/>
    <w:rsid w:val="004C6CF5"/>
    <w:rsid w:val="004C7B82"/>
    <w:rsid w:val="004D0E0E"/>
    <w:rsid w:val="004D18FE"/>
    <w:rsid w:val="004D1D10"/>
    <w:rsid w:val="004D2620"/>
    <w:rsid w:val="004D3426"/>
    <w:rsid w:val="004D501F"/>
    <w:rsid w:val="004D5522"/>
    <w:rsid w:val="004D55A4"/>
    <w:rsid w:val="004D59B8"/>
    <w:rsid w:val="004D5BC4"/>
    <w:rsid w:val="004D79FB"/>
    <w:rsid w:val="004E1004"/>
    <w:rsid w:val="004E11CA"/>
    <w:rsid w:val="004E1783"/>
    <w:rsid w:val="004E1A48"/>
    <w:rsid w:val="004E25CD"/>
    <w:rsid w:val="004E3C50"/>
    <w:rsid w:val="004E43AB"/>
    <w:rsid w:val="004E460E"/>
    <w:rsid w:val="004E4BA5"/>
    <w:rsid w:val="004E60B5"/>
    <w:rsid w:val="004E79E2"/>
    <w:rsid w:val="004F0F63"/>
    <w:rsid w:val="004F12A8"/>
    <w:rsid w:val="004F2E23"/>
    <w:rsid w:val="004F3043"/>
    <w:rsid w:val="004F42C9"/>
    <w:rsid w:val="004F4B55"/>
    <w:rsid w:val="004F57A7"/>
    <w:rsid w:val="004F6A14"/>
    <w:rsid w:val="00500AA4"/>
    <w:rsid w:val="00501126"/>
    <w:rsid w:val="005027C1"/>
    <w:rsid w:val="00503421"/>
    <w:rsid w:val="0050511C"/>
    <w:rsid w:val="00506D7B"/>
    <w:rsid w:val="00510F89"/>
    <w:rsid w:val="00512379"/>
    <w:rsid w:val="005145E4"/>
    <w:rsid w:val="00514624"/>
    <w:rsid w:val="0051563E"/>
    <w:rsid w:val="005166E3"/>
    <w:rsid w:val="005169AA"/>
    <w:rsid w:val="00516C33"/>
    <w:rsid w:val="005202DD"/>
    <w:rsid w:val="00520EAA"/>
    <w:rsid w:val="00521447"/>
    <w:rsid w:val="00521624"/>
    <w:rsid w:val="005226CF"/>
    <w:rsid w:val="005229DF"/>
    <w:rsid w:val="005236D7"/>
    <w:rsid w:val="00523CB8"/>
    <w:rsid w:val="005245E9"/>
    <w:rsid w:val="005260E4"/>
    <w:rsid w:val="00527E89"/>
    <w:rsid w:val="005307B9"/>
    <w:rsid w:val="005313B9"/>
    <w:rsid w:val="00532785"/>
    <w:rsid w:val="005329BA"/>
    <w:rsid w:val="005337FA"/>
    <w:rsid w:val="00534339"/>
    <w:rsid w:val="005345A9"/>
    <w:rsid w:val="00534937"/>
    <w:rsid w:val="0053710D"/>
    <w:rsid w:val="00537AB2"/>
    <w:rsid w:val="00540B4A"/>
    <w:rsid w:val="0054119F"/>
    <w:rsid w:val="005431E7"/>
    <w:rsid w:val="0054387E"/>
    <w:rsid w:val="00544220"/>
    <w:rsid w:val="00544DC3"/>
    <w:rsid w:val="005459D7"/>
    <w:rsid w:val="0054683C"/>
    <w:rsid w:val="00546D37"/>
    <w:rsid w:val="0054719E"/>
    <w:rsid w:val="00552686"/>
    <w:rsid w:val="00553E01"/>
    <w:rsid w:val="0055483B"/>
    <w:rsid w:val="00554A44"/>
    <w:rsid w:val="00555FD4"/>
    <w:rsid w:val="0055671C"/>
    <w:rsid w:val="00556F85"/>
    <w:rsid w:val="005573EB"/>
    <w:rsid w:val="005622F1"/>
    <w:rsid w:val="00562586"/>
    <w:rsid w:val="005626F8"/>
    <w:rsid w:val="00562DC9"/>
    <w:rsid w:val="00562FD9"/>
    <w:rsid w:val="005642D7"/>
    <w:rsid w:val="00565598"/>
    <w:rsid w:val="00565B59"/>
    <w:rsid w:val="00566893"/>
    <w:rsid w:val="00566DBE"/>
    <w:rsid w:val="00566DFE"/>
    <w:rsid w:val="0057024C"/>
    <w:rsid w:val="00570332"/>
    <w:rsid w:val="005705BB"/>
    <w:rsid w:val="0057118C"/>
    <w:rsid w:val="00571728"/>
    <w:rsid w:val="00572769"/>
    <w:rsid w:val="00572C6C"/>
    <w:rsid w:val="00573644"/>
    <w:rsid w:val="00574BAA"/>
    <w:rsid w:val="005760D3"/>
    <w:rsid w:val="00576AD6"/>
    <w:rsid w:val="00577208"/>
    <w:rsid w:val="0058015E"/>
    <w:rsid w:val="005824B2"/>
    <w:rsid w:val="0058250D"/>
    <w:rsid w:val="00582877"/>
    <w:rsid w:val="00583EC8"/>
    <w:rsid w:val="0058408E"/>
    <w:rsid w:val="005848F8"/>
    <w:rsid w:val="0058597D"/>
    <w:rsid w:val="00586084"/>
    <w:rsid w:val="005902F4"/>
    <w:rsid w:val="005914D5"/>
    <w:rsid w:val="00592CA0"/>
    <w:rsid w:val="00592EF1"/>
    <w:rsid w:val="00592FF8"/>
    <w:rsid w:val="0059428C"/>
    <w:rsid w:val="005943A1"/>
    <w:rsid w:val="00596788"/>
    <w:rsid w:val="00596E97"/>
    <w:rsid w:val="005A045C"/>
    <w:rsid w:val="005A0700"/>
    <w:rsid w:val="005A0CC3"/>
    <w:rsid w:val="005A2117"/>
    <w:rsid w:val="005A2717"/>
    <w:rsid w:val="005A363F"/>
    <w:rsid w:val="005A3723"/>
    <w:rsid w:val="005A4076"/>
    <w:rsid w:val="005A4B0F"/>
    <w:rsid w:val="005A5174"/>
    <w:rsid w:val="005A6500"/>
    <w:rsid w:val="005A657C"/>
    <w:rsid w:val="005A71B0"/>
    <w:rsid w:val="005A7F7C"/>
    <w:rsid w:val="005B12FF"/>
    <w:rsid w:val="005B4454"/>
    <w:rsid w:val="005B4DA5"/>
    <w:rsid w:val="005B5216"/>
    <w:rsid w:val="005B5AF0"/>
    <w:rsid w:val="005B628B"/>
    <w:rsid w:val="005B6A00"/>
    <w:rsid w:val="005B7F8D"/>
    <w:rsid w:val="005C0430"/>
    <w:rsid w:val="005C04B9"/>
    <w:rsid w:val="005C17D7"/>
    <w:rsid w:val="005C1E56"/>
    <w:rsid w:val="005C443D"/>
    <w:rsid w:val="005C4C52"/>
    <w:rsid w:val="005C5538"/>
    <w:rsid w:val="005C6324"/>
    <w:rsid w:val="005C6499"/>
    <w:rsid w:val="005C7D02"/>
    <w:rsid w:val="005D0849"/>
    <w:rsid w:val="005D1276"/>
    <w:rsid w:val="005D1CC2"/>
    <w:rsid w:val="005D2A88"/>
    <w:rsid w:val="005D36BB"/>
    <w:rsid w:val="005D3AA3"/>
    <w:rsid w:val="005D3CA1"/>
    <w:rsid w:val="005D604A"/>
    <w:rsid w:val="005D7BA1"/>
    <w:rsid w:val="005E01D2"/>
    <w:rsid w:val="005E0312"/>
    <w:rsid w:val="005E2680"/>
    <w:rsid w:val="005E3651"/>
    <w:rsid w:val="005E38E2"/>
    <w:rsid w:val="005E4315"/>
    <w:rsid w:val="005E43FB"/>
    <w:rsid w:val="005E456B"/>
    <w:rsid w:val="005E54D4"/>
    <w:rsid w:val="005E7864"/>
    <w:rsid w:val="005F06B7"/>
    <w:rsid w:val="005F0815"/>
    <w:rsid w:val="005F15C6"/>
    <w:rsid w:val="005F203E"/>
    <w:rsid w:val="005F2B05"/>
    <w:rsid w:val="005F2F55"/>
    <w:rsid w:val="005F3805"/>
    <w:rsid w:val="005F42E6"/>
    <w:rsid w:val="005F464C"/>
    <w:rsid w:val="005F5476"/>
    <w:rsid w:val="005F56B5"/>
    <w:rsid w:val="005F6A6F"/>
    <w:rsid w:val="005F70AC"/>
    <w:rsid w:val="005F74B2"/>
    <w:rsid w:val="005F7E01"/>
    <w:rsid w:val="0060017C"/>
    <w:rsid w:val="00600DDC"/>
    <w:rsid w:val="0060107C"/>
    <w:rsid w:val="006016CF"/>
    <w:rsid w:val="00602A47"/>
    <w:rsid w:val="006033E1"/>
    <w:rsid w:val="00603BB6"/>
    <w:rsid w:val="00603D4E"/>
    <w:rsid w:val="006044C9"/>
    <w:rsid w:val="00604551"/>
    <w:rsid w:val="0060455C"/>
    <w:rsid w:val="00604C55"/>
    <w:rsid w:val="00605DD2"/>
    <w:rsid w:val="00606204"/>
    <w:rsid w:val="0060664D"/>
    <w:rsid w:val="0060687F"/>
    <w:rsid w:val="006069C2"/>
    <w:rsid w:val="006069D1"/>
    <w:rsid w:val="00606C26"/>
    <w:rsid w:val="00606CA9"/>
    <w:rsid w:val="006078B9"/>
    <w:rsid w:val="00607BAC"/>
    <w:rsid w:val="00610034"/>
    <w:rsid w:val="006100D6"/>
    <w:rsid w:val="00610463"/>
    <w:rsid w:val="00612FE0"/>
    <w:rsid w:val="0061571F"/>
    <w:rsid w:val="00615D6E"/>
    <w:rsid w:val="0061643C"/>
    <w:rsid w:val="006165BB"/>
    <w:rsid w:val="006174EE"/>
    <w:rsid w:val="00617512"/>
    <w:rsid w:val="006203CD"/>
    <w:rsid w:val="006207E1"/>
    <w:rsid w:val="00620FE6"/>
    <w:rsid w:val="00620FF3"/>
    <w:rsid w:val="006216C5"/>
    <w:rsid w:val="00621E57"/>
    <w:rsid w:val="0062272F"/>
    <w:rsid w:val="00623733"/>
    <w:rsid w:val="006237D5"/>
    <w:rsid w:val="00625FE4"/>
    <w:rsid w:val="00626435"/>
    <w:rsid w:val="00626D3A"/>
    <w:rsid w:val="00627FD6"/>
    <w:rsid w:val="006309B8"/>
    <w:rsid w:val="00632389"/>
    <w:rsid w:val="00632475"/>
    <w:rsid w:val="006335AC"/>
    <w:rsid w:val="006345DE"/>
    <w:rsid w:val="00634F66"/>
    <w:rsid w:val="006354B0"/>
    <w:rsid w:val="0063554B"/>
    <w:rsid w:val="0063784C"/>
    <w:rsid w:val="00637C65"/>
    <w:rsid w:val="00637E4F"/>
    <w:rsid w:val="00641596"/>
    <w:rsid w:val="006425CC"/>
    <w:rsid w:val="006427DA"/>
    <w:rsid w:val="00642FAB"/>
    <w:rsid w:val="006444ED"/>
    <w:rsid w:val="00644586"/>
    <w:rsid w:val="00644634"/>
    <w:rsid w:val="00644972"/>
    <w:rsid w:val="00644C0B"/>
    <w:rsid w:val="00644CE9"/>
    <w:rsid w:val="0064520F"/>
    <w:rsid w:val="006457E3"/>
    <w:rsid w:val="00645B17"/>
    <w:rsid w:val="00647F7A"/>
    <w:rsid w:val="006504C1"/>
    <w:rsid w:val="00652135"/>
    <w:rsid w:val="00652420"/>
    <w:rsid w:val="00652A17"/>
    <w:rsid w:val="00653799"/>
    <w:rsid w:val="00653CA9"/>
    <w:rsid w:val="00655695"/>
    <w:rsid w:val="00655AF8"/>
    <w:rsid w:val="006565B4"/>
    <w:rsid w:val="00657273"/>
    <w:rsid w:val="00657B5C"/>
    <w:rsid w:val="006603F5"/>
    <w:rsid w:val="00660613"/>
    <w:rsid w:val="00663151"/>
    <w:rsid w:val="00664630"/>
    <w:rsid w:val="00664CBA"/>
    <w:rsid w:val="00665896"/>
    <w:rsid w:val="006676B2"/>
    <w:rsid w:val="00670349"/>
    <w:rsid w:val="006706A6"/>
    <w:rsid w:val="00670911"/>
    <w:rsid w:val="00670EAE"/>
    <w:rsid w:val="00671130"/>
    <w:rsid w:val="006721F3"/>
    <w:rsid w:val="00672557"/>
    <w:rsid w:val="0067288B"/>
    <w:rsid w:val="00672EE7"/>
    <w:rsid w:val="006753C0"/>
    <w:rsid w:val="0067556F"/>
    <w:rsid w:val="0067625B"/>
    <w:rsid w:val="00681DD1"/>
    <w:rsid w:val="006826C8"/>
    <w:rsid w:val="00684E2C"/>
    <w:rsid w:val="00685347"/>
    <w:rsid w:val="006855CE"/>
    <w:rsid w:val="00685EEA"/>
    <w:rsid w:val="00686CC6"/>
    <w:rsid w:val="00686F82"/>
    <w:rsid w:val="00690458"/>
    <w:rsid w:val="00690EE1"/>
    <w:rsid w:val="0069133E"/>
    <w:rsid w:val="00691A67"/>
    <w:rsid w:val="0069334C"/>
    <w:rsid w:val="00693843"/>
    <w:rsid w:val="00693EFB"/>
    <w:rsid w:val="0069476C"/>
    <w:rsid w:val="00694A56"/>
    <w:rsid w:val="00695775"/>
    <w:rsid w:val="00696349"/>
    <w:rsid w:val="006964C3"/>
    <w:rsid w:val="00696A9B"/>
    <w:rsid w:val="00697609"/>
    <w:rsid w:val="006A0FD4"/>
    <w:rsid w:val="006A2FF2"/>
    <w:rsid w:val="006A35A8"/>
    <w:rsid w:val="006A36BF"/>
    <w:rsid w:val="006A3AA3"/>
    <w:rsid w:val="006A3CCE"/>
    <w:rsid w:val="006A4261"/>
    <w:rsid w:val="006A4281"/>
    <w:rsid w:val="006A4562"/>
    <w:rsid w:val="006A5125"/>
    <w:rsid w:val="006A547B"/>
    <w:rsid w:val="006A5BC3"/>
    <w:rsid w:val="006A60A9"/>
    <w:rsid w:val="006A69C5"/>
    <w:rsid w:val="006A70BB"/>
    <w:rsid w:val="006B03FB"/>
    <w:rsid w:val="006B0FBF"/>
    <w:rsid w:val="006B1292"/>
    <w:rsid w:val="006B2C24"/>
    <w:rsid w:val="006B2E09"/>
    <w:rsid w:val="006B3148"/>
    <w:rsid w:val="006B381B"/>
    <w:rsid w:val="006B416C"/>
    <w:rsid w:val="006B4925"/>
    <w:rsid w:val="006B4E64"/>
    <w:rsid w:val="006B5C7F"/>
    <w:rsid w:val="006B6292"/>
    <w:rsid w:val="006B7D99"/>
    <w:rsid w:val="006C0490"/>
    <w:rsid w:val="006C1413"/>
    <w:rsid w:val="006C311C"/>
    <w:rsid w:val="006C3157"/>
    <w:rsid w:val="006C3F25"/>
    <w:rsid w:val="006C40B6"/>
    <w:rsid w:val="006C4750"/>
    <w:rsid w:val="006C51D8"/>
    <w:rsid w:val="006C6352"/>
    <w:rsid w:val="006D213A"/>
    <w:rsid w:val="006D240A"/>
    <w:rsid w:val="006D2B88"/>
    <w:rsid w:val="006D373E"/>
    <w:rsid w:val="006D50D3"/>
    <w:rsid w:val="006D5148"/>
    <w:rsid w:val="006D5A7C"/>
    <w:rsid w:val="006D6399"/>
    <w:rsid w:val="006E0448"/>
    <w:rsid w:val="006E101F"/>
    <w:rsid w:val="006E170C"/>
    <w:rsid w:val="006E250F"/>
    <w:rsid w:val="006E2553"/>
    <w:rsid w:val="006E3982"/>
    <w:rsid w:val="006E49A0"/>
    <w:rsid w:val="006E5415"/>
    <w:rsid w:val="006E7D32"/>
    <w:rsid w:val="006E7F74"/>
    <w:rsid w:val="006F033B"/>
    <w:rsid w:val="006F0375"/>
    <w:rsid w:val="006F15BC"/>
    <w:rsid w:val="006F20CC"/>
    <w:rsid w:val="006F260E"/>
    <w:rsid w:val="006F2E87"/>
    <w:rsid w:val="006F3707"/>
    <w:rsid w:val="006F3920"/>
    <w:rsid w:val="006F3D75"/>
    <w:rsid w:val="006F4E15"/>
    <w:rsid w:val="006F71A4"/>
    <w:rsid w:val="006F71C9"/>
    <w:rsid w:val="006F71D4"/>
    <w:rsid w:val="006F7B3E"/>
    <w:rsid w:val="0070018D"/>
    <w:rsid w:val="00700F2C"/>
    <w:rsid w:val="00701F7C"/>
    <w:rsid w:val="0070244C"/>
    <w:rsid w:val="00702B87"/>
    <w:rsid w:val="007035DA"/>
    <w:rsid w:val="00703962"/>
    <w:rsid w:val="0070456B"/>
    <w:rsid w:val="00706D31"/>
    <w:rsid w:val="00706D6E"/>
    <w:rsid w:val="007071DA"/>
    <w:rsid w:val="00707AE0"/>
    <w:rsid w:val="00707B83"/>
    <w:rsid w:val="00710586"/>
    <w:rsid w:val="007109E6"/>
    <w:rsid w:val="00711BE6"/>
    <w:rsid w:val="00714AB9"/>
    <w:rsid w:val="00715CFE"/>
    <w:rsid w:val="0071768F"/>
    <w:rsid w:val="007176F7"/>
    <w:rsid w:val="0071798C"/>
    <w:rsid w:val="00717E88"/>
    <w:rsid w:val="0072013F"/>
    <w:rsid w:val="00720165"/>
    <w:rsid w:val="00720D02"/>
    <w:rsid w:val="00720F12"/>
    <w:rsid w:val="00722FF0"/>
    <w:rsid w:val="007233DD"/>
    <w:rsid w:val="00723C61"/>
    <w:rsid w:val="00725406"/>
    <w:rsid w:val="00725943"/>
    <w:rsid w:val="00725C4A"/>
    <w:rsid w:val="00726959"/>
    <w:rsid w:val="0072710F"/>
    <w:rsid w:val="0072771D"/>
    <w:rsid w:val="00727BB4"/>
    <w:rsid w:val="00730190"/>
    <w:rsid w:val="00731700"/>
    <w:rsid w:val="00731E72"/>
    <w:rsid w:val="007320CA"/>
    <w:rsid w:val="00733485"/>
    <w:rsid w:val="007353E7"/>
    <w:rsid w:val="00735B60"/>
    <w:rsid w:val="007362BB"/>
    <w:rsid w:val="00736B29"/>
    <w:rsid w:val="00736DAB"/>
    <w:rsid w:val="00736E9E"/>
    <w:rsid w:val="00737E1B"/>
    <w:rsid w:val="00740074"/>
    <w:rsid w:val="007408EB"/>
    <w:rsid w:val="00740ED2"/>
    <w:rsid w:val="007410AD"/>
    <w:rsid w:val="007416AC"/>
    <w:rsid w:val="00741CE0"/>
    <w:rsid w:val="00741F6E"/>
    <w:rsid w:val="0074244C"/>
    <w:rsid w:val="00743079"/>
    <w:rsid w:val="00743A8F"/>
    <w:rsid w:val="00744674"/>
    <w:rsid w:val="00745B78"/>
    <w:rsid w:val="00746B06"/>
    <w:rsid w:val="00747DA1"/>
    <w:rsid w:val="00747EB9"/>
    <w:rsid w:val="00747F69"/>
    <w:rsid w:val="0075167B"/>
    <w:rsid w:val="00751D71"/>
    <w:rsid w:val="00751F24"/>
    <w:rsid w:val="00753080"/>
    <w:rsid w:val="00755089"/>
    <w:rsid w:val="00757E11"/>
    <w:rsid w:val="0076029B"/>
    <w:rsid w:val="00760A89"/>
    <w:rsid w:val="00761C5F"/>
    <w:rsid w:val="0076225C"/>
    <w:rsid w:val="007622C7"/>
    <w:rsid w:val="0076232E"/>
    <w:rsid w:val="00762B7D"/>
    <w:rsid w:val="00762EEF"/>
    <w:rsid w:val="007644E6"/>
    <w:rsid w:val="007656E2"/>
    <w:rsid w:val="00765F29"/>
    <w:rsid w:val="00767A6B"/>
    <w:rsid w:val="007715E2"/>
    <w:rsid w:val="0077187C"/>
    <w:rsid w:val="00771B33"/>
    <w:rsid w:val="00771D19"/>
    <w:rsid w:val="007724FE"/>
    <w:rsid w:val="007727CB"/>
    <w:rsid w:val="007727F1"/>
    <w:rsid w:val="007728AC"/>
    <w:rsid w:val="00776657"/>
    <w:rsid w:val="00777340"/>
    <w:rsid w:val="0077783D"/>
    <w:rsid w:val="00777AAF"/>
    <w:rsid w:val="00777D2B"/>
    <w:rsid w:val="00780905"/>
    <w:rsid w:val="00781A4F"/>
    <w:rsid w:val="00783A8B"/>
    <w:rsid w:val="007846D2"/>
    <w:rsid w:val="00784918"/>
    <w:rsid w:val="00787E09"/>
    <w:rsid w:val="00790EC8"/>
    <w:rsid w:val="00791255"/>
    <w:rsid w:val="0079167B"/>
    <w:rsid w:val="00791A26"/>
    <w:rsid w:val="00791D01"/>
    <w:rsid w:val="00791EDB"/>
    <w:rsid w:val="00793906"/>
    <w:rsid w:val="00796297"/>
    <w:rsid w:val="00796749"/>
    <w:rsid w:val="00796C40"/>
    <w:rsid w:val="00797F89"/>
    <w:rsid w:val="007A0100"/>
    <w:rsid w:val="007A07C4"/>
    <w:rsid w:val="007A1606"/>
    <w:rsid w:val="007A2049"/>
    <w:rsid w:val="007A2360"/>
    <w:rsid w:val="007A3A2E"/>
    <w:rsid w:val="007A3D75"/>
    <w:rsid w:val="007A553F"/>
    <w:rsid w:val="007A5A70"/>
    <w:rsid w:val="007A6597"/>
    <w:rsid w:val="007A6A3D"/>
    <w:rsid w:val="007A70A4"/>
    <w:rsid w:val="007A77DC"/>
    <w:rsid w:val="007B0B6B"/>
    <w:rsid w:val="007B0E0B"/>
    <w:rsid w:val="007B14B7"/>
    <w:rsid w:val="007B1863"/>
    <w:rsid w:val="007B1FED"/>
    <w:rsid w:val="007B2D6C"/>
    <w:rsid w:val="007B3DE7"/>
    <w:rsid w:val="007B3E14"/>
    <w:rsid w:val="007B43DC"/>
    <w:rsid w:val="007B4FC0"/>
    <w:rsid w:val="007B6E5B"/>
    <w:rsid w:val="007B72DD"/>
    <w:rsid w:val="007B78B1"/>
    <w:rsid w:val="007C025C"/>
    <w:rsid w:val="007C12A5"/>
    <w:rsid w:val="007C1D16"/>
    <w:rsid w:val="007C202F"/>
    <w:rsid w:val="007C2631"/>
    <w:rsid w:val="007C2940"/>
    <w:rsid w:val="007C302A"/>
    <w:rsid w:val="007C3297"/>
    <w:rsid w:val="007C59C3"/>
    <w:rsid w:val="007C63AA"/>
    <w:rsid w:val="007C69A8"/>
    <w:rsid w:val="007C6C82"/>
    <w:rsid w:val="007C731C"/>
    <w:rsid w:val="007D0A52"/>
    <w:rsid w:val="007D2D52"/>
    <w:rsid w:val="007D3309"/>
    <w:rsid w:val="007D3709"/>
    <w:rsid w:val="007D41BA"/>
    <w:rsid w:val="007D4686"/>
    <w:rsid w:val="007D5EB8"/>
    <w:rsid w:val="007D5F08"/>
    <w:rsid w:val="007D70B5"/>
    <w:rsid w:val="007D788C"/>
    <w:rsid w:val="007E00D0"/>
    <w:rsid w:val="007E0EFD"/>
    <w:rsid w:val="007E153B"/>
    <w:rsid w:val="007E1AD5"/>
    <w:rsid w:val="007E313C"/>
    <w:rsid w:val="007E3B03"/>
    <w:rsid w:val="007E6237"/>
    <w:rsid w:val="007E649F"/>
    <w:rsid w:val="007E711A"/>
    <w:rsid w:val="007E728B"/>
    <w:rsid w:val="007F01B5"/>
    <w:rsid w:val="007F17A5"/>
    <w:rsid w:val="007F27BD"/>
    <w:rsid w:val="007F2F10"/>
    <w:rsid w:val="007F32CC"/>
    <w:rsid w:val="007F3A00"/>
    <w:rsid w:val="007F3C2E"/>
    <w:rsid w:val="007F63C3"/>
    <w:rsid w:val="007F73AF"/>
    <w:rsid w:val="007F7D7D"/>
    <w:rsid w:val="007F7E62"/>
    <w:rsid w:val="008009F3"/>
    <w:rsid w:val="00800A08"/>
    <w:rsid w:val="008012C9"/>
    <w:rsid w:val="008012D2"/>
    <w:rsid w:val="00801553"/>
    <w:rsid w:val="00802C54"/>
    <w:rsid w:val="008043FF"/>
    <w:rsid w:val="00804666"/>
    <w:rsid w:val="0080617A"/>
    <w:rsid w:val="008068DE"/>
    <w:rsid w:val="008074E8"/>
    <w:rsid w:val="00807F42"/>
    <w:rsid w:val="0081005A"/>
    <w:rsid w:val="00810846"/>
    <w:rsid w:val="0081118F"/>
    <w:rsid w:val="008111F0"/>
    <w:rsid w:val="008132A2"/>
    <w:rsid w:val="00814F0B"/>
    <w:rsid w:val="008163FF"/>
    <w:rsid w:val="00817601"/>
    <w:rsid w:val="0082056C"/>
    <w:rsid w:val="0082087A"/>
    <w:rsid w:val="00820E07"/>
    <w:rsid w:val="00822027"/>
    <w:rsid w:val="00822760"/>
    <w:rsid w:val="00822BD6"/>
    <w:rsid w:val="00823837"/>
    <w:rsid w:val="00824AF6"/>
    <w:rsid w:val="0082548A"/>
    <w:rsid w:val="00825AA9"/>
    <w:rsid w:val="008270A1"/>
    <w:rsid w:val="0083019E"/>
    <w:rsid w:val="008302BD"/>
    <w:rsid w:val="0083150B"/>
    <w:rsid w:val="00831625"/>
    <w:rsid w:val="00831852"/>
    <w:rsid w:val="00832799"/>
    <w:rsid w:val="008327EA"/>
    <w:rsid w:val="00833070"/>
    <w:rsid w:val="00833FAD"/>
    <w:rsid w:val="00834258"/>
    <w:rsid w:val="0083489C"/>
    <w:rsid w:val="00834A11"/>
    <w:rsid w:val="00835804"/>
    <w:rsid w:val="00835D5C"/>
    <w:rsid w:val="0083602A"/>
    <w:rsid w:val="00837FCB"/>
    <w:rsid w:val="008402D9"/>
    <w:rsid w:val="0084069C"/>
    <w:rsid w:val="00840FFE"/>
    <w:rsid w:val="00841B5C"/>
    <w:rsid w:val="00841D5C"/>
    <w:rsid w:val="00842A69"/>
    <w:rsid w:val="00842C2A"/>
    <w:rsid w:val="008436D6"/>
    <w:rsid w:val="00843B8B"/>
    <w:rsid w:val="0084424D"/>
    <w:rsid w:val="00844D6F"/>
    <w:rsid w:val="0084621A"/>
    <w:rsid w:val="00847CCE"/>
    <w:rsid w:val="00851CAB"/>
    <w:rsid w:val="00853C5B"/>
    <w:rsid w:val="00853EEF"/>
    <w:rsid w:val="0085493B"/>
    <w:rsid w:val="00854A7B"/>
    <w:rsid w:val="00857649"/>
    <w:rsid w:val="0085793F"/>
    <w:rsid w:val="00860D5C"/>
    <w:rsid w:val="00861AE5"/>
    <w:rsid w:val="00861E26"/>
    <w:rsid w:val="00862A8F"/>
    <w:rsid w:val="00862BCB"/>
    <w:rsid w:val="0086525D"/>
    <w:rsid w:val="008656DA"/>
    <w:rsid w:val="00865A1B"/>
    <w:rsid w:val="00867710"/>
    <w:rsid w:val="008702E7"/>
    <w:rsid w:val="0087044D"/>
    <w:rsid w:val="00871467"/>
    <w:rsid w:val="008729AE"/>
    <w:rsid w:val="00873996"/>
    <w:rsid w:val="008747C9"/>
    <w:rsid w:val="00876CAF"/>
    <w:rsid w:val="0087754D"/>
    <w:rsid w:val="00880052"/>
    <w:rsid w:val="0088062D"/>
    <w:rsid w:val="00881B22"/>
    <w:rsid w:val="008824EA"/>
    <w:rsid w:val="008829E1"/>
    <w:rsid w:val="00883B71"/>
    <w:rsid w:val="00885C4A"/>
    <w:rsid w:val="00886278"/>
    <w:rsid w:val="00890E97"/>
    <w:rsid w:val="0089156D"/>
    <w:rsid w:val="00891D30"/>
    <w:rsid w:val="008924DD"/>
    <w:rsid w:val="00892CBE"/>
    <w:rsid w:val="0089651C"/>
    <w:rsid w:val="00896C5A"/>
    <w:rsid w:val="008A12BE"/>
    <w:rsid w:val="008A2413"/>
    <w:rsid w:val="008A3F93"/>
    <w:rsid w:val="008A4BE9"/>
    <w:rsid w:val="008A5BED"/>
    <w:rsid w:val="008A7F0E"/>
    <w:rsid w:val="008B021E"/>
    <w:rsid w:val="008B0244"/>
    <w:rsid w:val="008B17F6"/>
    <w:rsid w:val="008B2979"/>
    <w:rsid w:val="008B2ED7"/>
    <w:rsid w:val="008B37B6"/>
    <w:rsid w:val="008B3929"/>
    <w:rsid w:val="008B4EFD"/>
    <w:rsid w:val="008B58DA"/>
    <w:rsid w:val="008C091B"/>
    <w:rsid w:val="008C1788"/>
    <w:rsid w:val="008C2FEF"/>
    <w:rsid w:val="008C4170"/>
    <w:rsid w:val="008C49F9"/>
    <w:rsid w:val="008C5A2B"/>
    <w:rsid w:val="008C5FF7"/>
    <w:rsid w:val="008C6DCA"/>
    <w:rsid w:val="008C72D4"/>
    <w:rsid w:val="008C7863"/>
    <w:rsid w:val="008C78CF"/>
    <w:rsid w:val="008D044C"/>
    <w:rsid w:val="008D0586"/>
    <w:rsid w:val="008D2369"/>
    <w:rsid w:val="008D29D9"/>
    <w:rsid w:val="008D2EF0"/>
    <w:rsid w:val="008D3535"/>
    <w:rsid w:val="008D442E"/>
    <w:rsid w:val="008D4D47"/>
    <w:rsid w:val="008D5555"/>
    <w:rsid w:val="008D6824"/>
    <w:rsid w:val="008D6B9B"/>
    <w:rsid w:val="008E0E1E"/>
    <w:rsid w:val="008E155B"/>
    <w:rsid w:val="008E1589"/>
    <w:rsid w:val="008E1CD2"/>
    <w:rsid w:val="008E205B"/>
    <w:rsid w:val="008E24A3"/>
    <w:rsid w:val="008E378C"/>
    <w:rsid w:val="008E3EE3"/>
    <w:rsid w:val="008E522A"/>
    <w:rsid w:val="008E52E5"/>
    <w:rsid w:val="008E52F8"/>
    <w:rsid w:val="008E5362"/>
    <w:rsid w:val="008E572D"/>
    <w:rsid w:val="008E6028"/>
    <w:rsid w:val="008E6699"/>
    <w:rsid w:val="008E78D2"/>
    <w:rsid w:val="008F06A0"/>
    <w:rsid w:val="008F1694"/>
    <w:rsid w:val="008F3D61"/>
    <w:rsid w:val="008F4DD8"/>
    <w:rsid w:val="008F5637"/>
    <w:rsid w:val="008F5AF6"/>
    <w:rsid w:val="008F6FCC"/>
    <w:rsid w:val="008F7FCF"/>
    <w:rsid w:val="0090025F"/>
    <w:rsid w:val="00901955"/>
    <w:rsid w:val="009029C7"/>
    <w:rsid w:val="009048D1"/>
    <w:rsid w:val="00904DC3"/>
    <w:rsid w:val="009059B5"/>
    <w:rsid w:val="009062D5"/>
    <w:rsid w:val="00906662"/>
    <w:rsid w:val="00910CF5"/>
    <w:rsid w:val="00910D79"/>
    <w:rsid w:val="009123BB"/>
    <w:rsid w:val="00912CD4"/>
    <w:rsid w:val="009134B9"/>
    <w:rsid w:val="009136E4"/>
    <w:rsid w:val="0091397D"/>
    <w:rsid w:val="00913BC6"/>
    <w:rsid w:val="009154CE"/>
    <w:rsid w:val="00915716"/>
    <w:rsid w:val="00916EC1"/>
    <w:rsid w:val="00917BC9"/>
    <w:rsid w:val="0092075A"/>
    <w:rsid w:val="0092130C"/>
    <w:rsid w:val="009216DD"/>
    <w:rsid w:val="00921D24"/>
    <w:rsid w:val="00922C5D"/>
    <w:rsid w:val="00922C5E"/>
    <w:rsid w:val="00923196"/>
    <w:rsid w:val="009249AD"/>
    <w:rsid w:val="00925869"/>
    <w:rsid w:val="00925E16"/>
    <w:rsid w:val="00925FF8"/>
    <w:rsid w:val="00926156"/>
    <w:rsid w:val="00926416"/>
    <w:rsid w:val="00926FC8"/>
    <w:rsid w:val="00927484"/>
    <w:rsid w:val="009279AA"/>
    <w:rsid w:val="00927C25"/>
    <w:rsid w:val="00930245"/>
    <w:rsid w:val="00930280"/>
    <w:rsid w:val="00930669"/>
    <w:rsid w:val="009316F8"/>
    <w:rsid w:val="0093305D"/>
    <w:rsid w:val="009331EF"/>
    <w:rsid w:val="009357F0"/>
    <w:rsid w:val="00935AD4"/>
    <w:rsid w:val="00935D10"/>
    <w:rsid w:val="00935D46"/>
    <w:rsid w:val="00936255"/>
    <w:rsid w:val="009368C7"/>
    <w:rsid w:val="00936A17"/>
    <w:rsid w:val="00937100"/>
    <w:rsid w:val="009377C4"/>
    <w:rsid w:val="0093795A"/>
    <w:rsid w:val="00941033"/>
    <w:rsid w:val="00941043"/>
    <w:rsid w:val="009419AF"/>
    <w:rsid w:val="00941DEC"/>
    <w:rsid w:val="009420B4"/>
    <w:rsid w:val="00943DFF"/>
    <w:rsid w:val="00945B33"/>
    <w:rsid w:val="009461B0"/>
    <w:rsid w:val="00946412"/>
    <w:rsid w:val="00946977"/>
    <w:rsid w:val="00947105"/>
    <w:rsid w:val="00950BF5"/>
    <w:rsid w:val="00951A8F"/>
    <w:rsid w:val="00953198"/>
    <w:rsid w:val="0095457E"/>
    <w:rsid w:val="0095487D"/>
    <w:rsid w:val="0095661F"/>
    <w:rsid w:val="009570C4"/>
    <w:rsid w:val="00957AFB"/>
    <w:rsid w:val="00957F07"/>
    <w:rsid w:val="00960169"/>
    <w:rsid w:val="0096126E"/>
    <w:rsid w:val="00961C5D"/>
    <w:rsid w:val="009620F6"/>
    <w:rsid w:val="00962F6B"/>
    <w:rsid w:val="00963D95"/>
    <w:rsid w:val="0096430B"/>
    <w:rsid w:val="009652D6"/>
    <w:rsid w:val="009662CB"/>
    <w:rsid w:val="00966D83"/>
    <w:rsid w:val="00967354"/>
    <w:rsid w:val="009676C6"/>
    <w:rsid w:val="009679B6"/>
    <w:rsid w:val="00970858"/>
    <w:rsid w:val="0097106B"/>
    <w:rsid w:val="00971A3A"/>
    <w:rsid w:val="0097297F"/>
    <w:rsid w:val="009731E5"/>
    <w:rsid w:val="0097333E"/>
    <w:rsid w:val="009738F6"/>
    <w:rsid w:val="00973AB6"/>
    <w:rsid w:val="00973EE3"/>
    <w:rsid w:val="009743B2"/>
    <w:rsid w:val="0097493D"/>
    <w:rsid w:val="00975350"/>
    <w:rsid w:val="00976D6F"/>
    <w:rsid w:val="00976DA5"/>
    <w:rsid w:val="00977080"/>
    <w:rsid w:val="00977ABD"/>
    <w:rsid w:val="00980627"/>
    <w:rsid w:val="00980890"/>
    <w:rsid w:val="00981BEB"/>
    <w:rsid w:val="00983218"/>
    <w:rsid w:val="00983518"/>
    <w:rsid w:val="00983B26"/>
    <w:rsid w:val="00985389"/>
    <w:rsid w:val="00985988"/>
    <w:rsid w:val="00986964"/>
    <w:rsid w:val="00986FB5"/>
    <w:rsid w:val="00987875"/>
    <w:rsid w:val="00990970"/>
    <w:rsid w:val="00991246"/>
    <w:rsid w:val="00991DE8"/>
    <w:rsid w:val="00991F6A"/>
    <w:rsid w:val="00992500"/>
    <w:rsid w:val="009927BC"/>
    <w:rsid w:val="0099292D"/>
    <w:rsid w:val="00995941"/>
    <w:rsid w:val="00996EC6"/>
    <w:rsid w:val="00997348"/>
    <w:rsid w:val="00997543"/>
    <w:rsid w:val="009A13EB"/>
    <w:rsid w:val="009A1739"/>
    <w:rsid w:val="009A1C20"/>
    <w:rsid w:val="009A1CE2"/>
    <w:rsid w:val="009A41D5"/>
    <w:rsid w:val="009A5AF5"/>
    <w:rsid w:val="009A7585"/>
    <w:rsid w:val="009B0522"/>
    <w:rsid w:val="009B0D0C"/>
    <w:rsid w:val="009B24B5"/>
    <w:rsid w:val="009B360F"/>
    <w:rsid w:val="009B3C10"/>
    <w:rsid w:val="009B43F7"/>
    <w:rsid w:val="009B4427"/>
    <w:rsid w:val="009B4C47"/>
    <w:rsid w:val="009B5410"/>
    <w:rsid w:val="009B6FF7"/>
    <w:rsid w:val="009C07AD"/>
    <w:rsid w:val="009C466A"/>
    <w:rsid w:val="009C54CD"/>
    <w:rsid w:val="009C567B"/>
    <w:rsid w:val="009C6358"/>
    <w:rsid w:val="009D12CC"/>
    <w:rsid w:val="009D1CAF"/>
    <w:rsid w:val="009D2360"/>
    <w:rsid w:val="009D383D"/>
    <w:rsid w:val="009D43D5"/>
    <w:rsid w:val="009D5485"/>
    <w:rsid w:val="009D5D5D"/>
    <w:rsid w:val="009D6671"/>
    <w:rsid w:val="009E0427"/>
    <w:rsid w:val="009E155B"/>
    <w:rsid w:val="009E1F9F"/>
    <w:rsid w:val="009E24B0"/>
    <w:rsid w:val="009E2524"/>
    <w:rsid w:val="009E2CAA"/>
    <w:rsid w:val="009E2ED4"/>
    <w:rsid w:val="009E307A"/>
    <w:rsid w:val="009E5300"/>
    <w:rsid w:val="009E5529"/>
    <w:rsid w:val="009E6043"/>
    <w:rsid w:val="009E6590"/>
    <w:rsid w:val="009E6C1F"/>
    <w:rsid w:val="009E70F6"/>
    <w:rsid w:val="009F02F2"/>
    <w:rsid w:val="009F1DAB"/>
    <w:rsid w:val="009F2EC0"/>
    <w:rsid w:val="009F3312"/>
    <w:rsid w:val="009F35A5"/>
    <w:rsid w:val="009F58D5"/>
    <w:rsid w:val="009F5BFF"/>
    <w:rsid w:val="009F5F82"/>
    <w:rsid w:val="009F6317"/>
    <w:rsid w:val="009F716A"/>
    <w:rsid w:val="009F736A"/>
    <w:rsid w:val="00A00100"/>
    <w:rsid w:val="00A01590"/>
    <w:rsid w:val="00A02793"/>
    <w:rsid w:val="00A02875"/>
    <w:rsid w:val="00A03235"/>
    <w:rsid w:val="00A03310"/>
    <w:rsid w:val="00A04698"/>
    <w:rsid w:val="00A04E5F"/>
    <w:rsid w:val="00A06F4B"/>
    <w:rsid w:val="00A0737B"/>
    <w:rsid w:val="00A07651"/>
    <w:rsid w:val="00A07BAC"/>
    <w:rsid w:val="00A07DEB"/>
    <w:rsid w:val="00A07ED6"/>
    <w:rsid w:val="00A12661"/>
    <w:rsid w:val="00A12692"/>
    <w:rsid w:val="00A12A76"/>
    <w:rsid w:val="00A13718"/>
    <w:rsid w:val="00A14541"/>
    <w:rsid w:val="00A152E4"/>
    <w:rsid w:val="00A155C8"/>
    <w:rsid w:val="00A15DBF"/>
    <w:rsid w:val="00A17DA0"/>
    <w:rsid w:val="00A17F8C"/>
    <w:rsid w:val="00A20A49"/>
    <w:rsid w:val="00A21655"/>
    <w:rsid w:val="00A21D2A"/>
    <w:rsid w:val="00A22174"/>
    <w:rsid w:val="00A222DC"/>
    <w:rsid w:val="00A2283A"/>
    <w:rsid w:val="00A2378C"/>
    <w:rsid w:val="00A23820"/>
    <w:rsid w:val="00A23DDC"/>
    <w:rsid w:val="00A244E2"/>
    <w:rsid w:val="00A249E1"/>
    <w:rsid w:val="00A24D3A"/>
    <w:rsid w:val="00A25080"/>
    <w:rsid w:val="00A251DC"/>
    <w:rsid w:val="00A25284"/>
    <w:rsid w:val="00A25B4A"/>
    <w:rsid w:val="00A26953"/>
    <w:rsid w:val="00A26A73"/>
    <w:rsid w:val="00A27C7C"/>
    <w:rsid w:val="00A301E9"/>
    <w:rsid w:val="00A303F4"/>
    <w:rsid w:val="00A31A2E"/>
    <w:rsid w:val="00A31E85"/>
    <w:rsid w:val="00A32205"/>
    <w:rsid w:val="00A3235F"/>
    <w:rsid w:val="00A3257D"/>
    <w:rsid w:val="00A33693"/>
    <w:rsid w:val="00A33C0A"/>
    <w:rsid w:val="00A35101"/>
    <w:rsid w:val="00A35930"/>
    <w:rsid w:val="00A36617"/>
    <w:rsid w:val="00A37347"/>
    <w:rsid w:val="00A419A8"/>
    <w:rsid w:val="00A42F02"/>
    <w:rsid w:val="00A43BAE"/>
    <w:rsid w:val="00A43C32"/>
    <w:rsid w:val="00A465C8"/>
    <w:rsid w:val="00A4715C"/>
    <w:rsid w:val="00A472FC"/>
    <w:rsid w:val="00A47632"/>
    <w:rsid w:val="00A47637"/>
    <w:rsid w:val="00A509BC"/>
    <w:rsid w:val="00A509F7"/>
    <w:rsid w:val="00A50D7D"/>
    <w:rsid w:val="00A50DB9"/>
    <w:rsid w:val="00A50F38"/>
    <w:rsid w:val="00A52516"/>
    <w:rsid w:val="00A52E79"/>
    <w:rsid w:val="00A53A06"/>
    <w:rsid w:val="00A54AFD"/>
    <w:rsid w:val="00A551DF"/>
    <w:rsid w:val="00A55870"/>
    <w:rsid w:val="00A567CB"/>
    <w:rsid w:val="00A5695A"/>
    <w:rsid w:val="00A56C29"/>
    <w:rsid w:val="00A57AE9"/>
    <w:rsid w:val="00A609CA"/>
    <w:rsid w:val="00A610F6"/>
    <w:rsid w:val="00A61491"/>
    <w:rsid w:val="00A61DC0"/>
    <w:rsid w:val="00A62819"/>
    <w:rsid w:val="00A63D5C"/>
    <w:rsid w:val="00A64315"/>
    <w:rsid w:val="00A6633F"/>
    <w:rsid w:val="00A669AF"/>
    <w:rsid w:val="00A7141F"/>
    <w:rsid w:val="00A7253D"/>
    <w:rsid w:val="00A7282E"/>
    <w:rsid w:val="00A731B0"/>
    <w:rsid w:val="00A731B3"/>
    <w:rsid w:val="00A745E1"/>
    <w:rsid w:val="00A7521B"/>
    <w:rsid w:val="00A75709"/>
    <w:rsid w:val="00A76D32"/>
    <w:rsid w:val="00A77F0B"/>
    <w:rsid w:val="00A800B1"/>
    <w:rsid w:val="00A8163B"/>
    <w:rsid w:val="00A827B0"/>
    <w:rsid w:val="00A82C8A"/>
    <w:rsid w:val="00A832B9"/>
    <w:rsid w:val="00A84129"/>
    <w:rsid w:val="00A84454"/>
    <w:rsid w:val="00A84940"/>
    <w:rsid w:val="00A85FD5"/>
    <w:rsid w:val="00A86432"/>
    <w:rsid w:val="00A87222"/>
    <w:rsid w:val="00A9027C"/>
    <w:rsid w:val="00A90F81"/>
    <w:rsid w:val="00A910A3"/>
    <w:rsid w:val="00A92457"/>
    <w:rsid w:val="00A93476"/>
    <w:rsid w:val="00A951C0"/>
    <w:rsid w:val="00A95396"/>
    <w:rsid w:val="00A95904"/>
    <w:rsid w:val="00A970B0"/>
    <w:rsid w:val="00A97A6B"/>
    <w:rsid w:val="00AA1B34"/>
    <w:rsid w:val="00AA2295"/>
    <w:rsid w:val="00AA3E6A"/>
    <w:rsid w:val="00AA65C2"/>
    <w:rsid w:val="00AA65E6"/>
    <w:rsid w:val="00AA79A5"/>
    <w:rsid w:val="00AB0D06"/>
    <w:rsid w:val="00AB3E4C"/>
    <w:rsid w:val="00AB40A3"/>
    <w:rsid w:val="00AB40A7"/>
    <w:rsid w:val="00AB5B16"/>
    <w:rsid w:val="00AB6140"/>
    <w:rsid w:val="00AB62CC"/>
    <w:rsid w:val="00AB7E0B"/>
    <w:rsid w:val="00AB7F3B"/>
    <w:rsid w:val="00AC1230"/>
    <w:rsid w:val="00AC2A3B"/>
    <w:rsid w:val="00AC4F22"/>
    <w:rsid w:val="00AC5051"/>
    <w:rsid w:val="00AC67D0"/>
    <w:rsid w:val="00AC695B"/>
    <w:rsid w:val="00AC6C15"/>
    <w:rsid w:val="00AD0E19"/>
    <w:rsid w:val="00AD20A2"/>
    <w:rsid w:val="00AD2393"/>
    <w:rsid w:val="00AD27BA"/>
    <w:rsid w:val="00AD29A3"/>
    <w:rsid w:val="00AD3668"/>
    <w:rsid w:val="00AD3928"/>
    <w:rsid w:val="00AD39E0"/>
    <w:rsid w:val="00AD42F3"/>
    <w:rsid w:val="00AD4ED0"/>
    <w:rsid w:val="00AD5101"/>
    <w:rsid w:val="00AD6718"/>
    <w:rsid w:val="00AD6D55"/>
    <w:rsid w:val="00AD7B75"/>
    <w:rsid w:val="00AE35BB"/>
    <w:rsid w:val="00AE37C9"/>
    <w:rsid w:val="00AE4342"/>
    <w:rsid w:val="00AE4435"/>
    <w:rsid w:val="00AE49F7"/>
    <w:rsid w:val="00AE4B7C"/>
    <w:rsid w:val="00AE7457"/>
    <w:rsid w:val="00AF02E1"/>
    <w:rsid w:val="00AF0C7B"/>
    <w:rsid w:val="00AF13FB"/>
    <w:rsid w:val="00AF1E4A"/>
    <w:rsid w:val="00AF383C"/>
    <w:rsid w:val="00AF45CE"/>
    <w:rsid w:val="00AF4851"/>
    <w:rsid w:val="00AF5A1B"/>
    <w:rsid w:val="00AF6311"/>
    <w:rsid w:val="00AF6EA4"/>
    <w:rsid w:val="00AF7C4F"/>
    <w:rsid w:val="00AF7E3B"/>
    <w:rsid w:val="00AF7E64"/>
    <w:rsid w:val="00B00166"/>
    <w:rsid w:val="00B004D5"/>
    <w:rsid w:val="00B00DA1"/>
    <w:rsid w:val="00B0219C"/>
    <w:rsid w:val="00B02308"/>
    <w:rsid w:val="00B036A4"/>
    <w:rsid w:val="00B03838"/>
    <w:rsid w:val="00B03CCD"/>
    <w:rsid w:val="00B04497"/>
    <w:rsid w:val="00B04C59"/>
    <w:rsid w:val="00B0555B"/>
    <w:rsid w:val="00B055A4"/>
    <w:rsid w:val="00B057DB"/>
    <w:rsid w:val="00B0645C"/>
    <w:rsid w:val="00B06472"/>
    <w:rsid w:val="00B06822"/>
    <w:rsid w:val="00B100EE"/>
    <w:rsid w:val="00B10803"/>
    <w:rsid w:val="00B109E8"/>
    <w:rsid w:val="00B10B02"/>
    <w:rsid w:val="00B1114E"/>
    <w:rsid w:val="00B11FF6"/>
    <w:rsid w:val="00B12B7A"/>
    <w:rsid w:val="00B1392E"/>
    <w:rsid w:val="00B13ACA"/>
    <w:rsid w:val="00B144D4"/>
    <w:rsid w:val="00B15000"/>
    <w:rsid w:val="00B159FE"/>
    <w:rsid w:val="00B17C01"/>
    <w:rsid w:val="00B2073B"/>
    <w:rsid w:val="00B21A58"/>
    <w:rsid w:val="00B2304A"/>
    <w:rsid w:val="00B239AC"/>
    <w:rsid w:val="00B23A99"/>
    <w:rsid w:val="00B25A91"/>
    <w:rsid w:val="00B263BC"/>
    <w:rsid w:val="00B27046"/>
    <w:rsid w:val="00B30533"/>
    <w:rsid w:val="00B30C66"/>
    <w:rsid w:val="00B31ABE"/>
    <w:rsid w:val="00B33953"/>
    <w:rsid w:val="00B342BF"/>
    <w:rsid w:val="00B343FC"/>
    <w:rsid w:val="00B35FBD"/>
    <w:rsid w:val="00B406C6"/>
    <w:rsid w:val="00B412EC"/>
    <w:rsid w:val="00B42339"/>
    <w:rsid w:val="00B4355C"/>
    <w:rsid w:val="00B43B07"/>
    <w:rsid w:val="00B446E3"/>
    <w:rsid w:val="00B46406"/>
    <w:rsid w:val="00B50403"/>
    <w:rsid w:val="00B50829"/>
    <w:rsid w:val="00B50860"/>
    <w:rsid w:val="00B5188C"/>
    <w:rsid w:val="00B521F5"/>
    <w:rsid w:val="00B52751"/>
    <w:rsid w:val="00B5437F"/>
    <w:rsid w:val="00B54EEB"/>
    <w:rsid w:val="00B55868"/>
    <w:rsid w:val="00B55B25"/>
    <w:rsid w:val="00B55EEF"/>
    <w:rsid w:val="00B56189"/>
    <w:rsid w:val="00B567AB"/>
    <w:rsid w:val="00B56969"/>
    <w:rsid w:val="00B57D1F"/>
    <w:rsid w:val="00B60DBD"/>
    <w:rsid w:val="00B61FFE"/>
    <w:rsid w:val="00B6264F"/>
    <w:rsid w:val="00B62F52"/>
    <w:rsid w:val="00B66828"/>
    <w:rsid w:val="00B67046"/>
    <w:rsid w:val="00B70251"/>
    <w:rsid w:val="00B71A67"/>
    <w:rsid w:val="00B72467"/>
    <w:rsid w:val="00B726B3"/>
    <w:rsid w:val="00B72D6D"/>
    <w:rsid w:val="00B734C1"/>
    <w:rsid w:val="00B74626"/>
    <w:rsid w:val="00B756A8"/>
    <w:rsid w:val="00B7601A"/>
    <w:rsid w:val="00B80CF9"/>
    <w:rsid w:val="00B80E92"/>
    <w:rsid w:val="00B8165B"/>
    <w:rsid w:val="00B82AD8"/>
    <w:rsid w:val="00B832B6"/>
    <w:rsid w:val="00B8357B"/>
    <w:rsid w:val="00B84AEF"/>
    <w:rsid w:val="00B85170"/>
    <w:rsid w:val="00B85214"/>
    <w:rsid w:val="00B86AFD"/>
    <w:rsid w:val="00B8753A"/>
    <w:rsid w:val="00B87625"/>
    <w:rsid w:val="00B879CA"/>
    <w:rsid w:val="00B9039A"/>
    <w:rsid w:val="00B91568"/>
    <w:rsid w:val="00B92DFB"/>
    <w:rsid w:val="00B93F30"/>
    <w:rsid w:val="00B961C7"/>
    <w:rsid w:val="00B96ACB"/>
    <w:rsid w:val="00B97595"/>
    <w:rsid w:val="00B97AD6"/>
    <w:rsid w:val="00B97D42"/>
    <w:rsid w:val="00BA09B1"/>
    <w:rsid w:val="00BA0A60"/>
    <w:rsid w:val="00BA1B01"/>
    <w:rsid w:val="00BA1BE2"/>
    <w:rsid w:val="00BA2BC7"/>
    <w:rsid w:val="00BA3969"/>
    <w:rsid w:val="00BA5BC2"/>
    <w:rsid w:val="00BA5F63"/>
    <w:rsid w:val="00BA6857"/>
    <w:rsid w:val="00BA7DF8"/>
    <w:rsid w:val="00BB028B"/>
    <w:rsid w:val="00BB1661"/>
    <w:rsid w:val="00BB2109"/>
    <w:rsid w:val="00BB2694"/>
    <w:rsid w:val="00BB2C04"/>
    <w:rsid w:val="00BB2C85"/>
    <w:rsid w:val="00BB3979"/>
    <w:rsid w:val="00BB42DF"/>
    <w:rsid w:val="00BB56C2"/>
    <w:rsid w:val="00BB6DF5"/>
    <w:rsid w:val="00BB6F0B"/>
    <w:rsid w:val="00BB7231"/>
    <w:rsid w:val="00BC0290"/>
    <w:rsid w:val="00BC03B5"/>
    <w:rsid w:val="00BC0466"/>
    <w:rsid w:val="00BC0B12"/>
    <w:rsid w:val="00BC2706"/>
    <w:rsid w:val="00BC377D"/>
    <w:rsid w:val="00BC3C13"/>
    <w:rsid w:val="00BC5C1A"/>
    <w:rsid w:val="00BC63AE"/>
    <w:rsid w:val="00BC6BD3"/>
    <w:rsid w:val="00BC7448"/>
    <w:rsid w:val="00BD14F2"/>
    <w:rsid w:val="00BD16D4"/>
    <w:rsid w:val="00BD1828"/>
    <w:rsid w:val="00BD1A88"/>
    <w:rsid w:val="00BD21EA"/>
    <w:rsid w:val="00BD234F"/>
    <w:rsid w:val="00BD2C73"/>
    <w:rsid w:val="00BD30BE"/>
    <w:rsid w:val="00BD4136"/>
    <w:rsid w:val="00BD4C5B"/>
    <w:rsid w:val="00BD5037"/>
    <w:rsid w:val="00BD63B2"/>
    <w:rsid w:val="00BD6B2D"/>
    <w:rsid w:val="00BD7E8A"/>
    <w:rsid w:val="00BE2B96"/>
    <w:rsid w:val="00BE469F"/>
    <w:rsid w:val="00BE4C7B"/>
    <w:rsid w:val="00BE558E"/>
    <w:rsid w:val="00BE5DD4"/>
    <w:rsid w:val="00BF45D5"/>
    <w:rsid w:val="00BF4606"/>
    <w:rsid w:val="00BF561A"/>
    <w:rsid w:val="00BF5805"/>
    <w:rsid w:val="00BF5C82"/>
    <w:rsid w:val="00BF79F5"/>
    <w:rsid w:val="00BF7A6C"/>
    <w:rsid w:val="00C00369"/>
    <w:rsid w:val="00C005AB"/>
    <w:rsid w:val="00C012B9"/>
    <w:rsid w:val="00C0388F"/>
    <w:rsid w:val="00C03E69"/>
    <w:rsid w:val="00C056D3"/>
    <w:rsid w:val="00C05807"/>
    <w:rsid w:val="00C05B4F"/>
    <w:rsid w:val="00C05BC9"/>
    <w:rsid w:val="00C05C23"/>
    <w:rsid w:val="00C05F19"/>
    <w:rsid w:val="00C060E8"/>
    <w:rsid w:val="00C06345"/>
    <w:rsid w:val="00C0634F"/>
    <w:rsid w:val="00C06E82"/>
    <w:rsid w:val="00C07259"/>
    <w:rsid w:val="00C103D2"/>
    <w:rsid w:val="00C10994"/>
    <w:rsid w:val="00C10C8A"/>
    <w:rsid w:val="00C10DF3"/>
    <w:rsid w:val="00C111A5"/>
    <w:rsid w:val="00C12F1C"/>
    <w:rsid w:val="00C13A18"/>
    <w:rsid w:val="00C13FAD"/>
    <w:rsid w:val="00C143B2"/>
    <w:rsid w:val="00C14FE0"/>
    <w:rsid w:val="00C15EDF"/>
    <w:rsid w:val="00C1605B"/>
    <w:rsid w:val="00C16732"/>
    <w:rsid w:val="00C1686E"/>
    <w:rsid w:val="00C201E3"/>
    <w:rsid w:val="00C20728"/>
    <w:rsid w:val="00C208DC"/>
    <w:rsid w:val="00C212AF"/>
    <w:rsid w:val="00C21CBD"/>
    <w:rsid w:val="00C22106"/>
    <w:rsid w:val="00C22895"/>
    <w:rsid w:val="00C25733"/>
    <w:rsid w:val="00C2633C"/>
    <w:rsid w:val="00C2699C"/>
    <w:rsid w:val="00C26A5B"/>
    <w:rsid w:val="00C2763F"/>
    <w:rsid w:val="00C27893"/>
    <w:rsid w:val="00C27E1E"/>
    <w:rsid w:val="00C306F7"/>
    <w:rsid w:val="00C309AD"/>
    <w:rsid w:val="00C321B6"/>
    <w:rsid w:val="00C35635"/>
    <w:rsid w:val="00C35C57"/>
    <w:rsid w:val="00C36497"/>
    <w:rsid w:val="00C371FC"/>
    <w:rsid w:val="00C376DB"/>
    <w:rsid w:val="00C37C1F"/>
    <w:rsid w:val="00C4043E"/>
    <w:rsid w:val="00C408BC"/>
    <w:rsid w:val="00C40F63"/>
    <w:rsid w:val="00C4180E"/>
    <w:rsid w:val="00C4188A"/>
    <w:rsid w:val="00C41A63"/>
    <w:rsid w:val="00C43A8D"/>
    <w:rsid w:val="00C43F42"/>
    <w:rsid w:val="00C43F81"/>
    <w:rsid w:val="00C46FC9"/>
    <w:rsid w:val="00C473FE"/>
    <w:rsid w:val="00C478B9"/>
    <w:rsid w:val="00C50D5D"/>
    <w:rsid w:val="00C55E16"/>
    <w:rsid w:val="00C56047"/>
    <w:rsid w:val="00C57FFE"/>
    <w:rsid w:val="00C60CD7"/>
    <w:rsid w:val="00C6174B"/>
    <w:rsid w:val="00C61E98"/>
    <w:rsid w:val="00C620D7"/>
    <w:rsid w:val="00C622A8"/>
    <w:rsid w:val="00C6259C"/>
    <w:rsid w:val="00C63762"/>
    <w:rsid w:val="00C64191"/>
    <w:rsid w:val="00C66154"/>
    <w:rsid w:val="00C662A4"/>
    <w:rsid w:val="00C66F65"/>
    <w:rsid w:val="00C70C18"/>
    <w:rsid w:val="00C72C5C"/>
    <w:rsid w:val="00C72D37"/>
    <w:rsid w:val="00C7334C"/>
    <w:rsid w:val="00C73AB3"/>
    <w:rsid w:val="00C73B2B"/>
    <w:rsid w:val="00C73CE7"/>
    <w:rsid w:val="00C745A6"/>
    <w:rsid w:val="00C75914"/>
    <w:rsid w:val="00C75FE9"/>
    <w:rsid w:val="00C80B71"/>
    <w:rsid w:val="00C80BA5"/>
    <w:rsid w:val="00C813A9"/>
    <w:rsid w:val="00C8174C"/>
    <w:rsid w:val="00C82540"/>
    <w:rsid w:val="00C82754"/>
    <w:rsid w:val="00C82B00"/>
    <w:rsid w:val="00C82C82"/>
    <w:rsid w:val="00C82F0D"/>
    <w:rsid w:val="00C8308C"/>
    <w:rsid w:val="00C83C76"/>
    <w:rsid w:val="00C848DD"/>
    <w:rsid w:val="00C84A65"/>
    <w:rsid w:val="00C85DCD"/>
    <w:rsid w:val="00C862DF"/>
    <w:rsid w:val="00C869A9"/>
    <w:rsid w:val="00C86E71"/>
    <w:rsid w:val="00C87C9F"/>
    <w:rsid w:val="00C90187"/>
    <w:rsid w:val="00C909BA"/>
    <w:rsid w:val="00C91324"/>
    <w:rsid w:val="00C91D5E"/>
    <w:rsid w:val="00C9234B"/>
    <w:rsid w:val="00C9250D"/>
    <w:rsid w:val="00C92794"/>
    <w:rsid w:val="00C958D5"/>
    <w:rsid w:val="00C95CD7"/>
    <w:rsid w:val="00C95F6F"/>
    <w:rsid w:val="00C96171"/>
    <w:rsid w:val="00C96238"/>
    <w:rsid w:val="00C963C9"/>
    <w:rsid w:val="00C97101"/>
    <w:rsid w:val="00C97DFA"/>
    <w:rsid w:val="00CA0030"/>
    <w:rsid w:val="00CA0D75"/>
    <w:rsid w:val="00CA30A7"/>
    <w:rsid w:val="00CA4E01"/>
    <w:rsid w:val="00CA78C4"/>
    <w:rsid w:val="00CB027E"/>
    <w:rsid w:val="00CB0E39"/>
    <w:rsid w:val="00CB12D8"/>
    <w:rsid w:val="00CB1ACD"/>
    <w:rsid w:val="00CB1BCD"/>
    <w:rsid w:val="00CB1FC5"/>
    <w:rsid w:val="00CB3402"/>
    <w:rsid w:val="00CB4851"/>
    <w:rsid w:val="00CB53C8"/>
    <w:rsid w:val="00CB57B6"/>
    <w:rsid w:val="00CB671D"/>
    <w:rsid w:val="00CB7446"/>
    <w:rsid w:val="00CB76F4"/>
    <w:rsid w:val="00CB7E9A"/>
    <w:rsid w:val="00CC02F3"/>
    <w:rsid w:val="00CC18F2"/>
    <w:rsid w:val="00CC2515"/>
    <w:rsid w:val="00CC3BE8"/>
    <w:rsid w:val="00CC477C"/>
    <w:rsid w:val="00CC490E"/>
    <w:rsid w:val="00CC4E7A"/>
    <w:rsid w:val="00CC662F"/>
    <w:rsid w:val="00CC74A0"/>
    <w:rsid w:val="00CD0A96"/>
    <w:rsid w:val="00CD107E"/>
    <w:rsid w:val="00CD323C"/>
    <w:rsid w:val="00CD5E4E"/>
    <w:rsid w:val="00CD6AA6"/>
    <w:rsid w:val="00CE11F7"/>
    <w:rsid w:val="00CE1AC2"/>
    <w:rsid w:val="00CE261D"/>
    <w:rsid w:val="00CE2669"/>
    <w:rsid w:val="00CE2B0C"/>
    <w:rsid w:val="00CE2C22"/>
    <w:rsid w:val="00CE2FE9"/>
    <w:rsid w:val="00CE3527"/>
    <w:rsid w:val="00CE3930"/>
    <w:rsid w:val="00CE3A7B"/>
    <w:rsid w:val="00CE4574"/>
    <w:rsid w:val="00CE4A1D"/>
    <w:rsid w:val="00CE728B"/>
    <w:rsid w:val="00CE7C1C"/>
    <w:rsid w:val="00CE7C85"/>
    <w:rsid w:val="00CF1C34"/>
    <w:rsid w:val="00CF2323"/>
    <w:rsid w:val="00CF2543"/>
    <w:rsid w:val="00CF27C8"/>
    <w:rsid w:val="00CF39D1"/>
    <w:rsid w:val="00CF4106"/>
    <w:rsid w:val="00CF45FE"/>
    <w:rsid w:val="00CF50A7"/>
    <w:rsid w:val="00CF573A"/>
    <w:rsid w:val="00CF5977"/>
    <w:rsid w:val="00CF5AA5"/>
    <w:rsid w:val="00CF6DA9"/>
    <w:rsid w:val="00CF704C"/>
    <w:rsid w:val="00CF7180"/>
    <w:rsid w:val="00CF7F00"/>
    <w:rsid w:val="00D00941"/>
    <w:rsid w:val="00D018BD"/>
    <w:rsid w:val="00D02840"/>
    <w:rsid w:val="00D02AD8"/>
    <w:rsid w:val="00D03414"/>
    <w:rsid w:val="00D0369F"/>
    <w:rsid w:val="00D04DAF"/>
    <w:rsid w:val="00D05B8E"/>
    <w:rsid w:val="00D06C90"/>
    <w:rsid w:val="00D100F7"/>
    <w:rsid w:val="00D11A33"/>
    <w:rsid w:val="00D12003"/>
    <w:rsid w:val="00D1227B"/>
    <w:rsid w:val="00D13706"/>
    <w:rsid w:val="00D13E69"/>
    <w:rsid w:val="00D14410"/>
    <w:rsid w:val="00D1487F"/>
    <w:rsid w:val="00D15C0D"/>
    <w:rsid w:val="00D1786B"/>
    <w:rsid w:val="00D203D9"/>
    <w:rsid w:val="00D205AF"/>
    <w:rsid w:val="00D23792"/>
    <w:rsid w:val="00D241C2"/>
    <w:rsid w:val="00D249C8"/>
    <w:rsid w:val="00D24EB3"/>
    <w:rsid w:val="00D24F50"/>
    <w:rsid w:val="00D25002"/>
    <w:rsid w:val="00D25734"/>
    <w:rsid w:val="00D257C7"/>
    <w:rsid w:val="00D25CD4"/>
    <w:rsid w:val="00D262D5"/>
    <w:rsid w:val="00D26A6A"/>
    <w:rsid w:val="00D26D02"/>
    <w:rsid w:val="00D27104"/>
    <w:rsid w:val="00D27200"/>
    <w:rsid w:val="00D27957"/>
    <w:rsid w:val="00D27E5F"/>
    <w:rsid w:val="00D30221"/>
    <w:rsid w:val="00D319F3"/>
    <w:rsid w:val="00D31F66"/>
    <w:rsid w:val="00D3208C"/>
    <w:rsid w:val="00D324F5"/>
    <w:rsid w:val="00D32EEC"/>
    <w:rsid w:val="00D3300C"/>
    <w:rsid w:val="00D33900"/>
    <w:rsid w:val="00D34AAC"/>
    <w:rsid w:val="00D36792"/>
    <w:rsid w:val="00D4015F"/>
    <w:rsid w:val="00D40BD3"/>
    <w:rsid w:val="00D4128D"/>
    <w:rsid w:val="00D42435"/>
    <w:rsid w:val="00D42D4C"/>
    <w:rsid w:val="00D44335"/>
    <w:rsid w:val="00D46C33"/>
    <w:rsid w:val="00D4719D"/>
    <w:rsid w:val="00D50140"/>
    <w:rsid w:val="00D50622"/>
    <w:rsid w:val="00D506BB"/>
    <w:rsid w:val="00D51E24"/>
    <w:rsid w:val="00D522E7"/>
    <w:rsid w:val="00D5332B"/>
    <w:rsid w:val="00D54576"/>
    <w:rsid w:val="00D54AA3"/>
    <w:rsid w:val="00D54BAD"/>
    <w:rsid w:val="00D56377"/>
    <w:rsid w:val="00D570C3"/>
    <w:rsid w:val="00D57FEE"/>
    <w:rsid w:val="00D61813"/>
    <w:rsid w:val="00D61A1A"/>
    <w:rsid w:val="00D623B4"/>
    <w:rsid w:val="00D6296F"/>
    <w:rsid w:val="00D633EF"/>
    <w:rsid w:val="00D6379F"/>
    <w:rsid w:val="00D6520D"/>
    <w:rsid w:val="00D65471"/>
    <w:rsid w:val="00D66096"/>
    <w:rsid w:val="00D671E5"/>
    <w:rsid w:val="00D67637"/>
    <w:rsid w:val="00D7107A"/>
    <w:rsid w:val="00D71475"/>
    <w:rsid w:val="00D71D55"/>
    <w:rsid w:val="00D72080"/>
    <w:rsid w:val="00D72A18"/>
    <w:rsid w:val="00D734FF"/>
    <w:rsid w:val="00D750A2"/>
    <w:rsid w:val="00D752A7"/>
    <w:rsid w:val="00D76339"/>
    <w:rsid w:val="00D76A6A"/>
    <w:rsid w:val="00D77295"/>
    <w:rsid w:val="00D77B94"/>
    <w:rsid w:val="00D80670"/>
    <w:rsid w:val="00D80E6E"/>
    <w:rsid w:val="00D81024"/>
    <w:rsid w:val="00D81238"/>
    <w:rsid w:val="00D81590"/>
    <w:rsid w:val="00D836DA"/>
    <w:rsid w:val="00D8451C"/>
    <w:rsid w:val="00D84AA1"/>
    <w:rsid w:val="00D85E68"/>
    <w:rsid w:val="00D86853"/>
    <w:rsid w:val="00D869EF"/>
    <w:rsid w:val="00D86BC8"/>
    <w:rsid w:val="00D87041"/>
    <w:rsid w:val="00D90063"/>
    <w:rsid w:val="00D90377"/>
    <w:rsid w:val="00D909A4"/>
    <w:rsid w:val="00D90BEC"/>
    <w:rsid w:val="00D9256C"/>
    <w:rsid w:val="00D9287C"/>
    <w:rsid w:val="00D9402C"/>
    <w:rsid w:val="00D94B44"/>
    <w:rsid w:val="00D955A9"/>
    <w:rsid w:val="00D95698"/>
    <w:rsid w:val="00D962E2"/>
    <w:rsid w:val="00D97907"/>
    <w:rsid w:val="00DA008A"/>
    <w:rsid w:val="00DA02E3"/>
    <w:rsid w:val="00DA036A"/>
    <w:rsid w:val="00DA24A7"/>
    <w:rsid w:val="00DB00D9"/>
    <w:rsid w:val="00DB087A"/>
    <w:rsid w:val="00DB0AB1"/>
    <w:rsid w:val="00DB0BEF"/>
    <w:rsid w:val="00DB12C6"/>
    <w:rsid w:val="00DB20C5"/>
    <w:rsid w:val="00DB2C1F"/>
    <w:rsid w:val="00DB43F0"/>
    <w:rsid w:val="00DB5BE9"/>
    <w:rsid w:val="00DB6182"/>
    <w:rsid w:val="00DB72B3"/>
    <w:rsid w:val="00DB75CF"/>
    <w:rsid w:val="00DB7E02"/>
    <w:rsid w:val="00DC0E29"/>
    <w:rsid w:val="00DC2075"/>
    <w:rsid w:val="00DC22E5"/>
    <w:rsid w:val="00DC2C68"/>
    <w:rsid w:val="00DC2DCE"/>
    <w:rsid w:val="00DC4E8E"/>
    <w:rsid w:val="00DC5377"/>
    <w:rsid w:val="00DC7C37"/>
    <w:rsid w:val="00DD1BCB"/>
    <w:rsid w:val="00DD22B0"/>
    <w:rsid w:val="00DD25FF"/>
    <w:rsid w:val="00DD4966"/>
    <w:rsid w:val="00DD4DB9"/>
    <w:rsid w:val="00DD5978"/>
    <w:rsid w:val="00DD5DEC"/>
    <w:rsid w:val="00DD6215"/>
    <w:rsid w:val="00DD62EB"/>
    <w:rsid w:val="00DD7041"/>
    <w:rsid w:val="00DD7C07"/>
    <w:rsid w:val="00DD7ED0"/>
    <w:rsid w:val="00DE139C"/>
    <w:rsid w:val="00DE2033"/>
    <w:rsid w:val="00DE2D91"/>
    <w:rsid w:val="00DE3D04"/>
    <w:rsid w:val="00DE426B"/>
    <w:rsid w:val="00DE475E"/>
    <w:rsid w:val="00DE7EB3"/>
    <w:rsid w:val="00DF060C"/>
    <w:rsid w:val="00DF0B24"/>
    <w:rsid w:val="00DF1E61"/>
    <w:rsid w:val="00DF1F25"/>
    <w:rsid w:val="00DF238D"/>
    <w:rsid w:val="00DF35DB"/>
    <w:rsid w:val="00DF4A07"/>
    <w:rsid w:val="00DF4E23"/>
    <w:rsid w:val="00DF4EC2"/>
    <w:rsid w:val="00DF4F9A"/>
    <w:rsid w:val="00DF4FA8"/>
    <w:rsid w:val="00DF51BC"/>
    <w:rsid w:val="00DF55D9"/>
    <w:rsid w:val="00DF710F"/>
    <w:rsid w:val="00DF7E3A"/>
    <w:rsid w:val="00DF7E40"/>
    <w:rsid w:val="00E006A4"/>
    <w:rsid w:val="00E0161C"/>
    <w:rsid w:val="00E04A81"/>
    <w:rsid w:val="00E05327"/>
    <w:rsid w:val="00E05AAC"/>
    <w:rsid w:val="00E060A7"/>
    <w:rsid w:val="00E07CED"/>
    <w:rsid w:val="00E1065D"/>
    <w:rsid w:val="00E11B58"/>
    <w:rsid w:val="00E12185"/>
    <w:rsid w:val="00E1241B"/>
    <w:rsid w:val="00E12A1C"/>
    <w:rsid w:val="00E13139"/>
    <w:rsid w:val="00E13162"/>
    <w:rsid w:val="00E13340"/>
    <w:rsid w:val="00E134F9"/>
    <w:rsid w:val="00E137B3"/>
    <w:rsid w:val="00E13AD2"/>
    <w:rsid w:val="00E1479B"/>
    <w:rsid w:val="00E15130"/>
    <w:rsid w:val="00E170B2"/>
    <w:rsid w:val="00E1757F"/>
    <w:rsid w:val="00E20C02"/>
    <w:rsid w:val="00E22626"/>
    <w:rsid w:val="00E22BCB"/>
    <w:rsid w:val="00E23325"/>
    <w:rsid w:val="00E23527"/>
    <w:rsid w:val="00E23B75"/>
    <w:rsid w:val="00E23ECD"/>
    <w:rsid w:val="00E25771"/>
    <w:rsid w:val="00E25B5B"/>
    <w:rsid w:val="00E26F73"/>
    <w:rsid w:val="00E270F0"/>
    <w:rsid w:val="00E274DD"/>
    <w:rsid w:val="00E276A3"/>
    <w:rsid w:val="00E308E2"/>
    <w:rsid w:val="00E31AFE"/>
    <w:rsid w:val="00E32505"/>
    <w:rsid w:val="00E32EF9"/>
    <w:rsid w:val="00E348CD"/>
    <w:rsid w:val="00E35128"/>
    <w:rsid w:val="00E35AC1"/>
    <w:rsid w:val="00E35C1E"/>
    <w:rsid w:val="00E37BC8"/>
    <w:rsid w:val="00E37CA0"/>
    <w:rsid w:val="00E40015"/>
    <w:rsid w:val="00E408C8"/>
    <w:rsid w:val="00E40D70"/>
    <w:rsid w:val="00E41261"/>
    <w:rsid w:val="00E421A9"/>
    <w:rsid w:val="00E433B0"/>
    <w:rsid w:val="00E43633"/>
    <w:rsid w:val="00E45555"/>
    <w:rsid w:val="00E4739F"/>
    <w:rsid w:val="00E50E75"/>
    <w:rsid w:val="00E518E5"/>
    <w:rsid w:val="00E51C1D"/>
    <w:rsid w:val="00E5260C"/>
    <w:rsid w:val="00E56B88"/>
    <w:rsid w:val="00E607C4"/>
    <w:rsid w:val="00E6158E"/>
    <w:rsid w:val="00E61A37"/>
    <w:rsid w:val="00E62057"/>
    <w:rsid w:val="00E63B69"/>
    <w:rsid w:val="00E6531D"/>
    <w:rsid w:val="00E65552"/>
    <w:rsid w:val="00E66761"/>
    <w:rsid w:val="00E67374"/>
    <w:rsid w:val="00E67CB4"/>
    <w:rsid w:val="00E705B7"/>
    <w:rsid w:val="00E72272"/>
    <w:rsid w:val="00E728A5"/>
    <w:rsid w:val="00E737B0"/>
    <w:rsid w:val="00E73BED"/>
    <w:rsid w:val="00E74734"/>
    <w:rsid w:val="00E75463"/>
    <w:rsid w:val="00E763B0"/>
    <w:rsid w:val="00E764BE"/>
    <w:rsid w:val="00E7665A"/>
    <w:rsid w:val="00E80167"/>
    <w:rsid w:val="00E80645"/>
    <w:rsid w:val="00E817FB"/>
    <w:rsid w:val="00E81CBD"/>
    <w:rsid w:val="00E821FA"/>
    <w:rsid w:val="00E826D7"/>
    <w:rsid w:val="00E83941"/>
    <w:rsid w:val="00E84AD2"/>
    <w:rsid w:val="00E84B97"/>
    <w:rsid w:val="00E84F1E"/>
    <w:rsid w:val="00E857B2"/>
    <w:rsid w:val="00E8681E"/>
    <w:rsid w:val="00E87FF7"/>
    <w:rsid w:val="00E902DE"/>
    <w:rsid w:val="00E91BDE"/>
    <w:rsid w:val="00E91CB0"/>
    <w:rsid w:val="00E92609"/>
    <w:rsid w:val="00E92C05"/>
    <w:rsid w:val="00E92EB0"/>
    <w:rsid w:val="00E9331E"/>
    <w:rsid w:val="00E93D78"/>
    <w:rsid w:val="00E9484C"/>
    <w:rsid w:val="00E97966"/>
    <w:rsid w:val="00E97C7F"/>
    <w:rsid w:val="00EA0151"/>
    <w:rsid w:val="00EA111A"/>
    <w:rsid w:val="00EA2375"/>
    <w:rsid w:val="00EA2809"/>
    <w:rsid w:val="00EA2968"/>
    <w:rsid w:val="00EA2B66"/>
    <w:rsid w:val="00EA2D23"/>
    <w:rsid w:val="00EA4F00"/>
    <w:rsid w:val="00EA5CBB"/>
    <w:rsid w:val="00EA5D9E"/>
    <w:rsid w:val="00EA64DB"/>
    <w:rsid w:val="00EA6E07"/>
    <w:rsid w:val="00EA7867"/>
    <w:rsid w:val="00EA7B06"/>
    <w:rsid w:val="00EB045C"/>
    <w:rsid w:val="00EB069A"/>
    <w:rsid w:val="00EB1065"/>
    <w:rsid w:val="00EB1893"/>
    <w:rsid w:val="00EB2336"/>
    <w:rsid w:val="00EB3F1B"/>
    <w:rsid w:val="00EB503D"/>
    <w:rsid w:val="00EB62B6"/>
    <w:rsid w:val="00EC072A"/>
    <w:rsid w:val="00EC181A"/>
    <w:rsid w:val="00EC1F6E"/>
    <w:rsid w:val="00EC2AD3"/>
    <w:rsid w:val="00EC3299"/>
    <w:rsid w:val="00EC3C5E"/>
    <w:rsid w:val="00EC41DE"/>
    <w:rsid w:val="00EC4EE8"/>
    <w:rsid w:val="00EC5348"/>
    <w:rsid w:val="00EC55DF"/>
    <w:rsid w:val="00EC597A"/>
    <w:rsid w:val="00EC5B13"/>
    <w:rsid w:val="00EC5C57"/>
    <w:rsid w:val="00EC7868"/>
    <w:rsid w:val="00ED02F7"/>
    <w:rsid w:val="00ED0E17"/>
    <w:rsid w:val="00ED132C"/>
    <w:rsid w:val="00ED1407"/>
    <w:rsid w:val="00ED1C07"/>
    <w:rsid w:val="00ED2333"/>
    <w:rsid w:val="00ED239D"/>
    <w:rsid w:val="00ED2BCC"/>
    <w:rsid w:val="00ED4072"/>
    <w:rsid w:val="00ED5A85"/>
    <w:rsid w:val="00ED6F0B"/>
    <w:rsid w:val="00EE0B9A"/>
    <w:rsid w:val="00EE0C2C"/>
    <w:rsid w:val="00EE1038"/>
    <w:rsid w:val="00EE1AFA"/>
    <w:rsid w:val="00EE1B98"/>
    <w:rsid w:val="00EE2413"/>
    <w:rsid w:val="00EE47D6"/>
    <w:rsid w:val="00EE4DBC"/>
    <w:rsid w:val="00EE5125"/>
    <w:rsid w:val="00EE5226"/>
    <w:rsid w:val="00EE6736"/>
    <w:rsid w:val="00EE7E04"/>
    <w:rsid w:val="00EF0D5B"/>
    <w:rsid w:val="00EF1A6B"/>
    <w:rsid w:val="00EF1A89"/>
    <w:rsid w:val="00EF2675"/>
    <w:rsid w:val="00EF3895"/>
    <w:rsid w:val="00EF3C30"/>
    <w:rsid w:val="00EF57EC"/>
    <w:rsid w:val="00EF5D7E"/>
    <w:rsid w:val="00F00683"/>
    <w:rsid w:val="00F01395"/>
    <w:rsid w:val="00F04F10"/>
    <w:rsid w:val="00F05442"/>
    <w:rsid w:val="00F0580F"/>
    <w:rsid w:val="00F06699"/>
    <w:rsid w:val="00F0771E"/>
    <w:rsid w:val="00F100DE"/>
    <w:rsid w:val="00F109AD"/>
    <w:rsid w:val="00F11139"/>
    <w:rsid w:val="00F11209"/>
    <w:rsid w:val="00F12E67"/>
    <w:rsid w:val="00F13047"/>
    <w:rsid w:val="00F140EA"/>
    <w:rsid w:val="00F14172"/>
    <w:rsid w:val="00F1457A"/>
    <w:rsid w:val="00F14BE7"/>
    <w:rsid w:val="00F14EFD"/>
    <w:rsid w:val="00F1566E"/>
    <w:rsid w:val="00F15BD4"/>
    <w:rsid w:val="00F167B8"/>
    <w:rsid w:val="00F16AB2"/>
    <w:rsid w:val="00F171BC"/>
    <w:rsid w:val="00F171CF"/>
    <w:rsid w:val="00F1720E"/>
    <w:rsid w:val="00F17385"/>
    <w:rsid w:val="00F178D5"/>
    <w:rsid w:val="00F17C62"/>
    <w:rsid w:val="00F204BA"/>
    <w:rsid w:val="00F20AB7"/>
    <w:rsid w:val="00F22E94"/>
    <w:rsid w:val="00F251A3"/>
    <w:rsid w:val="00F25AF3"/>
    <w:rsid w:val="00F25B6B"/>
    <w:rsid w:val="00F25EE0"/>
    <w:rsid w:val="00F25FE2"/>
    <w:rsid w:val="00F26EF9"/>
    <w:rsid w:val="00F277F7"/>
    <w:rsid w:val="00F27C52"/>
    <w:rsid w:val="00F30479"/>
    <w:rsid w:val="00F318CE"/>
    <w:rsid w:val="00F33C60"/>
    <w:rsid w:val="00F34017"/>
    <w:rsid w:val="00F37212"/>
    <w:rsid w:val="00F4001F"/>
    <w:rsid w:val="00F407AD"/>
    <w:rsid w:val="00F40C52"/>
    <w:rsid w:val="00F4121E"/>
    <w:rsid w:val="00F4306D"/>
    <w:rsid w:val="00F43C79"/>
    <w:rsid w:val="00F50B36"/>
    <w:rsid w:val="00F50D34"/>
    <w:rsid w:val="00F50D6E"/>
    <w:rsid w:val="00F51B07"/>
    <w:rsid w:val="00F5293F"/>
    <w:rsid w:val="00F53033"/>
    <w:rsid w:val="00F53709"/>
    <w:rsid w:val="00F54AAA"/>
    <w:rsid w:val="00F54DFB"/>
    <w:rsid w:val="00F5610E"/>
    <w:rsid w:val="00F56990"/>
    <w:rsid w:val="00F57507"/>
    <w:rsid w:val="00F57745"/>
    <w:rsid w:val="00F57C61"/>
    <w:rsid w:val="00F60BBA"/>
    <w:rsid w:val="00F610B0"/>
    <w:rsid w:val="00F61330"/>
    <w:rsid w:val="00F61D26"/>
    <w:rsid w:val="00F61DD4"/>
    <w:rsid w:val="00F62F70"/>
    <w:rsid w:val="00F652F3"/>
    <w:rsid w:val="00F65937"/>
    <w:rsid w:val="00F65953"/>
    <w:rsid w:val="00F665EF"/>
    <w:rsid w:val="00F6690F"/>
    <w:rsid w:val="00F67533"/>
    <w:rsid w:val="00F67609"/>
    <w:rsid w:val="00F67E95"/>
    <w:rsid w:val="00F707E2"/>
    <w:rsid w:val="00F70A77"/>
    <w:rsid w:val="00F710F0"/>
    <w:rsid w:val="00F71B01"/>
    <w:rsid w:val="00F71CF2"/>
    <w:rsid w:val="00F7299E"/>
    <w:rsid w:val="00F7320B"/>
    <w:rsid w:val="00F73B6F"/>
    <w:rsid w:val="00F743CF"/>
    <w:rsid w:val="00F765A4"/>
    <w:rsid w:val="00F77382"/>
    <w:rsid w:val="00F77383"/>
    <w:rsid w:val="00F77FB4"/>
    <w:rsid w:val="00F77FFA"/>
    <w:rsid w:val="00F820CB"/>
    <w:rsid w:val="00F82C7A"/>
    <w:rsid w:val="00F833B1"/>
    <w:rsid w:val="00F835B8"/>
    <w:rsid w:val="00F8379C"/>
    <w:rsid w:val="00F838CE"/>
    <w:rsid w:val="00F83C19"/>
    <w:rsid w:val="00F83ED9"/>
    <w:rsid w:val="00F84283"/>
    <w:rsid w:val="00F843D1"/>
    <w:rsid w:val="00F8452D"/>
    <w:rsid w:val="00F853FC"/>
    <w:rsid w:val="00F85F4D"/>
    <w:rsid w:val="00F8622B"/>
    <w:rsid w:val="00F90029"/>
    <w:rsid w:val="00F90E38"/>
    <w:rsid w:val="00F91105"/>
    <w:rsid w:val="00F9181D"/>
    <w:rsid w:val="00F91940"/>
    <w:rsid w:val="00F93B38"/>
    <w:rsid w:val="00F93B3B"/>
    <w:rsid w:val="00F93E54"/>
    <w:rsid w:val="00F93EE3"/>
    <w:rsid w:val="00F95D2F"/>
    <w:rsid w:val="00F961E7"/>
    <w:rsid w:val="00F971CB"/>
    <w:rsid w:val="00FA01E6"/>
    <w:rsid w:val="00FA0384"/>
    <w:rsid w:val="00FA0EE7"/>
    <w:rsid w:val="00FA1DBF"/>
    <w:rsid w:val="00FA25DE"/>
    <w:rsid w:val="00FA2881"/>
    <w:rsid w:val="00FA2F50"/>
    <w:rsid w:val="00FA3968"/>
    <w:rsid w:val="00FA434A"/>
    <w:rsid w:val="00FA4E4F"/>
    <w:rsid w:val="00FA52B7"/>
    <w:rsid w:val="00FB1455"/>
    <w:rsid w:val="00FB2562"/>
    <w:rsid w:val="00FB258F"/>
    <w:rsid w:val="00FB330E"/>
    <w:rsid w:val="00FB41A8"/>
    <w:rsid w:val="00FB4834"/>
    <w:rsid w:val="00FB5907"/>
    <w:rsid w:val="00FB7EE3"/>
    <w:rsid w:val="00FB7F66"/>
    <w:rsid w:val="00FC04D2"/>
    <w:rsid w:val="00FC11C5"/>
    <w:rsid w:val="00FC1988"/>
    <w:rsid w:val="00FC354D"/>
    <w:rsid w:val="00FC3CA9"/>
    <w:rsid w:val="00FC52D7"/>
    <w:rsid w:val="00FC59B2"/>
    <w:rsid w:val="00FC5BCD"/>
    <w:rsid w:val="00FC5E7F"/>
    <w:rsid w:val="00FC60D1"/>
    <w:rsid w:val="00FC6543"/>
    <w:rsid w:val="00FC7C3E"/>
    <w:rsid w:val="00FD0587"/>
    <w:rsid w:val="00FD0A1D"/>
    <w:rsid w:val="00FD145B"/>
    <w:rsid w:val="00FD25BB"/>
    <w:rsid w:val="00FD2654"/>
    <w:rsid w:val="00FD2CDC"/>
    <w:rsid w:val="00FD411F"/>
    <w:rsid w:val="00FD4271"/>
    <w:rsid w:val="00FD4D6B"/>
    <w:rsid w:val="00FD5CDD"/>
    <w:rsid w:val="00FD73F6"/>
    <w:rsid w:val="00FD76A9"/>
    <w:rsid w:val="00FE0AA9"/>
    <w:rsid w:val="00FE0CDC"/>
    <w:rsid w:val="00FE173B"/>
    <w:rsid w:val="00FE2B90"/>
    <w:rsid w:val="00FE31B4"/>
    <w:rsid w:val="00FE40D2"/>
    <w:rsid w:val="00FE42EF"/>
    <w:rsid w:val="00FE4914"/>
    <w:rsid w:val="00FE597B"/>
    <w:rsid w:val="00FE6B92"/>
    <w:rsid w:val="00FE7819"/>
    <w:rsid w:val="00FF021B"/>
    <w:rsid w:val="00FF05B5"/>
    <w:rsid w:val="00FF0661"/>
    <w:rsid w:val="00FF0756"/>
    <w:rsid w:val="00FF1E49"/>
    <w:rsid w:val="00FF1FA6"/>
    <w:rsid w:val="00FF1FE2"/>
    <w:rsid w:val="00FF2064"/>
    <w:rsid w:val="00FF2AC3"/>
    <w:rsid w:val="00FF351C"/>
    <w:rsid w:val="00FF3919"/>
    <w:rsid w:val="00FF5D3F"/>
    <w:rsid w:val="00FF646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962AB"/>
  <w15:docId w15:val="{F445052C-EA61-4B93-B2F2-EA4A4483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7D"/>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ind w:left="0"/>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A04698"/>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99"/>
    <w:qFormat/>
    <w:rsid w:val="00475B2D"/>
    <w:pPr>
      <w:ind w:left="720"/>
      <w:contextualSpacing/>
    </w:pPr>
  </w:style>
  <w:style w:type="table" w:styleId="TableGrid">
    <w:name w:val="Table Grid"/>
    <w:basedOn w:val="TableNormal"/>
    <w:uiPriority w:val="99"/>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CF4106"/>
    <w:pPr>
      <w:keepNext/>
      <w:widowControl w:val="0"/>
      <w:tabs>
        <w:tab w:val="left" w:pos="605"/>
        <w:tab w:val="left" w:pos="1100"/>
        <w:tab w:val="right" w:leader="dot" w:pos="10080"/>
      </w:tabs>
      <w:spacing w:before="300"/>
    </w:pPr>
    <w:rPr>
      <w:rFonts w:cs="Arial"/>
      <w:b/>
      <w:bCs/>
      <w:noProof/>
      <w:sz w:val="16"/>
    </w:rPr>
  </w:style>
  <w:style w:type="paragraph" w:styleId="TOC2">
    <w:name w:val="toc 2"/>
    <w:basedOn w:val="Normal"/>
    <w:next w:val="Normal"/>
    <w:autoRedefine/>
    <w:uiPriority w:val="39"/>
    <w:rsid w:val="00166077"/>
    <w:pPr>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99"/>
    <w:qFormat/>
    <w:locked/>
    <w:rsid w:val="00A25080"/>
    <w:rPr>
      <w:rFonts w:cs="Times New Roman"/>
      <w:b/>
      <w:caps/>
      <w:vanish/>
      <w:color w:val="0000FF"/>
      <w:sz w:val="16"/>
    </w:rPr>
  </w:style>
  <w:style w:type="paragraph" w:styleId="TOC3">
    <w:name w:val="toc 3"/>
    <w:basedOn w:val="Normal"/>
    <w:next w:val="Normal"/>
    <w:autoRedefine/>
    <w:uiPriority w:val="99"/>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uiPriority w:val="99"/>
    <w:locked/>
    <w:rsid w:val="00C473FE"/>
    <w:pPr>
      <w:ind w:left="800"/>
    </w:pPr>
    <w:rPr>
      <w:rFonts w:ascii="Calibri" w:hAnsi="Calibri"/>
    </w:rPr>
  </w:style>
  <w:style w:type="paragraph" w:styleId="TOC6">
    <w:name w:val="toc 6"/>
    <w:basedOn w:val="Normal"/>
    <w:next w:val="Normal"/>
    <w:autoRedefine/>
    <w:uiPriority w:val="99"/>
    <w:locked/>
    <w:rsid w:val="00C473FE"/>
    <w:pPr>
      <w:ind w:left="1000"/>
    </w:pPr>
    <w:rPr>
      <w:rFonts w:ascii="Calibri" w:hAnsi="Calibri"/>
    </w:rPr>
  </w:style>
  <w:style w:type="paragraph" w:styleId="TOC7">
    <w:name w:val="toc 7"/>
    <w:basedOn w:val="Normal"/>
    <w:next w:val="Normal"/>
    <w:autoRedefine/>
    <w:uiPriority w:val="99"/>
    <w:locked/>
    <w:rsid w:val="00C473FE"/>
    <w:pPr>
      <w:ind w:left="1200"/>
    </w:pPr>
    <w:rPr>
      <w:rFonts w:ascii="Calibri" w:hAnsi="Calibri"/>
    </w:rPr>
  </w:style>
  <w:style w:type="paragraph" w:styleId="TOC8">
    <w:name w:val="toc 8"/>
    <w:basedOn w:val="Normal"/>
    <w:next w:val="Normal"/>
    <w:autoRedefine/>
    <w:uiPriority w:val="99"/>
    <w:locked/>
    <w:rsid w:val="00C473FE"/>
    <w:pPr>
      <w:ind w:left="1400"/>
    </w:pPr>
    <w:rPr>
      <w:rFonts w:ascii="Calibri" w:hAnsi="Calibri"/>
    </w:rPr>
  </w:style>
  <w:style w:type="paragraph" w:styleId="TOC9">
    <w:name w:val="toc 9"/>
    <w:basedOn w:val="Normal"/>
    <w:next w:val="Normal"/>
    <w:autoRedefine/>
    <w:uiPriority w:val="9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99"/>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2"/>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paragraph" w:customStyle="1" w:styleId="TipBullet">
    <w:name w:val="TipBullet"/>
    <w:basedOn w:val="Normal"/>
    <w:rsid w:val="00396BBE"/>
    <w:pPr>
      <w:framePr w:hSpace="240" w:vSpace="240" w:wrap="around" w:vAnchor="text" w:hAnchor="margin" w:xAlign="right" w:y="-96"/>
      <w:numPr>
        <w:numId w:val="23"/>
      </w:numPr>
      <w:tabs>
        <w:tab w:val="clear" w:pos="720"/>
        <w:tab w:val="left" w:pos="180"/>
      </w:tabs>
      <w:spacing w:before="120" w:after="120"/>
      <w:ind w:left="180" w:hanging="180"/>
      <w:suppressOverlap/>
    </w:pPr>
    <w:rPr>
      <w:rFonts w:eastAsia="Batang"/>
      <w:sz w:val="18"/>
      <w:szCs w:val="18"/>
      <w:lang w:eastAsia="ko-KR"/>
    </w:rPr>
  </w:style>
  <w:style w:type="character" w:styleId="FollowedHyperlink">
    <w:name w:val="FollowedHyperlink"/>
    <w:basedOn w:val="DefaultParagraphFont"/>
    <w:uiPriority w:val="99"/>
    <w:semiHidden/>
    <w:unhideWhenUsed/>
    <w:locked/>
    <w:rsid w:val="00896C5A"/>
    <w:rPr>
      <w:color w:val="800080" w:themeColor="followedHyperlink"/>
      <w:u w:val="single"/>
    </w:rPr>
  </w:style>
  <w:style w:type="paragraph" w:styleId="NormalWeb">
    <w:name w:val="Normal (Web)"/>
    <w:basedOn w:val="Normal"/>
    <w:uiPriority w:val="99"/>
    <w:semiHidden/>
    <w:unhideWhenUsed/>
    <w:locked/>
    <w:rsid w:val="00F4001F"/>
    <w:pPr>
      <w:spacing w:before="100" w:beforeAutospacing="1" w:after="100" w:afterAutospacing="1"/>
    </w:pPr>
    <w:rPr>
      <w:rFonts w:ascii="Times New Roman" w:hAnsi="Times New Roman"/>
      <w:sz w:val="24"/>
      <w:szCs w:val="24"/>
    </w:rPr>
  </w:style>
  <w:style w:type="character" w:customStyle="1" w:styleId="BodyText1Char">
    <w:name w:val="Body Text 1 Char"/>
    <w:basedOn w:val="DefaultParagraphFont"/>
    <w:link w:val="BodyText1"/>
    <w:uiPriority w:val="99"/>
    <w:locked/>
    <w:rsid w:val="002B04C1"/>
    <w:rPr>
      <w:rFonts w:ascii="Arial" w:eastAsia="Times New Roman" w:hAnsi="Arial"/>
      <w:sz w:val="16"/>
      <w:szCs w:val="20"/>
    </w:rPr>
  </w:style>
  <w:style w:type="character" w:styleId="Mention">
    <w:name w:val="Mention"/>
    <w:basedOn w:val="DefaultParagraphFont"/>
    <w:uiPriority w:val="99"/>
    <w:semiHidden/>
    <w:unhideWhenUsed/>
    <w:rsid w:val="00F961E7"/>
    <w:rPr>
      <w:color w:val="2B579A"/>
      <w:shd w:val="clear" w:color="auto" w:fill="E6E6E6"/>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PROJECT.MULTIQ.DELETECLAUSES" wne:name="Project.MultiQ.DeleteClauses" wne:bEncrypt="00" wne:cmg="56"/>
    <wne:mcd wne:macroName="PROJECT.MULTIQ.FILLUFRM" wne:name="Project.MultiQ.FillUfrm" wne:bEncrypt="00" wne:cmg="56"/>
    <wne:mcd wne:macroName="PROJECT.MULTIQ.MULTIQUESTIONSUBMIT" wne:name="Project.MultiQ.MultiQuestionSubmit" wne:bEncrypt="00" wne:cmg="56"/>
    <wne:mcd wne:macroName="PROJECT.MULTIQ.MULTI2" wne:name="Project.MultiQ.Multi2" wne:bEncrypt="00" wne:cmg="56"/>
    <wne:mcd wne:macroName="PROJECT.TESTING.BOOKMARKSTRINGS" wne:name="Project.Testing.BookmarkStrings" wne:bEncrypt="00" wne:cmg="56"/>
    <wne:mcd wne:macroName="PROJECT.TESTING.FIRST" wne:name="Project.Testing.First" wne:bEncrypt="00" wne:cmg="56"/>
    <wne:mcd wne:macroName="PROJECT.TESTING.SECOND" wne:name="Project.Testing.second"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pubs.asce.org"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pubs.asce.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a.gov/portal/content/101286" TargetMode="External"/><Relationship Id="rId25" Type="http://schemas.openxmlformats.org/officeDocument/2006/relationships/hyperlink" Target="https://www.acquisition.gov"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www.wbdg.org/ccb/NIST/nist_gcr11_917_12.pdf"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atherine.donovan@va.gov" TargetMode="External"/><Relationship Id="rId5" Type="http://schemas.openxmlformats.org/officeDocument/2006/relationships/settings" Target="settings.xml"/><Relationship Id="rId15" Type="http://schemas.openxmlformats.org/officeDocument/2006/relationships/hyperlink" Target="mailto:catherine.donovan@va.gov" TargetMode="External"/><Relationship Id="rId23" Type="http://schemas.openxmlformats.org/officeDocument/2006/relationships/hyperlink" Target="http://www.wbdg.org/ccb/NIST/nist_gcr11_917_12.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ubs.asce.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pubs.asce.org" TargetMode="External"/><Relationship Id="rId27" Type="http://schemas.openxmlformats.org/officeDocument/2006/relationships/footer" Target="footer6.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D30F-AE42-40EC-A2BE-DE543F86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18140</Words>
  <Characters>103403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GSA FROM R101C</vt:lpstr>
    </vt:vector>
  </TitlesOfParts>
  <Company>GSA</Company>
  <LinksUpToDate>false</LinksUpToDate>
  <CharactersWithSpaces>121301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FROM R101C</dc:title>
  <dc:subject>STANDARD RLP GSA REQUEST FOR LEASE PROPOSAL</dc:subject>
  <dc:creator>GSA PBS PR</dc:creator>
  <cp:keywords>LAC, 2012-02, RLP, Standard</cp:keywords>
  <dc:description>GSA REQUEST FOR LEASE  PROPOSAL - 
STANDARD RLP
GSA FROM R101C - LAC-2012-02</dc:description>
  <cp:lastModifiedBy>Donovan, Catherine</cp:lastModifiedBy>
  <cp:revision>13</cp:revision>
  <cp:lastPrinted>2016-08-16T20:20:00Z</cp:lastPrinted>
  <dcterms:created xsi:type="dcterms:W3CDTF">2018-08-07T20:00:00Z</dcterms:created>
  <dcterms:modified xsi:type="dcterms:W3CDTF">2018-09-07T15:09:00Z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