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E999" w14:textId="77777777" w:rsidR="001F76CC" w:rsidRDefault="000D4C0F">
      <w:pPr>
        <w:pageBreakBefore/>
        <w:sectPr w:rsidR="001F76CC">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427CECDB">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427CED04" w14:textId="77777777" w:rsidR="001F76CC" w:rsidRDefault="000D4C0F">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430;height:186;mso-position-horizontal-relative:page;mso-position-vertical-relative:page" filled="f" stroked="f">
              <v:textbox inset="0,0,0,0">
                <w:txbxContent>
                  <w:p w14:paraId="427CED05" w14:textId="77777777" w:rsidR="001F76CC" w:rsidRDefault="000D4C0F">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427CED06" w14:textId="77777777" w:rsidR="001F76CC" w:rsidRDefault="000D4C0F">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427CED07" w14:textId="77777777" w:rsidR="001F76CC" w:rsidRDefault="000D4C0F">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427CED08" w14:textId="77777777" w:rsidR="001F76CC" w:rsidRDefault="000D4C0F">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427CED09" w14:textId="77777777" w:rsidR="001F76CC" w:rsidRDefault="000D4C0F">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427CED0A" w14:textId="77777777" w:rsidR="001F76CC" w:rsidRDefault="000D4C0F">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427CED0B" w14:textId="77777777" w:rsidR="001F76CC" w:rsidRDefault="000D4C0F">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427CED0C" w14:textId="77777777" w:rsidR="001F76CC" w:rsidRDefault="000D4C0F">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427CED0D" w14:textId="77777777" w:rsidR="001F76CC" w:rsidRDefault="000D4C0F">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427CED0E" w14:textId="77777777" w:rsidR="001F76CC" w:rsidRDefault="000D4C0F">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427CED0F" w14:textId="77777777" w:rsidR="001F76CC" w:rsidRDefault="000D4C0F">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427CED10" w14:textId="77777777" w:rsidR="001F76CC" w:rsidRDefault="000D4C0F">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427CED11" w14:textId="77777777" w:rsidR="001F76CC" w:rsidRDefault="000D4C0F">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427CED12" w14:textId="77777777" w:rsidR="001F76CC" w:rsidRDefault="000D4C0F">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427CED13" w14:textId="77777777" w:rsidR="001F76CC" w:rsidRDefault="000D4C0F">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427CED14" w14:textId="77777777" w:rsidR="001F76CC" w:rsidRDefault="000D4C0F">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427CED15" w14:textId="77777777" w:rsidR="001F76CC" w:rsidRDefault="000D4C0F">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427CED16" w14:textId="77777777" w:rsidR="001F76CC" w:rsidRDefault="000D4C0F">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427CED17" w14:textId="77777777" w:rsidR="001F76CC" w:rsidRDefault="000D4C0F">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427CED18" w14:textId="77777777" w:rsidR="001F76CC" w:rsidRDefault="000D4C0F">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427CED19" w14:textId="77777777" w:rsidR="001F76CC" w:rsidRDefault="000D4C0F">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427CED1A" w14:textId="77777777" w:rsidR="001F76CC" w:rsidRDefault="000D4C0F">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427CED1B" w14:textId="77777777" w:rsidR="001F76CC" w:rsidRDefault="000D4C0F">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427CED1C" w14:textId="77777777" w:rsidR="001F76CC" w:rsidRDefault="000D4C0F">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427CED1D" w14:textId="77777777" w:rsidR="001F76CC" w:rsidRDefault="000D4C0F">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690;height:186;mso-position-horizontal-relative:page;mso-position-vertical-relative:page" filled="f" stroked="f">
              <v:textbox inset="0,0,0,0">
                <w:txbxContent>
                  <w:p w14:paraId="427CED1E" w14:textId="77777777" w:rsidR="001F76CC" w:rsidRDefault="000D4C0F">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427CED1F" w14:textId="77777777" w:rsidR="001F76CC" w:rsidRDefault="000D4C0F">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427CED20" w14:textId="77777777" w:rsidR="001F76CC" w:rsidRDefault="000D4C0F">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427CED21" w14:textId="77777777" w:rsidR="001F76CC" w:rsidRDefault="000D4C0F">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427CED22" w14:textId="77777777" w:rsidR="001F76CC" w:rsidRDefault="000D4C0F">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427CED23" w14:textId="77777777" w:rsidR="001F76CC" w:rsidRDefault="000D4C0F">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427CED24" w14:textId="77777777" w:rsidR="001F76CC" w:rsidRDefault="000D4C0F">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427CED25" w14:textId="77777777" w:rsidR="001F76CC" w:rsidRDefault="000D4C0F">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427CED26" w14:textId="77777777" w:rsidR="001F76CC" w:rsidRDefault="000D4C0F">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427CED27" w14:textId="77777777" w:rsidR="001F76CC" w:rsidRDefault="000D4C0F">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427CED28" w14:textId="77777777" w:rsidR="001F76CC" w:rsidRDefault="000D4C0F">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427CED29" w14:textId="77777777" w:rsidR="001F76CC" w:rsidRDefault="000D4C0F">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427CED2A" w14:textId="77777777" w:rsidR="001F76CC" w:rsidRDefault="000D4C0F">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427CED2B" w14:textId="77777777" w:rsidR="001F76CC" w:rsidRDefault="000D4C0F">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427CED2C" w14:textId="77777777" w:rsidR="001F76CC" w:rsidRDefault="000D4C0F">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427CED2D" w14:textId="77777777" w:rsidR="001F76CC" w:rsidRDefault="000D4C0F">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427CED2E" w14:textId="77777777" w:rsidR="001F76CC" w:rsidRDefault="000D4C0F">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427CED2F" w14:textId="77777777" w:rsidR="001F76CC" w:rsidRDefault="000D4C0F">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427CED30" w14:textId="77777777" w:rsidR="001F76CC" w:rsidRDefault="000D4C0F">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427CED31" w14:textId="77777777" w:rsidR="001F76CC" w:rsidRDefault="000D4C0F">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427CED32" w14:textId="77777777" w:rsidR="001F76CC" w:rsidRDefault="000D4C0F">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427CED33" w14:textId="77777777" w:rsidR="001F76CC" w:rsidRDefault="000D4C0F">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427CED34" w14:textId="77777777" w:rsidR="001F76CC" w:rsidRDefault="000D4C0F">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427CED35" w14:textId="77777777" w:rsidR="001F76CC" w:rsidRDefault="000D4C0F">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427CED36" w14:textId="77777777" w:rsidR="001F76CC" w:rsidRDefault="000D4C0F">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427CED37" w14:textId="77777777" w:rsidR="001F76CC" w:rsidRDefault="000D4C0F">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427CED38" w14:textId="77777777" w:rsidR="001F76CC" w:rsidRDefault="000D4C0F">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427CED39" w14:textId="77777777" w:rsidR="001F76CC" w:rsidRDefault="000D4C0F">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427CED3A" w14:textId="77777777" w:rsidR="001F76CC" w:rsidRDefault="000D4C0F">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427CED3B" w14:textId="77777777" w:rsidR="001F76CC" w:rsidRDefault="000D4C0F">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427CED3C" w14:textId="77777777" w:rsidR="001F76CC" w:rsidRDefault="000D4C0F">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427CED3D" w14:textId="77777777" w:rsidR="001F76CC" w:rsidRDefault="000D4C0F">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427CED3E" w14:textId="77777777" w:rsidR="001F76CC" w:rsidRDefault="000D4C0F">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427CED3F" w14:textId="77777777" w:rsidR="001F76CC" w:rsidRDefault="000D4C0F">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427CED40" w14:textId="77777777" w:rsidR="001F76CC" w:rsidRDefault="000D4C0F">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427CED41" w14:textId="77777777" w:rsidR="001F76CC" w:rsidRDefault="000D4C0F">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427CED42" w14:textId="77777777" w:rsidR="001F76CC" w:rsidRDefault="000D4C0F">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427CED43" w14:textId="77777777" w:rsidR="001F76CC" w:rsidRDefault="000D4C0F">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427CED44" w14:textId="77777777" w:rsidR="001F76CC" w:rsidRDefault="000D4C0F">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427CED45" w14:textId="77777777" w:rsidR="001F76CC" w:rsidRDefault="000D4C0F">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427CED46" w14:textId="77777777" w:rsidR="001F76CC" w:rsidRDefault="000D4C0F">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427CED47" w14:textId="77777777" w:rsidR="001F76CC" w:rsidRDefault="000D4C0F">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427CED48" w14:textId="77777777" w:rsidR="001F76CC" w:rsidRDefault="000D4C0F">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427CED49" w14:textId="77777777" w:rsidR="001F76CC" w:rsidRDefault="000D4C0F">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427CED4A" w14:textId="77777777" w:rsidR="001F76CC" w:rsidRDefault="000D4C0F">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427CED4B" w14:textId="77777777" w:rsidR="001F76CC" w:rsidRDefault="000D4C0F">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427CED4C" w14:textId="77777777" w:rsidR="001F76CC" w:rsidRDefault="000D4C0F">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427CED4D" w14:textId="77777777" w:rsidR="001F76CC" w:rsidRDefault="000D4C0F">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427CED4E" w14:textId="77777777" w:rsidR="001F76CC" w:rsidRDefault="000D4C0F">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427CED4F" w14:textId="77777777" w:rsidR="001F76CC" w:rsidRDefault="000D4C0F">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427CED50" w14:textId="77777777" w:rsidR="001F76CC" w:rsidRDefault="000D4C0F">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427CED51" w14:textId="77777777" w:rsidR="001F76CC" w:rsidRDefault="000D4C0F">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427CED52" w14:textId="77777777" w:rsidR="001F76CC" w:rsidRDefault="000D4C0F">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427CED53" w14:textId="77777777" w:rsidR="001F76CC" w:rsidRDefault="000D4C0F">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427CED54" w14:textId="77777777" w:rsidR="001F76CC" w:rsidRDefault="000D4C0F">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427CED55" w14:textId="77777777" w:rsidR="001F76CC" w:rsidRDefault="000D4C0F">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427CED56" w14:textId="77777777" w:rsidR="001F76CC" w:rsidRDefault="000D4C0F">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427CED57" w14:textId="77777777" w:rsidR="001F76CC" w:rsidRDefault="000D4C0F">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427CED58" w14:textId="77777777" w:rsidR="001F76CC" w:rsidRDefault="000D4C0F">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427CED59" w14:textId="77777777" w:rsidR="001F76CC" w:rsidRDefault="000D4C0F">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427CED5A" w14:textId="77777777" w:rsidR="001F76CC" w:rsidRDefault="000D4C0F">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427CED5B" w14:textId="77777777" w:rsidR="001F76CC" w:rsidRDefault="000D4C0F">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427CED5C" w14:textId="77777777" w:rsidR="001F76CC" w:rsidRDefault="000D4C0F">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427CED5D" w14:textId="77777777" w:rsidR="001F76CC" w:rsidRDefault="000D4C0F">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427CED5E" w14:textId="77777777" w:rsidR="001F76CC" w:rsidRDefault="000D4C0F">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427CED5F" w14:textId="77777777" w:rsidR="001F76CC" w:rsidRDefault="000D4C0F">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427CED60" w14:textId="77777777" w:rsidR="001F76CC" w:rsidRDefault="000D4C0F">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427CED61" w14:textId="77777777" w:rsidR="001F76CC" w:rsidRDefault="000D4C0F">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427CED62" w14:textId="77777777" w:rsidR="001F76CC" w:rsidRDefault="000D4C0F">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427CED63" w14:textId="77777777" w:rsidR="001F76CC" w:rsidRDefault="000D4C0F">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958;height:186;mso-position-horizontal-relative:page;mso-position-vertical-relative:page" filled="f" stroked="f">
              <v:textbox inset="0,0,0,0">
                <w:txbxContent>
                  <w:p w14:paraId="427CED64" w14:textId="77777777" w:rsidR="001F76CC" w:rsidRDefault="000D4C0F">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427CED65" w14:textId="77777777" w:rsidR="001F76CC" w:rsidRDefault="000D4C0F">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427CED66" w14:textId="77777777" w:rsidR="001F76CC" w:rsidRDefault="000D4C0F">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427CED67" w14:textId="77777777" w:rsidR="001F76CC" w:rsidRDefault="000D4C0F">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427CED68" w14:textId="77777777" w:rsidR="001F76CC" w:rsidRDefault="000D4C0F">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427CED69" w14:textId="77777777" w:rsidR="001F76CC" w:rsidRDefault="000D4C0F">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427CED6A" w14:textId="77777777" w:rsidR="001F76CC" w:rsidRDefault="000D4C0F">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427CED6B" w14:textId="77777777" w:rsidR="001F76CC" w:rsidRDefault="000D4C0F">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427CED6C" w14:textId="77777777" w:rsidR="001F76CC" w:rsidRDefault="000D4C0F">
                    <w:pPr>
                      <w:spacing w:after="0" w:line="240" w:lineRule="auto"/>
                      <w:jc w:val="center"/>
                      <w:rPr>
                        <w:rFonts w:ascii="Courier New" w:hAnsi="Courier New" w:cs="Courier New"/>
                        <w:sz w:val="15"/>
                        <w:szCs w:val="15"/>
                      </w:rPr>
                    </w:pPr>
                    <w:r>
                      <w:rPr>
                        <w:rFonts w:ascii="Courier New" w:hAnsi="Courier New" w:cs="Courier New"/>
                        <w:sz w:val="15"/>
                        <w:szCs w:val="15"/>
                      </w:rPr>
                      <w:t>49</w:t>
                    </w:r>
                  </w:p>
                </w:txbxContent>
              </v:textbox>
            </v:shape>
            <v:shape id="_x0000_s1270" type="#_x0000_t202" style="position:absolute;left:2755;top:15195;width:7032;height:251;mso-position-horizontal-relative:page;mso-position-vertical-relative:page" filled="f" stroked="f">
              <v:textbox inset="0,0,0,0">
                <w:txbxContent>
                  <w:p w14:paraId="427CED6D" w14:textId="77777777" w:rsidR="001F76CC" w:rsidRDefault="001F76CC">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inset="0,0,0,0">
                <w:txbxContent>
                  <w:p w14:paraId="427CED6E" w14:textId="77777777" w:rsidR="001F76CC" w:rsidRDefault="001F76CC">
                    <w:pPr>
                      <w:spacing w:after="0" w:line="240" w:lineRule="auto"/>
                      <w:rPr>
                        <w:rFonts w:ascii="Courier New" w:hAnsi="Courier New" w:cs="Courier New"/>
                        <w:sz w:val="15"/>
                        <w:szCs w:val="15"/>
                      </w:rPr>
                    </w:pPr>
                  </w:p>
                </w:txbxContent>
              </v:textbox>
            </v:shape>
            <v:shape id="_x0000_s1272" type="#_x0000_t202" style="position:absolute;left:7843;top:891;width:2975;height:251;mso-position-horizontal-relative:page;mso-position-vertical-relative:page" filled="f" stroked="f">
              <v:textbox inset="0,0,0,0">
                <w:txbxContent>
                  <w:p w14:paraId="427CED6F" w14:textId="77777777" w:rsidR="001F76CC" w:rsidRDefault="001F76CC">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427CED70" w14:textId="77777777" w:rsidR="001F76CC" w:rsidRDefault="001F76CC">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427CED71" w14:textId="77777777" w:rsidR="001F76CC" w:rsidRDefault="001F76CC">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427CED72" w14:textId="77777777" w:rsidR="001F76CC" w:rsidRDefault="001F76CC">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427CED73" w14:textId="77777777" w:rsidR="001F76CC" w:rsidRDefault="001F76CC">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427CED74" w14:textId="77777777" w:rsidR="001F76CC" w:rsidRDefault="001F76CC">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427CED75"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36C26319Q0060</w:t>
                    </w:r>
                  </w:p>
                </w:txbxContent>
              </v:textbox>
            </v:shape>
            <v:shape id="_x0000_s1279" type="#_x0000_t202" style="position:absolute;left:10339;top:1467;width:1237;height:251;mso-position-horizontal-relative:page;mso-position-vertical-relative:page" filled="f" stroked="f">
              <v:textbox inset="0,0,0,0">
                <w:txbxContent>
                  <w:p w14:paraId="427CED76"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10-22-2018</w:t>
                    </w:r>
                  </w:p>
                </w:txbxContent>
              </v:textbox>
            </v:shape>
            <v:shape id="_x0000_s1280" type="#_x0000_t202" style="position:absolute;left:3235;top:1899;width:4714;height:251;mso-position-horizontal-relative:page;mso-position-vertical-relative:page" filled="f" stroked="f">
              <v:textbox inset="0,0,0,0">
                <w:txbxContent>
                  <w:p w14:paraId="427CED77"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Stephen Holly</w:t>
                    </w:r>
                  </w:p>
                </w:txbxContent>
              </v:textbox>
            </v:shape>
            <v:shape id="_x0000_s1281" type="#_x0000_t202" style="position:absolute;left:7795;top:1899;width:2975;height:251;mso-position-horizontal-relative:page;mso-position-vertical-relative:page" filled="f" stroked="f">
              <v:textbox inset="0,0,0,0">
                <w:txbxContent>
                  <w:p w14:paraId="427CED78"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605-720-6896</w:t>
                    </w:r>
                  </w:p>
                </w:txbxContent>
              </v:textbox>
            </v:shape>
            <v:shape id="_x0000_s1282" type="#_x0000_t202" style="position:absolute;left:10627;top:1851;width:1237;height:251;mso-position-horizontal-relative:page;mso-position-vertical-relative:page" filled="f" stroked="f">
              <v:textbox inset="0,0,0,0">
                <w:txbxContent>
                  <w:p w14:paraId="427CED79"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11-09-2018</w:t>
                    </w:r>
                  </w:p>
                </w:txbxContent>
              </v:textbox>
            </v:shape>
            <v:shape id="_x0000_s1283" type="#_x0000_t202" style="position:absolute;left:10627;top:2019;width:1816;height:251;mso-position-horizontal-relative:page;mso-position-vertical-relative:page" filled="f" stroked="f">
              <v:textbox inset="0,0,0,0">
                <w:txbxContent>
                  <w:p w14:paraId="427CED7A"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2:00PM MST</w:t>
                    </w:r>
                  </w:p>
                </w:txbxContent>
              </v:textbox>
            </v:shape>
            <v:shape id="_x0000_s1284" type="#_x0000_t202" style="position:absolute;left:5011;top:2235;width:1468;height:251;mso-position-horizontal-relative:page;mso-position-vertical-relative:page" filled="f" stroked="f">
              <v:textbox inset="0,0,0,0">
                <w:txbxContent>
                  <w:p w14:paraId="427CED7B"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85" type="#_x0000_t202" style="position:absolute;left:595;top:2403;width:4714;height:251;mso-position-horizontal-relative:page;mso-position-vertical-relative:page" filled="f" stroked="f">
              <v:textbox inset="0,0,0,0">
                <w:txbxContent>
                  <w:p w14:paraId="427CED7C"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inset="0,0,0,0">
                <w:txbxContent>
                  <w:p w14:paraId="427CED7D"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 xml:space="preserve">Network 23 Contracting Office </w:t>
                    </w:r>
                    <w:r>
                      <w:rPr>
                        <w:rFonts w:ascii="Courier New" w:hAnsi="Courier New" w:cs="Courier New"/>
                        <w:sz w:val="15"/>
                        <w:szCs w:val="15"/>
                      </w:rPr>
                      <w:t>(NCO 23)</w:t>
                    </w:r>
                  </w:p>
                </w:txbxContent>
              </v:textbox>
            </v:shape>
            <v:shape id="_x0000_s1287" type="#_x0000_t202" style="position:absolute;left:595;top:2739;width:4714;height:251;mso-position-horizontal-relative:page;mso-position-vertical-relative:page" filled="f" stroked="f">
              <v:textbox inset="0,0,0,0">
                <w:txbxContent>
                  <w:p w14:paraId="427CED7E" w14:textId="77777777" w:rsidR="001F76CC" w:rsidRDefault="001F76CC">
                    <w:pPr>
                      <w:spacing w:after="0" w:line="240" w:lineRule="auto"/>
                      <w:rPr>
                        <w:rFonts w:ascii="Courier New" w:hAnsi="Courier New" w:cs="Courier New"/>
                        <w:sz w:val="15"/>
                        <w:szCs w:val="15"/>
                      </w:rPr>
                    </w:pPr>
                  </w:p>
                </w:txbxContent>
              </v:textbox>
            </v:shape>
            <v:shape id="_x0000_s1288" type="#_x0000_t202" style="position:absolute;left:595;top:2907;width:4714;height:251;mso-position-horizontal-relative:page;mso-position-vertical-relative:page" filled="f" stroked="f">
              <v:textbox inset="0,0,0,0">
                <w:txbxContent>
                  <w:p w14:paraId="427CED7F"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113 Comanche Rd.</w:t>
                    </w:r>
                  </w:p>
                </w:txbxContent>
              </v:textbox>
            </v:shape>
            <v:shape id="_x0000_s1289" type="#_x0000_t202" style="position:absolute;left:595;top:3075;width:6336;height:251;mso-position-horizontal-relative:page;mso-position-vertical-relative:page" filled="f" stroked="f">
              <v:textbox inset="0,0,0,0">
                <w:txbxContent>
                  <w:p w14:paraId="427CED80"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Fort Meade SD 57741</w:t>
                    </w:r>
                  </w:p>
                </w:txbxContent>
              </v:textbox>
            </v:shape>
            <v:shape id="_x0000_s1290" type="#_x0000_t202" style="position:absolute;left:595;top:3243;width:4714;height:251;mso-position-horizontal-relative:page;mso-position-vertical-relative:page" filled="f" stroked="f">
              <v:textbox inset="0,0,0,0">
                <w:txbxContent>
                  <w:p w14:paraId="427CED81" w14:textId="77777777" w:rsidR="001F76CC" w:rsidRDefault="001F76CC">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427CED82" w14:textId="77777777" w:rsidR="001F76CC" w:rsidRDefault="001F76CC">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427CED83" w14:textId="77777777" w:rsidR="001F76CC" w:rsidRDefault="000D4C0F" w:rsidP="000D4C0F">
                    <w:pPr>
                      <w:spacing w:after="0" w:line="240" w:lineRule="auto"/>
                      <w:rPr>
                        <w:rFonts w:ascii="Courier New" w:hAnsi="Courier New" w:cs="Courier New"/>
                        <w:sz w:val="15"/>
                        <w:szCs w:val="15"/>
                      </w:rPr>
                    </w:pPr>
                    <w:bookmarkStart w:id="2" w:name="_GoBack"/>
                    <w:bookmarkEnd w:id="2"/>
                    <w:r>
                      <w:rPr>
                        <w:rFonts w:ascii="Courier New" w:hAnsi="Courier New" w:cs="Courier New"/>
                        <w:sz w:val="15"/>
                        <w:szCs w:val="15"/>
                      </w:rPr>
                      <w:t>X</w:t>
                    </w:r>
                  </w:p>
                </w:txbxContent>
              </v:textbox>
            </v:shape>
            <v:shape id="_x0000_s1293" type="#_x0000_t202" style="position:absolute;left:9235;top:2211;width:193;height:251;mso-position-horizontal-relative:page;mso-position-vertical-relative:page" filled="f" stroked="f">
              <v:textbox inset="0,0,0,0">
                <w:txbxContent>
                  <w:p w14:paraId="427CED84" w14:textId="77777777" w:rsidR="001F76CC" w:rsidRDefault="001F76CC">
                    <w:pPr>
                      <w:spacing w:after="0" w:line="240" w:lineRule="auto"/>
                      <w:jc w:val="right"/>
                      <w:rPr>
                        <w:rFonts w:ascii="Courier New" w:hAnsi="Courier New" w:cs="Courier New"/>
                        <w:sz w:val="15"/>
                        <w:szCs w:val="15"/>
                      </w:rPr>
                    </w:pPr>
                  </w:p>
                </w:txbxContent>
              </v:textbox>
            </v:shape>
            <v:shape id="_x0000_s1294" type="#_x0000_t202" style="position:absolute;left:10315;top:2211;width:541;height:251;mso-position-horizontal-relative:page;mso-position-vertical-relative:page" filled="f" stroked="f">
              <v:textbox inset="0,0,0,0">
                <w:txbxContent>
                  <w:p w14:paraId="427CED85" w14:textId="77777777" w:rsidR="001F76CC" w:rsidRDefault="001F76CC">
                    <w:pPr>
                      <w:spacing w:after="0" w:line="240" w:lineRule="auto"/>
                      <w:rPr>
                        <w:rFonts w:ascii="Courier New" w:hAnsi="Courier New" w:cs="Courier New"/>
                        <w:sz w:val="15"/>
                        <w:szCs w:val="15"/>
                      </w:rPr>
                    </w:pPr>
                  </w:p>
                </w:txbxContent>
              </v:textbox>
            </v:shape>
            <v:shape id="_x0000_s1295" type="#_x0000_t202" style="position:absolute;left:6259;top:2451;width:193;height:251;mso-position-horizontal-relative:page;mso-position-vertical-relative:page" filled="f" stroked="f">
              <v:textbox inset="0,0,0,0">
                <w:txbxContent>
                  <w:p w14:paraId="427CED86" w14:textId="77777777" w:rsidR="001F76CC" w:rsidRDefault="001F76CC">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427CED87" w14:textId="77777777" w:rsidR="001F76CC" w:rsidRDefault="001F76CC">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427CED88" w14:textId="77777777" w:rsidR="001F76CC" w:rsidRDefault="001F76CC">
                    <w:pPr>
                      <w:spacing w:after="0" w:line="240" w:lineRule="auto"/>
                      <w:jc w:val="right"/>
                      <w:rPr>
                        <w:rFonts w:ascii="Courier New" w:hAnsi="Courier New" w:cs="Courier New"/>
                        <w:sz w:val="15"/>
                        <w:szCs w:val="15"/>
                      </w:rPr>
                    </w:pPr>
                  </w:p>
                </w:txbxContent>
              </v:textbox>
            </v:shape>
            <v:shape id="_x0000_s1298" type="#_x0000_t202" style="position:absolute;left:7795;top:2499;width:193;height:251;mso-position-horizontal-relative:page;mso-position-vertical-relative:page" filled="f" stroked="f">
              <v:textbox inset="0,0,0,0">
                <w:txbxContent>
                  <w:p w14:paraId="427CED89" w14:textId="77777777" w:rsidR="001F76CC" w:rsidRDefault="001F76CC">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427CED8A" w14:textId="77777777" w:rsidR="001F76CC" w:rsidRDefault="001F76CC">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427CED8B" w14:textId="77777777" w:rsidR="001F76CC" w:rsidRDefault="001F76CC">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427CED8C" w14:textId="77777777" w:rsidR="001F76CC" w:rsidRDefault="001F76CC">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427CED8D"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541350</w:t>
                    </w:r>
                  </w:p>
                </w:txbxContent>
              </v:textbox>
            </v:shape>
            <v:shape id="_x0000_s1303" type="#_x0000_t202" style="position:absolute;left:10195;top:3291;width:2975;height:251;mso-position-horizontal-relative:page;mso-position-vertical-relative:page" filled="f" stroked="f">
              <v:textbox inset="0,0,0,0">
                <w:txbxContent>
                  <w:p w14:paraId="427CED8E"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$7.5 Million</w:t>
                    </w:r>
                  </w:p>
                </w:txbxContent>
              </v:textbox>
            </v:shape>
            <v:shape id="_x0000_s1304" type="#_x0000_t202" style="position:absolute;left:3235;top:3891;width:2396;height:251;mso-position-horizontal-relative:page;mso-position-vertical-relative:page" filled="f" stroked="f">
              <v:textbox inset="0,0,0,0">
                <w:txbxContent>
                  <w:p w14:paraId="427CED8F" w14:textId="77777777" w:rsidR="001F76CC" w:rsidRDefault="001F76CC">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427CED90" w14:textId="77777777" w:rsidR="001F76CC" w:rsidRDefault="000D4C0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93;height:251;mso-position-horizontal-relative:page;mso-position-vertical-relative:page" filled="f" stroked="f">
              <v:textbox inset="0,0,0,0">
                <w:txbxContent>
                  <w:p w14:paraId="427CED91" w14:textId="77777777" w:rsidR="001F76CC" w:rsidRDefault="001F76CC">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427CED92" w14:textId="77777777" w:rsidR="001F76CC" w:rsidRDefault="000D4C0F">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427CED93" w14:textId="77777777" w:rsidR="001F76CC" w:rsidRDefault="000D4C0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93;height:251;mso-position-horizontal-relative:page;mso-position-vertical-relative:page" filled="f" stroked="f">
              <v:textbox inset="0,0,0,0">
                <w:txbxContent>
                  <w:p w14:paraId="427CED94" w14:textId="77777777" w:rsidR="001F76CC" w:rsidRDefault="001F76CC">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427CED95" w14:textId="77777777" w:rsidR="001F76CC" w:rsidRDefault="001F76CC">
                    <w:pPr>
                      <w:spacing w:after="0" w:line="240" w:lineRule="auto"/>
                      <w:jc w:val="right"/>
                      <w:rPr>
                        <w:rFonts w:ascii="Courier New" w:hAnsi="Courier New" w:cs="Courier New"/>
                        <w:sz w:val="15"/>
                        <w:szCs w:val="15"/>
                      </w:rPr>
                    </w:pPr>
                  </w:p>
                </w:txbxContent>
              </v:textbox>
            </v:shape>
            <v:shape id="_x0000_s1311" type="#_x0000_t202" style="position:absolute;left:5011;top:4539;width:1468;height:251;mso-position-horizontal-relative:page;mso-position-vertical-relative:page" filled="f" stroked="f">
              <v:textbox inset="0,0,0,0">
                <w:txbxContent>
                  <w:p w14:paraId="427CED96"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36C618</w:t>
                    </w:r>
                  </w:p>
                </w:txbxContent>
              </v:textbox>
            </v:shape>
            <v:shape id="_x0000_s1312" type="#_x0000_t202" style="position:absolute;left:595;top:4803;width:4714;height:251;mso-position-horizontal-relative:page;mso-position-vertical-relative:page" filled="f" stroked="f">
              <v:textbox inset="0,0,0,0">
                <w:txbxContent>
                  <w:p w14:paraId="427CED97"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inset="0,0,0,0">
                <w:txbxContent>
                  <w:p w14:paraId="427CED98"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VAMC Minneapolis</w:t>
                    </w:r>
                  </w:p>
                </w:txbxContent>
              </v:textbox>
            </v:shape>
            <v:shape id="_x0000_s1314" type="#_x0000_t202" style="position:absolute;left:595;top:5139;width:4714;height:251;mso-position-horizontal-relative:page;mso-position-vertical-relative:page" filled="f" stroked="f">
              <v:textbox inset="0,0,0,0">
                <w:txbxContent>
                  <w:p w14:paraId="427CED99"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One Veterans Drive</w:t>
                    </w:r>
                  </w:p>
                </w:txbxContent>
              </v:textbox>
            </v:shape>
            <v:shape id="_x0000_s1315" type="#_x0000_t202" style="position:absolute;left:595;top:5307;width:4714;height:251;mso-position-horizontal-relative:page;mso-position-vertical-relative:page" filled="f" stroked="f">
              <v:textbox inset="0,0,0,0">
                <w:txbxContent>
                  <w:p w14:paraId="427CED9A" w14:textId="77777777" w:rsidR="001F76CC" w:rsidRDefault="001F76CC">
                    <w:pPr>
                      <w:spacing w:after="0" w:line="240" w:lineRule="auto"/>
                      <w:rPr>
                        <w:rFonts w:ascii="Courier New" w:hAnsi="Courier New" w:cs="Courier New"/>
                        <w:sz w:val="15"/>
                        <w:szCs w:val="15"/>
                      </w:rPr>
                    </w:pPr>
                  </w:p>
                </w:txbxContent>
              </v:textbox>
            </v:shape>
            <v:shape id="_x0000_s1316" type="#_x0000_t202" style="position:absolute;left:595;top:5475;width:6336;height:251;mso-position-horizontal-relative:page;mso-position-vertical-relative:page" filled="f" stroked="f">
              <v:textbox inset="0,0,0,0">
                <w:txbxContent>
                  <w:p w14:paraId="427CED9B"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Minneapolis MN 55417-2309</w:t>
                    </w:r>
                  </w:p>
                </w:txbxContent>
              </v:textbox>
            </v:shape>
            <v:shape id="_x0000_s1317" type="#_x0000_t202" style="position:absolute;left:10795;top:4539;width:1468;height:251;mso-position-horizontal-relative:page;mso-position-vertical-relative:page" filled="f" stroked="f">
              <v:textbox inset="0,0,0,0">
                <w:txbxContent>
                  <w:p w14:paraId="427CED9C"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318" type="#_x0000_t202" style="position:absolute;left:6595;top:4803;width:4714;height:251;mso-position-horizontal-relative:page;mso-position-vertical-relative:page" filled="f" stroked="f">
              <v:textbox inset="0,0,0,0">
                <w:txbxContent>
                  <w:p w14:paraId="427CED9D"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4714;height:251;mso-position-horizontal-relative:page;mso-position-vertical-relative:page" filled="f" stroked="f">
              <v:textbox inset="0,0,0,0">
                <w:txbxContent>
                  <w:p w14:paraId="427CED9E"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320" type="#_x0000_t202" style="position:absolute;left:6595;top:5139;width:4714;height:251;mso-position-horizontal-relative:page;mso-position-vertical-relative:page" filled="f" stroked="f">
              <v:textbox inset="0,0,0,0">
                <w:txbxContent>
                  <w:p w14:paraId="427CED9F" w14:textId="77777777" w:rsidR="001F76CC" w:rsidRDefault="001F76CC">
                    <w:pPr>
                      <w:spacing w:after="0" w:line="240" w:lineRule="auto"/>
                      <w:rPr>
                        <w:rFonts w:ascii="Courier New" w:hAnsi="Courier New" w:cs="Courier New"/>
                        <w:sz w:val="15"/>
                        <w:szCs w:val="15"/>
                      </w:rPr>
                    </w:pPr>
                  </w:p>
                </w:txbxContent>
              </v:textbox>
            </v:shape>
            <v:shape id="_x0000_s1321" type="#_x0000_t202" style="position:absolute;left:6595;top:5307;width:4714;height:251;mso-position-horizontal-relative:page;mso-position-vertical-relative:page" filled="f" stroked="f">
              <v:textbox inset="0,0,0,0">
                <w:txbxContent>
                  <w:p w14:paraId="427CEDA0"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113 Comanche Rd.</w:t>
                    </w:r>
                  </w:p>
                </w:txbxContent>
              </v:textbox>
            </v:shape>
            <v:shape id="_x0000_s1322" type="#_x0000_t202" style="position:absolute;left:6595;top:5475;width:6336;height:251;mso-position-horizontal-relative:page;mso-position-vertical-relative:page" filled="f" stroked="f">
              <v:textbox inset="0,0,0,0">
                <w:txbxContent>
                  <w:p w14:paraId="427CEDA1"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Fort Meade SD 57741</w:t>
                    </w:r>
                  </w:p>
                </w:txbxContent>
              </v:textbox>
            </v:shape>
            <v:shape id="_x0000_s1323" type="#_x0000_t202" style="position:absolute;left:2659;top:5715;width:657;height:251;mso-position-horizontal-relative:page;mso-position-vertical-relative:page" filled="f" stroked="f">
              <v:textbox inset="0,0,0,0">
                <w:txbxContent>
                  <w:p w14:paraId="427CEDA2" w14:textId="77777777" w:rsidR="001F76CC" w:rsidRDefault="001F76CC">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427CEDA3" w14:textId="77777777" w:rsidR="001F76CC" w:rsidRDefault="001F76CC">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427CEDA4"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427CEDA5" w14:textId="77777777" w:rsidR="001F76CC" w:rsidRDefault="001F76CC">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427CEDA6" w14:textId="77777777" w:rsidR="001F76CC" w:rsidRDefault="001F76CC">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427CEDA7" w14:textId="77777777" w:rsidR="001F76CC" w:rsidRDefault="001F76CC">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427CEDA8" w14:textId="77777777" w:rsidR="001F76CC" w:rsidRDefault="001F76CC">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427CEDA9" w14:textId="77777777" w:rsidR="001F76CC" w:rsidRDefault="001F76CC">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427CEDAA" w14:textId="77777777" w:rsidR="001F76CC" w:rsidRDefault="001F76CC">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427CEDAB"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427CEDAC" w14:textId="77777777" w:rsidR="001F76CC" w:rsidRDefault="001F76CC">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427CEDAD" w14:textId="77777777" w:rsidR="001F76CC" w:rsidRDefault="001F76CC">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427CEDAE" w14:textId="77777777" w:rsidR="001F76CC" w:rsidRDefault="001F76CC">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427CEDAF" w14:textId="77777777" w:rsidR="001F76CC" w:rsidRDefault="001F76CC">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427CEDB0" w14:textId="77777777" w:rsidR="001F76CC" w:rsidRDefault="001F76CC">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427CEDB1" w14:textId="77777777" w:rsidR="001F76CC" w:rsidRDefault="001F76CC">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427CEDB2"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 xml:space="preserve">Department of Veterans </w:t>
                    </w:r>
                    <w:r>
                      <w:rPr>
                        <w:rFonts w:ascii="Courier New" w:hAnsi="Courier New" w:cs="Courier New"/>
                        <w:sz w:val="15"/>
                        <w:szCs w:val="15"/>
                      </w:rPr>
                      <w:t>Affairs</w:t>
                    </w:r>
                  </w:p>
                </w:txbxContent>
              </v:textbox>
            </v:shape>
            <v:shape id="_x0000_s1340" type="#_x0000_t202" style="position:absolute;left:6595;top:6315;width:4714;height:251;mso-position-horizontal-relative:page;mso-position-vertical-relative:page" filled="f" stroked="f">
              <v:textbox inset="0,0,0,0">
                <w:txbxContent>
                  <w:p w14:paraId="427CEDB3"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341" type="#_x0000_t202" style="position:absolute;left:6595;top:6483;width:4714;height:251;mso-position-horizontal-relative:page;mso-position-vertical-relative:page" filled="f" stroked="f">
              <v:textbox inset="0,0,0,0">
                <w:txbxContent>
                  <w:p w14:paraId="427CEDB4"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2" type="#_x0000_t202" style="position:absolute;left:6595;top:6651;width:4714;height:251;mso-position-horizontal-relative:page;mso-position-vertical-relative:page" filled="f" stroked="f">
              <v:textbox inset="0,0,0,0">
                <w:txbxContent>
                  <w:p w14:paraId="427CEDB5"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6336;height:251;mso-position-horizontal-relative:page;mso-position-vertical-relative:page" filled="f" stroked="f">
              <v:textbox inset="0,0,0,0">
                <w:txbxContent>
                  <w:p w14:paraId="427CEDB6"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975;height:251;mso-position-horizontal-relative:page;mso-position-vertical-relative:page" filled="f" stroked="f">
              <v:textbox inset="0,0,0,0">
                <w:txbxContent>
                  <w:p w14:paraId="427CEDB7" w14:textId="77777777" w:rsidR="001F76CC" w:rsidRDefault="001F76CC">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inset="0,0,0,0">
                <w:txbxContent>
                  <w:p w14:paraId="427CEDB8" w14:textId="77777777" w:rsidR="001F76CC" w:rsidRDefault="001F76CC">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inset="0,0,0,0">
                <w:txbxContent>
                  <w:p w14:paraId="427CEDB9" w14:textId="77777777" w:rsidR="001F76CC" w:rsidRDefault="001F76CC">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inset="0,0,0,0">
                <w:txbxContent>
                  <w:p w14:paraId="427CEDBA"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inset="0,0,0,0">
                <w:txbxContent>
                  <w:p w14:paraId="427CEDBB"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This Solicitation is to provide service to the Minneapolis</w:t>
                    </w:r>
                  </w:p>
                </w:txbxContent>
              </v:textbox>
            </v:shape>
            <v:shape id="_x0000_s1349" type="#_x0000_t202" style="position:absolute;left:1411;top:8667;width:7032;height:251;mso-position-horizontal-relative:page;mso-position-vertical-relative:page" filled="f" stroked="f">
              <v:textbox inset="0,0,0,0">
                <w:txbxContent>
                  <w:p w14:paraId="427CEDBC"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VAMC, MN for 5-year Standpipe testing and maintenance</w:t>
                    </w:r>
                  </w:p>
                </w:txbxContent>
              </v:textbox>
            </v:shape>
            <v:shape id="_x0000_s1350" type="#_x0000_t202" style="position:absolute;left:1411;top:8835;width:7032;height:251;mso-position-horizontal-relative:page;mso-position-vertical-relative:page" filled="f" stroked="f">
              <v:textbox inset="0,0,0,0">
                <w:txbxContent>
                  <w:p w14:paraId="427CEDBD"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services required by NFPA 25.</w:t>
                    </w:r>
                  </w:p>
                </w:txbxContent>
              </v:textbox>
            </v:shape>
            <v:shape id="_x0000_s1351" type="#_x0000_t202" style="position:absolute;left:1411;top:9003;width:7032;height:251;mso-position-horizontal-relative:page;mso-position-vertical-relative:page" filled="f" stroked="f">
              <v:textbox inset="0,0,0,0">
                <w:txbxContent>
                  <w:p w14:paraId="427CEDBE"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Important Notice to Offerors:</w:t>
                    </w:r>
                  </w:p>
                </w:txbxContent>
              </v:textbox>
            </v:shape>
            <v:shape id="_x0000_s1352" type="#_x0000_t202" style="position:absolute;left:1411;top:9171;width:7032;height:251;mso-position-horizontal-relative:page;mso-position-vertical-relative:page" filled="f" stroked="f">
              <v:textbox inset="0,0,0,0">
                <w:txbxContent>
                  <w:p w14:paraId="427CEDBF"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Review and follow INSTRUCTIONS TO OFFERORS in</w:t>
                    </w:r>
                  </w:p>
                </w:txbxContent>
              </v:textbox>
            </v:shape>
            <v:shape id="_x0000_s1353" type="#_x0000_t202" style="position:absolute;left:1411;top:9339;width:7032;height:251;mso-position-horizontal-relative:page;mso-position-vertical-relative:page" filled="f" stroked="f">
              <v:textbox inset="0,0,0,0">
                <w:txbxContent>
                  <w:p w14:paraId="427CEDC0"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clause 52.212-1 Addendum.</w:t>
                    </w:r>
                  </w:p>
                </w:txbxContent>
              </v:textbox>
            </v:shape>
            <v:shape id="_x0000_s1354" type="#_x0000_t202" style="position:absolute;left:1411;top:9507;width:7032;height:251;mso-position-horizontal-relative:page;mso-position-vertical-relative:page" filled="f" stroked="f">
              <v:textbox inset="0,0,0,0">
                <w:txbxContent>
                  <w:p w14:paraId="427CEDC1" w14:textId="77777777" w:rsidR="001F76CC" w:rsidRDefault="001F76CC">
                    <w:pPr>
                      <w:spacing w:after="0" w:line="240" w:lineRule="auto"/>
                      <w:rPr>
                        <w:rFonts w:ascii="Courier New" w:hAnsi="Courier New" w:cs="Courier New"/>
                        <w:sz w:val="15"/>
                        <w:szCs w:val="15"/>
                      </w:rPr>
                    </w:pPr>
                  </w:p>
                </w:txbxContent>
              </v:textbox>
            </v:shape>
            <v:shape id="_x0000_s1355" type="#_x0000_t202" style="position:absolute;left:1411;top:9675;width:7032;height:251;mso-position-horizontal-relative:page;mso-position-vertical-relative:page" filled="f" stroked="f">
              <v:textbox inset="0,0,0,0">
                <w:txbxContent>
                  <w:p w14:paraId="427CEDC2"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Note: block 30 - this document must be signed and returned</w:t>
                    </w:r>
                  </w:p>
                </w:txbxContent>
              </v:textbox>
            </v:shape>
            <v:shape id="_x0000_s1356" type="#_x0000_t202" style="position:absolute;left:1411;top:9843;width:7032;height:251;mso-position-horizontal-relative:page;mso-position-vertical-relative:page" filled="f" stroked="f">
              <v:textbox inset="0,0,0,0">
                <w:txbxContent>
                  <w:p w14:paraId="427CEDC3"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to the Contracting Officer by the Offer Due Da</w:t>
                    </w:r>
                    <w:r>
                      <w:rPr>
                        <w:rFonts w:ascii="Courier New" w:hAnsi="Courier New" w:cs="Courier New"/>
                        <w:sz w:val="15"/>
                        <w:szCs w:val="15"/>
                      </w:rPr>
                      <w:t>te in order</w:t>
                    </w:r>
                  </w:p>
                </w:txbxContent>
              </v:textbox>
            </v:shape>
            <v:shape id="_x0000_s1357" type="#_x0000_t202" style="position:absolute;left:1411;top:10011;width:7032;height:251;mso-position-horizontal-relative:page;mso-position-vertical-relative:page" filled="f" stroked="f">
              <v:textbox inset="0,0,0,0">
                <w:txbxContent>
                  <w:p w14:paraId="427CEDC4"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to be considered.  Please e-mail ALL required and</w:t>
                    </w:r>
                  </w:p>
                </w:txbxContent>
              </v:textbox>
            </v:shape>
            <v:shape id="_x0000_s1358" type="#_x0000_t202" style="position:absolute;left:1411;top:10179;width:7032;height:251;mso-position-horizontal-relative:page;mso-position-vertical-relative:page" filled="f" stroked="f">
              <v:textbox inset="0,0,0,0">
                <w:txbxContent>
                  <w:p w14:paraId="427CEDC5"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completed documents to:</w:t>
                    </w:r>
                  </w:p>
                </w:txbxContent>
              </v:textbox>
            </v:shape>
            <v:shape id="_x0000_s1359" type="#_x0000_t202" style="position:absolute;left:1411;top:10347;width:7032;height:251;mso-position-horizontal-relative:page;mso-position-vertical-relative:page" filled="f" stroked="f">
              <v:textbox inset="0,0,0,0">
                <w:txbxContent>
                  <w:p w14:paraId="427CEDC6"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Stephen Holly, stephen.holly@va.gov</w:t>
                    </w:r>
                  </w:p>
                </w:txbxContent>
              </v:textbox>
            </v:shape>
            <v:shape id="_x0000_s1360" type="#_x0000_t202" style="position:absolute;left:1411;top:10515;width:7032;height:251;mso-position-horizontal-relative:page;mso-position-vertical-relative:page" filled="f" stroked="f">
              <v:textbox inset="0,0,0,0">
                <w:txbxContent>
                  <w:p w14:paraId="427CEDC7" w14:textId="77777777" w:rsidR="001F76CC" w:rsidRDefault="001F76CC">
                    <w:pPr>
                      <w:spacing w:after="0" w:line="240" w:lineRule="auto"/>
                      <w:rPr>
                        <w:rFonts w:ascii="Courier New" w:hAnsi="Courier New" w:cs="Courier New"/>
                        <w:sz w:val="15"/>
                        <w:szCs w:val="15"/>
                      </w:rPr>
                    </w:pPr>
                  </w:p>
                </w:txbxContent>
              </v:textbox>
            </v:shape>
            <v:shape id="_x0000_s1361" type="#_x0000_t202" style="position:absolute;left:1411;top:10683;width:7032;height:251;mso-position-horizontal-relative:page;mso-position-vertical-relative:page" filled="f" stroked="f">
              <v:textbox inset="0,0,0,0">
                <w:txbxContent>
                  <w:p w14:paraId="427CEDC8"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Submit any questions written via e-mail; no telephonic</w:t>
                    </w:r>
                  </w:p>
                </w:txbxContent>
              </v:textbox>
            </v:shape>
            <v:shape id="_x0000_s1362" type="#_x0000_t202" style="position:absolute;left:1411;top:10851;width:7032;height:251;mso-position-horizontal-relative:page;mso-position-vertical-relative:page" filled="f" stroked="f">
              <v:textbox inset="0,0,0,0">
                <w:txbxContent>
                  <w:p w14:paraId="427CEDC9"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questions will be accepted.</w:t>
                    </w:r>
                  </w:p>
                </w:txbxContent>
              </v:textbox>
            </v:shape>
            <v:shape id="_x0000_s1363" type="#_x0000_t202" style="position:absolute;left:1411;top:11019;width:7032;height:251;mso-position-horizontal-relative:page;mso-position-vertical-relative:page" filled="f" stroked="f">
              <v:textbox inset="0,0,0,0">
                <w:txbxContent>
                  <w:p w14:paraId="427CEDCA" w14:textId="77777777" w:rsidR="001F76CC" w:rsidRDefault="001F76CC">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inset="0,0,0,0">
                <w:txbxContent>
                  <w:p w14:paraId="427CEDCB"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Incorporates the attached</w:t>
                    </w:r>
                    <w:r>
                      <w:rPr>
                        <w:rFonts w:ascii="Courier New" w:hAnsi="Courier New" w:cs="Courier New"/>
                        <w:sz w:val="15"/>
                        <w:szCs w:val="15"/>
                      </w:rPr>
                      <w:t xml:space="preserve"> Wage Determination:</w:t>
                    </w:r>
                  </w:p>
                </w:txbxContent>
              </v:textbox>
            </v:shape>
            <v:shape id="_x0000_s1365" type="#_x0000_t202" style="position:absolute;left:1411;top:11355;width:7032;height:251;mso-position-horizontal-relative:page;mso-position-vertical-relative:page" filled="f" stroked="f">
              <v:textbox inset="0,0,0,0">
                <w:txbxContent>
                  <w:p w14:paraId="427CEDCC"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WD 15-4945 (Rev.-7)</w:t>
                    </w:r>
                  </w:p>
                </w:txbxContent>
              </v:textbox>
            </v:shape>
            <v:shape id="_x0000_s1366" type="#_x0000_t202" style="position:absolute;left:1411;top:11523;width:7032;height:251;mso-position-horizontal-relative:page;mso-position-vertical-relative:page" filled="f" stroked="f">
              <v:textbox inset="0,0,0,0">
                <w:txbxContent>
                  <w:p w14:paraId="427CEDCD" w14:textId="77777777" w:rsidR="001F76CC" w:rsidRDefault="001F76CC">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inset="0,0,0,0">
                <w:txbxContent>
                  <w:p w14:paraId="427CEDCE" w14:textId="77777777" w:rsidR="001F76CC" w:rsidRDefault="001F76CC">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427CEDCF"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_x0000_s1369" type="#_x0000_t202" style="position:absolute;left:8323;top:12219;width:1468;height:251;mso-position-horizontal-relative:page;mso-position-vertical-relative:page" filled="f" stroked="f">
              <v:textbox inset="0,0,0,0">
                <w:txbxContent>
                  <w:p w14:paraId="427CEDD0" w14:textId="77777777" w:rsidR="001F76CC" w:rsidRDefault="001F76CC">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inset="0,0,0,0">
                <w:txbxContent>
                  <w:p w14:paraId="427CEDD1"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inset="0,0,0,0">
                <w:txbxContent>
                  <w:p w14:paraId="427CEDD2"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618-3690162-6100-850300 Facility</w:t>
                    </w:r>
                  </w:p>
                </w:txbxContent>
              </v:textbox>
            </v:shape>
            <v:shape id="_x0000_s1372" type="#_x0000_t202" style="position:absolute;left:595;top:12387;width:7032;height:251;mso-position-horizontal-relative:page;mso-position-vertical-relative:page" filled="f" stroked="f">
              <v:textbox inset="0,0,0,0">
                <w:txbxContent>
                  <w:p w14:paraId="427CEDD3"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Safety,-2660 Operating Supplies and</w:t>
                    </w:r>
                  </w:p>
                </w:txbxContent>
              </v:textbox>
            </v:shape>
            <v:shape id="_x0000_s1373" type="#_x0000_t202" style="position:absolute;left:595;top:12555;width:7032;height:251;mso-position-horizontal-relative:page;mso-position-vertical-relative:page" filled="f" stroked="f">
              <v:textbox inset="0,0,0,0">
                <w:txbxContent>
                  <w:p w14:paraId="427CEDD4" w14:textId="77777777" w:rsidR="001F76CC" w:rsidRDefault="000D4C0F">
                    <w:pPr>
                      <w:spacing w:after="0" w:line="240" w:lineRule="auto"/>
                      <w:rPr>
                        <w:rFonts w:ascii="Courier New" w:hAnsi="Courier New" w:cs="Courier New"/>
                        <w:sz w:val="15"/>
                        <w:szCs w:val="15"/>
                      </w:rPr>
                    </w:pPr>
                    <w:r>
                      <w:rPr>
                        <w:rFonts w:ascii="Courier New" w:hAnsi="Courier New" w:cs="Courier New"/>
                        <w:sz w:val="15"/>
                        <w:szCs w:val="15"/>
                      </w:rPr>
                      <w:t>Ma-010050100</w:t>
                    </w:r>
                  </w:p>
                </w:txbxContent>
              </v:textbox>
            </v:shape>
            <v:shape id="_x0000_s1374" type="#_x0000_t202" style="position:absolute;left:427;top:12795;width:193;height:251;mso-position-horizontal-relative:page;mso-position-vertical-relative:page" filled="f" stroked="f">
              <v:textbox inset="0,0,0,0">
                <w:txbxContent>
                  <w:p w14:paraId="427CEDD5" w14:textId="77777777" w:rsidR="001F76CC" w:rsidRDefault="000D4C0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427CEDD6" w14:textId="77777777" w:rsidR="001F76CC" w:rsidRDefault="000D4C0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inset="0,0,0,0">
                <w:txbxContent>
                  <w:p w14:paraId="427CEDD7" w14:textId="77777777" w:rsidR="001F76CC" w:rsidRDefault="001F76CC">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inset="0,0,0,0">
                <w:txbxContent>
                  <w:p w14:paraId="427CEDD8" w14:textId="77777777" w:rsidR="001F76CC" w:rsidRDefault="001F76CC">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427CEDD9" w14:textId="77777777" w:rsidR="001F76CC" w:rsidRDefault="001F76CC">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427CEDDA" w14:textId="77777777" w:rsidR="001F76CC" w:rsidRDefault="001F76CC">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427CEDDB" w14:textId="77777777" w:rsidR="001F76CC" w:rsidRDefault="000D4C0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773;height:251;mso-position-horizontal-relative:page;mso-position-vertical-relative:page" filled="f" stroked="f">
              <v:textbox inset="0,0,0,0">
                <w:txbxContent>
                  <w:p w14:paraId="427CEDDC" w14:textId="77777777" w:rsidR="001F76CC" w:rsidRDefault="000D4C0F">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93;height:251;mso-position-horizontal-relative:page;mso-position-vertical-relative:page" filled="f" stroked="f">
              <v:textbox inset="0,0,0,0">
                <w:txbxContent>
                  <w:p w14:paraId="427CEDDD" w14:textId="77777777" w:rsidR="001F76CC" w:rsidRDefault="001F76CC">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427CEDDE" w14:textId="77777777" w:rsidR="001F76CC" w:rsidRDefault="001F76CC">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427CEDDF" w14:textId="77777777" w:rsidR="001F76CC" w:rsidRDefault="001F76CC">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427CEDE0" w14:textId="77777777" w:rsidR="001F76CC" w:rsidRDefault="001F76CC">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427CEDE1" w14:textId="77777777" w:rsidR="001F76CC" w:rsidRDefault="001F76CC">
                    <w:pPr>
                      <w:spacing w:after="0" w:line="240" w:lineRule="auto"/>
                      <w:rPr>
                        <w:rFonts w:ascii="Courier New" w:hAnsi="Courier New" w:cs="Courier New"/>
                        <w:sz w:val="15"/>
                        <w:szCs w:val="15"/>
                      </w:rPr>
                    </w:pPr>
                  </w:p>
                </w:txbxContent>
              </v:textbox>
            </v:shape>
            <v:shape id="_x0000_s1387" type="#_x0000_t202" style="position:absolute;left:6595;top:14739;width:3555;height:251;mso-position-horizontal-relative:page;mso-position-vertical-relative:page" filled="f" stroked="f">
              <v:textbox inset="0,0,0,0">
                <w:txbxContent>
                  <w:p w14:paraId="427CEDE2" w14:textId="77777777" w:rsidR="001F76CC" w:rsidRDefault="001F76CC">
                    <w:pPr>
                      <w:spacing w:after="0" w:line="240" w:lineRule="auto"/>
                      <w:rPr>
                        <w:rFonts w:ascii="Courier New" w:hAnsi="Courier New" w:cs="Courier New"/>
                        <w:sz w:val="15"/>
                        <w:szCs w:val="15"/>
                      </w:rPr>
                    </w:pPr>
                  </w:p>
                </w:txbxContent>
              </v:textbox>
            </v:shape>
            <v:shape id="_x0000_s1388" type="#_x0000_t202" style="position:absolute;left:3235;top:14235;width:2396;height:251;mso-position-horizontal-relative:page;mso-position-vertical-relative:page" filled="f" stroked="f">
              <v:textbox inset="0,0,0,0">
                <w:txbxContent>
                  <w:p w14:paraId="427CEDE3" w14:textId="77777777" w:rsidR="001F76CC" w:rsidRDefault="001F76CC">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427CEDE4" w14:textId="77777777" w:rsidR="001F76CC" w:rsidRDefault="001F76CC">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427CE99A" w14:textId="77777777" w:rsidR="00950876" w:rsidRDefault="000D4C0F">
          <w:pPr>
            <w:pStyle w:val="TOCHeading"/>
            <w:pageBreakBefore/>
          </w:pPr>
          <w:r>
            <w:t>Table</w:t>
          </w:r>
          <w:r>
            <w:t xml:space="preserve"> of Contents</w:t>
          </w:r>
        </w:p>
        <w:p w14:paraId="427CE99B" w14:textId="77777777" w:rsidR="001F76CC" w:rsidRDefault="000D4C0F">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427CE99C" w14:textId="77777777" w:rsidR="001F76CC" w:rsidRDefault="000D4C0F">
          <w:pPr>
            <w:pStyle w:val="TOC2"/>
            <w:tabs>
              <w:tab w:val="right" w:leader="dot" w:pos="9350"/>
            </w:tabs>
            <w:rPr>
              <w:noProof/>
            </w:rPr>
          </w:pPr>
          <w:hyperlink w:anchor="_Toc256000001" w:history="1">
            <w:r>
              <w:rPr>
                <w:rStyle w:val="Hyperlink"/>
              </w:rPr>
              <w:t>A.1  SF 1449  SOLICITATION/CONTRACT/</w:t>
            </w:r>
            <w:r>
              <w:rPr>
                <w:rStyle w:val="Hyperlink"/>
              </w:rPr>
              <w:t>ORDER FOR 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427CE99D" w14:textId="77777777" w:rsidR="001F76CC" w:rsidRDefault="000D4C0F">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427CE99E" w14:textId="77777777" w:rsidR="001F76CC" w:rsidRDefault="000D4C0F">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14:paraId="427CE99F" w14:textId="77777777" w:rsidR="001F76CC" w:rsidRDefault="000D4C0F">
          <w:pPr>
            <w:pStyle w:val="TOC2"/>
            <w:tabs>
              <w:tab w:val="right" w:leader="dot" w:pos="9350"/>
            </w:tabs>
            <w:rPr>
              <w:noProof/>
            </w:rPr>
          </w:pPr>
          <w:hyperlink w:anchor="_Toc256000004" w:history="1">
            <w:r>
              <w:rPr>
                <w:rStyle w:val="Hyperlink"/>
              </w:rPr>
              <w:t>B.2</w:t>
            </w:r>
            <w:r>
              <w:rPr>
                <w:rStyle w:val="Hyperlink"/>
              </w:rPr>
              <w:t xml:space="preserve"> </w:t>
            </w:r>
            <w:r>
              <w:rPr>
                <w:rStyle w:val="Hyperlink"/>
              </w:rPr>
              <w:t xml:space="preserve"> </w:t>
            </w:r>
            <w:r>
              <w:rPr>
                <w:rStyle w:val="Hyperlink"/>
              </w:rPr>
              <w:t>LIMITATIONS ON SU</w:t>
            </w:r>
            <w:r>
              <w:rPr>
                <w:rStyle w:val="Hyperlink"/>
              </w:rPr>
              <w:t>BCONTRACTING-- MONITORING AND COMPLIANCE</w:t>
            </w:r>
            <w:r>
              <w:rPr>
                <w:rStyle w:val="Hyperlink"/>
              </w:rPr>
              <w:t xml:space="preserve"> </w:t>
            </w:r>
            <w:r>
              <w:rPr>
                <w:rStyle w:val="Hyperlink"/>
              </w:rPr>
              <w:t>(</w:t>
            </w:r>
            <w:r>
              <w:rPr>
                <w:rStyle w:val="Hyperlink"/>
              </w:rPr>
              <w:t>JUN 2011</w:t>
            </w:r>
            <w:r>
              <w:rPr>
                <w:rStyle w:val="Hyperlink"/>
              </w:rPr>
              <w:t>)</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427CE9A0" w14:textId="77777777" w:rsidR="001F76CC" w:rsidRDefault="000D4C0F">
          <w:pPr>
            <w:pStyle w:val="TOC2"/>
            <w:tabs>
              <w:tab w:val="right" w:leader="dot" w:pos="9350"/>
            </w:tabs>
            <w:rPr>
              <w:noProof/>
            </w:rPr>
          </w:pPr>
          <w:hyperlink w:anchor="_Toc256000005" w:history="1">
            <w:r>
              <w:rPr>
                <w:rStyle w:val="Hyperlink"/>
              </w:rPr>
              <w:t>B.3</w:t>
            </w:r>
            <w:r>
              <w:rPr>
                <w:rStyle w:val="Hyperlink"/>
              </w:rPr>
              <w:t xml:space="preserve"> </w:t>
            </w:r>
            <w:r>
              <w:rPr>
                <w:rStyle w:val="Hyperlink"/>
              </w:rPr>
              <w:t>SUBCONTRACTING COMMITMENTS--MONITORING AND COMPLIANCE</w:t>
            </w:r>
            <w:r>
              <w:rPr>
                <w:rStyle w:val="Hyperlink"/>
              </w:rPr>
              <w:t xml:space="preserve"> (</w:t>
            </w:r>
            <w:r>
              <w:rPr>
                <w:rStyle w:val="Hyperlink"/>
              </w:rPr>
              <w:t>JUN 2011</w:t>
            </w:r>
            <w:r>
              <w:rPr>
                <w:rStyle w:val="Hyperlink"/>
              </w:rPr>
              <w:t>)</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hyperlink>
        </w:p>
        <w:p w14:paraId="427CE9A1" w14:textId="77777777" w:rsidR="001F76CC" w:rsidRDefault="000D4C0F">
          <w:pPr>
            <w:pStyle w:val="TOC2"/>
            <w:tabs>
              <w:tab w:val="right" w:leader="dot" w:pos="9350"/>
            </w:tabs>
            <w:rPr>
              <w:noProof/>
            </w:rPr>
          </w:pPr>
          <w:hyperlink w:anchor="_Toc256000006" w:history="1">
            <w:r>
              <w:rPr>
                <w:rStyle w:val="Hyperlink"/>
              </w:rPr>
              <w:t>B.4</w:t>
            </w:r>
            <w:r>
              <w:rPr>
                <w:rStyle w:val="Hyperlink"/>
              </w:rPr>
              <w:t xml:space="preserve"> </w:t>
            </w:r>
            <w:r>
              <w:rPr>
                <w:rStyle w:val="Hyperlink"/>
              </w:rPr>
              <w:t>PRICE/COST SCHEDULE</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hyperlink>
        </w:p>
        <w:p w14:paraId="427CE9A2" w14:textId="77777777" w:rsidR="001F76CC" w:rsidRDefault="000D4C0F">
          <w:pPr>
            <w:pStyle w:val="TOC3"/>
            <w:tabs>
              <w:tab w:val="right" w:leader="dot" w:pos="9350"/>
            </w:tabs>
            <w:rPr>
              <w:noProof/>
            </w:rPr>
          </w:pPr>
          <w:hyperlink w:anchor="_Toc256000007" w:history="1">
            <w:r>
              <w:rPr>
                <w:rStyle w:val="Hyperlink"/>
              </w:rPr>
              <w:t>ITEM INFORMATION</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hyperlink>
        </w:p>
        <w:p w14:paraId="427CE9A3" w14:textId="77777777" w:rsidR="001F76CC" w:rsidRDefault="000D4C0F">
          <w:pPr>
            <w:pStyle w:val="TOC1"/>
            <w:tabs>
              <w:tab w:val="right" w:leader="dot" w:pos="9350"/>
            </w:tabs>
            <w:rPr>
              <w:noProof/>
            </w:rPr>
          </w:pPr>
          <w:hyperlink w:anchor="_Toc256000008"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_Toc256000008 \h </w:instrText>
            </w:r>
            <w:r>
              <w:fldChar w:fldCharType="separate"/>
            </w:r>
            <w:r>
              <w:rPr>
                <w:rStyle w:val="Hyperlink"/>
              </w:rPr>
              <w:t>9</w:t>
            </w:r>
            <w:r>
              <w:fldChar w:fldCharType="end"/>
            </w:r>
          </w:hyperlink>
        </w:p>
        <w:p w14:paraId="427CE9A4" w14:textId="77777777" w:rsidR="001F76CC" w:rsidRDefault="000D4C0F">
          <w:pPr>
            <w:pStyle w:val="TOC2"/>
            <w:tabs>
              <w:tab w:val="right" w:leader="dot" w:pos="9350"/>
            </w:tabs>
            <w:rPr>
              <w:noProof/>
            </w:rPr>
          </w:pPr>
          <w:hyperlink w:anchor="_Toc256000009" w:history="1">
            <w:r>
              <w:rPr>
                <w:rStyle w:val="Hyperlink"/>
              </w:rPr>
              <w:t>C.1</w:t>
            </w:r>
            <w:r>
              <w:rPr>
                <w:rStyle w:val="Hyperlink"/>
              </w:rPr>
              <w:t xml:space="preserve">  </w:t>
            </w:r>
            <w:r>
              <w:rPr>
                <w:rStyle w:val="Hyperlink"/>
              </w:rPr>
              <w:t>52.212-4</w:t>
            </w:r>
            <w:r>
              <w:rPr>
                <w:rStyle w:val="Hyperlink"/>
              </w:rPr>
              <w:t xml:space="preserve">  </w:t>
            </w:r>
            <w:r>
              <w:rPr>
                <w:rStyle w:val="Hyperlink"/>
              </w:rPr>
              <w:t>CONTRACT TERMS AND CONDITIONS—COMMERCIAL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9</w:t>
            </w:r>
            <w:r>
              <w:fldChar w:fldCharType="end"/>
            </w:r>
          </w:hyperlink>
        </w:p>
        <w:p w14:paraId="427CE9A5" w14:textId="77777777" w:rsidR="001F76CC" w:rsidRDefault="000D4C0F">
          <w:pPr>
            <w:pStyle w:val="TOC2"/>
            <w:tabs>
              <w:tab w:val="right" w:leader="dot" w:pos="9350"/>
            </w:tabs>
            <w:rPr>
              <w:noProof/>
            </w:rPr>
          </w:pPr>
          <w:hyperlink w:anchor="_Toc256000010" w:history="1">
            <w:r>
              <w:rPr>
                <w:rStyle w:val="Hyperlink"/>
              </w:rPr>
              <w:t>C.2</w:t>
            </w:r>
            <w:r>
              <w:rPr>
                <w:rStyle w:val="Hyperlink"/>
              </w:rPr>
              <w:t xml:space="preserve">  </w:t>
            </w:r>
            <w:r>
              <w:rPr>
                <w:rStyle w:val="Hyperlink"/>
              </w:rPr>
              <w:t>52.217-8</w:t>
            </w:r>
            <w:r>
              <w:rPr>
                <w:rStyle w:val="Hyperlink"/>
              </w:rPr>
              <w:t xml:space="preserve"> </w:t>
            </w:r>
            <w:r>
              <w:rPr>
                <w:rStyle w:val="Hyperlink"/>
              </w:rPr>
              <w:t>OPTION TO EXTEND SERVICES</w:t>
            </w:r>
            <w:r>
              <w:rPr>
                <w:rStyle w:val="Hyperlink"/>
              </w:rPr>
              <w:t xml:space="preserve"> (</w:t>
            </w:r>
            <w:r>
              <w:rPr>
                <w:rStyle w:val="Hyperlink"/>
              </w:rPr>
              <w:t>NOV 1999</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15</w:t>
            </w:r>
            <w:r>
              <w:fldChar w:fldCharType="end"/>
            </w:r>
          </w:hyperlink>
        </w:p>
        <w:p w14:paraId="427CE9A6" w14:textId="77777777" w:rsidR="001F76CC" w:rsidRDefault="000D4C0F">
          <w:pPr>
            <w:pStyle w:val="TOC2"/>
            <w:tabs>
              <w:tab w:val="right" w:leader="dot" w:pos="9350"/>
            </w:tabs>
            <w:rPr>
              <w:noProof/>
            </w:rPr>
          </w:pPr>
          <w:hyperlink w:anchor="_Toc256000011" w:history="1">
            <w:r>
              <w:rPr>
                <w:rStyle w:val="Hyperlink"/>
              </w:rPr>
              <w:t>C.3</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MAY 2018</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15</w:t>
            </w:r>
            <w:r>
              <w:fldChar w:fldCharType="end"/>
            </w:r>
          </w:hyperlink>
        </w:p>
        <w:p w14:paraId="427CE9A7" w14:textId="77777777" w:rsidR="001F76CC" w:rsidRDefault="000D4C0F">
          <w:pPr>
            <w:pStyle w:val="TOC2"/>
            <w:tabs>
              <w:tab w:val="right" w:leader="dot" w:pos="9350"/>
            </w:tabs>
            <w:rPr>
              <w:noProof/>
            </w:rPr>
          </w:pPr>
          <w:hyperlink w:anchor="_Toc256000012" w:history="1">
            <w:r>
              <w:rPr>
                <w:rStyle w:val="Hyperlink"/>
              </w:rPr>
              <w:t>C.4</w:t>
            </w:r>
            <w:r>
              <w:rPr>
                <w:rStyle w:val="Hyperlink"/>
              </w:rPr>
              <w:t xml:space="preserve">  VAAR </w:t>
            </w:r>
            <w:r>
              <w:rPr>
                <w:rStyle w:val="Hyperlink"/>
              </w:rPr>
              <w:t>852.215-71</w:t>
            </w:r>
            <w:r>
              <w:rPr>
                <w:rStyle w:val="Hyperlink"/>
              </w:rPr>
              <w:t xml:space="preserve">  </w:t>
            </w:r>
            <w:r>
              <w:rPr>
                <w:rStyle w:val="Hyperlink"/>
              </w:rPr>
              <w:t>EVALUATION FACTOR COMMITMENTS</w:t>
            </w:r>
            <w:r>
              <w:rPr>
                <w:rStyle w:val="Hyperlink"/>
              </w:rPr>
              <w:t xml:space="preserve"> (</w:t>
            </w:r>
            <w:r>
              <w:rPr>
                <w:rStyle w:val="Hyperlink"/>
              </w:rPr>
              <w:t>DEC 2009</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15</w:t>
            </w:r>
            <w:r>
              <w:fldChar w:fldCharType="end"/>
            </w:r>
          </w:hyperlink>
        </w:p>
        <w:p w14:paraId="427CE9A8" w14:textId="77777777" w:rsidR="001F76CC" w:rsidRDefault="000D4C0F">
          <w:pPr>
            <w:pStyle w:val="TOC2"/>
            <w:tabs>
              <w:tab w:val="right" w:leader="dot" w:pos="9350"/>
            </w:tabs>
            <w:rPr>
              <w:noProof/>
            </w:rPr>
          </w:pPr>
          <w:hyperlink w:anchor="_Toc256000013" w:history="1">
            <w:r>
              <w:rPr>
                <w:rStyle w:val="Hyperlink"/>
              </w:rPr>
              <w:t>C.5</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2012</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15</w:t>
            </w:r>
            <w:r>
              <w:fldChar w:fldCharType="end"/>
            </w:r>
          </w:hyperlink>
        </w:p>
        <w:p w14:paraId="427CE9A9" w14:textId="77777777" w:rsidR="001F76CC" w:rsidRDefault="000D4C0F">
          <w:pPr>
            <w:pStyle w:val="TOC2"/>
            <w:tabs>
              <w:tab w:val="right" w:leader="dot" w:pos="9350"/>
            </w:tabs>
            <w:rPr>
              <w:noProof/>
            </w:rPr>
          </w:pPr>
          <w:hyperlink w:anchor="_Toc256000014" w:history="1">
            <w:r>
              <w:rPr>
                <w:rStyle w:val="Hyperlink"/>
              </w:rPr>
              <w:t>C.6</w:t>
            </w:r>
            <w:r>
              <w:rPr>
                <w:rStyle w:val="Hyperlink"/>
              </w:rPr>
              <w:t xml:space="preserve">  VAAR </w:t>
            </w:r>
            <w:r>
              <w:rPr>
                <w:rStyle w:val="Hyperlink"/>
              </w:rPr>
              <w:t>852.237-</w:t>
            </w:r>
            <w:r>
              <w:rPr>
                <w:rStyle w:val="Hyperlink"/>
              </w:rPr>
              <w:t>70</w:t>
            </w:r>
            <w:r>
              <w:rPr>
                <w:rStyle w:val="Hyperlink"/>
              </w:rPr>
              <w:t xml:space="preserve"> </w:t>
            </w:r>
            <w:r>
              <w:rPr>
                <w:rStyle w:val="Hyperlink"/>
              </w:rPr>
              <w:t>CONTRACTOR RESPONSIBILITIES</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17</w:t>
            </w:r>
            <w:r>
              <w:fldChar w:fldCharType="end"/>
            </w:r>
          </w:hyperlink>
        </w:p>
        <w:p w14:paraId="427CE9AA" w14:textId="77777777" w:rsidR="001F76CC" w:rsidRDefault="000D4C0F">
          <w:pPr>
            <w:pStyle w:val="TOC2"/>
            <w:tabs>
              <w:tab w:val="right" w:leader="dot" w:pos="9350"/>
            </w:tabs>
            <w:rPr>
              <w:noProof/>
            </w:rPr>
          </w:pPr>
          <w:hyperlink w:anchor="_Toc256000015" w:history="1">
            <w:r>
              <w:rPr>
                <w:rStyle w:val="Hyperlink"/>
              </w:rPr>
              <w:t>C.7</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_Toc256000015 </w:instrText>
            </w:r>
            <w:r>
              <w:rPr>
                <w:rStyle w:val="Hyperlink"/>
              </w:rPr>
              <w:instrText xml:space="preserve">\h </w:instrText>
            </w:r>
            <w:r>
              <w:fldChar w:fldCharType="separate"/>
            </w:r>
            <w:r>
              <w:rPr>
                <w:rStyle w:val="Hyperlink"/>
              </w:rPr>
              <w:t>17</w:t>
            </w:r>
            <w:r>
              <w:fldChar w:fldCharType="end"/>
            </w:r>
          </w:hyperlink>
        </w:p>
        <w:p w14:paraId="427CE9AB" w14:textId="77777777" w:rsidR="001F76CC" w:rsidRDefault="000D4C0F">
          <w:pPr>
            <w:pStyle w:val="TOC2"/>
            <w:tabs>
              <w:tab w:val="right" w:leader="dot" w:pos="9350"/>
            </w:tabs>
            <w:rPr>
              <w:noProof/>
            </w:rPr>
          </w:pPr>
          <w:hyperlink w:anchor="_Toc256000016" w:history="1">
            <w:r>
              <w:rPr>
                <w:rStyle w:val="Hyperlink"/>
              </w:rPr>
              <w:t>C.8</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JAN 2018</w:t>
            </w:r>
            <w:r>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17</w:t>
            </w:r>
            <w:r>
              <w:fldChar w:fldCharType="end"/>
            </w:r>
          </w:hyperlink>
        </w:p>
        <w:p w14:paraId="427CE9AC" w14:textId="77777777" w:rsidR="001F76CC" w:rsidRDefault="000D4C0F">
          <w:pPr>
            <w:pStyle w:val="TOC1"/>
            <w:tabs>
              <w:tab w:val="right" w:leader="dot" w:pos="9350"/>
            </w:tabs>
            <w:rPr>
              <w:noProof/>
            </w:rPr>
          </w:pPr>
          <w:hyperlink w:anchor="_Toc256000017" w:history="1">
            <w:r>
              <w:rPr>
                <w:rStyle w:val="Hyperlink"/>
              </w:rPr>
              <w:t xml:space="preserve">SECTION D - </w:t>
            </w:r>
            <w:r>
              <w:rPr>
                <w:rStyle w:val="Hyperlink"/>
              </w:rPr>
              <w:t>CONTRACT DOCUMENTS, EXHIBITS, OR ATTACHMENTS</w:t>
            </w:r>
            <w:r>
              <w:rPr>
                <w:rStyle w:val="Hyperlink"/>
              </w:rPr>
              <w:tab/>
            </w:r>
            <w:r>
              <w:fldChar w:fldCharType="begin"/>
            </w:r>
            <w:r>
              <w:rPr>
                <w:rStyle w:val="Hyperlink"/>
              </w:rPr>
              <w:instrText xml:space="preserve"> PAGEREF _Toc256000017 \h </w:instrText>
            </w:r>
            <w:r>
              <w:fldChar w:fldCharType="separate"/>
            </w:r>
            <w:r>
              <w:rPr>
                <w:rStyle w:val="Hyperlink"/>
              </w:rPr>
              <w:t>25</w:t>
            </w:r>
            <w:r>
              <w:fldChar w:fldCharType="end"/>
            </w:r>
          </w:hyperlink>
        </w:p>
        <w:p w14:paraId="427CE9AD" w14:textId="77777777" w:rsidR="001F76CC" w:rsidRDefault="000D4C0F">
          <w:pPr>
            <w:pStyle w:val="TOC1"/>
            <w:tabs>
              <w:tab w:val="right" w:leader="dot" w:pos="9350"/>
            </w:tabs>
            <w:rPr>
              <w:noProof/>
            </w:rPr>
          </w:pPr>
          <w:hyperlink w:anchor="_Toc256000018"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_Toc256000018 \h </w:instrText>
            </w:r>
            <w:r>
              <w:fldChar w:fldCharType="separate"/>
            </w:r>
            <w:r>
              <w:rPr>
                <w:rStyle w:val="Hyperlink"/>
              </w:rPr>
              <w:t>26</w:t>
            </w:r>
            <w:r>
              <w:fldChar w:fldCharType="end"/>
            </w:r>
          </w:hyperlink>
        </w:p>
        <w:p w14:paraId="427CE9AE" w14:textId="77777777" w:rsidR="001F76CC" w:rsidRDefault="000D4C0F">
          <w:pPr>
            <w:pStyle w:val="TOC2"/>
            <w:tabs>
              <w:tab w:val="right" w:leader="dot" w:pos="9350"/>
            </w:tabs>
            <w:rPr>
              <w:noProof/>
            </w:rPr>
          </w:pPr>
          <w:hyperlink w:anchor="_Toc256000019" w:history="1">
            <w:r>
              <w:rPr>
                <w:rStyle w:val="Hyperlink"/>
              </w:rPr>
              <w:t>E.1</w:t>
            </w:r>
            <w:r>
              <w:rPr>
                <w:rStyle w:val="Hyperlink"/>
              </w:rPr>
              <w:t xml:space="preserve">  </w:t>
            </w:r>
            <w:r>
              <w:rPr>
                <w:rStyle w:val="Hyperlink"/>
              </w:rPr>
              <w:t>52.212-1</w:t>
            </w:r>
            <w:r>
              <w:rPr>
                <w:rStyle w:val="Hyperlink"/>
              </w:rPr>
              <w:t xml:space="preserve">  </w:t>
            </w:r>
            <w:r>
              <w:rPr>
                <w:rStyle w:val="Hyperlink"/>
              </w:rPr>
              <w:t>INSTRUCTIONS TO OFFERORS—COMMERCIAL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26</w:t>
            </w:r>
            <w:r>
              <w:fldChar w:fldCharType="end"/>
            </w:r>
          </w:hyperlink>
        </w:p>
        <w:p w14:paraId="427CE9AF" w14:textId="77777777" w:rsidR="001F76CC" w:rsidRDefault="000D4C0F">
          <w:pPr>
            <w:pStyle w:val="TOC2"/>
            <w:tabs>
              <w:tab w:val="right" w:leader="dot" w:pos="9350"/>
            </w:tabs>
            <w:rPr>
              <w:noProof/>
            </w:rPr>
          </w:pPr>
          <w:hyperlink w:anchor="_Toc256000020" w:history="1">
            <w:r>
              <w:rPr>
                <w:rStyle w:val="Hyperlink"/>
              </w:rPr>
              <w:t>E.2</w:t>
            </w:r>
            <w:r>
              <w:rPr>
                <w:rStyle w:val="Hyperlink"/>
              </w:rPr>
              <w:t xml:space="preserve">  VAAR </w:t>
            </w:r>
            <w:r>
              <w:rPr>
                <w:rStyle w:val="Hyperlink"/>
              </w:rPr>
              <w:t>852.215-70</w:t>
            </w:r>
            <w:r>
              <w:rPr>
                <w:rStyle w:val="Hyperlink"/>
              </w:rPr>
              <w:t xml:space="preserve">  </w:t>
            </w:r>
            <w:r>
              <w:rPr>
                <w:rStyle w:val="Hyperlink"/>
              </w:rPr>
              <w:t>SERVICE-DISABLED VETERAN-OWNED AND VETERAN-OWNED SMALL BUSINESS EVALUATION FACTORS</w:t>
            </w:r>
            <w:r>
              <w:rPr>
                <w:rStyle w:val="Hyperlink"/>
              </w:rPr>
              <w:t xml:space="preserve"> (</w:t>
            </w:r>
            <w:r>
              <w:rPr>
                <w:rStyle w:val="Hyperlink"/>
              </w:rPr>
              <w:t>JUL 2016</w:t>
            </w:r>
            <w:r>
              <w:rPr>
                <w:rStyle w:val="Hyperlink"/>
              </w:rPr>
              <w:t>)</w:t>
            </w:r>
            <w:r>
              <w:rPr>
                <w:rStyle w:val="Hyperlink"/>
              </w:rPr>
              <w:t>(DEVIATION)</w:t>
            </w:r>
            <w:r>
              <w:rPr>
                <w:rStyle w:val="Hyperlink"/>
              </w:rPr>
              <w:tab/>
            </w:r>
            <w:r>
              <w:fldChar w:fldCharType="begin"/>
            </w:r>
            <w:r>
              <w:rPr>
                <w:rStyle w:val="Hyperlink"/>
              </w:rPr>
              <w:instrText xml:space="preserve"> PAGEREF _Toc256000020 \h </w:instrText>
            </w:r>
            <w:r>
              <w:fldChar w:fldCharType="separate"/>
            </w:r>
            <w:r>
              <w:rPr>
                <w:rStyle w:val="Hyperlink"/>
              </w:rPr>
              <w:t>31</w:t>
            </w:r>
            <w:r>
              <w:fldChar w:fldCharType="end"/>
            </w:r>
          </w:hyperlink>
        </w:p>
        <w:p w14:paraId="427CE9B0" w14:textId="77777777" w:rsidR="001F76CC" w:rsidRDefault="000D4C0F">
          <w:pPr>
            <w:pStyle w:val="TOC2"/>
            <w:tabs>
              <w:tab w:val="right" w:leader="dot" w:pos="9350"/>
            </w:tabs>
            <w:rPr>
              <w:noProof/>
            </w:rPr>
          </w:pPr>
          <w:hyperlink w:anchor="_Toc256000021" w:history="1">
            <w:r>
              <w:rPr>
                <w:rStyle w:val="Hyperlink"/>
              </w:rPr>
              <w:t>E.3</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32</w:t>
            </w:r>
            <w:r>
              <w:fldChar w:fldCharType="end"/>
            </w:r>
          </w:hyperlink>
        </w:p>
        <w:p w14:paraId="427CE9B1" w14:textId="77777777" w:rsidR="001F76CC" w:rsidRDefault="000D4C0F">
          <w:pPr>
            <w:pStyle w:val="TOC2"/>
            <w:tabs>
              <w:tab w:val="right" w:leader="dot" w:pos="9350"/>
            </w:tabs>
            <w:rPr>
              <w:noProof/>
            </w:rPr>
          </w:pPr>
          <w:hyperlink w:anchor="_Toc256000022" w:history="1">
            <w:r>
              <w:rPr>
                <w:rStyle w:val="Hyperlink"/>
              </w:rPr>
              <w:t>E.4</w:t>
            </w:r>
            <w:r>
              <w:rPr>
                <w:rStyle w:val="Hyperlink"/>
              </w:rPr>
              <w:t xml:space="preserve">  </w:t>
            </w:r>
            <w:r>
              <w:rPr>
                <w:rStyle w:val="Hyperlink"/>
              </w:rPr>
              <w:t>52.212-2</w:t>
            </w:r>
            <w:r>
              <w:rPr>
                <w:rStyle w:val="Hyperlink"/>
              </w:rPr>
              <w:t xml:space="preserve">  </w:t>
            </w:r>
            <w:r>
              <w:rPr>
                <w:rStyle w:val="Hyperlink"/>
              </w:rPr>
              <w:t>EVALUATION—COMMERCIAL ITEMS</w:t>
            </w:r>
            <w:r>
              <w:rPr>
                <w:rStyle w:val="Hyperlink"/>
              </w:rPr>
              <w:t xml:space="preserve"> (</w:t>
            </w:r>
            <w:r>
              <w:rPr>
                <w:rStyle w:val="Hyperlink"/>
              </w:rPr>
              <w:t>OCT 2014</w:t>
            </w:r>
            <w:r>
              <w:rPr>
                <w:rStyle w:val="Hyperlink"/>
              </w:rPr>
              <w:t>)</w:t>
            </w:r>
            <w:r>
              <w:rPr>
                <w:rStyle w:val="Hyperlink"/>
              </w:rPr>
              <w:tab/>
            </w:r>
            <w:r>
              <w:fldChar w:fldCharType="begin"/>
            </w:r>
            <w:r>
              <w:rPr>
                <w:rStyle w:val="Hyperlink"/>
              </w:rPr>
              <w:instrText xml:space="preserve"> PAGEREF _Toc256000022 \h </w:instrText>
            </w:r>
            <w:r>
              <w:fldChar w:fldCharType="separate"/>
            </w:r>
            <w:r>
              <w:rPr>
                <w:rStyle w:val="Hyperlink"/>
              </w:rPr>
              <w:t>32</w:t>
            </w:r>
            <w:r>
              <w:fldChar w:fldCharType="end"/>
            </w:r>
          </w:hyperlink>
        </w:p>
        <w:p w14:paraId="427CE9B2" w14:textId="77777777" w:rsidR="001F76CC" w:rsidRDefault="000D4C0F">
          <w:pPr>
            <w:pStyle w:val="TOC2"/>
            <w:tabs>
              <w:tab w:val="right" w:leader="dot" w:pos="9350"/>
            </w:tabs>
            <w:rPr>
              <w:noProof/>
            </w:rPr>
          </w:pPr>
          <w:hyperlink w:anchor="_Toc256000023" w:history="1">
            <w:r>
              <w:rPr>
                <w:rStyle w:val="Hyperlink"/>
              </w:rPr>
              <w:t>E.5</w:t>
            </w:r>
            <w:r>
              <w:rPr>
                <w:rStyle w:val="Hyperlink"/>
              </w:rPr>
              <w:t xml:space="preserve">  </w:t>
            </w:r>
            <w:r>
              <w:rPr>
                <w:rStyle w:val="Hyperlink"/>
              </w:rPr>
              <w:t>52.212-3</w:t>
            </w:r>
            <w:r>
              <w:rPr>
                <w:rStyle w:val="Hyperlink"/>
              </w:rPr>
              <w:t xml:space="preserve">  </w:t>
            </w:r>
            <w:r>
              <w:rPr>
                <w:rStyle w:val="Hyperlink"/>
              </w:rPr>
              <w:t>OFFEROR REPRESENTATIONS AND CERTIFICATIONS—COMMERCIAL ITEMS</w:t>
            </w:r>
            <w:r>
              <w:rPr>
                <w:rStyle w:val="Hyperlink"/>
              </w:rPr>
              <w:t xml:space="preserve"> </w:t>
            </w:r>
            <w:r>
              <w:rPr>
                <w:rStyle w:val="Hyperlink"/>
              </w:rPr>
              <w:t>(</w:t>
            </w:r>
            <w:r>
              <w:rPr>
                <w:rStyle w:val="Hyperlink"/>
              </w:rPr>
              <w:t>NOV 2017</w:t>
            </w:r>
            <w:r>
              <w:rPr>
                <w:rStyle w:val="Hyperlink"/>
              </w:rPr>
              <w:t>)</w:t>
            </w:r>
            <w:r>
              <w:rPr>
                <w:rStyle w:val="Hyperlink"/>
              </w:rPr>
              <w:tab/>
            </w:r>
            <w:r>
              <w:fldChar w:fldCharType="begin"/>
            </w:r>
            <w:r>
              <w:rPr>
                <w:rStyle w:val="Hyperlink"/>
              </w:rPr>
              <w:instrText xml:space="preserve"> PAGEREF _Toc256000023 \h </w:instrText>
            </w:r>
            <w:r>
              <w:fldChar w:fldCharType="separate"/>
            </w:r>
            <w:r>
              <w:rPr>
                <w:rStyle w:val="Hyperlink"/>
              </w:rPr>
              <w:t>33</w:t>
            </w:r>
            <w:r>
              <w:fldChar w:fldCharType="end"/>
            </w:r>
          </w:hyperlink>
        </w:p>
        <w:p w14:paraId="427CE9B3" w14:textId="77777777" w:rsidR="001F76CC" w:rsidRDefault="000D4C0F">
          <w:pPr>
            <w:rPr>
              <w:b/>
              <w:bCs/>
              <w:noProof/>
            </w:rPr>
            <w:sectPr w:rsidR="001F76CC">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427CE9B4" w14:textId="77777777" w:rsidR="0082269C" w:rsidRDefault="000D4C0F" w:rsidP="0082269C">
      <w:pPr>
        <w:pStyle w:val="Heading1"/>
        <w:pageBreakBefore/>
      </w:pPr>
      <w:bookmarkStart w:id="3" w:name="_Toc256000002"/>
      <w:r>
        <w:lastRenderedPageBreak/>
        <w:t xml:space="preserve">SECTION B </w:t>
      </w:r>
      <w:r>
        <w:t>-</w:t>
      </w:r>
      <w:r>
        <w:t xml:space="preserve"> </w:t>
      </w:r>
      <w:r>
        <w:t>CONTINUATION OF SF 1449</w:t>
      </w:r>
      <w:r>
        <w:t xml:space="preserve"> BLOCK</w:t>
      </w:r>
      <w:r>
        <w:t>S</w:t>
      </w:r>
      <w:bookmarkEnd w:id="3"/>
    </w:p>
    <w:p w14:paraId="427CE9B5" w14:textId="77777777" w:rsidR="00D959E7" w:rsidRPr="00F5343B" w:rsidRDefault="000D4C0F" w:rsidP="0051776E">
      <w:pPr>
        <w:tabs>
          <w:tab w:val="left" w:pos="1620"/>
        </w:tabs>
        <w:rPr>
          <w:rFonts w:ascii="Calibri" w:hAnsi="Calibri"/>
          <w:szCs w:val="20"/>
        </w:rPr>
      </w:pPr>
      <w:r>
        <w:rPr>
          <w:rFonts w:ascii="Calibri" w:hAnsi="Calibri"/>
          <w:szCs w:val="20"/>
        </w:rPr>
        <w:tab/>
      </w:r>
    </w:p>
    <w:p w14:paraId="427CE9B6" w14:textId="77777777" w:rsidR="00CA408E" w:rsidRDefault="000D4C0F" w:rsidP="008A63C0">
      <w:pPr>
        <w:pStyle w:val="Heading2"/>
      </w:pPr>
      <w:bookmarkStart w:id="4" w:name="_Toc256000003"/>
      <w:r>
        <w:t>B.1</w:t>
      </w:r>
      <w:r>
        <w:t xml:space="preserve">  CONTRACT ADMINISTRATION DATA</w:t>
      </w:r>
      <w:bookmarkEnd w:id="4"/>
    </w:p>
    <w:p w14:paraId="427CE9B7" w14:textId="77777777" w:rsidR="00CA408E" w:rsidRDefault="000D4C0F" w:rsidP="00873873">
      <w:r>
        <w:t xml:space="preserve">  1.  Contract Administration:  All contract administration matters will be handled by the </w:t>
      </w:r>
      <w:r>
        <w:t>following individuals:</w:t>
      </w:r>
    </w:p>
    <w:p w14:paraId="427CE9B8" w14:textId="77777777" w:rsidR="00CA408E" w:rsidRPr="00707463" w:rsidRDefault="000D4C0F" w:rsidP="00873873">
      <w:pPr>
        <w:tabs>
          <w:tab w:val="left" w:pos="2700"/>
        </w:tabs>
        <w:rPr>
          <w:rStyle w:val="AAMSKBFill-InHighlight"/>
          <w:color w:val="auto"/>
        </w:rPr>
      </w:pPr>
      <w:r>
        <w:t xml:space="preserve">    a. CONTRACTOR:</w:t>
      </w:r>
      <w:r>
        <w:tab/>
      </w:r>
    </w:p>
    <w:p w14:paraId="427CE9B9" w14:textId="77777777" w:rsidR="00873873" w:rsidRPr="00903A68" w:rsidRDefault="000D4C0F" w:rsidP="00873873">
      <w:pPr>
        <w:tabs>
          <w:tab w:val="left" w:pos="2700"/>
        </w:tabs>
        <w:rPr>
          <w:rStyle w:val="AAMSKBFill-InHighlight"/>
          <w:color w:val="auto"/>
        </w:rPr>
      </w:pPr>
      <w:r>
        <w:rPr>
          <w:rStyle w:val="AAMSKBFill-InHighlight"/>
        </w:rPr>
        <w:tab/>
      </w:r>
    </w:p>
    <w:p w14:paraId="427CE9BA" w14:textId="77777777" w:rsidR="00873873" w:rsidRDefault="000D4C0F" w:rsidP="00873873">
      <w:pPr>
        <w:tabs>
          <w:tab w:val="left" w:pos="2700"/>
        </w:tabs>
      </w:pPr>
      <w:r>
        <w:rPr>
          <w:rStyle w:val="AAMSKBFill-InHighlight"/>
        </w:rPr>
        <w:tab/>
      </w:r>
    </w:p>
    <w:p w14:paraId="427CE9BB" w14:textId="77777777" w:rsidR="00873873" w:rsidRDefault="000D4C0F" w:rsidP="00873873">
      <w:pPr>
        <w:tabs>
          <w:tab w:val="left" w:pos="2700"/>
        </w:tabs>
      </w:pPr>
      <w:r>
        <w:rPr>
          <w:rStyle w:val="AAMSKBFill-InHighlight"/>
        </w:rPr>
        <w:tab/>
      </w:r>
    </w:p>
    <w:p w14:paraId="427CE9BC" w14:textId="77777777" w:rsidR="00CA408E" w:rsidRDefault="000D4C0F" w:rsidP="00BF1736">
      <w:r>
        <w:t xml:space="preserve">    b. GOVERNMENT:  Contracting Officer 36C568 </w:t>
      </w:r>
    </w:p>
    <w:p w14:paraId="427CE9BD" w14:textId="77777777" w:rsidR="00CA408E" w:rsidRPr="00BF1736" w:rsidRDefault="000D4C0F" w:rsidP="00BF1736">
      <w:r>
        <w:t>Department of Veterans Affairs</w:t>
      </w:r>
    </w:p>
    <w:p w14:paraId="427CE9BE" w14:textId="77777777" w:rsidR="00CA408E" w:rsidRPr="00BF1736" w:rsidRDefault="000D4C0F" w:rsidP="00BF1736">
      <w:pPr>
        <w:spacing w:line="240" w:lineRule="auto"/>
      </w:pPr>
      <w:r>
        <w:t>Network 23 Contracting Office (NCO 23)</w:t>
      </w:r>
    </w:p>
    <w:p w14:paraId="427CE9BF" w14:textId="77777777" w:rsidR="00CA408E" w:rsidRPr="00BF1736" w:rsidRDefault="000D4C0F" w:rsidP="00BF1736">
      <w:pPr>
        <w:spacing w:line="240" w:lineRule="auto"/>
      </w:pPr>
    </w:p>
    <w:p w14:paraId="427CE9C0" w14:textId="77777777" w:rsidR="00CA408E" w:rsidRPr="00BF1736" w:rsidRDefault="000D4C0F" w:rsidP="00BF1736">
      <w:pPr>
        <w:spacing w:line="240" w:lineRule="auto"/>
      </w:pPr>
      <w:r>
        <w:t>113 Comanche Rd.</w:t>
      </w:r>
    </w:p>
    <w:p w14:paraId="427CE9C1" w14:textId="77777777" w:rsidR="00CA408E" w:rsidRPr="00E5483D" w:rsidRDefault="000D4C0F" w:rsidP="00BF1736">
      <w:pPr>
        <w:spacing w:line="240" w:lineRule="auto"/>
      </w:pPr>
      <w:r>
        <w:t>Fort Meade</w:t>
      </w:r>
      <w:r w:rsidRPr="00E5483D">
        <w:t xml:space="preserve"> </w:t>
      </w:r>
      <w:r>
        <w:t>SD</w:t>
      </w:r>
      <w:r w:rsidRPr="00E5483D">
        <w:t xml:space="preserve"> </w:t>
      </w:r>
      <w:r>
        <w:t>57741</w:t>
      </w:r>
    </w:p>
    <w:p w14:paraId="427CE9C2" w14:textId="77777777" w:rsidR="00CA408E" w:rsidRPr="00FD54A7" w:rsidRDefault="000D4C0F" w:rsidP="006742BD">
      <w:r w:rsidRPr="00FD54A7">
        <w:t xml:space="preserve">  2.  CONTRACTOR REMITTANCE ADDRESS:  All payments </w:t>
      </w:r>
      <w:r w:rsidRPr="00FD54A7">
        <w:t>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1F76CC" w14:paraId="427CE9C5" w14:textId="77777777" w:rsidTr="00554F57">
        <w:tc>
          <w:tcPr>
            <w:tcW w:w="1548" w:type="dxa"/>
          </w:tcPr>
          <w:p w14:paraId="427CE9C3" w14:textId="77777777" w:rsidR="007550D7" w:rsidRPr="00FD54A7" w:rsidRDefault="000D4C0F" w:rsidP="006742BD">
            <w:r w:rsidRPr="00FD54A7">
              <w:t>[</w:t>
            </w:r>
            <w:r>
              <w:t>X</w:t>
            </w:r>
            <w:r w:rsidRPr="00FD54A7">
              <w:t>]</w:t>
            </w:r>
          </w:p>
        </w:tc>
        <w:tc>
          <w:tcPr>
            <w:tcW w:w="8028" w:type="dxa"/>
          </w:tcPr>
          <w:p w14:paraId="427CE9C4" w14:textId="77777777" w:rsidR="007550D7" w:rsidRPr="00FD54A7" w:rsidRDefault="000D4C0F" w:rsidP="0017495D">
            <w:r w:rsidRPr="00FD54A7">
              <w:t>52.232-33, Payment by Electronic Funds Transfer—</w:t>
            </w:r>
            <w:r w:rsidRPr="00FD54A7">
              <w:t>System For Award Management</w:t>
            </w:r>
            <w:r w:rsidRPr="00FD54A7">
              <w:t>, or</w:t>
            </w:r>
          </w:p>
        </w:tc>
      </w:tr>
      <w:tr w:rsidR="001F76CC" w14:paraId="427CE9C8" w14:textId="77777777" w:rsidTr="00554F57">
        <w:tc>
          <w:tcPr>
            <w:tcW w:w="1548" w:type="dxa"/>
          </w:tcPr>
          <w:p w14:paraId="427CE9C6" w14:textId="77777777" w:rsidR="007550D7" w:rsidRPr="00FD54A7" w:rsidRDefault="000D4C0F" w:rsidP="006742BD">
            <w:r w:rsidRPr="00FD54A7">
              <w:t>[]</w:t>
            </w:r>
          </w:p>
        </w:tc>
        <w:tc>
          <w:tcPr>
            <w:tcW w:w="8028" w:type="dxa"/>
          </w:tcPr>
          <w:p w14:paraId="427CE9C7" w14:textId="77777777" w:rsidR="007550D7" w:rsidRPr="00FD54A7" w:rsidRDefault="000D4C0F" w:rsidP="006742BD">
            <w:r w:rsidRPr="00FD54A7">
              <w:t>52.232-36, Payment by Third Party</w:t>
            </w:r>
          </w:p>
        </w:tc>
      </w:tr>
    </w:tbl>
    <w:p w14:paraId="427CE9C9" w14:textId="77777777" w:rsidR="00CA408E" w:rsidRPr="00FD54A7" w:rsidRDefault="000D4C0F" w:rsidP="006742BD">
      <w:r w:rsidRPr="00FD54A7">
        <w:t xml:space="preserve">  3.  INVOICES:  Invoices shall be submitted in arrears:</w:t>
      </w:r>
    </w:p>
    <w:p w14:paraId="427CE9CA" w14:textId="77777777" w:rsidR="00CA408E" w:rsidRPr="00FD54A7" w:rsidRDefault="000D4C0F">
      <w:pPr>
        <w:tabs>
          <w:tab w:val="left" w:pos="3240"/>
        </w:tabs>
      </w:pPr>
      <w:r w:rsidRPr="00FD54A7">
        <w:t xml:space="preserve">     a.</w:t>
      </w:r>
      <w:r w:rsidRPr="00FD54A7">
        <w:t xml:space="preserve">  Quarterly</w:t>
      </w:r>
      <w:r w:rsidRPr="00FD54A7">
        <w:tab/>
        <w:t>[]</w:t>
      </w:r>
    </w:p>
    <w:p w14:paraId="427CE9CB" w14:textId="77777777" w:rsidR="00CA408E" w:rsidRPr="00FD54A7" w:rsidRDefault="000D4C0F">
      <w:pPr>
        <w:tabs>
          <w:tab w:val="left" w:pos="3240"/>
        </w:tabs>
      </w:pPr>
      <w:r w:rsidRPr="00FD54A7">
        <w:t xml:space="preserve">     b.  Semi-Annually</w:t>
      </w:r>
      <w:r w:rsidRPr="00FD54A7">
        <w:tab/>
        <w:t>[]</w:t>
      </w:r>
    </w:p>
    <w:p w14:paraId="427CE9CC" w14:textId="77777777" w:rsidR="00CA408E" w:rsidRDefault="000D4C0F">
      <w:pPr>
        <w:tabs>
          <w:tab w:val="left" w:pos="3240"/>
        </w:tabs>
      </w:pPr>
      <w:r>
        <w:t xml:space="preserve">     c.  Other</w:t>
      </w:r>
      <w:r>
        <w:tab/>
        <w:t>[X]</w:t>
      </w:r>
      <w:r>
        <w:t xml:space="preserve">  </w:t>
      </w:r>
      <w:r>
        <w:t>30 Days after completion of inspections</w:t>
      </w:r>
    </w:p>
    <w:p w14:paraId="427CE9CD" w14:textId="77777777" w:rsidR="00CA408E" w:rsidRDefault="000D4C0F" w:rsidP="00BF1736">
      <w:r>
        <w:t xml:space="preserve">  4.  GOVERNMENT INVOICE ADDRESS:  </w:t>
      </w:r>
      <w:r>
        <w:t xml:space="preserve">All Invoices from the contractor shall be submitted electronically in accordance with VAAR Clause 852.232-72 Electronic </w:t>
      </w:r>
      <w:r>
        <w:t>Submission of Payment Requests.</w:t>
      </w:r>
    </w:p>
    <w:p w14:paraId="427CE9CE" w14:textId="77777777" w:rsidR="00CA408E" w:rsidRDefault="000D4C0F" w:rsidP="00BF1736">
      <w:r>
        <w:t>Department of Veterans Affairs</w:t>
      </w:r>
    </w:p>
    <w:p w14:paraId="427CE9CF" w14:textId="77777777" w:rsidR="00CA408E" w:rsidRDefault="000D4C0F" w:rsidP="00BF1736">
      <w:pPr>
        <w:spacing w:line="240" w:lineRule="auto"/>
      </w:pPr>
      <w:r>
        <w:t>FMS-VA-2(101)</w:t>
      </w:r>
    </w:p>
    <w:p w14:paraId="427CE9D0" w14:textId="77777777" w:rsidR="00CA408E" w:rsidRDefault="000D4C0F" w:rsidP="00BF1736">
      <w:pPr>
        <w:spacing w:line="240" w:lineRule="auto"/>
      </w:pPr>
      <w:r>
        <w:t>Financial Services Center</w:t>
      </w:r>
    </w:p>
    <w:p w14:paraId="427CE9D1" w14:textId="77777777" w:rsidR="00CA408E" w:rsidRDefault="000D4C0F" w:rsidP="00BF1736">
      <w:pPr>
        <w:spacing w:line="240" w:lineRule="auto"/>
      </w:pPr>
      <w:r>
        <w:t>PO Box 149971</w:t>
      </w:r>
    </w:p>
    <w:p w14:paraId="427CE9D2" w14:textId="77777777" w:rsidR="00CA408E" w:rsidRDefault="000D4C0F" w:rsidP="00BF1736">
      <w:pPr>
        <w:spacing w:line="240" w:lineRule="auto"/>
      </w:pPr>
      <w:r>
        <w:t>Austin</w:t>
      </w:r>
      <w:r>
        <w:t xml:space="preserve"> </w:t>
      </w:r>
      <w:r>
        <w:t>TX</w:t>
      </w:r>
      <w:r>
        <w:t xml:space="preserve"> </w:t>
      </w:r>
      <w:r>
        <w:t>78714-9971</w:t>
      </w:r>
    </w:p>
    <w:p w14:paraId="427CE9D3" w14:textId="77777777" w:rsidR="00990E2C" w:rsidRDefault="000D4C0F">
      <w:r>
        <w:lastRenderedPageBreak/>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1F76CC" w14:paraId="427CE9D6" w14:textId="77777777" w:rsidTr="00990E2C">
        <w:tc>
          <w:tcPr>
            <w:tcW w:w="4788" w:type="dxa"/>
          </w:tcPr>
          <w:p w14:paraId="427CE9D4" w14:textId="77777777" w:rsidR="00990E2C" w:rsidRDefault="000D4C0F" w:rsidP="00990E2C">
            <w:pPr>
              <w:jc w:val="center"/>
            </w:pPr>
            <w:bookmarkStart w:id="5" w:name="ColumnTitle"/>
            <w:bookmarkEnd w:id="5"/>
            <w:r>
              <w:t>AMENDMENT NO</w:t>
            </w:r>
          </w:p>
        </w:tc>
        <w:tc>
          <w:tcPr>
            <w:tcW w:w="4788" w:type="dxa"/>
          </w:tcPr>
          <w:p w14:paraId="427CE9D5" w14:textId="77777777" w:rsidR="00990E2C" w:rsidRDefault="000D4C0F" w:rsidP="00990E2C">
            <w:pPr>
              <w:jc w:val="center"/>
            </w:pPr>
            <w:r>
              <w:t>DATE</w:t>
            </w:r>
          </w:p>
        </w:tc>
      </w:tr>
      <w:tr w:rsidR="001F76CC" w14:paraId="427CE9D9" w14:textId="77777777" w:rsidTr="00990E2C">
        <w:tc>
          <w:tcPr>
            <w:tcW w:w="4788" w:type="dxa"/>
          </w:tcPr>
          <w:p w14:paraId="427CE9D7" w14:textId="77777777" w:rsidR="00990E2C" w:rsidRDefault="000D4C0F"/>
        </w:tc>
        <w:tc>
          <w:tcPr>
            <w:tcW w:w="4788" w:type="dxa"/>
          </w:tcPr>
          <w:p w14:paraId="427CE9D8" w14:textId="77777777" w:rsidR="00990E2C" w:rsidRDefault="000D4C0F"/>
        </w:tc>
      </w:tr>
      <w:tr w:rsidR="001F76CC" w14:paraId="427CE9DC" w14:textId="77777777" w:rsidTr="00990E2C">
        <w:tc>
          <w:tcPr>
            <w:tcW w:w="4788" w:type="dxa"/>
          </w:tcPr>
          <w:p w14:paraId="427CE9DA" w14:textId="77777777" w:rsidR="00990E2C" w:rsidRDefault="000D4C0F"/>
        </w:tc>
        <w:tc>
          <w:tcPr>
            <w:tcW w:w="4788" w:type="dxa"/>
          </w:tcPr>
          <w:p w14:paraId="427CE9DB" w14:textId="77777777" w:rsidR="00990E2C" w:rsidRDefault="000D4C0F"/>
        </w:tc>
      </w:tr>
      <w:tr w:rsidR="001F76CC" w14:paraId="427CE9DF" w14:textId="77777777" w:rsidTr="00990E2C">
        <w:tc>
          <w:tcPr>
            <w:tcW w:w="4788" w:type="dxa"/>
          </w:tcPr>
          <w:p w14:paraId="427CE9DD" w14:textId="77777777" w:rsidR="00990E2C" w:rsidRDefault="000D4C0F"/>
        </w:tc>
        <w:tc>
          <w:tcPr>
            <w:tcW w:w="4788" w:type="dxa"/>
          </w:tcPr>
          <w:p w14:paraId="427CE9DE" w14:textId="77777777" w:rsidR="00990E2C" w:rsidRDefault="000D4C0F"/>
        </w:tc>
      </w:tr>
    </w:tbl>
    <w:p w14:paraId="427CE9E0" w14:textId="77777777" w:rsidR="00CA408E" w:rsidRDefault="000D4C0F">
      <w:pPr>
        <w:pStyle w:val="NoSpacing"/>
      </w:pPr>
    </w:p>
    <w:p w14:paraId="427CE9E1" w14:textId="77777777" w:rsidR="00A84A6F" w:rsidRPr="00A84A6F" w:rsidRDefault="000D4C0F" w:rsidP="003D04D8">
      <w:pPr>
        <w:pStyle w:val="Heading2"/>
        <w:spacing w:before="0"/>
      </w:pPr>
      <w:bookmarkStart w:id="6" w:name="_Toc256000004"/>
      <w:r>
        <w:t>B.2</w:t>
      </w:r>
      <w:r>
        <w:rPr>
          <w:rStyle w:val="AAMSKBSegmentNumberingHighlight"/>
        </w:rPr>
        <w:t xml:space="preserve"> </w:t>
      </w:r>
      <w:r>
        <w:t xml:space="preserve"> </w:t>
      </w:r>
      <w:r>
        <w:t>LIMITATIONS ON SUBCONTRACTING-- MONITORING AND COMPLIANCE</w:t>
      </w:r>
      <w:r>
        <w:t xml:space="preserve"> </w:t>
      </w:r>
      <w:r>
        <w:t>(</w:t>
      </w:r>
      <w:r>
        <w:t>JUN 2011</w:t>
      </w:r>
      <w:r>
        <w:t>)</w:t>
      </w:r>
      <w:bookmarkEnd w:id="6"/>
    </w:p>
    <w:p w14:paraId="427CE9E2" w14:textId="77777777" w:rsidR="00F25692" w:rsidRDefault="000D4C0F" w:rsidP="00550207">
      <w:pPr>
        <w:rPr>
          <w:szCs w:val="20"/>
        </w:rPr>
      </w:pPr>
      <w:r>
        <w:rPr>
          <w:szCs w:val="20"/>
        </w:rPr>
        <w:t xml:space="preserve">  </w:t>
      </w:r>
      <w:r w:rsidRPr="00915D9A">
        <w:rPr>
          <w:szCs w:val="20"/>
        </w:rPr>
        <w:t>This solicitation in</w:t>
      </w:r>
      <w:r w:rsidRPr="00915D9A">
        <w:rPr>
          <w:szCs w:val="20"/>
        </w:rPr>
        <w:t>cludes</w:t>
      </w:r>
      <w:r w:rsidRPr="000A4336">
        <w:rPr>
          <w:rStyle w:val="AAMSKBFill-InHighlight"/>
        </w:rPr>
        <w:t xml:space="preserve"> </w:t>
      </w:r>
      <w:r>
        <w:rPr>
          <w:szCs w:val="20"/>
        </w:rPr>
        <w:t>FAR 52.219-4 Notice of Price Evaluation Preference for HubZone Small Business Concerns</w:t>
      </w:r>
      <w:r>
        <w:rPr>
          <w:szCs w:val="20"/>
        </w:rPr>
        <w:t xml:space="preserve">. </w:t>
      </w:r>
      <w:r w:rsidRPr="00915D9A">
        <w:rPr>
          <w:szCs w:val="20"/>
        </w:rPr>
        <w:t xml:space="preserve">Accordingly, any contract resulting from this solicitation will include this clause. The contractor is advised in performing contract administration functions, </w:t>
      </w:r>
      <w:r w:rsidRPr="00915D9A">
        <w:rPr>
          <w:szCs w:val="20"/>
        </w:rPr>
        <w:t>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w:t>
      </w:r>
      <w:r w:rsidRPr="00915D9A">
        <w:rPr>
          <w:szCs w:val="20"/>
        </w:rPr>
        <w:t xml:space="preserve"> contractor(s) may require access to contractor's offices where the contractor's business records or other proprietary data are retained and to review such business records regarding the contractor's compliance with this requirement. All support contractor</w:t>
      </w:r>
      <w:r w:rsidRPr="00915D9A">
        <w:rPr>
          <w:szCs w:val="20"/>
        </w:rPr>
        <w:t>s conducting this review on behalf of VA will be required to sign an “Information Protection and Non-Disclosure and Disclosure of Conflicts of Interest Agreement” to ensure the contractor's business records or other proprietary data reviewed or obtained in</w:t>
      </w:r>
      <w:r w:rsidRPr="00915D9A">
        <w:rPr>
          <w:szCs w:val="20"/>
        </w:rPr>
        <w:t xml:space="preserve"> the course of assisting the CO in assessing the contractor for compliance are protected to ensure information or data is not improperly disclosed or other impropriety occurs. Furthermore, if VA determines any services the support contractor(s) will perfor</w:t>
      </w:r>
      <w:r w:rsidRPr="00915D9A">
        <w:rPr>
          <w:szCs w:val="20"/>
        </w:rPr>
        <w:t>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w:t>
      </w:r>
      <w:r w:rsidRPr="00915D9A">
        <w:rPr>
          <w:szCs w:val="20"/>
        </w:rPr>
        <w:t>cess to proprietary information, paragraph (b). The contractor is required to cooperate fully and make available any records as may be required to enable the CO to assess the contractor's compliance with the limitations on subcontracting or percentage of w</w:t>
      </w:r>
      <w:r w:rsidRPr="00915D9A">
        <w:rPr>
          <w:szCs w:val="20"/>
        </w:rPr>
        <w:t>ork performance requirement.</w:t>
      </w:r>
    </w:p>
    <w:p w14:paraId="427CE9E3" w14:textId="77777777" w:rsidR="00647EB4" w:rsidRPr="00550207" w:rsidRDefault="000D4C0F" w:rsidP="00550207">
      <w:pPr>
        <w:rPr>
          <w:szCs w:val="20"/>
        </w:rPr>
      </w:pPr>
    </w:p>
    <w:p w14:paraId="427CE9E4" w14:textId="77777777" w:rsidR="0085114A" w:rsidRPr="00F7006F" w:rsidRDefault="000D4C0F" w:rsidP="00F7006F">
      <w:pPr>
        <w:pStyle w:val="Heading2"/>
        <w:spacing w:before="0"/>
      </w:pPr>
      <w:bookmarkStart w:id="7" w:name="_Toc256000005"/>
      <w:r>
        <w:t>B.3 SUBCONTRACTING COMMITMENTS--MONITORING AND COMPLIANCE (JUN 2011)</w:t>
      </w:r>
      <w:bookmarkEnd w:id="7"/>
    </w:p>
    <w:p w14:paraId="427CE9E5" w14:textId="77777777" w:rsidR="00815712" w:rsidRDefault="000D4C0F" w:rsidP="00733190">
      <w:pPr>
        <w:spacing w:line="240" w:lineRule="auto"/>
        <w:rPr>
          <w:szCs w:val="20"/>
        </w:rPr>
      </w:pPr>
      <w:r>
        <w:rPr>
          <w:szCs w:val="20"/>
        </w:rPr>
        <w:t xml:space="preserve">  </w:t>
      </w:r>
      <w:r w:rsidRPr="0085114A">
        <w:rPr>
          <w:szCs w:val="20"/>
        </w:rPr>
        <w:t xml:space="preserve">This solicitation includes VAAR 852.215-70, Service-Disabled Veteran-Owned and Veteran-Owned Small Business Evaluation Factors, and VAAR 852.215-71, </w:t>
      </w:r>
      <w:r w:rsidRPr="0085114A">
        <w:rPr>
          <w:szCs w:val="20"/>
        </w:rPr>
        <w:t>Evaluation Factor Commitments. Accordingly, any contract resulting from this solicitation will include these clauses. The contractor is advised in performing contract administration functions, the CO may use the services of a support contractor(s) to assis</w:t>
      </w:r>
      <w:r w:rsidRPr="0085114A">
        <w:rPr>
          <w:szCs w:val="20"/>
        </w:rPr>
        <w:t>t in assessing contractor compliance with the subcontracting commitments incorporated into the contract. To that end, the support contractor(s) may require access to the contractor's business records or other proprietary data to review such business record</w:t>
      </w:r>
      <w:r w:rsidRPr="0085114A">
        <w:rPr>
          <w:szCs w:val="20"/>
        </w:rPr>
        <w:t>s regarding contract compliance with this requirement. All support contractors conducting this review on behalf of VA will be required to sign an “Information Protection and Non-Disclosure and Disclosure of Conflicts of Interest Agreement” to ensure the co</w:t>
      </w:r>
      <w:r w:rsidRPr="0085114A">
        <w:rPr>
          <w:szCs w:val="20"/>
        </w:rPr>
        <w:t>ntractor's business records or other proprietary data reviewed or obtained in the course of assisting the CO in assessing the contractor for compliance are protected to ensure information or data is not improperly disclosed or other impropriety occurs. Fur</w:t>
      </w:r>
      <w:r w:rsidRPr="0085114A">
        <w:rPr>
          <w:szCs w:val="20"/>
        </w:rPr>
        <w:t xml:space="preserve">thermore, if VA determines any services the </w:t>
      </w:r>
      <w:r w:rsidRPr="0085114A">
        <w:rPr>
          <w:szCs w:val="20"/>
        </w:rPr>
        <w:lastRenderedPageBreak/>
        <w:t>support contractor(s) will perform in assessing compliance are advisory and assistance services as defined in FAR 2.101, Definitions, the support contractor(s) must also enter into an agreement with the contracto</w:t>
      </w:r>
      <w:r w:rsidRPr="0085114A">
        <w:rPr>
          <w:szCs w:val="20"/>
        </w:rPr>
        <w:t>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w:t>
      </w:r>
      <w:r w:rsidRPr="0085114A">
        <w:rPr>
          <w:szCs w:val="20"/>
        </w:rPr>
        <w:t>ractor compliance with the subcontracting commitments.</w:t>
      </w:r>
    </w:p>
    <w:p w14:paraId="427CE9E6" w14:textId="77777777" w:rsidR="00CA3AD1" w:rsidRPr="00733190" w:rsidRDefault="000D4C0F" w:rsidP="00733190">
      <w:pPr>
        <w:spacing w:line="240" w:lineRule="auto"/>
        <w:rPr>
          <w:szCs w:val="20"/>
        </w:rPr>
      </w:pPr>
    </w:p>
    <w:p w14:paraId="427CE9E7" w14:textId="77777777" w:rsidR="00242FEF" w:rsidRDefault="000D4C0F" w:rsidP="00242FEF">
      <w:pPr>
        <w:pStyle w:val="Heading2"/>
      </w:pPr>
      <w:bookmarkStart w:id="8" w:name="_Toc256000006"/>
      <w:r>
        <w:t>B.4</w:t>
      </w:r>
      <w:r>
        <w:t xml:space="preserve"> </w:t>
      </w:r>
      <w:r>
        <w:t>PRICE/COST SCHEDULE</w:t>
      </w:r>
      <w:bookmarkEnd w:id="8"/>
    </w:p>
    <w:p w14:paraId="427CE9E8" w14:textId="77777777" w:rsidR="00242FEF" w:rsidRDefault="000D4C0F" w:rsidP="00242FEF">
      <w:pPr>
        <w:pStyle w:val="Heading3"/>
      </w:pPr>
      <w:bookmarkStart w:id="9" w:name="_Toc256000007"/>
      <w:r>
        <w:t>ITEM INFORMATION</w:t>
      </w:r>
      <w:bookmarkEnd w:id="9"/>
    </w:p>
    <w:tbl>
      <w:tblPr>
        <w:tblStyle w:val="LightList-Accent1"/>
        <w:tblW w:w="0" w:type="auto"/>
        <w:tblLook w:val="04A0" w:firstRow="1" w:lastRow="0" w:firstColumn="1" w:lastColumn="0" w:noHBand="0" w:noVBand="1"/>
      </w:tblPr>
      <w:tblGrid>
        <w:gridCol w:w="1194"/>
        <w:gridCol w:w="2524"/>
        <w:gridCol w:w="1447"/>
        <w:gridCol w:w="814"/>
        <w:gridCol w:w="1621"/>
        <w:gridCol w:w="1976"/>
      </w:tblGrid>
      <w:tr w:rsidR="000D4C0F" w14:paraId="427CE9EF" w14:textId="77777777" w:rsidTr="001F7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427CE9E9" w14:textId="77777777" w:rsidR="00242FEF" w:rsidRDefault="000D4C0F"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427CE9EA" w14:textId="77777777" w:rsidR="00242FEF" w:rsidRDefault="000D4C0F"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427CE9EB" w14:textId="77777777" w:rsidR="00242FEF" w:rsidRDefault="000D4C0F"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427CE9EC" w14:textId="77777777" w:rsidR="00242FEF" w:rsidRDefault="000D4C0F"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427CE9ED" w14:textId="77777777" w:rsidR="00242FEF" w:rsidRDefault="000D4C0F"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27CE9EE" w14:textId="77777777" w:rsidR="00242FEF" w:rsidRDefault="000D4C0F"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1F76CC" w14:paraId="427CE9F6" w14:textId="77777777" w:rsidTr="001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427CE9F0" w14:textId="77777777" w:rsidR="00242FEF" w:rsidRDefault="000D4C0F" w:rsidP="00242FEF">
            <w:r>
              <w:t>0001</w:t>
            </w:r>
          </w:p>
        </w:tc>
        <w:tc>
          <w:tcPr>
            <w:tcW w:w="2602" w:type="dxa"/>
            <w:tcBorders>
              <w:top w:val="nil"/>
              <w:left w:val="nil"/>
              <w:bottom w:val="nil"/>
              <w:right w:val="nil"/>
            </w:tcBorders>
            <w:hideMark/>
          </w:tcPr>
          <w:p w14:paraId="427CE9F1" w14:textId="77777777" w:rsidR="00242FEF" w:rsidRDefault="000D4C0F"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427CE9F2" w14:textId="77777777" w:rsidR="00242FEF" w:rsidRDefault="000D4C0F"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427CE9F3" w14:textId="77777777" w:rsidR="00242FEF" w:rsidRDefault="000D4C0F"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bottom w:val="nil"/>
              <w:right w:val="nil"/>
            </w:tcBorders>
            <w:hideMark/>
          </w:tcPr>
          <w:p w14:paraId="427CE9F4" w14:textId="6A360D81" w:rsidR="00242FEF" w:rsidRDefault="000D4C0F" w:rsidP="007A0BB2">
            <w:pPr>
              <w:jc w:val="right"/>
              <w:cnfStyle w:val="000000100000" w:firstRow="0" w:lastRow="0" w:firstColumn="0" w:lastColumn="0" w:oddVBand="0" w:evenVBand="0" w:oddHBand="1" w:evenHBand="0" w:firstRowFirstColumn="0" w:firstRowLastColumn="0" w:lastRowFirstColumn="0" w:lastRowLastColumn="0"/>
            </w:pPr>
            <w:r>
              <w:t>__________</w:t>
            </w:r>
            <w:r>
              <w:t>__</w:t>
            </w:r>
          </w:p>
        </w:tc>
        <w:tc>
          <w:tcPr>
            <w:tcW w:w="1869" w:type="dxa"/>
            <w:tcBorders>
              <w:top w:val="nil"/>
              <w:left w:val="nil"/>
              <w:bottom w:val="nil"/>
            </w:tcBorders>
            <w:hideMark/>
          </w:tcPr>
          <w:p w14:paraId="427CE9F5" w14:textId="23267A3E" w:rsidR="00242FEF" w:rsidRDefault="000D4C0F" w:rsidP="00242FEF">
            <w:pPr>
              <w:jc w:val="right"/>
              <w:cnfStyle w:val="000000100000" w:firstRow="0" w:lastRow="0" w:firstColumn="0" w:lastColumn="0" w:oddVBand="0" w:evenVBand="0" w:oddHBand="1" w:evenHBand="0" w:firstRowFirstColumn="0" w:firstRowLastColumn="0" w:lastRowFirstColumn="0" w:lastRowLastColumn="0"/>
            </w:pPr>
            <w:r>
              <w:t>______</w:t>
            </w:r>
            <w:r>
              <w:t>_________</w:t>
            </w:r>
          </w:p>
        </w:tc>
      </w:tr>
      <w:tr w:rsidR="001F76CC" w14:paraId="427CE9FA" w14:textId="77777777" w:rsidTr="001F76C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27CE9F7" w14:textId="77777777" w:rsidR="001F76CC" w:rsidRDefault="001F76CC"/>
        </w:tc>
        <w:tc>
          <w:tcPr>
            <w:tcW w:w="0" w:type="auto"/>
            <w:gridSpan w:val="4"/>
            <w:tcBorders>
              <w:top w:val="nil"/>
              <w:bottom w:val="single" w:sz="2" w:space="0" w:color="4F81BD"/>
            </w:tcBorders>
          </w:tcPr>
          <w:p w14:paraId="427CE9F8" w14:textId="77777777" w:rsidR="001F76CC" w:rsidRDefault="000D4C0F">
            <w:pPr>
              <w:cnfStyle w:val="000000000000" w:firstRow="0" w:lastRow="0" w:firstColumn="0" w:lastColumn="0" w:oddVBand="0" w:evenVBand="0" w:oddHBand="0" w:evenHBand="0" w:firstRowFirstColumn="0" w:firstRowLastColumn="0" w:lastRowFirstColumn="0" w:lastRowLastColumn="0"/>
            </w:pPr>
            <w:r>
              <w:t xml:space="preserve">5-year Standpipe Inspection and testing for Building 70 in accordance with the most recent NFPA requirements. </w:t>
            </w:r>
            <w:r>
              <w:br/>
              <w:t>Contract Period: Base</w:t>
            </w:r>
            <w:r>
              <w:br/>
              <w:t>POP Begin: 11-26-2018</w:t>
            </w:r>
            <w:r>
              <w:br/>
              <w:t>POP End: 01-25-2019</w:t>
            </w:r>
            <w:r>
              <w:br/>
            </w:r>
          </w:p>
        </w:tc>
        <w:tc>
          <w:tcPr>
            <w:tcW w:w="0" w:type="auto"/>
            <w:tcBorders>
              <w:top w:val="nil"/>
              <w:bottom w:val="single" w:sz="2" w:space="0" w:color="4F81BD"/>
            </w:tcBorders>
          </w:tcPr>
          <w:p w14:paraId="427CE9F9" w14:textId="77777777" w:rsidR="001F76CC" w:rsidRDefault="001F76CC">
            <w:pPr>
              <w:cnfStyle w:val="000000000000" w:firstRow="0" w:lastRow="0" w:firstColumn="0" w:lastColumn="0" w:oddVBand="0" w:evenVBand="0" w:oddHBand="0" w:evenHBand="0" w:firstRowFirstColumn="0" w:firstRowLastColumn="0" w:lastRowFirstColumn="0" w:lastRowLastColumn="0"/>
            </w:pPr>
          </w:p>
        </w:tc>
      </w:tr>
      <w:tr w:rsidR="001F76CC" w14:paraId="427CEA01" w14:textId="77777777" w:rsidTr="001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427CE9FB" w14:textId="77777777" w:rsidR="00FF3F04" w:rsidRDefault="000D4C0F" w:rsidP="00242FEF"/>
        </w:tc>
        <w:tc>
          <w:tcPr>
            <w:tcW w:w="2602" w:type="dxa"/>
            <w:tcBorders>
              <w:left w:val="nil"/>
              <w:bottom w:val="nil"/>
              <w:right w:val="nil"/>
            </w:tcBorders>
            <w:hideMark/>
          </w:tcPr>
          <w:p w14:paraId="427CE9FC" w14:textId="77777777" w:rsidR="00FF3F04" w:rsidRDefault="000D4C0F"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427CE9FD" w14:textId="77777777" w:rsidR="00FF3F04" w:rsidRDefault="000D4C0F"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427CE9FE" w14:textId="77777777" w:rsidR="00FF3F04" w:rsidRDefault="000D4C0F"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427CE9FF" w14:textId="77777777" w:rsidR="00FF3F04" w:rsidRPr="00FF3F04" w:rsidRDefault="000D4C0F"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427CEA00" w14:textId="3BDCC04C" w:rsidR="00FF3F04" w:rsidRPr="00FF3F04" w:rsidRDefault="000D4C0F"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w:t>
            </w:r>
            <w:r w:rsidRPr="00FF3F04">
              <w:rPr>
                <w:b/>
              </w:rPr>
              <w:t>_____</w:t>
            </w:r>
          </w:p>
        </w:tc>
      </w:tr>
    </w:tbl>
    <w:p w14:paraId="427CEA02" w14:textId="77777777" w:rsidR="00242FEF" w:rsidRDefault="000D4C0F"/>
    <w:p w14:paraId="427CEA03" w14:textId="77777777" w:rsidR="000F7167" w:rsidRDefault="000D4C0F" w:rsidP="00A95155">
      <w:r w:rsidRPr="000F7167">
        <w:rPr>
          <w:b/>
        </w:rPr>
        <w:t>STATEMENT OF WORK:</w:t>
      </w:r>
    </w:p>
    <w:p w14:paraId="427CEA04" w14:textId="77777777" w:rsidR="00A95155" w:rsidRDefault="000D4C0F" w:rsidP="00A95155">
      <w:r>
        <w:t xml:space="preserve">5-Year Fire Sprinkler </w:t>
      </w:r>
      <w:r>
        <w:t>Standpipe Inspections Maintenance</w:t>
      </w:r>
    </w:p>
    <w:p w14:paraId="427CEA05" w14:textId="77777777" w:rsidR="00A95155" w:rsidRDefault="000D4C0F" w:rsidP="00A95155">
      <w:r>
        <w:t>Introduction:  Fire Protection Inspection, Testing, and Maintenance of Water-Based Systems. This contract includes 5-year Standpipe and Obstruction Investigation inspections, testing and maintenance services required by NF</w:t>
      </w:r>
      <w:r>
        <w:t>PA 25. This contract does NOT include weekly, monthly, quarterly, semi-annual, or annual inspections and testing frequencies listed in NFPA 25.</w:t>
      </w:r>
    </w:p>
    <w:p w14:paraId="427CEA06" w14:textId="77777777" w:rsidR="00A95155" w:rsidRDefault="000D4C0F" w:rsidP="00A95155">
      <w:r>
        <w:t xml:space="preserve">This scope of work outlines the expectations of the Minneapolis VA Healthcare System for operational </w:t>
      </w:r>
      <w:r>
        <w:t>maintenance, inspection, and testing of automatic sprinkler systems.</w:t>
      </w:r>
    </w:p>
    <w:p w14:paraId="427CEA07" w14:textId="77777777" w:rsidR="00A95155" w:rsidRDefault="000D4C0F" w:rsidP="00A95155">
      <w:r>
        <w:t>1.</w:t>
      </w:r>
      <w:r>
        <w:tab/>
        <w:t>All labor for the testing and inspections of all water based fire protections systems will be furnished by contractor.    The contractor will perform the 5 year required inspection, te</w:t>
      </w:r>
      <w:r>
        <w:t>sting for all wet</w:t>
      </w:r>
      <w:r>
        <w:t>, dry, pre-action and antifreeze</w:t>
      </w:r>
      <w:r>
        <w:t xml:space="preserve"> systems, and standpipe systems located in building 70. </w:t>
      </w:r>
    </w:p>
    <w:p w14:paraId="427CEA08" w14:textId="77777777" w:rsidR="00A95155" w:rsidRDefault="000D4C0F" w:rsidP="00A95155">
      <w:r>
        <w:t>2.</w:t>
      </w:r>
      <w:r>
        <w:tab/>
        <w:t>Special Procedures:</w:t>
      </w:r>
    </w:p>
    <w:p w14:paraId="427CEA09" w14:textId="77777777" w:rsidR="00A95155" w:rsidRDefault="000D4C0F" w:rsidP="00A95155">
      <w:r>
        <w:t>A.</w:t>
      </w:r>
      <w:r>
        <w:tab/>
        <w:t xml:space="preserve">All deficiencies or devices and items of equipment that are defective shall be documented and reported by the contractor to </w:t>
      </w:r>
      <w:r>
        <w:t>the COR on the same day of inspection.</w:t>
      </w:r>
    </w:p>
    <w:p w14:paraId="427CEA0A" w14:textId="77777777" w:rsidR="00A95155" w:rsidRDefault="000D4C0F" w:rsidP="00A95155">
      <w:r>
        <w:t>B.</w:t>
      </w:r>
      <w:r>
        <w:tab/>
        <w:t>A quote for parts and labor needed to correct deficient items must be submitted by the contractor to the COR within 10 business days from the identification of the deficiency.  The VA is not obligated to purchase p</w:t>
      </w:r>
      <w:r>
        <w:t>arts or services from the company awarded this contract.</w:t>
      </w:r>
    </w:p>
    <w:p w14:paraId="427CEA0B" w14:textId="77777777" w:rsidR="00A95155" w:rsidRDefault="000D4C0F" w:rsidP="00A95155">
      <w:r>
        <w:lastRenderedPageBreak/>
        <w:t>C.</w:t>
      </w:r>
      <w:r>
        <w:tab/>
        <w:t>Inspection, testing and maintenance services must be scheduled with the COR at least 48 hours before the scheduled date.</w:t>
      </w:r>
    </w:p>
    <w:p w14:paraId="427CEA0C" w14:textId="77777777" w:rsidR="00A95155" w:rsidRDefault="000D4C0F" w:rsidP="00A95155">
      <w:r>
        <w:t>D.</w:t>
      </w:r>
      <w:r>
        <w:tab/>
        <w:t>All sprinkler systems zones and equipment will be cataloged by the contr</w:t>
      </w:r>
      <w:r>
        <w:t>actor along with a schedule of dates and type service to be rendered.</w:t>
      </w:r>
    </w:p>
    <w:p w14:paraId="427CEA0D" w14:textId="77777777" w:rsidR="00A95155" w:rsidRDefault="000D4C0F" w:rsidP="00A95155">
      <w:r>
        <w:t>E.</w:t>
      </w:r>
      <w:r>
        <w:tab/>
        <w:t>The contractor shall provide inspection, testing, and maintenance in accordance with the 2017 edition of NFPA 25 standards covering the services under this contract that will be accep</w:t>
      </w:r>
      <w:r>
        <w:t>table to VA Engineering or the COR.  The following services are required for this scope of work.</w:t>
      </w:r>
    </w:p>
    <w:p w14:paraId="427CEA0E" w14:textId="77777777" w:rsidR="00A95155" w:rsidRDefault="000D4C0F" w:rsidP="00A95155">
      <w:r>
        <w:t>1.</w:t>
      </w:r>
      <w:r>
        <w:tab/>
        <w:t>Obstruction, internal inspection of piping shall be performed in accordance with NFPA 25-14.2.</w:t>
      </w:r>
    </w:p>
    <w:p w14:paraId="427CEA0F" w14:textId="77777777" w:rsidR="00A95155" w:rsidRDefault="000D4C0F" w:rsidP="00A95155">
      <w:r>
        <w:t>2.</w:t>
      </w:r>
      <w:r>
        <w:tab/>
        <w:t xml:space="preserve">All gauges shall be replaced or tested in accordance with </w:t>
      </w:r>
      <w:r>
        <w:t>NFPA 25-5.3.2 and NF</w:t>
      </w:r>
      <w:r>
        <w:t>PA 25-13.2.7</w:t>
      </w:r>
      <w:r>
        <w:t>.</w:t>
      </w:r>
    </w:p>
    <w:p w14:paraId="427CEA10" w14:textId="77777777" w:rsidR="00A95155" w:rsidRDefault="000D4C0F" w:rsidP="00A95155">
      <w:r>
        <w:t>3.</w:t>
      </w:r>
      <w:r>
        <w:tab/>
        <w:t>All sprinklers that are extra high or greater temperature solder type shall be tested in accordance with NFPA 25-5.3.1.1.1.4.</w:t>
      </w:r>
    </w:p>
    <w:p w14:paraId="427CEA11" w14:textId="77777777" w:rsidR="00A95155" w:rsidRDefault="000D4C0F" w:rsidP="00A95155">
      <w:r>
        <w:t>4.</w:t>
      </w:r>
      <w:r>
        <w:tab/>
        <w:t>Sprinklers in harsh environments shall be tested in accordance with NFPA 25-5.3.1.1.2</w:t>
      </w:r>
    </w:p>
    <w:p w14:paraId="427CEA12" w14:textId="77777777" w:rsidR="00A95155" w:rsidRDefault="000D4C0F" w:rsidP="00A95155">
      <w:r>
        <w:t>5.</w:t>
      </w:r>
      <w:r>
        <w:tab/>
        <w:t>A</w:t>
      </w:r>
      <w:r>
        <w:t>ll interior alarm valves, strainers, filters and orifices shall be inspected in accordance with NFPA 25-13.4.1.2.</w:t>
      </w:r>
    </w:p>
    <w:p w14:paraId="427CEA13" w14:textId="77777777" w:rsidR="00A95155" w:rsidRDefault="000D4C0F" w:rsidP="00A95155">
      <w:r>
        <w:t>6.</w:t>
      </w:r>
      <w:r>
        <w:tab/>
        <w:t>All interior check valves shall be inspected in accordance with NFPA 25-13.4.2.1.</w:t>
      </w:r>
    </w:p>
    <w:p w14:paraId="427CEA14" w14:textId="77777777" w:rsidR="00A95155" w:rsidRDefault="000D4C0F" w:rsidP="00A95155">
      <w:r>
        <w:t>7.</w:t>
      </w:r>
      <w:r>
        <w:tab/>
        <w:t>All dry pipe valves or quick-opening devices’ strainer</w:t>
      </w:r>
      <w:r>
        <w:t>s, filters and orifices shall be inspected in accordance with NFPA 25-13.4.</w:t>
      </w:r>
      <w:r>
        <w:t>5</w:t>
      </w:r>
      <w:r>
        <w:t>.</w:t>
      </w:r>
    </w:p>
    <w:p w14:paraId="427CEA15" w14:textId="77777777" w:rsidR="00A95155" w:rsidRDefault="000D4C0F" w:rsidP="00A95155">
      <w:r>
        <w:t>8.</w:t>
      </w:r>
      <w:r>
        <w:tab/>
        <w:t>All dry pipe valves or quick-opening devices shall be tested for air leakage in accordance with NFPA 25-13.4.</w:t>
      </w:r>
      <w:r>
        <w:t>5.2.9</w:t>
      </w:r>
      <w:r>
        <w:t>.</w:t>
      </w:r>
    </w:p>
    <w:p w14:paraId="427CEA16" w14:textId="77777777" w:rsidR="00A95155" w:rsidRDefault="000D4C0F" w:rsidP="00A95155">
      <w:r>
        <w:t>9.</w:t>
      </w:r>
      <w:r>
        <w:tab/>
        <w:t>All dry pipe systems shall have a full flow trip test in</w:t>
      </w:r>
      <w:r>
        <w:t xml:space="preserve"> accordance with NFPA 25-13.</w:t>
      </w:r>
      <w:r>
        <w:t>4.3.2.3</w:t>
      </w:r>
    </w:p>
    <w:p w14:paraId="427CEA17" w14:textId="77777777" w:rsidR="00A95155" w:rsidRDefault="000D4C0F" w:rsidP="00A95155">
      <w:r>
        <w:t>10.</w:t>
      </w:r>
      <w:r>
        <w:tab/>
        <w:t>All pressure-reducing and relief valves shall be tested in accordance with NFPA 25-13.5.</w:t>
      </w:r>
      <w:r>
        <w:t>6</w:t>
      </w:r>
      <w:r>
        <w:t>.2.</w:t>
      </w:r>
    </w:p>
    <w:p w14:paraId="427CEA18" w14:textId="77777777" w:rsidR="00A95155" w:rsidRDefault="000D4C0F" w:rsidP="00A95155">
      <w:r>
        <w:t>11.</w:t>
      </w:r>
      <w:r>
        <w:tab/>
        <w:t>All hose connections shall be tested in accordance with NFPA 25-13.5.2.2.</w:t>
      </w:r>
    </w:p>
    <w:p w14:paraId="427CEA19" w14:textId="77777777" w:rsidR="00A95155" w:rsidRDefault="000D4C0F" w:rsidP="00A95155">
      <w:r>
        <w:t>12.</w:t>
      </w:r>
      <w:r>
        <w:tab/>
        <w:t>All standpipe systems shall have a hydros</w:t>
      </w:r>
      <w:r>
        <w:t>tatic test performed in accordance with NFPA 25-6.3.2.</w:t>
      </w:r>
    </w:p>
    <w:p w14:paraId="427CEA1A" w14:textId="77777777" w:rsidR="00A95155" w:rsidRDefault="000D4C0F" w:rsidP="00A95155">
      <w:r>
        <w:t>13.</w:t>
      </w:r>
      <w:r>
        <w:tab/>
        <w:t>All standpipe systems shall have a flow test performed in accordance with NFPA 25-6.3.1.</w:t>
      </w:r>
    </w:p>
    <w:p w14:paraId="427CEA1B" w14:textId="77777777" w:rsidR="00A95155" w:rsidRDefault="000D4C0F" w:rsidP="00A95155">
      <w:r>
        <w:t>14.</w:t>
      </w:r>
      <w:r>
        <w:tab/>
        <w:t>All systems shall have an internal piping condition and obstruction investigation in accordance with cha</w:t>
      </w:r>
      <w:r>
        <w:t>pter 14 of NFPA 25.</w:t>
      </w:r>
    </w:p>
    <w:p w14:paraId="427CEA1C" w14:textId="77777777" w:rsidR="00A95155" w:rsidRDefault="000D4C0F" w:rsidP="00A95155">
      <w:r>
        <w:t>F.</w:t>
      </w:r>
      <w:r>
        <w:tab/>
        <w:t>Contractor must sign in each day that work is to be performed.  Employees   must report to Engineering Service prior to starting work in order to sign-in and to communicate this status of service and progress of service.</w:t>
      </w:r>
    </w:p>
    <w:p w14:paraId="427CEA1D" w14:textId="77777777" w:rsidR="00A95155" w:rsidRDefault="000D4C0F" w:rsidP="00A95155">
      <w:r>
        <w:t>G.</w:t>
      </w:r>
      <w:r>
        <w:tab/>
        <w:t>On comple</w:t>
      </w:r>
      <w:r>
        <w:t>tion of all services, the contractor shall furnish a written report within 10 business days following the completion of the services performed.  The contractor must present a document of listed deficiencies found on the same day the deficiency is identifie</w:t>
      </w:r>
      <w:r>
        <w:t>d.  All testing and inspection reports must be acceptable to the VA Engineering office.  The reports shall list as a minimum:</w:t>
      </w:r>
    </w:p>
    <w:p w14:paraId="427CEA1E" w14:textId="77777777" w:rsidR="00A95155" w:rsidRDefault="000D4C0F" w:rsidP="00A95155">
      <w:r>
        <w:t>1.</w:t>
      </w:r>
      <w:r>
        <w:tab/>
        <w:t>Date of service</w:t>
      </w:r>
    </w:p>
    <w:p w14:paraId="427CEA1F" w14:textId="77777777" w:rsidR="00A95155" w:rsidRDefault="000D4C0F" w:rsidP="00A95155">
      <w:r>
        <w:lastRenderedPageBreak/>
        <w:t>2.</w:t>
      </w:r>
      <w:r>
        <w:tab/>
        <w:t>Locations of each system riser or device</w:t>
      </w:r>
    </w:p>
    <w:p w14:paraId="427CEA20" w14:textId="77777777" w:rsidR="00A95155" w:rsidRDefault="000D4C0F" w:rsidP="00A95155">
      <w:r>
        <w:t>3.</w:t>
      </w:r>
      <w:r>
        <w:tab/>
        <w:t>Type of system or device</w:t>
      </w:r>
    </w:p>
    <w:p w14:paraId="427CEA21" w14:textId="77777777" w:rsidR="00A95155" w:rsidRDefault="000D4C0F" w:rsidP="00A95155">
      <w:r>
        <w:t>4.</w:t>
      </w:r>
      <w:r>
        <w:tab/>
        <w:t>Details of all services performed</w:t>
      </w:r>
    </w:p>
    <w:p w14:paraId="427CEA22" w14:textId="77777777" w:rsidR="00A95155" w:rsidRDefault="000D4C0F" w:rsidP="00A95155">
      <w:r>
        <w:t>3.</w:t>
      </w:r>
      <w:r>
        <w:tab/>
        <w:t xml:space="preserve">The permission for any sprinkler system to be disabled and inoperable for inspections, testing, or operational maintenance will only be allowed during normal business hours (7:00am to 4:00pm), Monday through Friday except federal holidays unless approval </w:t>
      </w:r>
      <w:r>
        <w:t>is granted by VA Engineering Service.  The contractor is responsible for any necessary fire watch if needed to perform the listed services.</w:t>
      </w:r>
    </w:p>
    <w:p w14:paraId="427CEA23" w14:textId="77777777" w:rsidR="00A95155" w:rsidRDefault="000D4C0F" w:rsidP="00A95155">
      <w:r>
        <w:t>4.</w:t>
      </w:r>
      <w:r>
        <w:tab/>
      </w:r>
      <w:r>
        <w:t>The contractor shall be responsible for accomplishing any necessary system shutdown and returning the system to normal operation when services are performed.  In addition, the contractor must notify VA Engineering Service office before any systems are shut</w:t>
      </w:r>
      <w:r>
        <w:t xml:space="preserve"> down and when system is returned to service.  Name of contact personnel will be provided by the COR.  The following must be notified when the systems are shut down and returned to service:</w:t>
      </w:r>
    </w:p>
    <w:p w14:paraId="427CEA24" w14:textId="77777777" w:rsidR="00A95155" w:rsidRDefault="000D4C0F" w:rsidP="00A95155">
      <w:r>
        <w:t>A.</w:t>
      </w:r>
      <w:r>
        <w:tab/>
        <w:t>VA Fire/Life Safety office 612-467-4807</w:t>
      </w:r>
    </w:p>
    <w:p w14:paraId="427CEA25" w14:textId="77777777" w:rsidR="00A95155" w:rsidRDefault="000D4C0F" w:rsidP="00A95155">
      <w:r>
        <w:t>B.</w:t>
      </w:r>
      <w:r>
        <w:tab/>
        <w:t>VA Engineering Plumb</w:t>
      </w:r>
      <w:r>
        <w:t>ing Shop</w:t>
      </w:r>
    </w:p>
    <w:p w14:paraId="427CEA26" w14:textId="77777777" w:rsidR="00A95155" w:rsidRDefault="000D4C0F" w:rsidP="00A95155">
      <w:r>
        <w:t>C.</w:t>
      </w:r>
      <w:r>
        <w:tab/>
        <w:t>VA Police and Minneapolis Fire Dept.</w:t>
      </w:r>
    </w:p>
    <w:p w14:paraId="427CEA27" w14:textId="77777777" w:rsidR="00A95155" w:rsidRDefault="000D4C0F" w:rsidP="00A95155"/>
    <w:p w14:paraId="427CEA28" w14:textId="77777777" w:rsidR="00A95155" w:rsidRDefault="000D4C0F" w:rsidP="00A95155">
      <w:r>
        <w:t>5.</w:t>
      </w:r>
      <w:r>
        <w:tab/>
        <w:t>The contractor will not be permitted to leave any sprinkler system, zone, or component nonoperational beyond normal business hours 7:00am to 4:00pm Monday through Friday unless the contractor has written</w:t>
      </w:r>
      <w:r>
        <w:t xml:space="preserve"> the approval from the Safety, Engineering Service or the COR.</w:t>
      </w:r>
    </w:p>
    <w:p w14:paraId="427CEA29" w14:textId="77777777" w:rsidR="00A95155" w:rsidRDefault="000D4C0F" w:rsidP="00A95155">
      <w:r>
        <w:t>6.</w:t>
      </w:r>
      <w:r>
        <w:tab/>
        <w:t>The contractor shall be responsible for all repairs due to any damage to equipment and VA property that is done while performing the services listed in this contract.</w:t>
      </w:r>
    </w:p>
    <w:p w14:paraId="427CEA2A" w14:textId="77777777" w:rsidR="00A95155" w:rsidRDefault="000D4C0F" w:rsidP="00A95155">
      <w:r>
        <w:t>7.</w:t>
      </w:r>
      <w:r>
        <w:tab/>
        <w:t xml:space="preserve">The contractor will </w:t>
      </w:r>
      <w:r>
        <w:t>provide all transportation, labor, tools, safety personal protective equipment, and any other equipment necessary required to perform all services at the Minneapolis VA Healthcare System located at 1 Veterans Drive Minneapolis, MN.</w:t>
      </w:r>
    </w:p>
    <w:p w14:paraId="427CEA2B" w14:textId="77777777" w:rsidR="00A95155" w:rsidRDefault="000D4C0F" w:rsidP="00A95155">
      <w:r>
        <w:t>A.</w:t>
      </w:r>
      <w:r>
        <w:tab/>
        <w:t>Systems and equipment</w:t>
      </w:r>
      <w:r>
        <w:t xml:space="preserve"> to be serviced under this contract are listed as follows:</w:t>
      </w:r>
    </w:p>
    <w:p w14:paraId="427CEA2C" w14:textId="77777777" w:rsidR="00A95155" w:rsidRDefault="000D4C0F" w:rsidP="00A95155">
      <w:r>
        <w:t>1.</w:t>
      </w:r>
      <w:r>
        <w:tab/>
        <w:t>The contractor must verify that this listing and description of the water based fire protection systems are complete by making their own assessment to assure that all systems and components will</w:t>
      </w:r>
      <w:r>
        <w:t xml:space="preserve"> be serviced.  A complete inventory of water based fire protection systems components required to be serviced may not be listed in this scope of work.  </w:t>
      </w:r>
    </w:p>
    <w:p w14:paraId="427CEA2D" w14:textId="77777777" w:rsidR="00A95155" w:rsidRDefault="000D4C0F" w:rsidP="00A95155">
      <w:pPr>
        <w:rPr>
          <w:i/>
        </w:rPr>
      </w:pPr>
      <w:r w:rsidRPr="00A95155">
        <w:rPr>
          <w:i/>
        </w:rPr>
        <w:t xml:space="preserve">Building #70 - Labor to perform the 5 Year Obstruction Investigation, Standpipe Flow Test and Internal </w:t>
      </w:r>
      <w:r w:rsidRPr="00A95155">
        <w:rPr>
          <w:i/>
        </w:rPr>
        <w:t xml:space="preserve">Inspection </w:t>
      </w:r>
    </w:p>
    <w:p w14:paraId="427CEA2E" w14:textId="77777777" w:rsidR="00B359A4" w:rsidRPr="00A95155" w:rsidRDefault="000D4C0F" w:rsidP="00A95155">
      <w:pPr>
        <w:rPr>
          <w:i/>
        </w:rPr>
      </w:pPr>
      <w:r>
        <w:rPr>
          <w:i/>
        </w:rPr>
        <w:t>[Building #70 Fire Suppression System is comprised of Wet, Dry, Pre-action, Antifreeze and Chemical]</w:t>
      </w:r>
    </w:p>
    <w:p w14:paraId="427CEA2F" w14:textId="77777777" w:rsidR="00A95155" w:rsidRDefault="000D4C0F" w:rsidP="00A95155">
      <w:r>
        <w:t>2. All inspections, testing, and maintenance shall be performed adhering to the standards of the 2017 edition of NFPA 25 Standard for the Inspe</w:t>
      </w:r>
      <w:r>
        <w:t>ction, Testing, and Maintenance of Water-Based Fire Protection Systems.</w:t>
      </w:r>
    </w:p>
    <w:p w14:paraId="427CEA30" w14:textId="77777777" w:rsidR="00A95155" w:rsidRDefault="000D4C0F" w:rsidP="00A95155">
      <w:r>
        <w:lastRenderedPageBreak/>
        <w:t>8.</w:t>
      </w:r>
      <w:r>
        <w:tab/>
        <w:t>The servicing contractor will provide to the COR a copy of the documents listing the results of all inspections, tests, and maintenance performed.  This documentation must meet or e</w:t>
      </w:r>
      <w:r>
        <w:t xml:space="preserve">xceed all current NFPA 25 Standards.  Servicing contractor will retain a copy of the same for future verification of all work performed. </w:t>
      </w:r>
    </w:p>
    <w:p w14:paraId="427CEA31" w14:textId="77777777" w:rsidR="00A95155" w:rsidRDefault="000D4C0F" w:rsidP="00A95155">
      <w:r>
        <w:t>9.</w:t>
      </w:r>
      <w:r>
        <w:tab/>
        <w:t>Special Conditions:</w:t>
      </w:r>
    </w:p>
    <w:p w14:paraId="427CEA32" w14:textId="77777777" w:rsidR="00A95155" w:rsidRDefault="000D4C0F" w:rsidP="00A95155">
      <w:r>
        <w:tab/>
        <w:t>A.</w:t>
      </w:r>
      <w:r>
        <w:tab/>
        <w:t>Qualification factors of contractor;</w:t>
      </w:r>
    </w:p>
    <w:p w14:paraId="427CEA33" w14:textId="77777777" w:rsidR="00A95155" w:rsidRDefault="000D4C0F" w:rsidP="00A95155">
      <w:r>
        <w:t>1.</w:t>
      </w:r>
      <w:r>
        <w:tab/>
        <w:t xml:space="preserve">Certified contractors shall be required to provide </w:t>
      </w:r>
      <w:r>
        <w:t>proof of their reliability, ability, and experience.  The Contractors must also prove they have successfully maintained similar type systems and equipment.  This must include wet and dry pipe fire protection systems.</w:t>
      </w:r>
    </w:p>
    <w:p w14:paraId="427CEA34" w14:textId="77777777" w:rsidR="00A95155" w:rsidRDefault="000D4C0F" w:rsidP="00A95155">
      <w:r>
        <w:t>2.</w:t>
      </w:r>
      <w:r>
        <w:tab/>
        <w:t>The contractor will provide the name</w:t>
      </w:r>
      <w:r>
        <w:t>s of personnel who will perform the work under the contract showing the length and type of their training certification and experience in writing.  This report must also include the manufacturer of the equipment maintained, inspected, and tested.</w:t>
      </w:r>
    </w:p>
    <w:p w14:paraId="427CEA35" w14:textId="77777777" w:rsidR="00A95155" w:rsidRDefault="000D4C0F" w:rsidP="00A95155">
      <w:r>
        <w:t>3.</w:t>
      </w:r>
      <w:r>
        <w:tab/>
        <w:t>All ma</w:t>
      </w:r>
      <w:r>
        <w:t xml:space="preserve">intenance, testing, and investigation services performed must be completed by a trained technician.  This trained technician must be NICET, National Institute for Certification in Engineering Technologies, Level II certified in Fire Protection Engineering </w:t>
      </w:r>
      <w:r>
        <w:t xml:space="preserve">Technology Inspection and Testing of Water-Based Systems.  The contractor must provide evidence of this certification. </w:t>
      </w:r>
    </w:p>
    <w:p w14:paraId="427CEA36" w14:textId="77777777" w:rsidR="00A95155" w:rsidRDefault="000D4C0F" w:rsidP="00A95155">
      <w:r>
        <w:t>4.</w:t>
      </w:r>
      <w:r>
        <w:tab/>
        <w:t>The selected contractor must present their OSHA 10 hour training card before they are allowed to attend.  A VA badge will not be issu</w:t>
      </w:r>
      <w:r>
        <w:t xml:space="preserve">ed to the contracted employees until this course is completed.  Contractors shall don their VA issued badge at all times while work is being performed.  </w:t>
      </w:r>
    </w:p>
    <w:p w14:paraId="427CEA37" w14:textId="77777777" w:rsidR="00A95155" w:rsidRDefault="000D4C0F" w:rsidP="00A95155">
      <w:r>
        <w:t>B.</w:t>
      </w:r>
      <w:r>
        <w:tab/>
        <w:t>Inspection of premises:</w:t>
      </w:r>
    </w:p>
    <w:p w14:paraId="427CEA38" w14:textId="77777777" w:rsidR="00A95155" w:rsidRDefault="000D4C0F" w:rsidP="00A95155">
      <w:r>
        <w:t>1.</w:t>
      </w:r>
      <w:r>
        <w:tab/>
        <w:t>Offerors should inspect the premises before submitting offers to be full</w:t>
      </w:r>
      <w:r>
        <w:t>y aware of the scope of the services required.  Failure to do so will not relieve the successful offeror from performing in accordance with the strict intent and meaning of this solicitation, without additional cost to the VA.  An appointment may be arrang</w:t>
      </w:r>
      <w:r>
        <w:t>ed by contacting the COR or the Safety Office at 612-467-4807.</w:t>
      </w:r>
    </w:p>
    <w:p w14:paraId="427CEA39" w14:textId="77777777" w:rsidR="00A95155" w:rsidRDefault="000D4C0F" w:rsidP="00A95155">
      <w:r>
        <w:t>2.</w:t>
      </w:r>
      <w:r>
        <w:tab/>
        <w:t>The offeror should provide this facility with a work statement describing the performance of each of the following inspections, testing, maintenance, and documentation.</w:t>
      </w:r>
    </w:p>
    <w:p w14:paraId="427CEA3A" w14:textId="77777777" w:rsidR="005E0B74" w:rsidRDefault="000D4C0F" w:rsidP="00A95155">
      <w:pPr>
        <w:sectPr w:rsidR="005E0B74">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r>
        <w:t>3.</w:t>
      </w:r>
      <w:r>
        <w:tab/>
        <w:t xml:space="preserve">Contractor must verify that the description and </w:t>
      </w:r>
      <w:r>
        <w:t>listing of systems and equipment covered in this contract of the automatic sprinkler systems are complete by making their own inspection and inventory to assure all sprinkler systems and equipment will be inspected and serviced.</w:t>
      </w:r>
    </w:p>
    <w:p w14:paraId="427CEA3B" w14:textId="77777777" w:rsidR="0078638D" w:rsidRDefault="000D4C0F">
      <w:pPr>
        <w:pStyle w:val="Heading1"/>
        <w:pageBreakBefore/>
      </w:pPr>
      <w:bookmarkStart w:id="10" w:name="_Toc256000008"/>
      <w:r>
        <w:lastRenderedPageBreak/>
        <w:t xml:space="preserve">SECTION C - </w:t>
      </w:r>
      <w:r>
        <w:t xml:space="preserve">CONTRACT </w:t>
      </w:r>
      <w:r>
        <w:t>CLAUSES</w:t>
      </w:r>
      <w:bookmarkEnd w:id="10"/>
    </w:p>
    <w:p w14:paraId="427CEA3C" w14:textId="77777777" w:rsidR="0078638D" w:rsidRDefault="000D4C0F"/>
    <w:p w14:paraId="427CEA3D" w14:textId="77777777" w:rsidR="00334CDC" w:rsidRDefault="000D4C0F">
      <w:pPr>
        <w:pStyle w:val="Heading2"/>
      </w:pPr>
      <w:bookmarkStart w:id="11" w:name="_Toc256000009"/>
      <w:r>
        <w:t>C.1</w:t>
      </w:r>
      <w:r>
        <w:t xml:space="preserve">  </w:t>
      </w:r>
      <w:r>
        <w:t>52.212-4</w:t>
      </w:r>
      <w:r>
        <w:t xml:space="preserve">  </w:t>
      </w:r>
      <w:r>
        <w:t>CONTRACT TERMS AND CONDITIONS—COMMERCIAL ITEMS</w:t>
      </w:r>
      <w:r>
        <w:t xml:space="preserve"> (</w:t>
      </w:r>
      <w:r>
        <w:t>JAN 2017</w:t>
      </w:r>
      <w:r>
        <w:t>)</w:t>
      </w:r>
      <w:bookmarkEnd w:id="11"/>
    </w:p>
    <w:p w14:paraId="427CEA3E" w14:textId="77777777" w:rsidR="00D64D4E" w:rsidRDefault="000D4C0F">
      <w:r>
        <w:t xml:space="preserve">  (a) </w:t>
      </w:r>
      <w:r w:rsidRPr="002653F8">
        <w:rPr>
          <w:i/>
        </w:rPr>
        <w:t xml:space="preserve">Inspection/Acceptance. </w:t>
      </w:r>
      <w:r>
        <w:t xml:space="preserve">The Contractor shall only tender for acceptance those items that conform to the requirements of this contract. The Government reserves the right </w:t>
      </w:r>
      <w:r>
        <w:t>to inspect or test any supplies or services that have been tendered for acceptance. The Government may require repair or replacement of nonconforming supplies or reperformance of nonconforming services at no increase in contract price. If repair/replacemen</w:t>
      </w:r>
      <w:r>
        <w:t>t or reperformance will not correct the defects or is not possible, the Government may seek an equitable price reduction or adequate consideration for acceptance of nonconforming supplies or services.  The Government must exercise its post-acceptance right</w:t>
      </w:r>
      <w:r>
        <w:t>s—</w:t>
      </w:r>
    </w:p>
    <w:p w14:paraId="427CEA3F" w14:textId="77777777" w:rsidR="00334CDC" w:rsidRDefault="000D4C0F">
      <w:r>
        <w:t xml:space="preserve">    (1) Within a reasonable time after the defect was discovered or should have been discovered; and</w:t>
      </w:r>
    </w:p>
    <w:p w14:paraId="427CEA40" w14:textId="77777777" w:rsidR="00334CDC" w:rsidRDefault="000D4C0F">
      <w:r>
        <w:t xml:space="preserve">    (2) Before any substantial change occurs in the condition of the item, unless the change is due to the defect in the item.</w:t>
      </w:r>
    </w:p>
    <w:p w14:paraId="427CEA41" w14:textId="77777777" w:rsidR="00334CDC" w:rsidRDefault="000D4C0F">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w:t>
      </w:r>
      <w:r>
        <w:t>ims Act (31 U.S.C. 3727). However, when a third party makes payment (e.g., use of the Governmentwide commercial purchase card), the Contractor may not assign its rights to receive payment under this contract.</w:t>
      </w:r>
    </w:p>
    <w:p w14:paraId="427CEA42" w14:textId="77777777" w:rsidR="00334CDC" w:rsidRDefault="000D4C0F">
      <w:r>
        <w:t xml:space="preserve">  (c) </w:t>
      </w:r>
      <w:r w:rsidRPr="002653F8">
        <w:rPr>
          <w:i/>
        </w:rPr>
        <w:t>Changes.</w:t>
      </w:r>
      <w:r>
        <w:t xml:space="preserve"> Changes in the terms and conditi</w:t>
      </w:r>
      <w:r>
        <w:t>ons of this contract may be made only by written agreement of the parties.</w:t>
      </w:r>
    </w:p>
    <w:p w14:paraId="427CEA43" w14:textId="77777777" w:rsidR="00334CDC" w:rsidRDefault="000D4C0F" w:rsidP="001C7A8F">
      <w:r w:rsidRPr="001C7A8F">
        <w:t xml:space="preserve">  (d) Disputes. This contract is subject to </w:t>
      </w:r>
      <w:r w:rsidRPr="001C7A8F">
        <w:t>41 U.S.C. chapter 71, Contract Disputes</w:t>
      </w:r>
      <w:r w:rsidRPr="001C7A8F">
        <w:t>. Failure of the parties to this</w:t>
      </w:r>
      <w:r>
        <w:t xml:space="preserve"> contract to reach agreement on any request for equitable adjustme</w:t>
      </w:r>
      <w:r>
        <w:t>nt, claim, appeal or action arising under or relating to this contract shall be a dispute to be resolved in accordance with the clause at FAR 52.233-1, Disputes, which is incorporated herein by reference. The Contractor shall proceed diligently with perfor</w:t>
      </w:r>
      <w:r>
        <w:t>mance of this contract, pending final resolution of any dispute arising under the contract.</w:t>
      </w:r>
    </w:p>
    <w:p w14:paraId="427CEA44" w14:textId="77777777" w:rsidR="00334CDC" w:rsidRDefault="000D4C0F">
      <w:r>
        <w:t xml:space="preserve">  (e) </w:t>
      </w:r>
      <w:r w:rsidRPr="002653F8">
        <w:rPr>
          <w:i/>
        </w:rPr>
        <w:t>Definitions.</w:t>
      </w:r>
      <w:r>
        <w:t xml:space="preserve"> The clause at FAR 52.202-1, Definitions, is incorporated herein by reference.</w:t>
      </w:r>
    </w:p>
    <w:p w14:paraId="427CEA45" w14:textId="77777777" w:rsidR="00334CDC" w:rsidRDefault="000D4C0F">
      <w:r>
        <w:t xml:space="preserve">  (f) </w:t>
      </w:r>
      <w:r w:rsidRPr="002653F8">
        <w:rPr>
          <w:i/>
        </w:rPr>
        <w:t>Excusable delays.</w:t>
      </w:r>
      <w:r>
        <w:t xml:space="preserve"> The Contractor shall be liable for default </w:t>
      </w:r>
      <w:r>
        <w:t>unless nonperformance is caused by an occurrence beyond the reasonable control of the Contractor and without its fault or negligence such as, acts of God or the public enemy, acts of the Government in either its sovereign or contractual capacity, fires, fl</w:t>
      </w:r>
      <w:r>
        <w:t>oods, epidemics, quarantine restrictions, strikes, unusually severe weather, and delays of common carriers. The Contractor shall notify the Contracting Officer in writing as soon as it is reasonably possible after the commencement of any excusable delay, s</w:t>
      </w:r>
      <w:r>
        <w:t>etting forth the full particulars in connection therewith, shall remedy such occurrence with all reasonable dispatch, and shall promptly give written notice to the Contracting Officer of the cessation of such occurrence.</w:t>
      </w:r>
    </w:p>
    <w:p w14:paraId="427CEA46" w14:textId="77777777" w:rsidR="00334CDC" w:rsidRPr="00EB602E" w:rsidRDefault="000D4C0F">
      <w:r w:rsidRPr="00EB602E">
        <w:t xml:space="preserve">  (g) Invoice</w:t>
      </w:r>
      <w:r w:rsidRPr="00EB602E">
        <w:rPr>
          <w:i/>
        </w:rPr>
        <w:t>.</w:t>
      </w:r>
    </w:p>
    <w:p w14:paraId="427CEA47" w14:textId="77777777" w:rsidR="00D64D4E" w:rsidRPr="00EB602E" w:rsidRDefault="000D4C0F">
      <w:r w:rsidRPr="00EB602E">
        <w:t xml:space="preserve">    (1) The Contract</w:t>
      </w:r>
      <w:r w:rsidRPr="00EB602E">
        <w:t>or shall submit an original invoice and three copies</w:t>
      </w:r>
      <w:r w:rsidRPr="00EB602E">
        <w:t xml:space="preserve"> </w:t>
      </w:r>
      <w:r w:rsidRPr="00EB602E">
        <w:t>(or electronic invoice, if authorized) to the address designated in the contract to receive invoices. An invoice must include—</w:t>
      </w:r>
    </w:p>
    <w:p w14:paraId="427CEA48" w14:textId="77777777" w:rsidR="00334CDC" w:rsidRPr="00EB602E" w:rsidRDefault="000D4C0F">
      <w:r w:rsidRPr="00EB602E">
        <w:lastRenderedPageBreak/>
        <w:t xml:space="preserve">      (i) Name and address of the Contractor;</w:t>
      </w:r>
    </w:p>
    <w:p w14:paraId="427CEA49" w14:textId="77777777" w:rsidR="00334CDC" w:rsidRPr="00EB602E" w:rsidRDefault="000D4C0F">
      <w:r w:rsidRPr="00EB602E">
        <w:t xml:space="preserve">      (ii) Invoice date and nu</w:t>
      </w:r>
      <w:r w:rsidRPr="00EB602E">
        <w:t>mber;</w:t>
      </w:r>
    </w:p>
    <w:p w14:paraId="427CEA4A" w14:textId="77777777" w:rsidR="00334CDC" w:rsidRPr="00EB602E" w:rsidRDefault="000D4C0F">
      <w:r w:rsidRPr="00EB602E">
        <w:t xml:space="preserve">      </w:t>
      </w:r>
      <w:r>
        <w:t xml:space="preserve">(iii) Contract number, </w:t>
      </w:r>
      <w:r w:rsidRPr="00EB602E">
        <w:t>line item number and, if applicable, the order number;</w:t>
      </w:r>
    </w:p>
    <w:p w14:paraId="427CEA4B" w14:textId="77777777" w:rsidR="00334CDC" w:rsidRPr="00EB602E" w:rsidRDefault="000D4C0F">
      <w:r w:rsidRPr="00EB602E">
        <w:t xml:space="preserve">      (iv) Description, quantity, unit of measure, unit price and extended price of the items delivered;</w:t>
      </w:r>
    </w:p>
    <w:p w14:paraId="427CEA4C" w14:textId="77777777" w:rsidR="00334CDC" w:rsidRPr="00EB602E" w:rsidRDefault="000D4C0F">
      <w:r w:rsidRPr="00EB602E">
        <w:t xml:space="preserve">      (v) Shipping number and date of shipment, including the</w:t>
      </w:r>
      <w:r w:rsidRPr="00EB602E">
        <w:t xml:space="preserve"> bill of lading number and weight of shipment if shipped on Government bill of lading;</w:t>
      </w:r>
    </w:p>
    <w:p w14:paraId="427CEA4D" w14:textId="77777777" w:rsidR="00334CDC" w:rsidRPr="00EB602E" w:rsidRDefault="000D4C0F">
      <w:r w:rsidRPr="00EB602E">
        <w:t xml:space="preserve">      (vi) Terms of any discount for prompt payment offered;</w:t>
      </w:r>
    </w:p>
    <w:p w14:paraId="427CEA4E" w14:textId="77777777" w:rsidR="00334CDC" w:rsidRPr="00EB602E" w:rsidRDefault="000D4C0F">
      <w:r w:rsidRPr="00EB602E">
        <w:t xml:space="preserve">      (vii) Name and address of official to whom payment is to be sent;</w:t>
      </w:r>
    </w:p>
    <w:p w14:paraId="427CEA4F" w14:textId="77777777" w:rsidR="00334CDC" w:rsidRPr="00EB602E" w:rsidRDefault="000D4C0F">
      <w:r w:rsidRPr="00EB602E">
        <w:t xml:space="preserve">      (viii) Name, title, and phone </w:t>
      </w:r>
      <w:r w:rsidRPr="00EB602E">
        <w:t>number of person to notify in event of defective invoice; and</w:t>
      </w:r>
    </w:p>
    <w:p w14:paraId="427CEA50" w14:textId="77777777" w:rsidR="00334CDC" w:rsidRPr="00EB602E" w:rsidRDefault="000D4C0F">
      <w:r w:rsidRPr="00EB602E">
        <w:t xml:space="preserve">      (ix) Taxpayer Identification Number (TIN). The Contractor shall include its TIN on the invoice only if required elsewhere in this contract.</w:t>
      </w:r>
    </w:p>
    <w:p w14:paraId="427CEA51" w14:textId="77777777" w:rsidR="00334CDC" w:rsidRPr="00EB602E" w:rsidRDefault="000D4C0F">
      <w:r w:rsidRPr="00EB602E">
        <w:t xml:space="preserve">      (x) Electronic funds transfer (EFT) bankin</w:t>
      </w:r>
      <w:r w:rsidRPr="00EB602E">
        <w:t>g information.</w:t>
      </w:r>
    </w:p>
    <w:p w14:paraId="427CEA52" w14:textId="77777777" w:rsidR="00334CDC" w:rsidRPr="00EB602E" w:rsidRDefault="000D4C0F">
      <w:r w:rsidRPr="00EB602E">
        <w:t xml:space="preserve">        (A) The Contractor shall include EFT banking information on the invoice only if required elsewhere in this contract.</w:t>
      </w:r>
    </w:p>
    <w:p w14:paraId="427CEA53" w14:textId="77777777" w:rsidR="00334CDC" w:rsidRPr="00EB602E" w:rsidRDefault="000D4C0F">
      <w:r w:rsidRPr="00EB602E">
        <w:t xml:space="preserve">        (B) If EFT banking information is not required to be on the invoice, in order for the invoice to be a proper</w:t>
      </w:r>
      <w:r w:rsidRPr="00EB602E">
        <w:t xml:space="preserve"> invoice, the Contractor shall have submitted correct EFT banking information in accordance with the applicable solicitation provision, contract clause (e.g., 52.232-33, Payment by Electronic</w:t>
      </w:r>
      <w:r w:rsidRPr="00EB602E">
        <w:t xml:space="preserve"> Funds Transfer—System for Award Management</w:t>
      </w:r>
      <w:r w:rsidRPr="00EB602E">
        <w:t>, or 52.232-34, Paymen</w:t>
      </w:r>
      <w:r w:rsidRPr="00EB602E">
        <w:t>t by Electronic Funds Transfer</w:t>
      </w:r>
      <w:r w:rsidRPr="00EB602E">
        <w:t>—</w:t>
      </w:r>
      <w:r w:rsidRPr="00EB602E">
        <w:t>Other Than</w:t>
      </w:r>
      <w:r w:rsidRPr="00EB602E">
        <w:t xml:space="preserve"> System for Award Management</w:t>
      </w:r>
      <w:r w:rsidRPr="00EB602E">
        <w:t>), or applicable agency procedures.</w:t>
      </w:r>
    </w:p>
    <w:p w14:paraId="427CEA54" w14:textId="77777777" w:rsidR="00334CDC" w:rsidRPr="00EB602E" w:rsidRDefault="000D4C0F">
      <w:r w:rsidRPr="00EB602E">
        <w:t xml:space="preserve">        (C) EFT banking information is not required if the Government waived the requirement to pay by EFT.</w:t>
      </w:r>
    </w:p>
    <w:p w14:paraId="427CEA55" w14:textId="77777777" w:rsidR="00334CDC" w:rsidRPr="00EB602E" w:rsidRDefault="000D4C0F">
      <w:r w:rsidRPr="00EB602E">
        <w:t xml:space="preserve">    (2) Invoices will be handled in accorda</w:t>
      </w:r>
      <w:r w:rsidRPr="00EB602E">
        <w:t>nce with the Prompt Payment Act (31 U.S.C. 3903) and Office of Management and Budget (OMB) prompt payment regulations at 5 CFR part 1315.</w:t>
      </w:r>
    </w:p>
    <w:p w14:paraId="427CEA56" w14:textId="77777777" w:rsidR="00334CDC" w:rsidRDefault="000D4C0F">
      <w:r>
        <w:t xml:space="preserve">  (h) </w:t>
      </w:r>
      <w:r w:rsidRPr="002653F8">
        <w:rPr>
          <w:i/>
        </w:rPr>
        <w:t>Patent indemnity.</w:t>
      </w:r>
      <w:r>
        <w:t xml:space="preserve"> The Contractor shall indemnify the Government and its officers, employees and agents against l</w:t>
      </w:r>
      <w:r>
        <w:t>iability, including costs, for actual or alleged direct or contributory infringement of, or inducement to infringe, any United States or foreign patent, trademark or copyright, arising out of the performance of this contract, provided the Contractor is rea</w:t>
      </w:r>
      <w:r>
        <w:t>sonably notified of such claims and proceedings.</w:t>
      </w:r>
    </w:p>
    <w:p w14:paraId="427CEA57" w14:textId="77777777" w:rsidR="00D64D4E" w:rsidRDefault="000D4C0F">
      <w:r>
        <w:t xml:space="preserve">  (i) Payment.—</w:t>
      </w:r>
    </w:p>
    <w:p w14:paraId="427CEA58" w14:textId="77777777" w:rsidR="00334CDC" w:rsidRDefault="000D4C0F">
      <w:r>
        <w:t xml:space="preserve">    (1) </w:t>
      </w:r>
      <w:r w:rsidRPr="002653F8">
        <w:rPr>
          <w:i/>
        </w:rPr>
        <w:t>Items accepted.</w:t>
      </w:r>
      <w:r>
        <w:t xml:space="preserve"> Payment shall be made for items accepted by the Government that have been delivered to the delivery destinations set forth in this contract.</w:t>
      </w:r>
    </w:p>
    <w:p w14:paraId="427CEA59" w14:textId="77777777" w:rsidR="00334CDC" w:rsidRDefault="000D4C0F">
      <w:r>
        <w:t xml:space="preserve">    (2) </w:t>
      </w:r>
      <w:r w:rsidRPr="002653F8">
        <w:rPr>
          <w:i/>
        </w:rPr>
        <w:t>Prompt payment.</w:t>
      </w:r>
      <w:r>
        <w:t xml:space="preserve"> The Government will make payment in accordance with the Prompt Payment Act (31 U.S.C. 3903) and prompt payment regulations at 5 CFR part 1315.</w:t>
      </w:r>
    </w:p>
    <w:p w14:paraId="427CEA5A" w14:textId="77777777" w:rsidR="00334CDC" w:rsidRDefault="000D4C0F">
      <w:r>
        <w:lastRenderedPageBreak/>
        <w:t xml:space="preserve">    (3) </w:t>
      </w:r>
      <w:r w:rsidRPr="002653F8">
        <w:rPr>
          <w:i/>
        </w:rPr>
        <w:t>Electronic Funds Transfer (EFT).</w:t>
      </w:r>
      <w:r>
        <w:t xml:space="preserve"> If the Government makes payment by EFT, see 52.212-5(b) for the appropr</w:t>
      </w:r>
      <w:r>
        <w:t>iate EFT clause.</w:t>
      </w:r>
    </w:p>
    <w:p w14:paraId="427CEA5B" w14:textId="77777777" w:rsidR="00334CDC" w:rsidRDefault="000D4C0F">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w:t>
      </w:r>
      <w:r>
        <w:t>hich appears on the payment check or the specified payment date if an electronic funds transfer payment is made.</w:t>
      </w:r>
    </w:p>
    <w:p w14:paraId="427CEA5C" w14:textId="77777777" w:rsidR="00334CDC" w:rsidRDefault="000D4C0F">
      <w:r>
        <w:t xml:space="preserve">    (5) </w:t>
      </w:r>
      <w:r w:rsidRPr="002653F8">
        <w:rPr>
          <w:i/>
        </w:rPr>
        <w:t>Overpayments.</w:t>
      </w:r>
      <w:r>
        <w:t xml:space="preserve"> If the Contractor becomes aware of a duplicate contract financing or invoice payment or that the Government has otherwise</w:t>
      </w:r>
      <w:r>
        <w:t xml:space="preserve"> overpaid on a contract financing or invoice payment, the Contractor shall</w:t>
      </w:r>
      <w:r>
        <w:t>—</w:t>
      </w:r>
    </w:p>
    <w:p w14:paraId="427CEA5D" w14:textId="77777777" w:rsidR="00334CDC" w:rsidRDefault="000D4C0F">
      <w:r>
        <w:t xml:space="preserve">      (i) Remit the overpayment amount to the payment office cited in the contract along with a description of the overpayment including the</w:t>
      </w:r>
      <w:r>
        <w:t>—</w:t>
      </w:r>
    </w:p>
    <w:p w14:paraId="427CEA5E" w14:textId="77777777" w:rsidR="00334CDC" w:rsidRDefault="000D4C0F">
      <w:r>
        <w:t xml:space="preserve">        (A) Circumstances of the overp</w:t>
      </w:r>
      <w:r>
        <w:t>ayment (e.g., duplicate payment, erroneous payment, liquidation errors, date(s) of overpayment);</w:t>
      </w:r>
    </w:p>
    <w:p w14:paraId="427CEA5F" w14:textId="77777777" w:rsidR="00334CDC" w:rsidRDefault="000D4C0F">
      <w:r>
        <w:t xml:space="preserve">        (B) Affected contract number and delivery order number, if applicable;</w:t>
      </w:r>
    </w:p>
    <w:p w14:paraId="427CEA60" w14:textId="77777777" w:rsidR="00334CDC" w:rsidRDefault="000D4C0F">
      <w:r>
        <w:t xml:space="preserve">        </w:t>
      </w:r>
      <w:r>
        <w:t xml:space="preserve">(C) Affected </w:t>
      </w:r>
      <w:r>
        <w:t>line item or subline item, if applicable; and</w:t>
      </w:r>
    </w:p>
    <w:p w14:paraId="427CEA61" w14:textId="77777777" w:rsidR="00334CDC" w:rsidRDefault="000D4C0F">
      <w:r>
        <w:t xml:space="preserve">        (D) C</w:t>
      </w:r>
      <w:r>
        <w:t>ontractor point of contact.</w:t>
      </w:r>
    </w:p>
    <w:p w14:paraId="427CEA62" w14:textId="77777777" w:rsidR="00334CDC" w:rsidRDefault="000D4C0F">
      <w:r>
        <w:t xml:space="preserve">      (ii) Provide a copy of the remittance and supporting documentation to the Contracting Officer.</w:t>
      </w:r>
    </w:p>
    <w:p w14:paraId="427CEA63" w14:textId="77777777" w:rsidR="00334CDC" w:rsidRDefault="000D4C0F">
      <w:r>
        <w:t xml:space="preserve">    (6) </w:t>
      </w:r>
      <w:r w:rsidRPr="002653F8">
        <w:rPr>
          <w:i/>
        </w:rPr>
        <w:t>Interest.</w:t>
      </w:r>
    </w:p>
    <w:p w14:paraId="427CEA64" w14:textId="77777777" w:rsidR="00334CDC" w:rsidRPr="001C7A8F" w:rsidRDefault="000D4C0F" w:rsidP="001C7A8F">
      <w:r>
        <w:t xml:space="preserve">      (i) All amounts that become payable by the Contractor to the Government under this contract shall bear </w:t>
      </w:r>
      <w:r>
        <w:t xml:space="preserve">simple </w:t>
      </w:r>
      <w:r w:rsidRPr="001C7A8F">
        <w:t xml:space="preserve">interest from the date due until paid unless paid within 30 days of becoming due. The interest rate shall be the interest rate established by the Secretary of the Treasury as provided in </w:t>
      </w:r>
      <w:r w:rsidRPr="001C7A8F">
        <w:t>41 U.S.C. 7109</w:t>
      </w:r>
      <w:r w:rsidRPr="001C7A8F">
        <w:t>, which is applicable to the period in which the</w:t>
      </w:r>
      <w:r w:rsidRPr="001C7A8F">
        <w:t xml:space="preserve"> amount becomes due, as provided in (i)(6)(v) of this clause, and then at the rate applicable for each six-month period as fixed by the Secretary until the amount is paid.</w:t>
      </w:r>
    </w:p>
    <w:p w14:paraId="427CEA65" w14:textId="77777777" w:rsidR="00334CDC" w:rsidRDefault="000D4C0F">
      <w:r>
        <w:t xml:space="preserve">      (ii) The Government may issue a demand for payment to the Contractor upon find</w:t>
      </w:r>
      <w:r>
        <w:t>ing a debt is due under the contract.</w:t>
      </w:r>
    </w:p>
    <w:p w14:paraId="427CEA66" w14:textId="77777777" w:rsidR="00334CDC" w:rsidRDefault="000D4C0F">
      <w:r>
        <w:t xml:space="preserve">      (iii) </w:t>
      </w:r>
      <w:r w:rsidRPr="002653F8">
        <w:rPr>
          <w:i/>
        </w:rPr>
        <w:t>Final decisions.</w:t>
      </w:r>
      <w:r>
        <w:t xml:space="preserve"> The Contracting Officer will issue a final decision as required by 33.211 if</w:t>
      </w:r>
      <w:r>
        <w:t>—</w:t>
      </w:r>
    </w:p>
    <w:p w14:paraId="427CEA67" w14:textId="77777777" w:rsidR="00334CDC" w:rsidRDefault="000D4C0F">
      <w:r>
        <w:t xml:space="preserve">        (A) The Contracting Officer and the Contractor are unable to reach agreement on the existence or amount</w:t>
      </w:r>
      <w:r>
        <w:t xml:space="preserve"> of a debt within 30 days;</w:t>
      </w:r>
    </w:p>
    <w:p w14:paraId="427CEA68" w14:textId="77777777" w:rsidR="00334CDC" w:rsidRDefault="000D4C0F">
      <w:r>
        <w:t xml:space="preserve">        (B) The Contractor fails to liquidate a debt previously demanded by the Contracting Officer within the timeline specified in the demand for payment unless the amounts were not repaid because the Contractor has requested a</w:t>
      </w:r>
      <w:r>
        <w:t>n installment payment agreement; or</w:t>
      </w:r>
    </w:p>
    <w:p w14:paraId="427CEA69" w14:textId="77777777" w:rsidR="00334CDC" w:rsidRDefault="000D4C0F">
      <w:r>
        <w:t xml:space="preserve">        (C) The Contractor requests a deferment of collection on a debt previously demanded by the Contracting Officer (see 32.607-2).</w:t>
      </w:r>
    </w:p>
    <w:p w14:paraId="427CEA6A" w14:textId="77777777" w:rsidR="00334CDC" w:rsidRDefault="000D4C0F">
      <w:r>
        <w:t xml:space="preserve">      (iv) If a demand for payment was previously issued for the debt, the demand for</w:t>
      </w:r>
      <w:r>
        <w:t xml:space="preserve"> payment included in the final decision shall identify the same due date as the original demand for payment.</w:t>
      </w:r>
    </w:p>
    <w:p w14:paraId="427CEA6B" w14:textId="77777777" w:rsidR="00334CDC" w:rsidRDefault="000D4C0F">
      <w:r>
        <w:lastRenderedPageBreak/>
        <w:t xml:space="preserve">      (v) Amounts shall be due at the earliest of the following dates:</w:t>
      </w:r>
    </w:p>
    <w:p w14:paraId="427CEA6C" w14:textId="77777777" w:rsidR="00334CDC" w:rsidRDefault="000D4C0F">
      <w:r>
        <w:t xml:space="preserve">        (A) The date fixed under this contract.</w:t>
      </w:r>
    </w:p>
    <w:p w14:paraId="427CEA6D" w14:textId="77777777" w:rsidR="00334CDC" w:rsidRDefault="000D4C0F">
      <w:r>
        <w:t xml:space="preserve">        (B) The date of the </w:t>
      </w:r>
      <w:r>
        <w:t>first written demand for payment, including any demand for payment resulting from a default termination.</w:t>
      </w:r>
    </w:p>
    <w:p w14:paraId="427CEA6E" w14:textId="77777777" w:rsidR="00334CDC" w:rsidRDefault="000D4C0F">
      <w:r>
        <w:t xml:space="preserve">      (vi) The interest charge shall be computed for the actual number of calendar days involved beginning on the due date and ending on</w:t>
      </w:r>
      <w:r>
        <w:t>—</w:t>
      </w:r>
    </w:p>
    <w:p w14:paraId="427CEA6F" w14:textId="77777777" w:rsidR="00334CDC" w:rsidRDefault="000D4C0F">
      <w:r>
        <w:t xml:space="preserve">        (A) T</w:t>
      </w:r>
      <w:r>
        <w:t>he date on which the designated office receives payment from the Contractor;</w:t>
      </w:r>
    </w:p>
    <w:p w14:paraId="427CEA70" w14:textId="77777777" w:rsidR="00334CDC" w:rsidRDefault="000D4C0F">
      <w:r>
        <w:t xml:space="preserve">        (B) The date of issuance of a Government check to the Contractor from which an amount otherwise payable has been withheld as a credit against the contract debt; or</w:t>
      </w:r>
    </w:p>
    <w:p w14:paraId="427CEA71" w14:textId="77777777" w:rsidR="00334CDC" w:rsidRDefault="000D4C0F">
      <w:r>
        <w:t xml:space="preserve">       </w:t>
      </w:r>
      <w:r>
        <w:t xml:space="preserve"> (C) The date on which an amount withheld and applied to the contract debt would otherwise have become payable to the Contractor.</w:t>
      </w:r>
    </w:p>
    <w:p w14:paraId="427CEA72" w14:textId="77777777" w:rsidR="00334CDC" w:rsidRDefault="000D4C0F">
      <w:r>
        <w:t xml:space="preserve">      (vii) The interest charge made under this clause may be reduced under the procedures prescribed in 32.608-2 of the Feder</w:t>
      </w:r>
      <w:r>
        <w:t>al Acquisition Regulation in effect on the date of this contract.</w:t>
      </w:r>
    </w:p>
    <w:p w14:paraId="427CEA73" w14:textId="77777777" w:rsidR="00334CDC" w:rsidRDefault="000D4C0F">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427CEA74" w14:textId="77777777" w:rsidR="00334CDC" w:rsidRDefault="000D4C0F">
      <w:r>
        <w:t xml:space="preserve">    (1) Delivery of the supplies to a carrier, if trans</w:t>
      </w:r>
      <w:r>
        <w:t>portation is f.o.b. origin; or</w:t>
      </w:r>
    </w:p>
    <w:p w14:paraId="427CEA75" w14:textId="77777777" w:rsidR="00334CDC" w:rsidRDefault="000D4C0F">
      <w:r>
        <w:t xml:space="preserve">    (2) Delivery of the supplies to the Government at the destination specified in the contract, if transportation is f.o.b. destination.</w:t>
      </w:r>
    </w:p>
    <w:p w14:paraId="427CEA76" w14:textId="77777777" w:rsidR="00334CDC" w:rsidRDefault="000D4C0F">
      <w:r>
        <w:t xml:space="preserve">  (k) </w:t>
      </w:r>
      <w:r w:rsidRPr="002653F8">
        <w:rPr>
          <w:i/>
        </w:rPr>
        <w:t>Taxes.</w:t>
      </w:r>
      <w:r>
        <w:t xml:space="preserve"> The contract price includes all applicable Federal, State, and local taxes</w:t>
      </w:r>
      <w:r>
        <w:t xml:space="preserve"> and duties.</w:t>
      </w:r>
    </w:p>
    <w:p w14:paraId="427CEA77" w14:textId="77777777" w:rsidR="00334CDC" w:rsidRDefault="000D4C0F">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w:t>
      </w:r>
      <w:r>
        <w:t xml:space="preserve"> and subcontractors to cease work. Subject to the terms of this contract, the Contractor shall be paid a percentage of the contract price reflecting the percentage of the work performed prior to the notice of termination, plus reasonable charges the Contra</w:t>
      </w:r>
      <w:r>
        <w:t xml:space="preserve">ctor can demonstrate to the satisfaction of the Government using its standard record keeping system, have resulted from the termination. The Contractor shall not be required to comply with the cost accounting standards or contract cost principles for this </w:t>
      </w:r>
      <w:r>
        <w:t>purpose. This paragraph does not give the Government any right to audit the Contractor's records. The Contractor shall not be paid for any work performed or costs incurred which reasonably could have been avoided.</w:t>
      </w:r>
    </w:p>
    <w:p w14:paraId="427CEA78" w14:textId="77777777" w:rsidR="00334CDC" w:rsidRDefault="000D4C0F">
      <w:r>
        <w:t xml:space="preserve">  (m) </w:t>
      </w:r>
      <w:r w:rsidRPr="002653F8">
        <w:rPr>
          <w:i/>
        </w:rPr>
        <w:t>Termination for cause.</w:t>
      </w:r>
      <w:r>
        <w:t xml:space="preserve"> The Governmen</w:t>
      </w:r>
      <w:r>
        <w:t>t may terminate this contract, or any part hereof, for cause in the event of any default by the Contractor, or if the Contractor fails to comply with any contract terms and conditions, or fails to provide the Government, upon request, with adequate assuran</w:t>
      </w:r>
      <w:r>
        <w:t>ces of future performance. In the event of termination for cause, the Government shall not be liable to the Contractor for any amount for supplies or services not accepted, and the Contractor shall be liable to the Government for any and all rights and rem</w:t>
      </w:r>
      <w:r>
        <w:t>edies provided by law. If it is determined that the Government improperly terminated this contract for default, such termination shall be deemed a termination for convenience.</w:t>
      </w:r>
    </w:p>
    <w:p w14:paraId="427CEA79" w14:textId="77777777" w:rsidR="00334CDC" w:rsidRDefault="000D4C0F">
      <w:r>
        <w:lastRenderedPageBreak/>
        <w:t xml:space="preserve">  (n) </w:t>
      </w:r>
      <w:r w:rsidRPr="002653F8">
        <w:rPr>
          <w:i/>
        </w:rPr>
        <w:t>Title.</w:t>
      </w:r>
      <w:r>
        <w:t xml:space="preserve"> Unless specified elsewhere in this contract, title to items furnish</w:t>
      </w:r>
      <w:r>
        <w:t>ed under this contract shall pass to the Government upon acceptance, regardless of when or where the Government takes physical possession.</w:t>
      </w:r>
    </w:p>
    <w:p w14:paraId="427CEA7A" w14:textId="77777777" w:rsidR="00334CDC" w:rsidRDefault="000D4C0F">
      <w:r>
        <w:t xml:space="preserve">  (o) </w:t>
      </w:r>
      <w:r w:rsidRPr="002653F8">
        <w:rPr>
          <w:i/>
        </w:rPr>
        <w:t>Warranty.</w:t>
      </w:r>
      <w:r>
        <w:t xml:space="preserve"> The Contractor warrants and implies that the items delivered hereunder are merchantable and fit for u</w:t>
      </w:r>
      <w:r>
        <w:t>se for the particular purpose described in this contract.</w:t>
      </w:r>
    </w:p>
    <w:p w14:paraId="427CEA7B" w14:textId="77777777" w:rsidR="00334CDC" w:rsidRDefault="000D4C0F">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w:t>
      </w:r>
      <w:r>
        <w:t>ncies in accepted items.</w:t>
      </w:r>
    </w:p>
    <w:p w14:paraId="427CEA7C" w14:textId="77777777" w:rsidR="00334CDC" w:rsidRDefault="000D4C0F">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427CEA7D" w14:textId="77777777" w:rsidR="00334CDC" w:rsidRPr="001C7A8F" w:rsidRDefault="000D4C0F" w:rsidP="001C7A8F">
      <w:r w:rsidRPr="001C7A8F">
        <w:t xml:space="preserve">  (r) </w:t>
      </w:r>
      <w:r w:rsidRPr="001C7A8F">
        <w:rPr>
          <w:i/>
        </w:rPr>
        <w:t>Compliance with laws unique to</w:t>
      </w:r>
      <w:r w:rsidRPr="001C7A8F">
        <w:rPr>
          <w:i/>
        </w:rPr>
        <w:t xml:space="preserve"> Government contracts.</w:t>
      </w:r>
      <w:r w:rsidRPr="001C7A8F">
        <w:t xml:space="preserve"> </w:t>
      </w:r>
      <w:r w:rsidRPr="001C7A8F">
        <w:t>The Contractor agrees to comply with 31 U.S.C. 1352 relating to limitations on the use of appropriated funds to influence certain Federal contracts; 18 U.S.C. 431 relating to officials not to benefit; 40 U.S.C. chapter 37, Contract W</w:t>
      </w:r>
      <w:r w:rsidRPr="001C7A8F">
        <w:t>ork Hours and Safety Standards; 41 U.S.C. chapter 87, Kickbacks; 41 U.S.C. 4712 and 10 U.S.C. 2409 relating to whistleblower protections; 49 U.S.C. 40118, Fly American; and 41 U.S.C. chapter 21 relating to procurement integrity.</w:t>
      </w:r>
    </w:p>
    <w:p w14:paraId="427CEA7E" w14:textId="77777777" w:rsidR="00334CDC" w:rsidRPr="00EB602E" w:rsidRDefault="000D4C0F" w:rsidP="00E61814">
      <w:r w:rsidRPr="00EB602E">
        <w:t xml:space="preserve">  (s) </w:t>
      </w:r>
      <w:r w:rsidRPr="00EB602E">
        <w:rPr>
          <w:i/>
        </w:rPr>
        <w:t>Order of precedence.</w:t>
      </w:r>
      <w:r w:rsidRPr="00EB602E">
        <w:t xml:space="preserve"> </w:t>
      </w:r>
      <w:r w:rsidRPr="00EB602E">
        <w:t>Any inconsistencies in this solicitation or contract shall be resolved by giving precedence in the following order:</w:t>
      </w:r>
    </w:p>
    <w:p w14:paraId="427CEA7F" w14:textId="77777777" w:rsidR="00334CDC" w:rsidRPr="00EB602E" w:rsidRDefault="000D4C0F" w:rsidP="00E61814">
      <w:pPr>
        <w:rPr>
          <w:szCs w:val="20"/>
        </w:rPr>
      </w:pPr>
      <w:r w:rsidRPr="00EB602E">
        <w:rPr>
          <w:szCs w:val="20"/>
        </w:rPr>
        <w:t xml:space="preserve">    (1) The schedule of supplies/services.</w:t>
      </w:r>
    </w:p>
    <w:p w14:paraId="427CEA80" w14:textId="77777777" w:rsidR="00334CDC" w:rsidRPr="00EB602E" w:rsidRDefault="000D4C0F"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Compliances, Compliance with Laws Uni</w:t>
      </w:r>
      <w:r w:rsidRPr="00EB602E">
        <w:rPr>
          <w:rFonts w:eastAsia="Times New Roman" w:cs="Courier New"/>
          <w:szCs w:val="20"/>
        </w:rPr>
        <w:t xml:space="preserve">que to Government Contracts, </w:t>
      </w:r>
      <w:r w:rsidRPr="00EB602E">
        <w:rPr>
          <w:rFonts w:eastAsia="Times New Roman" w:cs="Times New Roman"/>
          <w:szCs w:val="20"/>
        </w:rPr>
        <w:t>and Unauthorized Obligations paragraphs of this clause;</w:t>
      </w:r>
    </w:p>
    <w:p w14:paraId="427CEA81" w14:textId="77777777" w:rsidR="00334CDC" w:rsidRPr="00EB602E" w:rsidRDefault="000D4C0F" w:rsidP="00E61814">
      <w:pPr>
        <w:rPr>
          <w:szCs w:val="20"/>
        </w:rPr>
      </w:pPr>
      <w:r w:rsidRPr="00EB602E">
        <w:rPr>
          <w:szCs w:val="20"/>
        </w:rPr>
        <w:t xml:space="preserve">    (3) The clause at 52.212-5.</w:t>
      </w:r>
    </w:p>
    <w:p w14:paraId="427CEA82" w14:textId="77777777" w:rsidR="00334CDC" w:rsidRPr="00EB602E" w:rsidRDefault="000D4C0F">
      <w:r w:rsidRPr="00EB602E">
        <w:t xml:space="preserve">    (4) Addenda to this solicitation or contract, including any license agreements for computer software.</w:t>
      </w:r>
    </w:p>
    <w:p w14:paraId="427CEA83" w14:textId="77777777" w:rsidR="00334CDC" w:rsidRPr="00EB602E" w:rsidRDefault="000D4C0F">
      <w:r w:rsidRPr="00EB602E">
        <w:t xml:space="preserve">    (5) Solicitation provisions i</w:t>
      </w:r>
      <w:r w:rsidRPr="00EB602E">
        <w:t>f this is a solicitation.</w:t>
      </w:r>
    </w:p>
    <w:p w14:paraId="427CEA84" w14:textId="77777777" w:rsidR="00334CDC" w:rsidRPr="00EB602E" w:rsidRDefault="000D4C0F">
      <w:r w:rsidRPr="00EB602E">
        <w:t xml:space="preserve">    (6) Other paragraphs of this clause.</w:t>
      </w:r>
    </w:p>
    <w:p w14:paraId="427CEA85" w14:textId="77777777" w:rsidR="00334CDC" w:rsidRPr="00EB602E" w:rsidRDefault="000D4C0F">
      <w:r w:rsidRPr="00EB602E">
        <w:t xml:space="preserve">    (7) The Standard Form 1449.</w:t>
      </w:r>
    </w:p>
    <w:p w14:paraId="427CEA86" w14:textId="77777777" w:rsidR="00334CDC" w:rsidRPr="00EB602E" w:rsidRDefault="000D4C0F">
      <w:r w:rsidRPr="00EB602E">
        <w:t xml:space="preserve">    (8) Other documents, exhibits, and attachments</w:t>
      </w:r>
    </w:p>
    <w:p w14:paraId="427CEA87" w14:textId="77777777" w:rsidR="00334CDC" w:rsidRPr="00EB602E" w:rsidRDefault="000D4C0F">
      <w:r w:rsidRPr="00EB602E">
        <w:t xml:space="preserve">    (9) The specification.</w:t>
      </w:r>
    </w:p>
    <w:p w14:paraId="427CEA88" w14:textId="77777777" w:rsidR="00AB55F7" w:rsidRPr="00EB602E" w:rsidRDefault="000D4C0F" w:rsidP="00AB55F7">
      <w:r w:rsidRPr="00EB602E">
        <w:t xml:space="preserve">  (t) </w:t>
      </w:r>
      <w:r w:rsidRPr="00EB602E">
        <w:rPr>
          <w:i/>
        </w:rPr>
        <w:t>System for Award Management</w:t>
      </w:r>
      <w:r w:rsidRPr="00EB602E">
        <w:rPr>
          <w:i/>
        </w:rPr>
        <w:t xml:space="preserve"> (SAM)</w:t>
      </w:r>
      <w:r w:rsidRPr="00EB602E">
        <w:t>.</w:t>
      </w:r>
    </w:p>
    <w:p w14:paraId="427CEA89" w14:textId="77777777" w:rsidR="00AB55F7" w:rsidRPr="00EB602E" w:rsidRDefault="000D4C0F" w:rsidP="00AB55F7">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w:t>
      </w:r>
      <w:r w:rsidRPr="00EB602E">
        <w:t>the Government's reliance on inaccurate or incomplete data. To remain registered in the SAM database after the initial registration, the Contractor is required to review and update on an annual basis from the date of initial registration or subsequent upda</w:t>
      </w:r>
      <w:r w:rsidRPr="00EB602E">
        <w:t xml:space="preserve">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427CEA8A" w14:textId="77777777" w:rsidR="00AB55F7" w:rsidRPr="00EB602E" w:rsidRDefault="000D4C0F" w:rsidP="00AB55F7">
      <w:r w:rsidRPr="00EB602E">
        <w:t xml:space="preserve">    (2)(i</w:t>
      </w:r>
      <w:r w:rsidRPr="00EB602E">
        <w:t>) If a Contractor has legally changed its business name, "doing business as" name, or division name (whichever is shown on the contract), or has transferred the assets used in performing the contract, but has not completed the necessary requirements regard</w:t>
      </w:r>
      <w:r w:rsidRPr="00EB602E">
        <w:t>ing novation and change-of-name agreements in FAR subpart 42.12, the Contractor shall provide the responsible Contracting Officer a minimum of one business day's written notification of its intention to (A) change the name in the SAM database; (B) comply w</w:t>
      </w:r>
      <w:r w:rsidRPr="00EB602E">
        <w:t>ith the requirements of subpart 42.12; and (C) agree in writing to the timeline and procedures specified by the responsible Contracting Officer. The Contractor must provide with the notification sufficient documentation to support the legally changed name.</w:t>
      </w:r>
    </w:p>
    <w:p w14:paraId="427CEA8B" w14:textId="77777777" w:rsidR="00AB55F7" w:rsidRPr="00EB602E" w:rsidRDefault="000D4C0F" w:rsidP="00AB55F7">
      <w:r w:rsidRPr="00EB602E">
        <w:t xml:space="preserve">      (ii) If the Contractor fails to comply with the requirements of paragraph (t)(2)(i) of this clause, or fails to perform the agreement at paragraph (t)(2)(i)(C) of this clause, and, in the absence of a properly executed novation or change-of-name agr</w:t>
      </w:r>
      <w:r w:rsidRPr="00EB602E">
        <w:t>eement, the SAM information that shows the Contractor to be other than the Contractor indicated in the contract will be considered to be incorrect information within the meaning of the "Suspension of Payment" paragraph of the electronic funds transfer (EFT</w:t>
      </w:r>
      <w:r w:rsidRPr="00EB602E">
        <w:t>) clause of this contract.</w:t>
      </w:r>
    </w:p>
    <w:p w14:paraId="427CEA8C" w14:textId="77777777" w:rsidR="00AB55F7" w:rsidRPr="00EB602E" w:rsidRDefault="000D4C0F" w:rsidP="00AB55F7">
      <w:r w:rsidRPr="00EB602E">
        <w:t xml:space="preserve">    (3) The Contractor shall not change the name or address for EFT payments or manual payments, as appropriate, in the SAM record to reflect an assignee for the purpose of assignment of claims (see Subpart 32.8, Assignment of Cl</w:t>
      </w:r>
      <w:r w:rsidRPr="00EB602E">
        <w:t>aims). Assignees shall be separately registered in the SAM database. Information provided to the Contractor's SAM record that indicates payments, including those made by EFT, to an ultimate recipient other than that Contractor will be considered to be inco</w:t>
      </w:r>
      <w:r w:rsidRPr="00EB602E">
        <w:t>rrect information within the meaning of the "Suspension of payment" paragraph of the EFT clause of this contract.</w:t>
      </w:r>
    </w:p>
    <w:p w14:paraId="427CEA8D" w14:textId="77777777" w:rsidR="00AB55F7" w:rsidRPr="00EB602E" w:rsidRDefault="000D4C0F" w:rsidP="00AB55F7">
      <w:r w:rsidRPr="00EB602E">
        <w:t xml:space="preserve">    (4) Offerors and Contractors may obtain information on registration and annual confirmation requirements via SAM accessed through </w:t>
      </w:r>
      <w:hyperlink r:id="rId17" w:history="1">
        <w:r w:rsidRPr="00EB602E">
          <w:rPr>
            <w:rStyle w:val="Hyperlink"/>
          </w:rPr>
          <w:t>https://www.acquisition.gov</w:t>
        </w:r>
      </w:hyperlink>
      <w:r w:rsidRPr="00EB602E">
        <w:t>.</w:t>
      </w:r>
    </w:p>
    <w:p w14:paraId="427CEA8E" w14:textId="77777777" w:rsidR="00AA2727" w:rsidRDefault="000D4C0F" w:rsidP="00AA2727">
      <w:pPr>
        <w:rPr>
          <w:szCs w:val="20"/>
        </w:rPr>
      </w:pPr>
      <w:r>
        <w:rPr>
          <w:szCs w:val="20"/>
        </w:rPr>
        <w:t xml:space="preserve">  (u) </w:t>
      </w:r>
      <w:r w:rsidRPr="00C238B9">
        <w:rPr>
          <w:i/>
          <w:szCs w:val="20"/>
        </w:rPr>
        <w:t>Unauthorized Obligations</w:t>
      </w:r>
      <w:r>
        <w:rPr>
          <w:szCs w:val="20"/>
        </w:rPr>
        <w:t>.</w:t>
      </w:r>
    </w:p>
    <w:p w14:paraId="427CEA8F" w14:textId="77777777" w:rsidR="00AA2727" w:rsidRPr="00C238B9" w:rsidRDefault="000D4C0F"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 xml:space="preserve">other loss or liability </w:t>
      </w:r>
      <w:r w:rsidRPr="00C238B9">
        <w:rPr>
          <w:szCs w:val="20"/>
        </w:rPr>
        <w:t>that would</w:t>
      </w:r>
      <w:r>
        <w:rPr>
          <w:szCs w:val="20"/>
        </w:rPr>
        <w:t xml:space="preserve"> create an Anti-Deficiency Act </w:t>
      </w:r>
      <w:r w:rsidRPr="00C238B9">
        <w:rPr>
          <w:szCs w:val="20"/>
        </w:rPr>
        <w:t>violation (31 U.S.C. 1341), the following shall govern:</w:t>
      </w:r>
    </w:p>
    <w:p w14:paraId="427CEA90" w14:textId="77777777" w:rsidR="00AA2727" w:rsidRPr="00C238B9" w:rsidRDefault="000D4C0F"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427CEA91" w14:textId="77777777" w:rsidR="00AA2727" w:rsidRPr="00C238B9" w:rsidRDefault="000D4C0F"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w:t>
      </w:r>
      <w:r w:rsidRPr="00C238B9">
        <w:rPr>
          <w:szCs w:val="20"/>
        </w:rPr>
        <w:t xml:space="preserve">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s invoked through an “I agree” click box or other comparable mechanism (e.g., “clic</w:t>
      </w:r>
      <w:r>
        <w:rPr>
          <w:szCs w:val="20"/>
        </w:rPr>
        <w:t xml:space="preserve">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427CEA92" w14:textId="77777777" w:rsidR="00AA2727" w:rsidRPr="00527715" w:rsidRDefault="000D4C0F" w:rsidP="00527715">
      <w:r w:rsidRPr="00527715">
        <w:t xml:space="preserve">      (iii) Any such clause is deemed to be stricken from the EULA, TOS, or similar legal instrument or agreement.</w:t>
      </w:r>
    </w:p>
    <w:p w14:paraId="427CEA93" w14:textId="77777777" w:rsidR="00AA2727" w:rsidRPr="00527715" w:rsidRDefault="000D4C0F" w:rsidP="00527715">
      <w:r w:rsidRPr="00527715">
        <w:lastRenderedPageBreak/>
        <w:t xml:space="preserve">    (2) Pa</w:t>
      </w:r>
      <w:r w:rsidRPr="00527715">
        <w:t>ragraph (u)(1) of this clause does not apply to indemnification by the Government that is expressly authorized by statute and specifically authorized under applicable agency regulations and procedures.</w:t>
      </w:r>
    </w:p>
    <w:p w14:paraId="427CEA94" w14:textId="77777777" w:rsidR="00F66E6C" w:rsidRDefault="000D4C0F" w:rsidP="00F66E6C">
      <w:r>
        <w:t xml:space="preserve">(v) </w:t>
      </w:r>
      <w:r w:rsidRPr="00F66E6C">
        <w:rPr>
          <w:i/>
        </w:rPr>
        <w:t>Incorporation by reference</w:t>
      </w:r>
      <w:r>
        <w:t>. The Contractor’s repre</w:t>
      </w:r>
      <w:r>
        <w:t>sentations and certifications, including those completed electronically via the System for Award Management (SAM), are incorporated by reference into the contract.</w:t>
      </w:r>
    </w:p>
    <w:p w14:paraId="427CEA95" w14:textId="77777777" w:rsidR="00334CDC" w:rsidRDefault="000D4C0F" w:rsidP="002653F8">
      <w:pPr>
        <w:jc w:val="center"/>
      </w:pPr>
      <w:r>
        <w:t>(End of Clause)</w:t>
      </w:r>
    </w:p>
    <w:p w14:paraId="427CEA96" w14:textId="77777777" w:rsidR="00E96CA2" w:rsidRDefault="000D4C0F">
      <w:r>
        <w:t>ADDENDUM to FAR 52.212-4 CONTRACT TERMS AND CONDITIONS</w:t>
      </w:r>
      <w:r>
        <w:t>—</w:t>
      </w:r>
      <w:r>
        <w:t>COMMERCIAL ITEMS</w:t>
      </w:r>
    </w:p>
    <w:p w14:paraId="427CEA97" w14:textId="77777777" w:rsidR="00E96CA2" w:rsidRDefault="000D4C0F">
      <w:r>
        <w:t xml:space="preserve">  Clauses that are incorporated by reference (by Citation Number, Title, and Date), have the same force and effect as if they were given in full text. Upon request, the Contracting Officer will make their full text available.</w:t>
      </w:r>
    </w:p>
    <w:p w14:paraId="427CEA98" w14:textId="77777777" w:rsidR="00E96CA2" w:rsidRDefault="000D4C0F">
      <w:r>
        <w:t xml:space="preserve">  The following clauses are in</w:t>
      </w:r>
      <w:r>
        <w:t>corporated into 52.212-4 as an addendum to this contract:</w:t>
      </w:r>
    </w:p>
    <w:p w14:paraId="427CEA99" w14:textId="77777777" w:rsidR="00624109" w:rsidRDefault="000D4C0F">
      <w:pPr>
        <w:pStyle w:val="Heading2"/>
      </w:pPr>
      <w:bookmarkStart w:id="12" w:name="_Toc256000010"/>
      <w:r>
        <w:t>C.2</w:t>
      </w:r>
      <w:r>
        <w:t xml:space="preserve">  </w:t>
      </w:r>
      <w:r>
        <w:t>52.217-8</w:t>
      </w:r>
      <w:r>
        <w:t xml:space="preserve"> </w:t>
      </w:r>
      <w:r>
        <w:t>OPTION TO EXTEND SERVICES</w:t>
      </w:r>
      <w:r>
        <w:t xml:space="preserve"> (</w:t>
      </w:r>
      <w:r>
        <w:t>NOV 1999</w:t>
      </w:r>
      <w:r>
        <w:t>)</w:t>
      </w:r>
      <w:bookmarkEnd w:id="12"/>
    </w:p>
    <w:p w14:paraId="427CEA9A" w14:textId="77777777" w:rsidR="00624109" w:rsidRDefault="000D4C0F">
      <w:r>
        <w:t xml:space="preserve">  The Government may require continued performance of any services within the limits and at the rates specified in the contract. These rates may be</w:t>
      </w:r>
      <w:r>
        <w:t xml:space="preserve"> adjusted only as a result of revisions to prevailing labor rates provided by the Secretary of Labor. The option provision may be exercised more than once, but the total extension of performance hereunder shall not exceed 6 months. The Contracting Officer </w:t>
      </w:r>
      <w:r>
        <w:t>may exercise the option by written notice to the Contractor within 30 days.</w:t>
      </w:r>
    </w:p>
    <w:p w14:paraId="427CEA9B" w14:textId="77777777" w:rsidR="00624109" w:rsidRDefault="000D4C0F" w:rsidP="00147D0E">
      <w:pPr>
        <w:jc w:val="center"/>
      </w:pPr>
      <w:r>
        <w:t>(End of Clause)</w:t>
      </w:r>
    </w:p>
    <w:p w14:paraId="427CEA9C" w14:textId="77777777" w:rsidR="006F1DC0" w:rsidRDefault="000D4C0F">
      <w:pPr>
        <w:pStyle w:val="Heading2"/>
      </w:pPr>
      <w:bookmarkStart w:id="13" w:name="_Toc256000011"/>
      <w:r>
        <w:t>C.3</w:t>
      </w:r>
      <w:r>
        <w:t xml:space="preserve">  VAAR </w:t>
      </w:r>
      <w:r>
        <w:t>852.203-70</w:t>
      </w:r>
      <w:r>
        <w:t xml:space="preserve"> </w:t>
      </w:r>
      <w:r>
        <w:t>COMMERCIAL ADVERTISING</w:t>
      </w:r>
      <w:r>
        <w:t xml:space="preserve"> (</w:t>
      </w:r>
      <w:r>
        <w:t>MAY 2018</w:t>
      </w:r>
      <w:r>
        <w:t>)</w:t>
      </w:r>
      <w:bookmarkEnd w:id="13"/>
    </w:p>
    <w:p w14:paraId="427CEA9D" w14:textId="77777777" w:rsidR="006F1DC0" w:rsidRDefault="000D4C0F" w:rsidP="000E5369">
      <w:r>
        <w:t xml:space="preserve">  </w:t>
      </w:r>
      <w:r>
        <w:t>The Contractor shall not make reference in its commercial advertising to Department of Veterans Affairs con</w:t>
      </w:r>
      <w:r>
        <w:t>tracts in a manner that states or implies the Department of Veterans Affairs approves or endorses the Contractor’s products or services or considers the Contractor’s products or services superior to other products or services.</w:t>
      </w:r>
    </w:p>
    <w:p w14:paraId="427CEA9E" w14:textId="77777777" w:rsidR="006F1DC0" w:rsidRDefault="000D4C0F" w:rsidP="00D50D04">
      <w:pPr>
        <w:jc w:val="center"/>
      </w:pPr>
      <w:r>
        <w:t>(End of Clause)</w:t>
      </w:r>
    </w:p>
    <w:p w14:paraId="427CEA9F" w14:textId="77777777" w:rsidR="005D5424" w:rsidRDefault="000D4C0F">
      <w:pPr>
        <w:pStyle w:val="Heading2"/>
      </w:pPr>
      <w:bookmarkStart w:id="14" w:name="_Toc256000012"/>
      <w:r>
        <w:t>C.4</w:t>
      </w:r>
      <w:r>
        <w:t xml:space="preserve">  VAAR </w:t>
      </w:r>
      <w:r>
        <w:t>852</w:t>
      </w:r>
      <w:r>
        <w:t>.215-71</w:t>
      </w:r>
      <w:r>
        <w:t xml:space="preserve">  </w:t>
      </w:r>
      <w:r>
        <w:t>EVALUATION FACTOR COMMITMENTS</w:t>
      </w:r>
      <w:r>
        <w:t xml:space="preserve"> (</w:t>
      </w:r>
      <w:r>
        <w:t>DEC 2009</w:t>
      </w:r>
      <w:r>
        <w:t>)</w:t>
      </w:r>
      <w:bookmarkEnd w:id="14"/>
    </w:p>
    <w:p w14:paraId="427CEAA0" w14:textId="77777777" w:rsidR="005D5424" w:rsidRDefault="000D4C0F">
      <w:r>
        <w:t xml:space="preserve">  The offeror agrees, if awarded a contract, to use the service-disabled veteran-owned small businesses or veteran-owned small businesses proposed as subcontractors in accordance with 852.215-70, Service-Di</w:t>
      </w:r>
      <w:r>
        <w:t>sabled Veteran-Owned and Veteran-Owned Small Business Evaluation Factors, or to substitute one or more service-disabled veteran-owned small businesses or veteran-owned small businesses for subcontract work of the same or similar value.</w:t>
      </w:r>
    </w:p>
    <w:p w14:paraId="427CEAA1" w14:textId="77777777" w:rsidR="005D5424" w:rsidRDefault="000D4C0F" w:rsidP="00917F6A">
      <w:pPr>
        <w:jc w:val="center"/>
      </w:pPr>
      <w:r>
        <w:t>(End of Clause)</w:t>
      </w:r>
    </w:p>
    <w:p w14:paraId="427CEAA2" w14:textId="77777777" w:rsidR="007338F7" w:rsidRPr="00A752A4" w:rsidRDefault="000D4C0F" w:rsidP="00A752A4">
      <w:pPr>
        <w:pStyle w:val="Heading2"/>
        <w:tabs>
          <w:tab w:val="left" w:pos="7830"/>
        </w:tabs>
      </w:pPr>
      <w:bookmarkStart w:id="15" w:name="_Toc256000013"/>
      <w:r>
        <w:t>C.5</w:t>
      </w:r>
      <w:r>
        <w:t xml:space="preserve"> </w:t>
      </w:r>
      <w:r>
        <w:t xml:space="preserve"> VAAR</w:t>
      </w:r>
      <w:r>
        <w:t xml:space="preserve"> </w:t>
      </w:r>
      <w:r>
        <w:t>852.232-72 ELECTRONIC SUBMISSION OF PAYMENT REQUESTS (NOV 2012)</w:t>
      </w:r>
      <w:bookmarkEnd w:id="15"/>
    </w:p>
    <w:p w14:paraId="427CEAA3" w14:textId="77777777" w:rsidR="007338F7" w:rsidRDefault="000D4C0F" w:rsidP="00A752A4">
      <w:r>
        <w:t xml:space="preserve">  </w:t>
      </w:r>
      <w:r w:rsidRPr="007338F7">
        <w:t xml:space="preserve">(a) </w:t>
      </w:r>
      <w:r w:rsidRPr="007338F7">
        <w:rPr>
          <w:rFonts w:cs="Melior-Italic"/>
          <w:i/>
          <w:iCs/>
        </w:rPr>
        <w:t xml:space="preserve">Definitions. </w:t>
      </w:r>
      <w:r w:rsidRPr="007338F7">
        <w:t>As used in this clause—</w:t>
      </w:r>
    </w:p>
    <w:p w14:paraId="427CEAA4" w14:textId="77777777" w:rsidR="007338F7" w:rsidRDefault="000D4C0F" w:rsidP="00A752A4">
      <w:r>
        <w:lastRenderedPageBreak/>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427CEAA5" w14:textId="77777777" w:rsidR="007338F7" w:rsidRDefault="000D4C0F"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 xml:space="preserve">meaning given in 5 CFR </w:t>
      </w:r>
      <w:r w:rsidRPr="007338F7">
        <w:t>1315.2(m).</w:t>
      </w:r>
    </w:p>
    <w:p w14:paraId="427CEAA6" w14:textId="77777777" w:rsidR="007338F7" w:rsidRDefault="000D4C0F"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427CEAA7" w14:textId="77777777" w:rsidR="007338F7" w:rsidRDefault="000D4C0F"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427CEAA8" w14:textId="77777777" w:rsidR="007338F7" w:rsidRDefault="000D4C0F"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427CEAA9" w14:textId="77777777" w:rsidR="007338F7" w:rsidRDefault="000D4C0F"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w:t>
      </w:r>
      <w:r>
        <w:t xml:space="preserve">contractor under </w:t>
      </w:r>
      <w:r w:rsidRPr="007338F7">
        <w:t>this contract.</w:t>
      </w:r>
    </w:p>
    <w:p w14:paraId="427CEAAA" w14:textId="77777777" w:rsidR="007338F7" w:rsidRPr="007338F7" w:rsidRDefault="000D4C0F"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are consi</w:t>
      </w:r>
      <w:r w:rsidRPr="007338F7">
        <w:t xml:space="preserve">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427CEAAB" w14:textId="77777777" w:rsidR="007338F7" w:rsidRDefault="000D4C0F"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w:t>
      </w:r>
      <w:r w:rsidRPr="007338F7">
        <w:t>llowing:</w:t>
      </w:r>
    </w:p>
    <w:p w14:paraId="427CEAAC" w14:textId="77777777" w:rsidR="007338F7" w:rsidRDefault="000D4C0F"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427CEAAD" w14:textId="77777777" w:rsidR="007338F7" w:rsidRDefault="000D4C0F"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hed by the Accredited Standards</w:t>
      </w:r>
      <w:r>
        <w:t xml:space="preserve">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427CEAAE" w14:textId="77777777" w:rsidR="007338F7" w:rsidRDefault="000D4C0F"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427CEAAF" w14:textId="77777777" w:rsidR="007338F7" w:rsidRDefault="000D4C0F"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w:t>
      </w:r>
      <w:r w:rsidRPr="007338F7">
        <w:t>u</w:t>
      </w:r>
      <w:r>
        <w:t xml:space="preserve">bmission of payment requests by </w:t>
      </w:r>
      <w:r w:rsidRPr="007338F7">
        <w:t>mail may be required for:</w:t>
      </w:r>
    </w:p>
    <w:p w14:paraId="427CEAB0" w14:textId="77777777" w:rsidR="007338F7" w:rsidRDefault="000D4C0F" w:rsidP="00A752A4">
      <w:r>
        <w:t xml:space="preserve">      </w:t>
      </w:r>
      <w:r w:rsidRPr="007338F7">
        <w:t>(1) Awa</w:t>
      </w:r>
      <w:r>
        <w:t xml:space="preserve">rds made to foreign vendors for </w:t>
      </w:r>
      <w:r w:rsidRPr="007338F7">
        <w:t>work performed outside the United States;</w:t>
      </w:r>
    </w:p>
    <w:p w14:paraId="427CEAB1" w14:textId="77777777" w:rsidR="007338F7" w:rsidRDefault="000D4C0F" w:rsidP="00A752A4">
      <w:r>
        <w:t xml:space="preserve">      </w:t>
      </w:r>
      <w:r w:rsidRPr="007338F7">
        <w:t>(2) Classif</w:t>
      </w:r>
      <w:r>
        <w:t xml:space="preserve">ied contracts or purchases when </w:t>
      </w:r>
      <w:r w:rsidRPr="007338F7">
        <w:t>electronic s</w:t>
      </w:r>
      <w:r>
        <w:t xml:space="preserve">ubmission and processing of </w:t>
      </w:r>
      <w:r w:rsidRPr="007338F7">
        <w:t>paymen</w:t>
      </w:r>
      <w:r>
        <w:t>t requests coul</w:t>
      </w:r>
      <w:r>
        <w:t xml:space="preserve">d compromise the </w:t>
      </w:r>
      <w:r w:rsidRPr="007338F7">
        <w:t>safegu</w:t>
      </w:r>
      <w:r>
        <w:t xml:space="preserve">arding of classified or privacy </w:t>
      </w:r>
      <w:r w:rsidRPr="007338F7">
        <w:t>information;</w:t>
      </w:r>
    </w:p>
    <w:p w14:paraId="427CEAB2" w14:textId="77777777" w:rsidR="007338F7" w:rsidRDefault="000D4C0F"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427CEAB3" w14:textId="77777777" w:rsidR="00A752A4" w:rsidRPr="007338F7" w:rsidRDefault="000D4C0F" w:rsidP="00A752A4">
      <w:r>
        <w:t xml:space="preserve">      </w:t>
      </w:r>
      <w:r w:rsidRPr="007338F7">
        <w:t>(4) Solicita</w:t>
      </w:r>
      <w:r>
        <w:t xml:space="preserve">tions or contracts in which the </w:t>
      </w:r>
      <w:r w:rsidRPr="007338F7">
        <w:t>des</w:t>
      </w:r>
      <w:r w:rsidRPr="007338F7">
        <w:t>ignated age</w:t>
      </w:r>
      <w:r>
        <w:t xml:space="preserve">ncy office is a VA entity other </w:t>
      </w:r>
      <w:r w:rsidRPr="007338F7">
        <w:t>than the VA Financial Services Center in</w:t>
      </w:r>
      <w:r>
        <w:t xml:space="preserve"> </w:t>
      </w:r>
      <w:r w:rsidRPr="007338F7">
        <w:t>Austin, Texas; or</w:t>
      </w:r>
    </w:p>
    <w:p w14:paraId="427CEAB4" w14:textId="77777777" w:rsidR="006B6977" w:rsidRDefault="000D4C0F"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427CEAB5" w14:textId="77777777" w:rsidR="006B6977" w:rsidRPr="00A752A4" w:rsidRDefault="000D4C0F" w:rsidP="00A752A4">
      <w:pPr>
        <w:jc w:val="center"/>
      </w:pPr>
      <w:r>
        <w:lastRenderedPageBreak/>
        <w:t>(End of Cl</w:t>
      </w:r>
      <w:r>
        <w:t>ause)</w:t>
      </w:r>
    </w:p>
    <w:p w14:paraId="427CEAB6" w14:textId="77777777" w:rsidR="00453B7A" w:rsidRDefault="000D4C0F">
      <w:pPr>
        <w:pStyle w:val="Heading2"/>
      </w:pPr>
      <w:bookmarkStart w:id="16" w:name="_Toc256000014"/>
      <w:r>
        <w:t>C.6</w:t>
      </w:r>
      <w:r>
        <w:t xml:space="preserve">  VAAR </w:t>
      </w:r>
      <w:r>
        <w:t>852.237-70</w:t>
      </w:r>
      <w:r>
        <w:t xml:space="preserve"> </w:t>
      </w:r>
      <w:r>
        <w:t>CONTRACTOR RESPONSIBILITIES</w:t>
      </w:r>
      <w:r>
        <w:t xml:space="preserve"> (</w:t>
      </w:r>
      <w:r>
        <w:t>APR 1984</w:t>
      </w:r>
      <w:r>
        <w:t>)</w:t>
      </w:r>
      <w:bookmarkEnd w:id="16"/>
    </w:p>
    <w:p w14:paraId="427CEAB7" w14:textId="77777777" w:rsidR="00453B7A" w:rsidRDefault="000D4C0F">
      <w:r>
        <w:t xml:space="preserve">  The contractor shall obtain all necessary licenses and/or permits required to perform this work. He/she shall take all reasonable precautions necessary to protect persons and property from</w:t>
      </w:r>
      <w:r>
        <w:t xml:space="preserve"> injury or damage during the performance of this contract. He/she shall be responsible for any injury to himself/herself, his/her employees, as well as for any damage to personal or public property that occurs during the performance of this contract that i</w:t>
      </w:r>
      <w:r>
        <w:t>s caused by his/her employees fault or negligence, and shall maintain personal liability and property damage insurance having coverage for a limit as required by the laws of the State of Minnesota. Further, it is agreed that any negligence of the Governmen</w:t>
      </w:r>
      <w:r>
        <w:t>t, its officers, agents, servants and employees, shall not be the responsibility of the contractor hereunder with the regard to any claims, loss, damage, injury, and liability resulting there from.</w:t>
      </w:r>
    </w:p>
    <w:p w14:paraId="427CEAB8" w14:textId="77777777" w:rsidR="00453B7A" w:rsidRDefault="000D4C0F" w:rsidP="00E15320">
      <w:pPr>
        <w:jc w:val="center"/>
      </w:pPr>
      <w:r>
        <w:t>(End of Clause)</w:t>
      </w:r>
    </w:p>
    <w:p w14:paraId="427CEAB9" w14:textId="77777777" w:rsidR="0071383D" w:rsidRDefault="000D4C0F">
      <w:pPr>
        <w:pStyle w:val="Heading2"/>
      </w:pPr>
      <w:bookmarkStart w:id="17" w:name="_Toc256000015"/>
      <w:r>
        <w:t>C.7</w:t>
      </w:r>
      <w:r>
        <w:t xml:space="preserve">  </w:t>
      </w:r>
      <w:r>
        <w:t>52.252-2</w:t>
      </w:r>
      <w:r>
        <w:t xml:space="preserve">  </w:t>
      </w:r>
      <w:r>
        <w:t xml:space="preserve">CLAUSES INCORPORATED BY </w:t>
      </w:r>
      <w:r>
        <w:t>REFERENCE</w:t>
      </w:r>
      <w:r>
        <w:t xml:space="preserve">  (</w:t>
      </w:r>
      <w:r>
        <w:t>FEB 1998</w:t>
      </w:r>
      <w:r>
        <w:t>)</w:t>
      </w:r>
      <w:bookmarkEnd w:id="17"/>
    </w:p>
    <w:p w14:paraId="427CEABA" w14:textId="77777777" w:rsidR="0071383D" w:rsidRDefault="000D4C0F">
      <w:r>
        <w:t xml:space="preserve">  This contract incorporates one or more clauses by reference, with the same force and effect as if they were given in full text. Upon request, the Contracting Officer will make their full text available. Also, the full text of a clau</w:t>
      </w:r>
      <w:r>
        <w:t>se may be accessed electronically at this/these address(es):</w:t>
      </w:r>
    </w:p>
    <w:p w14:paraId="427CEABB" w14:textId="77777777" w:rsidR="0071383D" w:rsidRDefault="000D4C0F" w:rsidP="00F50F9D">
      <w:pPr>
        <w:pStyle w:val="NoSpacing"/>
        <w:spacing w:before="160"/>
      </w:pPr>
      <w:r>
        <w:t xml:space="preserve">  http://www.acquisition.gov/far/index.html</w:t>
      </w:r>
    </w:p>
    <w:p w14:paraId="427CEABC" w14:textId="77777777" w:rsidR="0071383D" w:rsidRDefault="000D4C0F">
      <w:pPr>
        <w:pStyle w:val="NoSpacing"/>
      </w:pPr>
      <w:r>
        <w:t xml:space="preserve">  http://www.va.gov/oal/library/vaar/</w:t>
      </w:r>
    </w:p>
    <w:p w14:paraId="427CEABD" w14:textId="77777777" w:rsidR="0071383D" w:rsidRDefault="000D4C0F">
      <w:pPr>
        <w:pStyle w:val="NoSpacing"/>
      </w:pPr>
      <w:r>
        <w:t xml:space="preserve">  </w:t>
      </w:r>
    </w:p>
    <w:p w14:paraId="427CEABE" w14:textId="77777777" w:rsidR="0071383D" w:rsidRDefault="000D4C0F"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F76CC" w14:paraId="427CEAC2" w14:textId="77777777">
        <w:tc>
          <w:tcPr>
            <w:tcW w:w="1440" w:type="dxa"/>
          </w:tcPr>
          <w:p w14:paraId="427CEABF" w14:textId="77777777" w:rsidR="001F76CC" w:rsidRDefault="000D4C0F">
            <w:pPr>
              <w:pStyle w:val="ByReference"/>
            </w:pPr>
            <w:r>
              <w:rPr>
                <w:b/>
                <w:u w:val="single"/>
              </w:rPr>
              <w:t>FAR Number</w:t>
            </w:r>
          </w:p>
        </w:tc>
        <w:tc>
          <w:tcPr>
            <w:tcW w:w="6192" w:type="dxa"/>
          </w:tcPr>
          <w:p w14:paraId="427CEAC0" w14:textId="77777777" w:rsidR="001F76CC" w:rsidRDefault="000D4C0F">
            <w:pPr>
              <w:pStyle w:val="ByReference"/>
            </w:pPr>
            <w:r>
              <w:rPr>
                <w:b/>
                <w:u w:val="single"/>
              </w:rPr>
              <w:t>Title</w:t>
            </w:r>
          </w:p>
        </w:tc>
        <w:tc>
          <w:tcPr>
            <w:tcW w:w="1440" w:type="dxa"/>
          </w:tcPr>
          <w:p w14:paraId="427CEAC1" w14:textId="77777777" w:rsidR="001F76CC" w:rsidRDefault="000D4C0F">
            <w:pPr>
              <w:pStyle w:val="ByReference"/>
            </w:pPr>
            <w:r>
              <w:rPr>
                <w:b/>
                <w:u w:val="single"/>
              </w:rPr>
              <w:t>Date</w:t>
            </w:r>
          </w:p>
        </w:tc>
      </w:tr>
      <w:tr w:rsidR="001F76CC" w14:paraId="427CEAC6" w14:textId="77777777">
        <w:tc>
          <w:tcPr>
            <w:tcW w:w="1440" w:type="dxa"/>
          </w:tcPr>
          <w:p w14:paraId="427CEAC3" w14:textId="77777777" w:rsidR="001F76CC" w:rsidRDefault="000D4C0F">
            <w:pPr>
              <w:pStyle w:val="ByReference"/>
            </w:pPr>
            <w:r>
              <w:t>52.204-18</w:t>
            </w:r>
          </w:p>
        </w:tc>
        <w:tc>
          <w:tcPr>
            <w:tcW w:w="6192" w:type="dxa"/>
          </w:tcPr>
          <w:p w14:paraId="427CEAC4" w14:textId="77777777" w:rsidR="001F76CC" w:rsidRDefault="000D4C0F">
            <w:pPr>
              <w:pStyle w:val="ByReference"/>
            </w:pPr>
            <w:r>
              <w:t>COMMERCIAL AND GOVERNMENT ENTITY CODE MAINTENANCE</w:t>
            </w:r>
          </w:p>
        </w:tc>
        <w:tc>
          <w:tcPr>
            <w:tcW w:w="1440" w:type="dxa"/>
          </w:tcPr>
          <w:p w14:paraId="427CEAC5" w14:textId="77777777" w:rsidR="001F76CC" w:rsidRDefault="000D4C0F">
            <w:pPr>
              <w:pStyle w:val="ByReference"/>
            </w:pPr>
            <w:r>
              <w:t>JUL 2016</w:t>
            </w:r>
          </w:p>
        </w:tc>
      </w:tr>
      <w:tr w:rsidR="001F76CC" w14:paraId="427CEACA" w14:textId="77777777">
        <w:tc>
          <w:tcPr>
            <w:tcW w:w="1440" w:type="dxa"/>
          </w:tcPr>
          <w:p w14:paraId="427CEAC7" w14:textId="77777777" w:rsidR="001F76CC" w:rsidRDefault="000D4C0F">
            <w:pPr>
              <w:pStyle w:val="ByReference"/>
            </w:pPr>
            <w:r>
              <w:t>52.232-40</w:t>
            </w:r>
          </w:p>
        </w:tc>
        <w:tc>
          <w:tcPr>
            <w:tcW w:w="6192" w:type="dxa"/>
          </w:tcPr>
          <w:p w14:paraId="427CEAC8" w14:textId="77777777" w:rsidR="001F76CC" w:rsidRDefault="000D4C0F">
            <w:pPr>
              <w:pStyle w:val="ByReference"/>
            </w:pPr>
            <w:r>
              <w:t>PROVIDING ACCELERATED PAYMENTS TO SMALL BUSINESS SUBCONTRACTORS</w:t>
            </w:r>
          </w:p>
        </w:tc>
        <w:tc>
          <w:tcPr>
            <w:tcW w:w="1440" w:type="dxa"/>
          </w:tcPr>
          <w:p w14:paraId="427CEAC9" w14:textId="77777777" w:rsidR="001F76CC" w:rsidRDefault="000D4C0F">
            <w:pPr>
              <w:pStyle w:val="ByReference"/>
            </w:pPr>
            <w:r>
              <w:t>DEC 2013</w:t>
            </w:r>
          </w:p>
        </w:tc>
      </w:tr>
    </w:tbl>
    <w:p w14:paraId="427CEACB" w14:textId="77777777" w:rsidR="001F76CC" w:rsidRDefault="000D4C0F">
      <w:pPr>
        <w:tabs>
          <w:tab w:val="left" w:pos="3240"/>
        </w:tabs>
      </w:pPr>
      <w:r>
        <w:tab/>
        <w:t>(End of Addendum to 52.212-4)</w:t>
      </w:r>
    </w:p>
    <w:p w14:paraId="427CEACC" w14:textId="77777777" w:rsidR="001F76CC" w:rsidRDefault="001F76CC"/>
    <w:p w14:paraId="427CEACD" w14:textId="77777777" w:rsidR="001F75C1" w:rsidRDefault="000D4C0F">
      <w:pPr>
        <w:pStyle w:val="Heading2"/>
      </w:pPr>
      <w:bookmarkStart w:id="18" w:name="_Toc256000016"/>
      <w:r>
        <w:t>C.8</w:t>
      </w:r>
      <w:r>
        <w:t xml:space="preserve">  </w:t>
      </w:r>
      <w:r>
        <w:t>52.212-5</w:t>
      </w:r>
      <w:r>
        <w:t xml:space="preserve">  </w:t>
      </w:r>
      <w:r>
        <w:t>CONTRACT TERMS AND CONDITIONS REQUIRED TO IMPLEMENT STATUTES OR EXECUTIVE ORDERS—COMMERCIAL ITEMS</w:t>
      </w:r>
      <w:r>
        <w:t xml:space="preserve"> (</w:t>
      </w:r>
      <w:r>
        <w:t>JAN 2018</w:t>
      </w:r>
      <w:r>
        <w:t>)</w:t>
      </w:r>
      <w:bookmarkEnd w:id="18"/>
    </w:p>
    <w:p w14:paraId="427CEACE" w14:textId="77777777" w:rsidR="001F75C1" w:rsidRDefault="000D4C0F"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27CEACF" w14:textId="77777777" w:rsidR="000E4F13" w:rsidRPr="00B6676F" w:rsidRDefault="000D4C0F" w:rsidP="000E4F13">
      <w:r>
        <w:t xml:space="preserve">    </w:t>
      </w:r>
      <w:r>
        <w:t>(1) 52.203-19, Prohibition on Requiring Certain Internal Confidentiality Agreements or Statements (JAN 2017) (section 743 of Division E, Title VII, of the Consolidated and Further Continuing Appropriations Act, 2015 (Pub. L. 113-235) and its successor prov</w:t>
      </w:r>
      <w:r>
        <w:t>isions in subsequent appropriations acts (and as extended in continuing resolutions)).</w:t>
      </w:r>
    </w:p>
    <w:p w14:paraId="427CEAD0" w14:textId="77777777" w:rsidR="00E97D24" w:rsidRPr="00B6676F" w:rsidRDefault="000D4C0F" w:rsidP="00B6676F">
      <w:r w:rsidRPr="00B6676F">
        <w:t xml:space="preserve">    </w:t>
      </w:r>
      <w:r>
        <w:t>(2</w:t>
      </w:r>
      <w:r w:rsidRPr="00B6676F">
        <w:t xml:space="preserve">) </w:t>
      </w:r>
      <w:r w:rsidRPr="00B6676F">
        <w:t>52.209-10, Prohibition on Contracting with Inverted Domestic Corporations (NOV 2015).</w:t>
      </w:r>
    </w:p>
    <w:p w14:paraId="427CEAD1" w14:textId="77777777" w:rsidR="001F75C1" w:rsidRPr="00B6676F" w:rsidRDefault="000D4C0F" w:rsidP="00B6676F">
      <w:r>
        <w:lastRenderedPageBreak/>
        <w:t xml:space="preserve">    (3</w:t>
      </w:r>
      <w:r w:rsidRPr="00B6676F">
        <w:t>) 52.233-3, Protest After Award (Aug 1996) (31 U.S.C. 3553).</w:t>
      </w:r>
    </w:p>
    <w:p w14:paraId="427CEAD2" w14:textId="77777777" w:rsidR="001F75C1" w:rsidRPr="00B6676F" w:rsidRDefault="000D4C0F" w:rsidP="00B6676F">
      <w:r>
        <w:t xml:space="preserve">    (4</w:t>
      </w:r>
      <w:r w:rsidRPr="00B6676F">
        <w:t xml:space="preserve">) </w:t>
      </w:r>
      <w:r w:rsidRPr="00B6676F">
        <w:t xml:space="preserve">52.233-4, Applicable Law for Breach of Contract Claim (Oct 2004) </w:t>
      </w:r>
      <w:r w:rsidRPr="00B6676F">
        <w:t>(Public Laws 108-77 and 108-78 (19 U.S.C. 3805 note)).</w:t>
      </w:r>
    </w:p>
    <w:p w14:paraId="427CEAD3" w14:textId="77777777" w:rsidR="001F725B" w:rsidRPr="00B6676F" w:rsidRDefault="000D4C0F" w:rsidP="00B6676F">
      <w:r w:rsidRPr="00B6676F">
        <w:t xml:space="preserve">  (b) The Contractor shall comply with the FAR clauses in this paragraph (b) that the Contracting Officer has indicated as being incorpo</w:t>
      </w:r>
      <w:r w:rsidRPr="00B6676F">
        <w:t>rated in this contract by reference to implement provisions of law or Executive orders applicable to acquisitions of commercial items:</w:t>
      </w:r>
    </w:p>
    <w:p w14:paraId="427CEAD4" w14:textId="77777777" w:rsidR="001F725B" w:rsidRPr="00B6676F" w:rsidRDefault="000D4C0F" w:rsidP="00B6676F">
      <w:r w:rsidRPr="00B6676F">
        <w:t xml:space="preserve">    [</w:t>
      </w:r>
      <w:r>
        <w:t xml:space="preserve">]  </w:t>
      </w:r>
      <w:r w:rsidRPr="00B6676F">
        <w:t xml:space="preserve">(1) 52.203-6, Restrictions on Subcontractor Sales to the Government (Sept 2006), with Alternate I (Oct 1995) (41 </w:t>
      </w:r>
      <w:r w:rsidRPr="00B6676F">
        <w:t>U.S.C. 4704 and 10 U.S.C. 2402).</w:t>
      </w:r>
    </w:p>
    <w:p w14:paraId="427CEAD5" w14:textId="77777777" w:rsidR="001F725B" w:rsidRPr="00B6676F" w:rsidRDefault="000D4C0F" w:rsidP="00B6676F">
      <w:r w:rsidRPr="00B6676F">
        <w:t xml:space="preserve">    [</w:t>
      </w:r>
      <w:r>
        <w:t xml:space="preserve">] </w:t>
      </w:r>
      <w:r w:rsidRPr="00B6676F">
        <w:t xml:space="preserve"> (2) </w:t>
      </w:r>
      <w:r w:rsidRPr="00B6676F">
        <w:t>52.203-13, Contractor Code of Business Ethics and Conduct (OCT 2015) (41 U.S.C. 3509).</w:t>
      </w:r>
    </w:p>
    <w:p w14:paraId="427CEAD6" w14:textId="77777777" w:rsidR="001F725B" w:rsidRPr="00B6676F" w:rsidRDefault="000D4C0F" w:rsidP="00B6676F">
      <w:r w:rsidRPr="00B6676F">
        <w:t xml:space="preserve">    []  (3) 52.203-15, Whistleblower Protections under the American Recovery and Reinvestment Act of 2009 (JUN 2010) </w:t>
      </w:r>
      <w:r w:rsidRPr="00B6676F">
        <w:t>(Section 1553 of Pub. L. 111-5). (Applies to contracts funded by the American Recovery and Reinvestment Act of 2009.)</w:t>
      </w:r>
    </w:p>
    <w:p w14:paraId="427CEAD7" w14:textId="77777777" w:rsidR="001F725B" w:rsidRPr="00B6676F" w:rsidRDefault="000D4C0F" w:rsidP="00B6676F">
      <w:r w:rsidRPr="00B6676F">
        <w:t xml:space="preserve">    []  (4) </w:t>
      </w:r>
      <w:r w:rsidRPr="00B6676F">
        <w:t>52.204–10, Reporting Executive Compensation and First-Tier Subcontract Awards (OCT 2016) (Pub. L. 109–282) (31 U.S.C. 6101 not</w:t>
      </w:r>
      <w:r w:rsidRPr="00B6676F">
        <w:t>e).</w:t>
      </w:r>
    </w:p>
    <w:p w14:paraId="427CEAD8" w14:textId="77777777" w:rsidR="001F725B" w:rsidRPr="00B6676F" w:rsidRDefault="000D4C0F" w:rsidP="00B6676F">
      <w:r w:rsidRPr="00B6676F">
        <w:t xml:space="preserve">    []  (5) [Reserved]</w:t>
      </w:r>
    </w:p>
    <w:p w14:paraId="427CEAD9" w14:textId="77777777" w:rsidR="001F725B" w:rsidRPr="00B6676F" w:rsidRDefault="000D4C0F" w:rsidP="00B6676F">
      <w:r w:rsidRPr="00B6676F">
        <w:t xml:space="preserve">    []  (6) </w:t>
      </w:r>
      <w:r w:rsidRPr="00B6676F">
        <w:t>52.204–14, Service Contract Reporting Requirements (OCT 2016) (Pub. L. 111–117, section 743 of Div. C).</w:t>
      </w:r>
    </w:p>
    <w:p w14:paraId="427CEADA" w14:textId="77777777" w:rsidR="001F725B" w:rsidRPr="00B6676F" w:rsidRDefault="000D4C0F" w:rsidP="00B6676F">
      <w:r w:rsidRPr="00B6676F">
        <w:t xml:space="preserve">    []  (7) </w:t>
      </w:r>
      <w:r w:rsidRPr="00B6676F">
        <w:t>52.204–15, Service Contract Reporting Requirements for Indefinite-Delivery Contracts (OCT 2016) (Pub.</w:t>
      </w:r>
      <w:r w:rsidRPr="00B6676F">
        <w:t xml:space="preserve"> L. 111–117, section 743 of Div. C).</w:t>
      </w:r>
    </w:p>
    <w:p w14:paraId="427CEADB" w14:textId="77777777" w:rsidR="001F725B" w:rsidRPr="00B6676F" w:rsidRDefault="000D4C0F" w:rsidP="00B6676F">
      <w:r w:rsidRPr="00B6676F">
        <w:t xml:space="preserve">    []  (8)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427CEADC" w14:textId="77777777" w:rsidR="001F725B" w:rsidRPr="00B6676F" w:rsidRDefault="000D4C0F" w:rsidP="00B6676F">
      <w:r w:rsidRPr="00B6676F">
        <w:t xml:space="preserve">    []  (9) 52.209-9, Updates of Publicly</w:t>
      </w:r>
      <w:r w:rsidRPr="00B6676F">
        <w:t xml:space="preserve"> Available Information Regarding Responsibility Matters (Jul 2013) (41 U.S.C. 2313).</w:t>
      </w:r>
    </w:p>
    <w:p w14:paraId="427CEADD" w14:textId="77777777" w:rsidR="001C3360" w:rsidRPr="00B6676F" w:rsidRDefault="000D4C0F" w:rsidP="00B6676F">
      <w:r w:rsidRPr="00B6676F">
        <w:t xml:space="preserve">    []  (10) [Reserved]</w:t>
      </w:r>
    </w:p>
    <w:p w14:paraId="427CEADE" w14:textId="77777777" w:rsidR="001F725B" w:rsidRPr="00B6676F" w:rsidRDefault="000D4C0F" w:rsidP="00B6676F">
      <w:r w:rsidRPr="00B6676F">
        <w:t xml:space="preserve">    []  (11)(i) 52.219-3, Noti</w:t>
      </w:r>
      <w:r w:rsidRPr="00B6676F">
        <w:t>ce of HUBZone Set-Aside or Sole-</w:t>
      </w:r>
      <w:r w:rsidRPr="00B6676F">
        <w:t>Source Award (NOV 2011) (15 U.S.C. 657a).</w:t>
      </w:r>
    </w:p>
    <w:p w14:paraId="427CEADF" w14:textId="77777777" w:rsidR="001F725B" w:rsidRPr="00B6676F" w:rsidRDefault="000D4C0F" w:rsidP="00B6676F">
      <w:r w:rsidRPr="00B6676F">
        <w:t xml:space="preserve">    []  (ii) Alternate I (NOV 2011) of 52.2</w:t>
      </w:r>
      <w:r w:rsidRPr="00B6676F">
        <w:t>19-3.</w:t>
      </w:r>
    </w:p>
    <w:p w14:paraId="427CEAE0" w14:textId="77777777" w:rsidR="001F725B" w:rsidRPr="00B6676F" w:rsidRDefault="000D4C0F" w:rsidP="00B6676F">
      <w:r w:rsidRPr="00B6676F">
        <w:t xml:space="preserve">    [</w:t>
      </w:r>
      <w:r>
        <w:t>X</w:t>
      </w:r>
      <w:r w:rsidRPr="00B6676F">
        <w:t>]  (12)(i) 52.219-4, Notice of Price Evaluation Preference for HUBZone Small Business Concerns (OCT 2014) (if the offeror elects to waive the preference, it shall so indicate in its offer) (15 U.S.C. 657a).</w:t>
      </w:r>
    </w:p>
    <w:p w14:paraId="427CEAE1" w14:textId="77777777" w:rsidR="001F725B" w:rsidRPr="00B6676F" w:rsidRDefault="000D4C0F" w:rsidP="00B6676F">
      <w:r w:rsidRPr="00B6676F">
        <w:t xml:space="preserve">    []  (ii) Alternate I (JAN 2011) o</w:t>
      </w:r>
      <w:r w:rsidRPr="00B6676F">
        <w:t>f 52.219-4.</w:t>
      </w:r>
    </w:p>
    <w:p w14:paraId="427CEAE2" w14:textId="77777777" w:rsidR="001F725B" w:rsidRPr="00B6676F" w:rsidRDefault="000D4C0F" w:rsidP="00B6676F">
      <w:r w:rsidRPr="00B6676F">
        <w:t xml:space="preserve">    []   (13) [Reserved]</w:t>
      </w:r>
    </w:p>
    <w:p w14:paraId="427CEAE3" w14:textId="77777777" w:rsidR="001F725B" w:rsidRPr="00B6676F" w:rsidRDefault="000D4C0F" w:rsidP="00B6676F">
      <w:r w:rsidRPr="00B6676F">
        <w:t xml:space="preserve">    []  (14)(i) 52.219-6, Notice of Total Small Business Set-Aside (NOV 2011) (15 U.S.C. 644).</w:t>
      </w:r>
    </w:p>
    <w:p w14:paraId="427CEAE4" w14:textId="77777777" w:rsidR="001F725B" w:rsidRPr="00B6676F" w:rsidRDefault="000D4C0F" w:rsidP="00B6676F">
      <w:r w:rsidRPr="00B6676F">
        <w:t xml:space="preserve">    []  (ii) Alternate I (NOV 2011).</w:t>
      </w:r>
    </w:p>
    <w:p w14:paraId="427CEAE5" w14:textId="77777777" w:rsidR="001F725B" w:rsidRPr="00B6676F" w:rsidRDefault="000D4C0F" w:rsidP="00B6676F">
      <w:r w:rsidRPr="00B6676F">
        <w:lastRenderedPageBreak/>
        <w:t xml:space="preserve">    []  (iii) Alternate II (NOV 2011).</w:t>
      </w:r>
    </w:p>
    <w:p w14:paraId="427CEAE6" w14:textId="77777777" w:rsidR="001F725B" w:rsidRPr="00B6676F" w:rsidRDefault="000D4C0F" w:rsidP="00B6676F">
      <w:r w:rsidRPr="00B6676F">
        <w:t xml:space="preserve">    []  (15)(i) 52.219-7, Notice of Partial Smal</w:t>
      </w:r>
      <w:r w:rsidRPr="00B6676F">
        <w:t>l Business Set-Aside (June 2003) (15 U.S.C. 644).</w:t>
      </w:r>
    </w:p>
    <w:p w14:paraId="427CEAE7" w14:textId="77777777" w:rsidR="001F725B" w:rsidRPr="00B6676F" w:rsidRDefault="000D4C0F" w:rsidP="00B6676F">
      <w:r w:rsidRPr="00B6676F">
        <w:t xml:space="preserve">    []  (ii) Alternate I (Oct 1995) of 52.219-7.</w:t>
      </w:r>
    </w:p>
    <w:p w14:paraId="427CEAE8" w14:textId="77777777" w:rsidR="001F725B" w:rsidRPr="00B6676F" w:rsidRDefault="000D4C0F" w:rsidP="00B6676F">
      <w:r w:rsidRPr="00B6676F">
        <w:t xml:space="preserve">    []  (iii) Alternate II (Mar 2004) of 52.219-7.</w:t>
      </w:r>
    </w:p>
    <w:p w14:paraId="427CEAE9" w14:textId="77777777" w:rsidR="00944583" w:rsidRPr="00B6676F" w:rsidRDefault="000D4C0F" w:rsidP="00B6676F">
      <w:r w:rsidRPr="00B6676F">
        <w:t xml:space="preserve">    []  (16) 52.219-8, Utilization of Small Business Concerns (NOV 2016) (15 U.S.C. 637(d)(2) and (3)).</w:t>
      </w:r>
    </w:p>
    <w:p w14:paraId="427CEAEA" w14:textId="77777777" w:rsidR="00944583" w:rsidRPr="00B6676F" w:rsidRDefault="000D4C0F" w:rsidP="00E43F88">
      <w:r w:rsidRPr="00B6676F">
        <w:t xml:space="preserve">    []  (17)(i) </w:t>
      </w:r>
      <w:r>
        <w:t>52.219-9, Small Business Subcontracting Plan (JAN 2017) (15 U.S.C. 637(d)(4)).</w:t>
      </w:r>
    </w:p>
    <w:p w14:paraId="427CEAEB" w14:textId="77777777" w:rsidR="00944583" w:rsidRPr="00B6676F" w:rsidRDefault="000D4C0F" w:rsidP="00B6676F">
      <w:r w:rsidRPr="00B6676F">
        <w:t xml:space="preserve">    []  (ii) Alternate I (NOV 2016) of 52.219-9.</w:t>
      </w:r>
    </w:p>
    <w:p w14:paraId="427CEAEC" w14:textId="77777777" w:rsidR="00944583" w:rsidRPr="00B6676F" w:rsidRDefault="000D4C0F" w:rsidP="00B6676F">
      <w:r w:rsidRPr="00B6676F">
        <w:t xml:space="preserve">    []  (iii) Alternate II (NOV 2016) of 52.219-9.</w:t>
      </w:r>
    </w:p>
    <w:p w14:paraId="427CEAED" w14:textId="77777777" w:rsidR="00944583" w:rsidRPr="00B6676F" w:rsidRDefault="000D4C0F" w:rsidP="00B6676F">
      <w:r w:rsidRPr="00B6676F">
        <w:t xml:space="preserve">    []  (iv) Alternate III (NOV 2016) of 52.219-9.</w:t>
      </w:r>
    </w:p>
    <w:p w14:paraId="427CEAEE" w14:textId="77777777" w:rsidR="00944583" w:rsidRPr="00B6676F" w:rsidRDefault="000D4C0F" w:rsidP="00B6676F">
      <w:r w:rsidRPr="00B6676F">
        <w:t xml:space="preserve">    []  (v</w:t>
      </w:r>
      <w:r w:rsidRPr="00B6676F">
        <w:t>) Alternate IV (NOV 2016) of 52.219-9.</w:t>
      </w:r>
    </w:p>
    <w:p w14:paraId="427CEAEF" w14:textId="77777777" w:rsidR="001F725B" w:rsidRPr="00B6676F" w:rsidRDefault="000D4C0F" w:rsidP="00B6676F">
      <w:r w:rsidRPr="00B6676F">
        <w:t xml:space="preserve">    []  (18) 52.219-13, Notice of Set-Aside of Orders (NOV 2011) (15 U.S.C. 644(r)).</w:t>
      </w:r>
    </w:p>
    <w:p w14:paraId="427CEAF0" w14:textId="77777777" w:rsidR="001F725B" w:rsidRPr="00B6676F" w:rsidRDefault="000D4C0F" w:rsidP="00D246CA">
      <w:r w:rsidRPr="00B6676F">
        <w:t xml:space="preserve">    []  (19) </w:t>
      </w:r>
      <w:r>
        <w:t>52.219-14, Limitations on Subcontracting (JAN 2017) (15 U.S.C. 637(a)(14)).</w:t>
      </w:r>
    </w:p>
    <w:p w14:paraId="427CEAF1" w14:textId="77777777" w:rsidR="001F725B" w:rsidRPr="00B6676F" w:rsidRDefault="000D4C0F" w:rsidP="00B6676F">
      <w:r w:rsidRPr="00B6676F">
        <w:t xml:space="preserve">    []  (20) 52.219-16, Liquidated Damages—</w:t>
      </w:r>
      <w:r w:rsidRPr="00B6676F">
        <w:t>Subcontracting Plan (Jan 1999) (15 U.S.C. 637(d)(4)(F)(i)).</w:t>
      </w:r>
    </w:p>
    <w:p w14:paraId="427CEAF2" w14:textId="77777777" w:rsidR="001F725B" w:rsidRPr="00B6676F" w:rsidRDefault="000D4C0F" w:rsidP="00B6676F">
      <w:r w:rsidRPr="00B6676F">
        <w:t xml:space="preserve">    []  (21) 52.219-27, Notice of Service-Disabled Veteran-Owned Small Business Set-Aside (NOV 2011) (15 U.S.C. 657f).</w:t>
      </w:r>
    </w:p>
    <w:p w14:paraId="427CEAF3" w14:textId="77777777" w:rsidR="001F725B" w:rsidRPr="00B6676F" w:rsidRDefault="000D4C0F" w:rsidP="00B6676F">
      <w:r w:rsidRPr="00B6676F">
        <w:t xml:space="preserve">    [</w:t>
      </w:r>
      <w:r>
        <w:t>X</w:t>
      </w:r>
      <w:r w:rsidRPr="00B6676F">
        <w:t>]  (22) 52.219-28, Post Award Small Business Program Rerepresentation</w:t>
      </w:r>
      <w:r w:rsidRPr="00B6676F">
        <w:t xml:space="preserve"> (Jul 2013) (15 U.S.C 632(a)(2)).</w:t>
      </w:r>
    </w:p>
    <w:p w14:paraId="427CEAF4" w14:textId="77777777" w:rsidR="001F725B" w:rsidRPr="00B6676F" w:rsidRDefault="000D4C0F" w:rsidP="00B6676F">
      <w:r w:rsidRPr="00B6676F">
        <w:t xml:space="preserve">    []  (23) </w:t>
      </w:r>
      <w:r w:rsidRPr="00B6676F">
        <w:t>52.219-29, Notice of Set-Aside for, or Sole Source Award to, Economically Disadvantaged Women-Owned Small Business Concerns (DEC 2015) (15 U.S.C. 637(m)).</w:t>
      </w:r>
    </w:p>
    <w:p w14:paraId="427CEAF5" w14:textId="77777777" w:rsidR="001F725B" w:rsidRPr="00B6676F" w:rsidRDefault="000D4C0F" w:rsidP="00B6676F">
      <w:r w:rsidRPr="00B6676F">
        <w:t xml:space="preserve">    []  (24) </w:t>
      </w:r>
      <w:r w:rsidRPr="00B6676F">
        <w:t>52.219-30, Notice of Set-Aside for, or So</w:t>
      </w:r>
      <w:r w:rsidRPr="00B6676F">
        <w:t>le Source Award to, Women-Owned Small Business Concerns Eligible Under the Women-Owned Small Business Program (DEC 2015) (15 U.S.C. 637(m)).</w:t>
      </w:r>
    </w:p>
    <w:p w14:paraId="427CEAF6" w14:textId="77777777" w:rsidR="001F725B" w:rsidRPr="000E52D0" w:rsidRDefault="000D4C0F" w:rsidP="00B6676F">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427CEAF7" w14:textId="77777777" w:rsidR="001F725B" w:rsidRPr="000E52D0" w:rsidRDefault="000D4C0F" w:rsidP="00B6676F">
      <w:pPr>
        <w:rPr>
          <w:rFonts w:cstheme="minorHAnsi"/>
        </w:rPr>
      </w:pPr>
      <w:r w:rsidRPr="000E52D0">
        <w:rPr>
          <w:rFonts w:cstheme="minorHAnsi"/>
        </w:rPr>
        <w:t xml:space="preserve">    []  </w:t>
      </w:r>
      <w:r w:rsidRPr="000E52D0">
        <w:rPr>
          <w:rFonts w:cstheme="minorHAnsi"/>
        </w:rPr>
        <w:t xml:space="preserve">(26) </w:t>
      </w:r>
      <w:r w:rsidRPr="000E52D0">
        <w:rPr>
          <w:rFonts w:cstheme="minorHAnsi"/>
        </w:rPr>
        <w:t>52.222–19, Child Labor—Cooperation wit</w:t>
      </w:r>
      <w:r w:rsidRPr="000E52D0">
        <w:rPr>
          <w:rFonts w:cstheme="minorHAnsi"/>
        </w:rPr>
        <w:t>h Au</w:t>
      </w:r>
      <w:r w:rsidRPr="000E52D0">
        <w:rPr>
          <w:rFonts w:cstheme="minorHAnsi"/>
        </w:rPr>
        <w:t>thorities and Remedies (JAN 2018</w:t>
      </w:r>
      <w:r w:rsidRPr="000E52D0">
        <w:rPr>
          <w:rFonts w:cstheme="minorHAnsi"/>
        </w:rPr>
        <w:t>) (E.O. 13126).</w:t>
      </w:r>
    </w:p>
    <w:p w14:paraId="427CEAF8" w14:textId="77777777" w:rsidR="001F725B" w:rsidRPr="00B6676F" w:rsidRDefault="000D4C0F" w:rsidP="00B6676F">
      <w:r w:rsidRPr="00B6676F">
        <w:t xml:space="preserve">    []  </w:t>
      </w:r>
      <w:r w:rsidRPr="00B6676F">
        <w:t>(27) 52.222-21, Prohibition of Segregated Facilities (A</w:t>
      </w:r>
      <w:r w:rsidRPr="00B6676F">
        <w:t>PR</w:t>
      </w:r>
      <w:r w:rsidRPr="00B6676F">
        <w:t xml:space="preserve"> 2015).</w:t>
      </w:r>
    </w:p>
    <w:p w14:paraId="427CEAF9" w14:textId="77777777" w:rsidR="001F725B" w:rsidRPr="00B6676F" w:rsidRDefault="000D4C0F" w:rsidP="00B6676F">
      <w:r w:rsidRPr="00B6676F">
        <w:t xml:space="preserve">    []  </w:t>
      </w:r>
      <w:r w:rsidRPr="00B6676F">
        <w:t xml:space="preserve">(28) </w:t>
      </w:r>
      <w:r w:rsidRPr="00B6676F">
        <w:t>52.222–26, Equal Opportunity (SEP 2016) (E.O. 11246).</w:t>
      </w:r>
    </w:p>
    <w:p w14:paraId="427CEAFA" w14:textId="77777777" w:rsidR="001F725B" w:rsidRPr="00B6676F" w:rsidRDefault="000D4C0F" w:rsidP="00B6676F">
      <w:r w:rsidRPr="00B6676F">
        <w:t xml:space="preserve">    []  (29) </w:t>
      </w:r>
      <w:r w:rsidRPr="00B6676F">
        <w:t>52.222-35, Equal Opportunity for Veterans (OCT 2015</w:t>
      </w:r>
      <w:r w:rsidRPr="00B6676F">
        <w:t>) (38 U.S.C. 4212).</w:t>
      </w:r>
    </w:p>
    <w:p w14:paraId="427CEAFB" w14:textId="77777777" w:rsidR="001F725B" w:rsidRPr="00B6676F" w:rsidRDefault="000D4C0F" w:rsidP="00B6676F">
      <w:r w:rsidRPr="00B6676F">
        <w:t xml:space="preserve">    []  (30) 52.222-36, Equal Opportunity for Workers with Disabilities (JUL 2014) (29 U.S.C. 793).</w:t>
      </w:r>
    </w:p>
    <w:p w14:paraId="427CEAFC" w14:textId="77777777" w:rsidR="001F725B" w:rsidRPr="00B6676F" w:rsidRDefault="000D4C0F" w:rsidP="00B6676F">
      <w:r w:rsidRPr="00B6676F">
        <w:t xml:space="preserve">    []  (31) </w:t>
      </w:r>
      <w:r w:rsidRPr="00B6676F">
        <w:t>52.222-37, Employment Reports on Veterans (FEB 2016) (38 U.S.C. 4212).</w:t>
      </w:r>
    </w:p>
    <w:p w14:paraId="427CEAFD" w14:textId="77777777" w:rsidR="001F725B" w:rsidRPr="00B6676F" w:rsidRDefault="000D4C0F" w:rsidP="00B6676F">
      <w:r w:rsidRPr="00B6676F">
        <w:lastRenderedPageBreak/>
        <w:t xml:space="preserve">    []  (32) 52.222-40, Notification of Employee Rig</w:t>
      </w:r>
      <w:r w:rsidRPr="00B6676F">
        <w:t>hts Under the National Labor Relations Act (DEC 2010) (E.O. 13496).</w:t>
      </w:r>
    </w:p>
    <w:p w14:paraId="427CEAFE" w14:textId="77777777" w:rsidR="00E53B4E" w:rsidRPr="00B6676F" w:rsidRDefault="000D4C0F"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427CEAFF" w14:textId="77777777" w:rsidR="00E53B4E" w:rsidRPr="00B6676F" w:rsidRDefault="000D4C0F" w:rsidP="00B6676F">
      <w:pPr>
        <w:rPr>
          <w:rFonts w:cs="Microsoft Sans Serif"/>
        </w:rPr>
      </w:pPr>
      <w:r w:rsidRPr="00B6676F">
        <w:rPr>
          <w:rFonts w:cs="Microsoft Sans Serif"/>
        </w:rPr>
        <w:t xml:space="preserve">    []  (ii) Alternate I (MAR 2015) of 52.222-50 (22 U.S.C. chapter 78 and E.</w:t>
      </w:r>
      <w:r w:rsidRPr="00B6676F">
        <w:rPr>
          <w:rFonts w:cs="Microsoft Sans Serif"/>
        </w:rPr>
        <w:t>O.</w:t>
      </w:r>
      <w:r w:rsidRPr="00B6676F">
        <w:rPr>
          <w:rFonts w:cs="Microsoft Sans Serif"/>
        </w:rPr>
        <w:t xml:space="preserve"> </w:t>
      </w:r>
      <w:r w:rsidRPr="00B6676F">
        <w:rPr>
          <w:rFonts w:cs="Microsoft Sans Serif"/>
        </w:rPr>
        <w:t>13627).</w:t>
      </w:r>
    </w:p>
    <w:p w14:paraId="427CEB00" w14:textId="77777777" w:rsidR="001F725B" w:rsidRPr="00B6676F" w:rsidRDefault="000D4C0F" w:rsidP="00B6676F">
      <w:r w:rsidRPr="00B6676F">
        <w:t xml:space="preserve">    [</w:t>
      </w:r>
      <w:r w:rsidRPr="00B6676F">
        <w:t>]  (34</w:t>
      </w:r>
      <w:r w:rsidRPr="00B6676F">
        <w:t xml:space="preserve">) </w:t>
      </w:r>
      <w:r w:rsidRPr="00B6676F">
        <w:t>52.222-54, Employment Eligibility Verification (OCT 2015). (E. O. 12989). (Not applicable to the acquisition of commercially available off-the-shelf items or certain other types of commercial items as prescribed in 22.1803.)</w:t>
      </w:r>
    </w:p>
    <w:p w14:paraId="427CEB01" w14:textId="77777777" w:rsidR="001F725B" w:rsidRDefault="000D4C0F" w:rsidP="00B6676F">
      <w:r w:rsidRPr="00B6676F">
        <w:t xml:space="preserve">    [</w:t>
      </w:r>
      <w:r w:rsidRPr="00B6676F">
        <w:t xml:space="preserve">] </w:t>
      </w:r>
      <w:r w:rsidRPr="00B6676F">
        <w:t xml:space="preserve"> (3</w:t>
      </w:r>
      <w:r>
        <w:t>5</w:t>
      </w:r>
      <w:r w:rsidRPr="00B6676F">
        <w:t>)(i) 52.223-9, Estimate of Percentage of Recovered Material Content for EPA-Designated Items (May 2008) (42 U.S.C.6962(c)(3)(A)(ii)). (Not applicable to the acquisition of commercially available off-the-shelf items.)</w:t>
      </w:r>
    </w:p>
    <w:p w14:paraId="427CEB02" w14:textId="77777777" w:rsidR="00A16253" w:rsidRPr="00B6676F" w:rsidRDefault="000D4C0F" w:rsidP="00B6676F">
      <w:r>
        <w:t xml:space="preserve">    []  (ii) Alternate I (MAY 2008)</w:t>
      </w:r>
      <w:r>
        <w:t xml:space="preserve"> of 52.223-9 (42 U.S.C. 6962(i)(2)(C)). (Not applicable to the acquisition of commercially available off-the-shelf items.)</w:t>
      </w:r>
    </w:p>
    <w:p w14:paraId="427CEB03" w14:textId="77777777" w:rsidR="00A267D2" w:rsidRPr="00B6676F" w:rsidRDefault="000D4C0F" w:rsidP="00B6676F">
      <w:r w:rsidRPr="00B6676F">
        <w:t xml:space="preserve">    [] </w:t>
      </w:r>
      <w:r w:rsidRPr="00B6676F">
        <w:t xml:space="preserve"> </w:t>
      </w:r>
      <w:r w:rsidRPr="00B6676F">
        <w:t>(3</w:t>
      </w:r>
      <w:r>
        <w:t>6</w:t>
      </w:r>
      <w:r w:rsidRPr="00B6676F">
        <w:t>) 52.223-11, Ozone-Depleting Substances and High Global Warming Potential</w:t>
      </w:r>
      <w:r w:rsidRPr="00B6676F">
        <w:t xml:space="preserve"> Hydrofluorocarbons (JUN</w:t>
      </w:r>
      <w:r w:rsidRPr="00B6676F">
        <w:t xml:space="preserve"> 2016) (E.O. 13693).</w:t>
      </w:r>
    </w:p>
    <w:p w14:paraId="427CEB04" w14:textId="77777777" w:rsidR="00A267D2" w:rsidRPr="00B6676F" w:rsidRDefault="000D4C0F" w:rsidP="00B6676F">
      <w:r w:rsidRPr="00B6676F">
        <w:t xml:space="preserve">    </w:t>
      </w:r>
      <w:r w:rsidRPr="00B6676F">
        <w:t xml:space="preserve">[] </w:t>
      </w:r>
      <w:r w:rsidRPr="00B6676F">
        <w:t xml:space="preserve"> </w:t>
      </w:r>
      <w:r>
        <w:t>(37</w:t>
      </w:r>
      <w:r w:rsidRPr="00B6676F">
        <w:t>) 52.223-12, Maintenance, Service, Repair, or Disposal of Refrigeration Equi</w:t>
      </w:r>
      <w:r w:rsidRPr="00B6676F">
        <w:t>pment and Air Conditioners (JUN</w:t>
      </w:r>
      <w:r w:rsidRPr="00B6676F">
        <w:t xml:space="preserve"> 2016) (E.O. 13693).</w:t>
      </w:r>
    </w:p>
    <w:p w14:paraId="427CEB05" w14:textId="77777777" w:rsidR="001F725B" w:rsidRPr="00B6676F" w:rsidRDefault="000D4C0F" w:rsidP="00B6676F">
      <w:r w:rsidRPr="00B6676F">
        <w:t xml:space="preserve">    [</w:t>
      </w:r>
      <w:r>
        <w:t>]  (38</w:t>
      </w:r>
      <w:r w:rsidRPr="00B6676F">
        <w:t>)(i) 52.223-13, Acquisition of EPEAT®-Registered Imaging Equipment (JUN 2014) (E.O.s 13423 and 13514).</w:t>
      </w:r>
    </w:p>
    <w:p w14:paraId="427CEB06" w14:textId="77777777" w:rsidR="001F725B" w:rsidRPr="00B6676F" w:rsidRDefault="000D4C0F" w:rsidP="00B6676F">
      <w:r w:rsidRPr="00B6676F">
        <w:t xml:space="preserve">    [] </w:t>
      </w:r>
      <w:r w:rsidRPr="00B6676F">
        <w:t xml:space="preserve"> (ii) Alternate I (</w:t>
      </w:r>
      <w:r w:rsidRPr="00B6676F">
        <w:t>OCT 2015</w:t>
      </w:r>
      <w:r w:rsidRPr="00B6676F">
        <w:t>) of 52.223-13.</w:t>
      </w:r>
    </w:p>
    <w:p w14:paraId="427CEB07" w14:textId="77777777" w:rsidR="001F725B" w:rsidRPr="00B6676F" w:rsidRDefault="000D4C0F" w:rsidP="00B6676F">
      <w:r w:rsidRPr="00B6676F">
        <w:t xml:space="preserve">    [</w:t>
      </w:r>
      <w:r>
        <w:t>]  (39</w:t>
      </w:r>
      <w:r w:rsidRPr="00B6676F">
        <w:t>)(i) 52.223-14, Acquisition of EPEAT®-Registered Televisions (JUN 2014) (E.O.s 13423 and 13514).</w:t>
      </w:r>
    </w:p>
    <w:p w14:paraId="427CEB08" w14:textId="77777777" w:rsidR="001F725B" w:rsidRPr="00B6676F" w:rsidRDefault="000D4C0F" w:rsidP="00B6676F">
      <w:r w:rsidRPr="00B6676F">
        <w:t xml:space="preserve">    []  (ii) Alternate I (JUN 2014) of 52.223-14.</w:t>
      </w:r>
    </w:p>
    <w:p w14:paraId="427CEB09" w14:textId="77777777" w:rsidR="001F725B" w:rsidRPr="00B6676F" w:rsidRDefault="000D4C0F" w:rsidP="00B6676F">
      <w:r w:rsidRPr="00B6676F">
        <w:t xml:space="preserve">    [</w:t>
      </w:r>
      <w:r w:rsidRPr="00B6676F">
        <w:t>]  (4</w:t>
      </w:r>
      <w:r>
        <w:t>0</w:t>
      </w:r>
      <w:r w:rsidRPr="00B6676F">
        <w:t>) 52.223-15, Energy Efficiency in Energy-Con</w:t>
      </w:r>
      <w:r w:rsidRPr="00B6676F">
        <w:t>suming Products (DEC 2007)(42 U.S.C. 8259b).</w:t>
      </w:r>
    </w:p>
    <w:p w14:paraId="427CEB0A" w14:textId="77777777" w:rsidR="001F725B" w:rsidRPr="00B6676F" w:rsidRDefault="000D4C0F" w:rsidP="00B6676F">
      <w:r w:rsidRPr="00B6676F">
        <w:t xml:space="preserve">    [</w:t>
      </w:r>
      <w:r>
        <w:t>]  (41</w:t>
      </w:r>
      <w:r w:rsidRPr="00B6676F">
        <w:t>)(i) 52.223-16, Acquisition of EPEAT®-Registered Personal Computer Products (</w:t>
      </w:r>
      <w:r w:rsidRPr="00B6676F">
        <w:t>OCT 2015</w:t>
      </w:r>
      <w:r w:rsidRPr="00B6676F">
        <w:t>) (E.O.s 13423 and 13514).</w:t>
      </w:r>
    </w:p>
    <w:p w14:paraId="427CEB0B" w14:textId="77777777" w:rsidR="001F725B" w:rsidRPr="00B6676F" w:rsidRDefault="000D4C0F" w:rsidP="00B6676F">
      <w:r w:rsidRPr="00B6676F">
        <w:t xml:space="preserve">    []  (ii) Alternate I (JUN 2014) of 52.223-16.</w:t>
      </w:r>
    </w:p>
    <w:p w14:paraId="427CEB0C" w14:textId="77777777" w:rsidR="001F725B" w:rsidRPr="00B6676F" w:rsidRDefault="000D4C0F" w:rsidP="00B6676F">
      <w:r w:rsidRPr="00B6676F">
        <w:t xml:space="preserve">    [</w:t>
      </w:r>
      <w:r>
        <w:t>X</w:t>
      </w:r>
      <w:r w:rsidRPr="00B6676F">
        <w:t>]  (4</w:t>
      </w:r>
      <w:r>
        <w:t>2</w:t>
      </w:r>
      <w:r w:rsidRPr="00B6676F">
        <w:t>) 52.223-18, Encouraging C</w:t>
      </w:r>
      <w:r w:rsidRPr="00B6676F">
        <w:t>ontractor Policies to Ban Text Messaging While Driving (AUG 2011)</w:t>
      </w:r>
    </w:p>
    <w:p w14:paraId="427CEB0D" w14:textId="77777777" w:rsidR="0082016B" w:rsidRPr="00B6676F" w:rsidRDefault="000D4C0F" w:rsidP="00B6676F">
      <w:r w:rsidRPr="00B6676F">
        <w:t xml:space="preserve">    [</w:t>
      </w:r>
      <w:r w:rsidRPr="00B6676F">
        <w:t>]  (4</w:t>
      </w:r>
      <w:r>
        <w:t>3</w:t>
      </w:r>
      <w:r w:rsidRPr="00B6676F">
        <w:t>) 52.223-20, Aerosols (JUN 2016) (E.O. 13693).</w:t>
      </w:r>
    </w:p>
    <w:p w14:paraId="427CEB0E" w14:textId="77777777" w:rsidR="0082016B" w:rsidRDefault="000D4C0F" w:rsidP="00B6676F">
      <w:r w:rsidRPr="00B6676F">
        <w:t xml:space="preserve">    [</w:t>
      </w:r>
      <w:r>
        <w:t>]  (44</w:t>
      </w:r>
      <w:r w:rsidRPr="00B6676F">
        <w:t>) 52.223-21, Foams (JUN 2016) (E.O. 13693).</w:t>
      </w:r>
    </w:p>
    <w:p w14:paraId="427CEB0F" w14:textId="77777777" w:rsidR="00F40DAA" w:rsidRDefault="000D4C0F" w:rsidP="00F40DAA">
      <w:r>
        <w:t xml:space="preserve">    []  </w:t>
      </w:r>
      <w:r>
        <w:t>(45</w:t>
      </w:r>
      <w:r>
        <w:t xml:space="preserve">) </w:t>
      </w:r>
      <w:r>
        <w:t>(i) 52.224-3, Privacy Training (JAN 2017) (5 U.S.C. 552a).</w:t>
      </w:r>
    </w:p>
    <w:p w14:paraId="427CEB10" w14:textId="77777777" w:rsidR="00F40DAA" w:rsidRPr="00B6676F" w:rsidRDefault="000D4C0F" w:rsidP="00F40DAA">
      <w:r>
        <w:t xml:space="preserve">    [</w:t>
      </w:r>
      <w:r>
        <w:t>]  (ii) Alternate I (JAN 2017) of 52.224-3.</w:t>
      </w:r>
    </w:p>
    <w:p w14:paraId="427CEB11" w14:textId="77777777" w:rsidR="001F725B" w:rsidRPr="00B6676F" w:rsidRDefault="000D4C0F" w:rsidP="00B6676F">
      <w:r w:rsidRPr="00B6676F">
        <w:lastRenderedPageBreak/>
        <w:t xml:space="preserve">    [</w:t>
      </w:r>
      <w:r>
        <w:t>]  (46</w:t>
      </w:r>
      <w:r w:rsidRPr="00B6676F">
        <w:t>) 52.225-1, Buy American—Supplies (MAY 2014) (41 U.S.C. chapter 83).</w:t>
      </w:r>
    </w:p>
    <w:p w14:paraId="427CEB12" w14:textId="77777777" w:rsidR="001F725B" w:rsidRPr="00B6676F" w:rsidRDefault="000D4C0F" w:rsidP="00B6676F">
      <w:r w:rsidRPr="00B6676F">
        <w:t xml:space="preserve">    [</w:t>
      </w:r>
      <w:r w:rsidRPr="00B6676F">
        <w:t>]  (4</w:t>
      </w:r>
      <w:r>
        <w:t>7</w:t>
      </w:r>
      <w:r w:rsidRPr="00B6676F">
        <w:t>)(i) 52.225-3, Buy American—Free Trade Agreements—Israeli Trade Act (MAY 2014) (41 U.S.C. chapter 83, 19 U.S.C. 3301 note</w:t>
      </w:r>
      <w:r w:rsidRPr="00B6676F">
        <w:t>, 19 U.S.C. 2112 note, 19 U.S.C. 3805 note, 19 U.S.C. 4001 note, Pub. L. 103-182, 108-77, 108-78, 108-286, 108-302, 109-53, 109-169, 109-283, 110-138, 112-41, 112-42, and 112-43.</w:t>
      </w:r>
    </w:p>
    <w:p w14:paraId="427CEB13" w14:textId="77777777" w:rsidR="001F725B" w:rsidRPr="00B6676F" w:rsidRDefault="000D4C0F" w:rsidP="00B6676F">
      <w:r w:rsidRPr="00B6676F">
        <w:t xml:space="preserve">    []  (ii) Alternate I (MAY 2014) of 52.225-3.</w:t>
      </w:r>
    </w:p>
    <w:p w14:paraId="427CEB14" w14:textId="77777777" w:rsidR="001F725B" w:rsidRPr="00B6676F" w:rsidRDefault="000D4C0F" w:rsidP="00B6676F">
      <w:r w:rsidRPr="00B6676F">
        <w:t xml:space="preserve">    []  (iii) Alternate II (</w:t>
      </w:r>
      <w:r w:rsidRPr="00B6676F">
        <w:t>MAY 2014) of 52.225-3.</w:t>
      </w:r>
    </w:p>
    <w:p w14:paraId="427CEB15" w14:textId="77777777" w:rsidR="001F725B" w:rsidRPr="00B6676F" w:rsidRDefault="000D4C0F" w:rsidP="00B6676F">
      <w:r w:rsidRPr="00B6676F">
        <w:t xml:space="preserve">    []  (iv) Alternate III (MAY 2014) of 52.225-3.</w:t>
      </w:r>
    </w:p>
    <w:p w14:paraId="427CEB16" w14:textId="77777777" w:rsidR="001F725B" w:rsidRPr="00B6676F" w:rsidRDefault="000D4C0F" w:rsidP="00B6676F">
      <w:r w:rsidRPr="00B6676F">
        <w:t xml:space="preserve">    [</w:t>
      </w:r>
      <w:r>
        <w:t>]  (48</w:t>
      </w:r>
      <w:r w:rsidRPr="00B6676F">
        <w:t xml:space="preserve">) </w:t>
      </w:r>
      <w:r w:rsidRPr="00B6676F">
        <w:t>52.225–5, Trade Agreements (OCT 2016) (19 U.S.C. 2501, et seq., 19 U.S.C. 3301 note).</w:t>
      </w:r>
    </w:p>
    <w:p w14:paraId="427CEB17" w14:textId="77777777" w:rsidR="001F725B" w:rsidRPr="00B6676F" w:rsidRDefault="000D4C0F" w:rsidP="00B6676F">
      <w:r w:rsidRPr="00B6676F">
        <w:t xml:space="preserve">    [</w:t>
      </w:r>
      <w:r>
        <w:t>X</w:t>
      </w:r>
      <w:r w:rsidRPr="00B6676F">
        <w:t xml:space="preserve">]  </w:t>
      </w:r>
      <w:r>
        <w:t>(49</w:t>
      </w:r>
      <w:r w:rsidRPr="00B6676F">
        <w:t>) 52.225-13, Restrictions on Certain Foreign Purchases (JUN 2008) (E.O.</w:t>
      </w:r>
      <w:r w:rsidRPr="00B6676F">
        <w:t>'s, proclamations, and statutes administered by the Office of Foreign Assets Control of the Department of the Treasury).</w:t>
      </w:r>
    </w:p>
    <w:p w14:paraId="427CEB18" w14:textId="77777777" w:rsidR="001F725B" w:rsidRPr="00B6676F" w:rsidRDefault="000D4C0F" w:rsidP="00B6676F">
      <w:r w:rsidRPr="00B6676F">
        <w:t xml:space="preserve">    [</w:t>
      </w:r>
      <w:r w:rsidRPr="00B6676F">
        <w:t xml:space="preserve">] </w:t>
      </w:r>
      <w:r>
        <w:t xml:space="preserve"> (50</w:t>
      </w:r>
      <w:r w:rsidRPr="00B6676F">
        <w:t xml:space="preserve">) </w:t>
      </w:r>
      <w:r w:rsidRPr="00B6676F">
        <w:t>52.225–26, Contractors Performing Private Security Functions Outside the United States (OCT 2016) (Section 862, as amended</w:t>
      </w:r>
      <w:r w:rsidRPr="00B6676F">
        <w:t>, of the National Defense Authorization Act for Fiscal Year 2008; 10 U.S.C. 2302 Note).</w:t>
      </w:r>
    </w:p>
    <w:p w14:paraId="427CEB19" w14:textId="77777777" w:rsidR="001F725B" w:rsidRPr="00B6676F" w:rsidRDefault="000D4C0F" w:rsidP="00B6676F">
      <w:r w:rsidRPr="00B6676F">
        <w:t xml:space="preserve">    [</w:t>
      </w:r>
      <w:r>
        <w:t>]  (51</w:t>
      </w:r>
      <w:r w:rsidRPr="00B6676F">
        <w:t>) 52.226-4, Notice of Disaster or Emergency Area Set-Aside (Nov 2007) (42 U.S.C. 5150).</w:t>
      </w:r>
    </w:p>
    <w:p w14:paraId="427CEB1A" w14:textId="77777777" w:rsidR="001F725B" w:rsidRPr="00B6676F" w:rsidRDefault="000D4C0F" w:rsidP="00B6676F">
      <w:r w:rsidRPr="00B6676F">
        <w:t xml:space="preserve">    [</w:t>
      </w:r>
      <w:r>
        <w:t>]  (52</w:t>
      </w:r>
      <w:r w:rsidRPr="00B6676F">
        <w:t>) 52.226-5, Restrictions on Subcontracting Outside Disaste</w:t>
      </w:r>
      <w:r w:rsidRPr="00B6676F">
        <w:t>r or Emergency Area (Nov 2007) (42 U.S.C. 5150).</w:t>
      </w:r>
    </w:p>
    <w:p w14:paraId="427CEB1B" w14:textId="77777777" w:rsidR="001F725B" w:rsidRPr="00B6676F" w:rsidRDefault="000D4C0F" w:rsidP="00B6676F">
      <w:r w:rsidRPr="00B6676F">
        <w:t xml:space="preserve">    [</w:t>
      </w:r>
      <w:r>
        <w:t>]  (53</w:t>
      </w:r>
      <w:r w:rsidRPr="00B6676F">
        <w:t>) 52.232-29, Terms for Financing of Purchases of Commercial Items (Feb 2002) (41 U.S.C. 4505, 10 U.S.C. 2307(f)).</w:t>
      </w:r>
    </w:p>
    <w:p w14:paraId="427CEB1C" w14:textId="77777777" w:rsidR="001F725B" w:rsidRPr="00B6676F" w:rsidRDefault="000D4C0F" w:rsidP="00BD5D68">
      <w:r w:rsidRPr="00B6676F">
        <w:t xml:space="preserve">    [</w:t>
      </w:r>
      <w:r>
        <w:t>]  (54</w:t>
      </w:r>
      <w:r w:rsidRPr="00B6676F">
        <w:t xml:space="preserve">) </w:t>
      </w:r>
      <w:r>
        <w:t>52.232-30, Installment Payments for Commercial Items (JAN 2017) (41 U</w:t>
      </w:r>
      <w:r>
        <w:t>.S.C. 4505, 10 U.S.C. 2307(f)).</w:t>
      </w:r>
    </w:p>
    <w:p w14:paraId="427CEB1D" w14:textId="77777777" w:rsidR="001F725B" w:rsidRPr="00B6676F" w:rsidRDefault="000D4C0F" w:rsidP="00B6676F">
      <w:r w:rsidRPr="00B6676F">
        <w:t xml:space="preserve">    [</w:t>
      </w:r>
      <w:r>
        <w:t>X</w:t>
      </w:r>
      <w:r>
        <w:t>]  (55</w:t>
      </w:r>
      <w:r w:rsidRPr="00B6676F">
        <w:t>) 52.232-33, Payment by Electronic Funds Transfer—System for Award Management (Jul 2013) (31 U.S.C. 3332).</w:t>
      </w:r>
    </w:p>
    <w:p w14:paraId="427CEB1E" w14:textId="77777777" w:rsidR="001F725B" w:rsidRPr="00B6676F" w:rsidRDefault="000D4C0F" w:rsidP="00B6676F">
      <w:r w:rsidRPr="00B6676F">
        <w:t xml:space="preserve">    [</w:t>
      </w:r>
      <w:r w:rsidRPr="00B6676F">
        <w:t xml:space="preserve">] </w:t>
      </w:r>
      <w:r w:rsidRPr="00B6676F">
        <w:t xml:space="preserve"> </w:t>
      </w:r>
      <w:r w:rsidRPr="00B6676F">
        <w:t>(5</w:t>
      </w:r>
      <w:r>
        <w:t>6</w:t>
      </w:r>
      <w:r w:rsidRPr="00B6676F">
        <w:t xml:space="preserve">) 52.232-34, Payment by Electronic Funds Transfer—Other than System for Award Management (Jul </w:t>
      </w:r>
      <w:r w:rsidRPr="00B6676F">
        <w:t>2013) (31 U.S.C. 3332).</w:t>
      </w:r>
    </w:p>
    <w:p w14:paraId="427CEB1F" w14:textId="77777777" w:rsidR="001F725B" w:rsidRDefault="000D4C0F" w:rsidP="00B6676F">
      <w:r w:rsidRPr="00B6676F">
        <w:t xml:space="preserve">    [</w:t>
      </w:r>
      <w:r w:rsidRPr="00B6676F">
        <w:t xml:space="preserve">] </w:t>
      </w:r>
      <w:r>
        <w:t xml:space="preserve"> (57</w:t>
      </w:r>
      <w:r w:rsidRPr="00B6676F">
        <w:t>) 52.232-36, Payment by Third Party (MAY 2014) (31 U.S.C. 3332).</w:t>
      </w:r>
    </w:p>
    <w:p w14:paraId="427CEB20" w14:textId="77777777" w:rsidR="001F725B" w:rsidRDefault="000D4C0F" w:rsidP="00B6676F">
      <w:r w:rsidRPr="00B6676F">
        <w:t xml:space="preserve">    [</w:t>
      </w:r>
      <w:r>
        <w:t>]  (58</w:t>
      </w:r>
      <w:r w:rsidRPr="00B6676F">
        <w:t>) 52.239-1, Privacy or Security Safeguards (Aug 1996) (5 U.S.C. 552a).</w:t>
      </w:r>
    </w:p>
    <w:p w14:paraId="427CEB21" w14:textId="77777777" w:rsidR="00B57BF8" w:rsidRDefault="000D4C0F" w:rsidP="00B57BF8">
      <w:r>
        <w:t xml:space="preserve">    [</w:t>
      </w:r>
      <w:r>
        <w:t>]  (59</w:t>
      </w:r>
      <w:r>
        <w:t>) 52.242-5, Payments to Small Business Subcontractors (JAN 2017</w:t>
      </w:r>
      <w:r>
        <w:t>)(15 U.S.C. 637(d)(12)).</w:t>
      </w:r>
    </w:p>
    <w:p w14:paraId="427CEB22" w14:textId="77777777" w:rsidR="001F725B" w:rsidRPr="00B6676F" w:rsidRDefault="000D4C0F" w:rsidP="00B6676F">
      <w:r w:rsidRPr="00B6676F">
        <w:t xml:space="preserve">    [</w:t>
      </w:r>
      <w:r>
        <w:t>]  (6</w:t>
      </w:r>
      <w:r>
        <w:t>0</w:t>
      </w:r>
      <w:r w:rsidRPr="00B6676F">
        <w:t>)(i) 52.247-64, Preference for Privately Owned U.S.-Flag Commercial Vessels (Feb 2006) (46 U.S.C. Appx. 1241(b) and 10 U.S.C. 2631).</w:t>
      </w:r>
    </w:p>
    <w:p w14:paraId="427CEB23" w14:textId="77777777" w:rsidR="001F725B" w:rsidRPr="00B6676F" w:rsidRDefault="000D4C0F" w:rsidP="00B6676F">
      <w:r w:rsidRPr="00B6676F">
        <w:t xml:space="preserve">    []  (ii) Alternate I (Apr 2003) of 52.247-64.</w:t>
      </w:r>
    </w:p>
    <w:p w14:paraId="427CEB24" w14:textId="77777777" w:rsidR="001F75C1" w:rsidRPr="00B6676F" w:rsidRDefault="000D4C0F" w:rsidP="00B6676F">
      <w:r w:rsidRPr="00B6676F">
        <w:t xml:space="preserve">  (c) The Contractor shall comply wit</w:t>
      </w:r>
      <w:r w:rsidRPr="00B6676F">
        <w:t>h the FAR clauses in this paragraph (c), applicable to commercial services, that the Contracting Officer has indicated as being incorporated in this contract by reference to implement provisions of law or Executive orders applicable to acquisitions of comm</w:t>
      </w:r>
      <w:r w:rsidRPr="00B6676F">
        <w:t>ercial items:</w:t>
      </w:r>
    </w:p>
    <w:p w14:paraId="427CEB25" w14:textId="77777777" w:rsidR="001209BF" w:rsidRPr="00B6676F" w:rsidRDefault="000D4C0F" w:rsidP="00B6676F">
      <w:r w:rsidRPr="00B6676F">
        <w:lastRenderedPageBreak/>
        <w:t xml:space="preserve">    []  (1) 52.222-17, Nondisplacement of Qualified Workers (M</w:t>
      </w:r>
      <w:r w:rsidRPr="00B6676F">
        <w:t>AY</w:t>
      </w:r>
      <w:r w:rsidRPr="00B6676F">
        <w:t xml:space="preserve"> 2014) (E.O. 13495).</w:t>
      </w:r>
    </w:p>
    <w:p w14:paraId="427CEB26" w14:textId="77777777" w:rsidR="001F75C1" w:rsidRPr="00B6676F" w:rsidRDefault="000D4C0F" w:rsidP="00B6676F">
      <w:r w:rsidRPr="00B6676F">
        <w:t xml:space="preserve">    [</w:t>
      </w:r>
      <w:r>
        <w:t>X</w:t>
      </w:r>
      <w:r w:rsidRPr="00B6676F">
        <w:t>]  (</w:t>
      </w:r>
      <w:r w:rsidRPr="00B6676F">
        <w:t>2</w:t>
      </w:r>
      <w:r w:rsidRPr="00B6676F">
        <w:t xml:space="preserve">) </w:t>
      </w:r>
      <w:r w:rsidRPr="00B6676F">
        <w:t>52.222-41, Service Contract Labor Standards (MAY 2014) (41 U.S.C. chapter 67).</w:t>
      </w:r>
    </w:p>
    <w:p w14:paraId="427CEB27" w14:textId="77777777" w:rsidR="00AA343C" w:rsidRPr="00B6676F" w:rsidRDefault="000D4C0F" w:rsidP="00B6676F">
      <w:r w:rsidRPr="00B6676F">
        <w:t xml:space="preserve">    [</w:t>
      </w:r>
      <w:r>
        <w:t>X</w:t>
      </w:r>
      <w:r w:rsidRPr="00B6676F">
        <w:t>]  (3</w:t>
      </w:r>
      <w:r w:rsidRPr="00B6676F">
        <w:t xml:space="preserve">) </w:t>
      </w:r>
      <w:r w:rsidRPr="00B6676F">
        <w:t>52.222-42, Statement of Equivalent Rates for Federal</w:t>
      </w:r>
      <w:r w:rsidRPr="00B6676F">
        <w:t xml:space="preserve">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F76CC" w14:paraId="427CEB2A" w14:textId="77777777" w:rsidTr="008D2FBA">
        <w:trPr>
          <w:jc w:val="center"/>
        </w:trPr>
        <w:tc>
          <w:tcPr>
            <w:tcW w:w="4788" w:type="dxa"/>
            <w:hideMark/>
          </w:tcPr>
          <w:p w14:paraId="427CEB28" w14:textId="77777777" w:rsidR="00B812E9" w:rsidRPr="00B6676F" w:rsidRDefault="000D4C0F" w:rsidP="00B6676F">
            <w:r>
              <w:t>Employee Class</w:t>
            </w:r>
          </w:p>
        </w:tc>
        <w:tc>
          <w:tcPr>
            <w:tcW w:w="4788" w:type="dxa"/>
            <w:hideMark/>
          </w:tcPr>
          <w:p w14:paraId="427CEB29" w14:textId="77777777" w:rsidR="00B812E9" w:rsidRPr="00B6676F" w:rsidRDefault="000D4C0F" w:rsidP="00B6676F">
            <w:r>
              <w:t>Monetary Wage-Fringe Benefits</w:t>
            </w:r>
          </w:p>
        </w:tc>
      </w:tr>
      <w:tr w:rsidR="001F76CC" w14:paraId="427CEB2D" w14:textId="77777777" w:rsidTr="008D2FBA">
        <w:trPr>
          <w:jc w:val="center"/>
        </w:trPr>
        <w:tc>
          <w:tcPr>
            <w:tcW w:w="4788" w:type="dxa"/>
            <w:hideMark/>
          </w:tcPr>
          <w:p w14:paraId="427CEB2B" w14:textId="77777777" w:rsidR="00AA343C" w:rsidRPr="00B6676F" w:rsidRDefault="000D4C0F" w:rsidP="00B6676F">
            <w:pPr>
              <w:rPr>
                <w:color w:val="C00000"/>
              </w:rPr>
            </w:pPr>
            <w:r>
              <w:rPr>
                <w:color w:val="C00000"/>
              </w:rPr>
              <w:t>23790 - Pipefitter, Maintenance</w:t>
            </w:r>
          </w:p>
        </w:tc>
        <w:tc>
          <w:tcPr>
            <w:tcW w:w="4788" w:type="dxa"/>
            <w:hideMark/>
          </w:tcPr>
          <w:p w14:paraId="427CEB2C" w14:textId="77777777" w:rsidR="00AA343C" w:rsidRPr="00B6676F" w:rsidRDefault="000D4C0F" w:rsidP="00B6676F">
            <w:r>
              <w:t>$24.78 + $4.48 H&amp;W</w:t>
            </w:r>
          </w:p>
        </w:tc>
      </w:tr>
      <w:tr w:rsidR="001F76CC" w14:paraId="427CEB30" w14:textId="77777777" w:rsidTr="008D2FBA">
        <w:trPr>
          <w:jc w:val="center"/>
        </w:trPr>
        <w:tc>
          <w:tcPr>
            <w:tcW w:w="4788" w:type="dxa"/>
            <w:hideMark/>
          </w:tcPr>
          <w:p w14:paraId="427CEB2E" w14:textId="77777777" w:rsidR="00AA343C" w:rsidRPr="00B6676F" w:rsidRDefault="000D4C0F" w:rsidP="00B6676F"/>
        </w:tc>
        <w:tc>
          <w:tcPr>
            <w:tcW w:w="4788" w:type="dxa"/>
            <w:hideMark/>
          </w:tcPr>
          <w:p w14:paraId="427CEB2F" w14:textId="77777777" w:rsidR="00AA343C" w:rsidRPr="00B6676F" w:rsidRDefault="000D4C0F" w:rsidP="00B6676F"/>
        </w:tc>
      </w:tr>
      <w:tr w:rsidR="001F76CC" w14:paraId="427CEB33" w14:textId="77777777" w:rsidTr="008D2FBA">
        <w:trPr>
          <w:jc w:val="center"/>
        </w:trPr>
        <w:tc>
          <w:tcPr>
            <w:tcW w:w="4788" w:type="dxa"/>
            <w:hideMark/>
          </w:tcPr>
          <w:p w14:paraId="427CEB31" w14:textId="77777777" w:rsidR="00AA343C" w:rsidRPr="00B6676F" w:rsidRDefault="000D4C0F" w:rsidP="00B6676F"/>
        </w:tc>
        <w:tc>
          <w:tcPr>
            <w:tcW w:w="4788" w:type="dxa"/>
            <w:hideMark/>
          </w:tcPr>
          <w:p w14:paraId="427CEB32" w14:textId="77777777" w:rsidR="00AA343C" w:rsidRPr="00B6676F" w:rsidRDefault="000D4C0F" w:rsidP="00B6676F"/>
        </w:tc>
      </w:tr>
      <w:tr w:rsidR="001F76CC" w14:paraId="427CEB36" w14:textId="77777777" w:rsidTr="008D2FBA">
        <w:trPr>
          <w:jc w:val="center"/>
        </w:trPr>
        <w:tc>
          <w:tcPr>
            <w:tcW w:w="4788" w:type="dxa"/>
            <w:hideMark/>
          </w:tcPr>
          <w:p w14:paraId="427CEB34" w14:textId="77777777" w:rsidR="00AA343C" w:rsidRPr="00B6676F" w:rsidRDefault="000D4C0F" w:rsidP="00B6676F"/>
        </w:tc>
        <w:tc>
          <w:tcPr>
            <w:tcW w:w="4788" w:type="dxa"/>
            <w:hideMark/>
          </w:tcPr>
          <w:p w14:paraId="427CEB35" w14:textId="77777777" w:rsidR="00AA343C" w:rsidRPr="00B6676F" w:rsidRDefault="000D4C0F" w:rsidP="00B6676F"/>
        </w:tc>
      </w:tr>
      <w:tr w:rsidR="001F76CC" w14:paraId="427CEB39" w14:textId="77777777" w:rsidTr="008D2FBA">
        <w:trPr>
          <w:jc w:val="center"/>
        </w:trPr>
        <w:tc>
          <w:tcPr>
            <w:tcW w:w="4788" w:type="dxa"/>
          </w:tcPr>
          <w:p w14:paraId="427CEB37" w14:textId="77777777" w:rsidR="005A4E9E" w:rsidRPr="00B6676F" w:rsidRDefault="000D4C0F" w:rsidP="00B6676F">
            <w:pPr>
              <w:rPr>
                <w:rStyle w:val="AAMSKBFill-InHighlight"/>
                <w:szCs w:val="20"/>
              </w:rPr>
            </w:pPr>
          </w:p>
        </w:tc>
        <w:tc>
          <w:tcPr>
            <w:tcW w:w="4788" w:type="dxa"/>
          </w:tcPr>
          <w:p w14:paraId="427CEB38" w14:textId="77777777" w:rsidR="005A4E9E" w:rsidRPr="00B6676F" w:rsidRDefault="000D4C0F" w:rsidP="00B6676F">
            <w:pPr>
              <w:rPr>
                <w:rStyle w:val="AAMSKBFill-InHighlight"/>
                <w:szCs w:val="20"/>
              </w:rPr>
            </w:pPr>
          </w:p>
        </w:tc>
      </w:tr>
    </w:tbl>
    <w:p w14:paraId="427CEB3A" w14:textId="77777777" w:rsidR="001F75C1" w:rsidRPr="00B6676F" w:rsidRDefault="000D4C0F"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Price Adjustment (Multiple Year and Option Contracts) (MAY 2014) (29 U.S.C. 206 and 41 U.S.C. chapter 67).</w:t>
      </w:r>
    </w:p>
    <w:p w14:paraId="427CEB3B" w14:textId="77777777" w:rsidR="001F75C1" w:rsidRPr="00B6676F" w:rsidRDefault="000D4C0F" w:rsidP="00B6676F">
      <w:r w:rsidRPr="00B6676F">
        <w:t xml:space="preserve">    [</w:t>
      </w:r>
      <w:r>
        <w:t>X</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w:t>
      </w:r>
      <w:r w:rsidRPr="00B6676F">
        <w:t xml:space="preserve"> 67).</w:t>
      </w:r>
    </w:p>
    <w:p w14:paraId="427CEB3C" w14:textId="77777777" w:rsidR="004C15C6" w:rsidRPr="00B6676F" w:rsidRDefault="000D4C0F" w:rsidP="00B6676F">
      <w:r w:rsidRPr="00B6676F">
        <w:t xml:space="preserve">    [</w:t>
      </w:r>
      <w:r w:rsidRPr="00B6676F">
        <w:t>]  (6</w:t>
      </w:r>
      <w:r w:rsidRPr="00B6676F">
        <w:t xml:space="preserve">) </w:t>
      </w:r>
      <w:r w:rsidRPr="00B6676F">
        <w:t>52.222-51, Exemption from Application of the Service Contract Labor Standards to Contracts for Maintenance, Calibration, or Repair of Certain Equipment</w:t>
      </w:r>
      <w:r w:rsidRPr="00B6676F">
        <w:t>—</w:t>
      </w:r>
      <w:r w:rsidRPr="00B6676F">
        <w:t>Requirements (MAY 2014) (41 U.S.C. chapter 67).</w:t>
      </w:r>
    </w:p>
    <w:p w14:paraId="427CEB3D" w14:textId="77777777" w:rsidR="001F75C1" w:rsidRPr="00B6676F" w:rsidRDefault="000D4C0F" w:rsidP="00B6676F">
      <w:r w:rsidRPr="00B6676F">
        <w:t xml:space="preserve">    [</w:t>
      </w:r>
      <w:r w:rsidRPr="00B6676F">
        <w:t>]  (7</w:t>
      </w:r>
      <w:r w:rsidRPr="00B6676F">
        <w:t xml:space="preserve">) </w:t>
      </w:r>
      <w:r w:rsidRPr="00B6676F">
        <w:t xml:space="preserve">52.222-53, Exemption from </w:t>
      </w:r>
      <w:r w:rsidRPr="00B6676F">
        <w:t>Application of the Service Contract Labor Standards to Contracts for Certain Services</w:t>
      </w:r>
      <w:r w:rsidRPr="00B6676F">
        <w:t>—</w:t>
      </w:r>
      <w:r w:rsidRPr="00B6676F">
        <w:t>Requirements (MAY 2014) (41 U.S.C. chapter 67).</w:t>
      </w:r>
    </w:p>
    <w:p w14:paraId="427CEB3E" w14:textId="77777777" w:rsidR="001209BF" w:rsidRDefault="000D4C0F" w:rsidP="00B6676F">
      <w:r w:rsidRPr="00B6676F">
        <w:t xml:space="preserve">    [</w:t>
      </w:r>
      <w:r>
        <w:t>X</w:t>
      </w:r>
      <w:r w:rsidRPr="00B6676F">
        <w:t xml:space="preserve">]  (8) </w:t>
      </w:r>
      <w:r w:rsidRPr="00B6676F">
        <w:t>52.222-55, Minimum Wages Under Executive Order 13658 (</w:t>
      </w:r>
      <w:r w:rsidRPr="00B6676F">
        <w:t>DEC 2015</w:t>
      </w:r>
      <w:r w:rsidRPr="00B6676F">
        <w:t>).</w:t>
      </w:r>
    </w:p>
    <w:p w14:paraId="427CEB3F" w14:textId="77777777" w:rsidR="002A15B7" w:rsidRPr="00B6676F" w:rsidRDefault="000D4C0F" w:rsidP="002A15B7">
      <w:r>
        <w:t xml:space="preserve">    [X]  (9) 52.222-62, Paid Sick Leave </w:t>
      </w:r>
      <w:r>
        <w:t>Under Executive Order 13706 (JAN 2017) (E.O. 13706).</w:t>
      </w:r>
    </w:p>
    <w:p w14:paraId="427CEB40" w14:textId="77777777" w:rsidR="001F75C1" w:rsidRPr="00B6676F" w:rsidRDefault="000D4C0F" w:rsidP="00B6676F">
      <w:r w:rsidRPr="00B6676F">
        <w:t xml:space="preserve">    []  (</w:t>
      </w:r>
      <w:r>
        <w:t>10</w:t>
      </w:r>
      <w:r w:rsidRPr="00B6676F">
        <w:t xml:space="preserve">) </w:t>
      </w:r>
      <w:r w:rsidRPr="00B6676F">
        <w:t>52.226-6, Promoting Excess Food Donation to Nonprofit Organizations (MAY 2014) (42 U.S.C. 1792).</w:t>
      </w:r>
    </w:p>
    <w:p w14:paraId="427CEB41" w14:textId="77777777" w:rsidR="001F75C1" w:rsidRPr="00B6676F" w:rsidRDefault="000D4C0F" w:rsidP="00B6676F">
      <w:r w:rsidRPr="00B6676F">
        <w:t xml:space="preserve">    []  (</w:t>
      </w:r>
      <w:r>
        <w:t>11</w:t>
      </w:r>
      <w:r w:rsidRPr="00B6676F">
        <w:t>) 52.237-11, Accepting and Dispensing of $1 Coin (SEP 2008) (31 U.S.C. 5112(p)(1))</w:t>
      </w:r>
      <w:r w:rsidRPr="00B6676F">
        <w:t>.</w:t>
      </w:r>
    </w:p>
    <w:p w14:paraId="427CEB42" w14:textId="77777777" w:rsidR="001F75C1" w:rsidRPr="00B6676F" w:rsidRDefault="000D4C0F" w:rsidP="00B6676F">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w:t>
      </w:r>
      <w:r w:rsidRPr="00B6676F">
        <w:t>he clause at 52.215-2, Audit and Records</w:t>
      </w:r>
      <w:r w:rsidRPr="00B6676F">
        <w:t>—</w:t>
      </w:r>
      <w:r w:rsidRPr="00B6676F">
        <w:t>Negotiation.</w:t>
      </w:r>
    </w:p>
    <w:p w14:paraId="427CEB43" w14:textId="77777777" w:rsidR="001F75C1" w:rsidRPr="00B6676F" w:rsidRDefault="000D4C0F" w:rsidP="00B6676F">
      <w:r w:rsidRPr="00B6676F">
        <w:t xml:space="preserve">    (1) The Comptroller General of the United States, or an authorized representative of the Comptroller General, shall have access to and right to examine any of the Contractor's directly pertinent rec</w:t>
      </w:r>
      <w:r w:rsidRPr="00B6676F">
        <w:t>ords involving transactions related to this contract.</w:t>
      </w:r>
    </w:p>
    <w:p w14:paraId="427CEB44" w14:textId="77777777" w:rsidR="001F75C1" w:rsidRPr="00B6676F" w:rsidRDefault="000D4C0F" w:rsidP="00B6676F">
      <w:r w:rsidRPr="00B6676F">
        <w:t xml:space="preserve">    (2) The Contractor shall make available at its offices at all reasonable times the records, materials, and other evidence for examination, audit, or reproduction, until 3 years after final payment u</w:t>
      </w:r>
      <w:r w:rsidRPr="00B6676F">
        <w:t>nder this contract or for any shorter period specified in FAR Subpart 4.7, Contractor Records Retention, of the other clauses of this contract. If this contract is completely or partially terminated, the records relating to the work terminated shall be mad</w:t>
      </w:r>
      <w:r w:rsidRPr="00B6676F">
        <w:t>e available for 3 years after any resulting final termination settlement. Records relating to appeals under the disputes clause or to litigation or the settlement of claims arising under or relating to this contract shall be made available until such appea</w:t>
      </w:r>
      <w:r w:rsidRPr="00B6676F">
        <w:t>ls, litigation, or claims are finally resolved.</w:t>
      </w:r>
    </w:p>
    <w:p w14:paraId="427CEB45" w14:textId="77777777" w:rsidR="001F75C1" w:rsidRPr="00B6676F" w:rsidRDefault="000D4C0F" w:rsidP="00B6676F">
      <w:r w:rsidRPr="00B6676F">
        <w:lastRenderedPageBreak/>
        <w:t xml:space="preserve">    (3) As used in this clause, records include books, documents, accounting procedures and practices, and other data, regardless of type and regardless of form. This does not require the Contractor to create</w:t>
      </w:r>
      <w:r w:rsidRPr="00B6676F">
        <w:t xml:space="preserve"> or maintain any record that the Contractor does not maintain in the ordinary course of business or pursuant to a provision of law.</w:t>
      </w:r>
    </w:p>
    <w:p w14:paraId="427CEB46" w14:textId="77777777" w:rsidR="001F75C1" w:rsidRPr="00B6676F" w:rsidRDefault="000D4C0F" w:rsidP="00B6676F">
      <w:r w:rsidRPr="00B6676F">
        <w:t xml:space="preserve">  (e)(1) Notwithstanding the requirements of the clauses in paragraphs (a), (b), (c), and (d) of this clause, the Contractor</w:t>
      </w:r>
      <w:r w:rsidRPr="00B6676F">
        <w:t xml:space="preserve"> is not required to flow down any FAR clause, other than those in this paragraph (e)(1) in a subcontract for commercial items. Unless otherwise indicated below, the extent of the flow down shall be as required by the clause</w:t>
      </w:r>
      <w:r w:rsidRPr="00B6676F">
        <w:t>—</w:t>
      </w:r>
    </w:p>
    <w:p w14:paraId="427CEB47" w14:textId="77777777" w:rsidR="001F75C1" w:rsidRDefault="000D4C0F" w:rsidP="00893ED6">
      <w:r w:rsidRPr="00893ED6">
        <w:t xml:space="preserve">      (i) </w:t>
      </w:r>
      <w:r w:rsidRPr="00893ED6">
        <w:t>52.203-13, Contractor</w:t>
      </w:r>
      <w:r w:rsidRPr="00893ED6">
        <w:t xml:space="preserve"> Code of Business Ethics and Conduct (OCT 2015) (41 U.S.C. 3509).</w:t>
      </w:r>
    </w:p>
    <w:p w14:paraId="427CEB48" w14:textId="77777777" w:rsidR="000E4F13" w:rsidRPr="00893ED6" w:rsidRDefault="000D4C0F" w:rsidP="000E4F13">
      <w:r>
        <w:t xml:space="preserve">      (ii) 52.203-19, Prohibition on Requiring Certain Internal Confidentiality Agreements or Statements (JAN 2017) (section 743 of Division E, Title VII, of the Consolidated and Further Con</w:t>
      </w:r>
      <w:r>
        <w:t>tinuing Appropriations Act, 2015 (Pub. L. 113-235) and its successor provisions in subsequent appropriations acts (and as extended in continuing resolutions)).</w:t>
      </w:r>
    </w:p>
    <w:p w14:paraId="427CEB49" w14:textId="77777777" w:rsidR="0003740B" w:rsidRPr="00893ED6" w:rsidRDefault="000D4C0F" w:rsidP="00893ED6">
      <w:r w:rsidRPr="00893ED6">
        <w:t xml:space="preserve">      (ii</w:t>
      </w:r>
      <w:r>
        <w:t>i</w:t>
      </w:r>
      <w:r w:rsidRPr="00893ED6">
        <w:t>) 52.219-8, Utilization of Small Business Concerns (NOV 2016) (15 U.S.C. 637(d)(2) and</w:t>
      </w:r>
      <w:r w:rsidRPr="00893ED6">
        <w:t xml:space="preserve"> (3)), in all subcontracts that offer further subcontracting opportunities.</w:t>
      </w:r>
    </w:p>
    <w:p w14:paraId="427CEB4A" w14:textId="77777777" w:rsidR="001F75C1" w:rsidRPr="00893ED6" w:rsidRDefault="000D4C0F" w:rsidP="00893ED6">
      <w:r>
        <w:t xml:space="preserve">      (iv</w:t>
      </w:r>
      <w:r w:rsidRPr="00893ED6">
        <w:t xml:space="preserve">) </w:t>
      </w:r>
      <w:r w:rsidRPr="00893ED6">
        <w:t>52.222-17, Nondisplacement of Qualified Workers (MAY 2014) (E.O. 13495). Flow down required in accordance with paragraph (l) of FAR clause 52.222-17.</w:t>
      </w:r>
    </w:p>
    <w:p w14:paraId="427CEB4B" w14:textId="77777777" w:rsidR="009759AE" w:rsidRDefault="000D4C0F" w:rsidP="009759AE">
      <w:r>
        <w:t xml:space="preserve">      </w:t>
      </w:r>
      <w:r>
        <w:t>(</w:t>
      </w:r>
      <w:r w:rsidRPr="009759AE">
        <w:t>v) 52.222-21</w:t>
      </w:r>
      <w:r w:rsidRPr="009759AE">
        <w:t>, Prohibition of Segregated Facilities (A</w:t>
      </w:r>
      <w:r>
        <w:t>PR</w:t>
      </w:r>
      <w:r w:rsidRPr="009759AE">
        <w:t xml:space="preserve"> 2015).</w:t>
      </w:r>
    </w:p>
    <w:p w14:paraId="427CEB4C" w14:textId="77777777" w:rsidR="00F837BD" w:rsidRDefault="000D4C0F" w:rsidP="00F837BD">
      <w:r>
        <w:t xml:space="preserve">      (</w:t>
      </w:r>
      <w:r>
        <w:t>v</w:t>
      </w:r>
      <w:r>
        <w:t>i</w:t>
      </w:r>
      <w:r>
        <w:t xml:space="preserve">) </w:t>
      </w:r>
      <w:r>
        <w:t>52.222–26, Equal Opportunity (SEP 2016) (E.O. 11246).</w:t>
      </w:r>
    </w:p>
    <w:p w14:paraId="427CEB4D" w14:textId="77777777" w:rsidR="001F75C1" w:rsidRDefault="000D4C0F" w:rsidP="0008364C">
      <w:r>
        <w:t xml:space="preserve">      (v</w:t>
      </w:r>
      <w:r>
        <w:t>i</w:t>
      </w:r>
      <w:r>
        <w:t>i</w:t>
      </w:r>
      <w:r>
        <w:t xml:space="preserve">) </w:t>
      </w:r>
      <w:r>
        <w:t>52.222-35, Equal Opportunity for Veterans (OCT 2015) (38 U.S.C. 4212).</w:t>
      </w:r>
    </w:p>
    <w:p w14:paraId="427CEB4E" w14:textId="77777777" w:rsidR="001F75C1" w:rsidRDefault="000D4C0F">
      <w:r>
        <w:t xml:space="preserve">      (vi</w:t>
      </w:r>
      <w:r>
        <w:t>i</w:t>
      </w:r>
      <w:r>
        <w:t>i</w:t>
      </w:r>
      <w:r>
        <w:t xml:space="preserve">) 52.222-36, </w:t>
      </w:r>
      <w:r>
        <w:t>Equal Opportunity</w:t>
      </w:r>
      <w:r>
        <w:t xml:space="preserve"> for Workers wit</w:t>
      </w:r>
      <w:r>
        <w:t>h Disabilities (</w:t>
      </w:r>
      <w:r>
        <w:t>JUL 2014</w:t>
      </w:r>
      <w:r>
        <w:t>) (29 U.S.C. 793).</w:t>
      </w:r>
    </w:p>
    <w:p w14:paraId="427CEB4F" w14:textId="77777777" w:rsidR="00ED4C6F" w:rsidRDefault="000D4C0F" w:rsidP="00CD1FC8">
      <w:r>
        <w:t xml:space="preserve">      (</w:t>
      </w:r>
      <w:r>
        <w:t>i</w:t>
      </w:r>
      <w:r>
        <w:t xml:space="preserve">x) </w:t>
      </w:r>
      <w:r>
        <w:t>52.222-37, Employment Reports on Veterans (FEB 2016) (38 U.S.C. 4212).</w:t>
      </w:r>
    </w:p>
    <w:p w14:paraId="427CEB50" w14:textId="77777777" w:rsidR="001F75C1" w:rsidRDefault="000D4C0F">
      <w:r>
        <w:t xml:space="preserve">      (</w:t>
      </w:r>
      <w:r>
        <w:t>x</w:t>
      </w:r>
      <w:r>
        <w:t>) 52.222-40, Notification of Employee Rights Under the National Labor Relations Act (DEC 2010) (E.O. 13496). Flow down requ</w:t>
      </w:r>
      <w:r>
        <w:t>ired in accordance with paragraph (f) of FAR clause 52.222-40.</w:t>
      </w:r>
    </w:p>
    <w:p w14:paraId="427CEB51" w14:textId="77777777" w:rsidR="001F75C1" w:rsidRDefault="000D4C0F" w:rsidP="001A16ED">
      <w:r>
        <w:t xml:space="preserve">      (</w:t>
      </w:r>
      <w:r>
        <w:t>x</w:t>
      </w:r>
      <w:r>
        <w:t>i</w:t>
      </w:r>
      <w:r>
        <w:t xml:space="preserve">) </w:t>
      </w:r>
      <w:r>
        <w:t>52.222-41, Service Contract Labor Standards (MAY 2014) (41 U.S.C. chapter 67).</w:t>
      </w:r>
    </w:p>
    <w:p w14:paraId="427CEB52" w14:textId="77777777" w:rsidR="001F75C1" w:rsidRDefault="000D4C0F">
      <w:r>
        <w:t xml:space="preserve">      (</w:t>
      </w:r>
      <w:r>
        <w:t>x</w:t>
      </w:r>
      <w:r>
        <w:t>i</w:t>
      </w:r>
      <w:r>
        <w:t>i</w:t>
      </w:r>
      <w:r>
        <w:t xml:space="preserve">)(A) </w:t>
      </w:r>
      <w:r>
        <w:t>52.222-50, Combating</w:t>
      </w:r>
      <w:r>
        <w:t xml:space="preserve"> Trafficking in Persons (MAR 2015) (22 U.S.C. chapter 78 and E.O. 13</w:t>
      </w:r>
      <w:r>
        <w:t>627</w:t>
      </w:r>
      <w:r>
        <w:t>).</w:t>
      </w:r>
    </w:p>
    <w:p w14:paraId="427CEB53" w14:textId="77777777" w:rsidR="001F75C1" w:rsidRDefault="000D4C0F">
      <w:r>
        <w:t xml:space="preserve">        </w:t>
      </w:r>
      <w:r>
        <w:t xml:space="preserve">(B) </w:t>
      </w:r>
      <w:r>
        <w:t>Alternate I (MAR 2015</w:t>
      </w:r>
      <w:r>
        <w:t>) o</w:t>
      </w:r>
      <w:r>
        <w:t>f 52.222-50 (22 U.S.C. chapter 78 and E.O. 13627).</w:t>
      </w:r>
    </w:p>
    <w:p w14:paraId="427CEB54" w14:textId="77777777" w:rsidR="001F75C1" w:rsidRDefault="000D4C0F" w:rsidP="001A16ED">
      <w:r>
        <w:t xml:space="preserve">      (x</w:t>
      </w:r>
      <w:r>
        <w:t>i</w:t>
      </w:r>
      <w:r>
        <w:t>i</w:t>
      </w:r>
      <w:r>
        <w:t>i</w:t>
      </w:r>
      <w:r>
        <w:t xml:space="preserve">) </w:t>
      </w:r>
      <w:r>
        <w:t xml:space="preserve">52.222-51, Exemption from Application of the Service Contract Labor Standards to Contracts for Maintenance, Calibration, or Repair of Certain </w:t>
      </w:r>
      <w:r>
        <w:t>Equipment</w:t>
      </w:r>
      <w:r>
        <w:t>—</w:t>
      </w:r>
      <w:r>
        <w:t>Requirements (MAY 2014) (41 U.S.C. chapter 67).</w:t>
      </w:r>
    </w:p>
    <w:p w14:paraId="427CEB55" w14:textId="77777777" w:rsidR="001F75C1" w:rsidRDefault="000D4C0F" w:rsidP="001A16ED">
      <w:r>
        <w:t xml:space="preserve">      (xi</w:t>
      </w:r>
      <w:r>
        <w:t>v</w:t>
      </w:r>
      <w:r>
        <w:t xml:space="preserve">) </w:t>
      </w:r>
      <w:r>
        <w:t>52.222-53, Exemption from Application of the Service Contract Labor Standards to Contracts for Certain Services</w:t>
      </w:r>
      <w:r>
        <w:t>—</w:t>
      </w:r>
      <w:r>
        <w:t>Requirements (MAY 2014) (41 U.S.C. chapter 67).</w:t>
      </w:r>
    </w:p>
    <w:p w14:paraId="427CEB56" w14:textId="77777777" w:rsidR="001F75C1" w:rsidRDefault="000D4C0F" w:rsidP="0008364C">
      <w:r>
        <w:t xml:space="preserve">      (x</w:t>
      </w:r>
      <w:r>
        <w:t>v</w:t>
      </w:r>
      <w:r>
        <w:t xml:space="preserve">) </w:t>
      </w:r>
      <w:r>
        <w:t>52.222-54, Empl</w:t>
      </w:r>
      <w:r>
        <w:t>oyment Eligibility Verification (OCT 2015) (E. O. 12989).</w:t>
      </w:r>
    </w:p>
    <w:p w14:paraId="427CEB57" w14:textId="77777777" w:rsidR="009759AE" w:rsidRDefault="000D4C0F" w:rsidP="003261DC">
      <w:r>
        <w:lastRenderedPageBreak/>
        <w:t xml:space="preserve">      (xv</w:t>
      </w:r>
      <w:r>
        <w:t>i</w:t>
      </w:r>
      <w:r>
        <w:t xml:space="preserve">) </w:t>
      </w:r>
      <w:r>
        <w:t>52.222-55, Minimum Wages Under Executive Order 13658 (</w:t>
      </w:r>
      <w:r>
        <w:t>DEC 2015</w:t>
      </w:r>
      <w:r>
        <w:t>).</w:t>
      </w:r>
    </w:p>
    <w:p w14:paraId="427CEB58" w14:textId="77777777" w:rsidR="002A15B7" w:rsidRDefault="000D4C0F" w:rsidP="002A15B7">
      <w:r>
        <w:t xml:space="preserve">      (x</w:t>
      </w:r>
      <w:r>
        <w:t>vii</w:t>
      </w:r>
      <w:r>
        <w:t>) 52.222-62 Paid Sick Leave Under Executive Order 13706 (JAN 2017) (E.O. 13706).</w:t>
      </w:r>
    </w:p>
    <w:p w14:paraId="427CEB59" w14:textId="77777777" w:rsidR="00F40DAA" w:rsidRDefault="000D4C0F" w:rsidP="00F40DAA">
      <w:r>
        <w:t xml:space="preserve">      (x</w:t>
      </w:r>
      <w:r>
        <w:t>viii</w:t>
      </w:r>
      <w:r>
        <w:t xml:space="preserve">)(A) 52.224-3, </w:t>
      </w:r>
      <w:r>
        <w:t>Privacy Training (JAN 2017) (5 U.S.C. 552a).</w:t>
      </w:r>
    </w:p>
    <w:p w14:paraId="427CEB5A" w14:textId="77777777" w:rsidR="00F40DAA" w:rsidRPr="00013849" w:rsidRDefault="000D4C0F" w:rsidP="00F40DAA">
      <w:r>
        <w:t xml:space="preserve">        (B) Alternate I (JAN 2017) of 52.224-3.</w:t>
      </w:r>
    </w:p>
    <w:p w14:paraId="427CEB5B" w14:textId="77777777" w:rsidR="00013849" w:rsidRPr="00013849" w:rsidRDefault="000D4C0F" w:rsidP="00C85980">
      <w:r>
        <w:t xml:space="preserve">      (x</w:t>
      </w:r>
      <w:r>
        <w:t>ix</w:t>
      </w:r>
      <w:r>
        <w:t>)</w:t>
      </w:r>
      <w:r w:rsidRPr="00013849">
        <w:t xml:space="preserve"> </w:t>
      </w:r>
      <w:r>
        <w:t>52.225–26, Contractors Performing Private Security Functions Outside the United States (OCT 2016) (Section 862, as amended, of the National Defense Aut</w:t>
      </w:r>
      <w:r>
        <w:t>horization Act for Fiscal Year 2008; 10 U.S.C. 2302 Note).</w:t>
      </w:r>
    </w:p>
    <w:p w14:paraId="427CEB5C" w14:textId="77777777" w:rsidR="001A16ED" w:rsidRDefault="000D4C0F" w:rsidP="001A16ED">
      <w:r>
        <w:t xml:space="preserve">      (xx</w:t>
      </w:r>
      <w:r w:rsidRPr="00013849">
        <w:t xml:space="preserve">) </w:t>
      </w:r>
      <w:r>
        <w:t>52.226-6, Promoting Excess Food Donation to Nonprofit Organizations (MAY 2014) (42 U.S.C. 1792). Flow down required in accordance with paragraph (e) of FAR clause 52.226-6.</w:t>
      </w:r>
    </w:p>
    <w:p w14:paraId="427CEB5D" w14:textId="77777777" w:rsidR="001F75C1" w:rsidRDefault="000D4C0F" w:rsidP="001A16ED">
      <w:r>
        <w:t xml:space="preserve">      (x</w:t>
      </w:r>
      <w:r>
        <w:t>x</w:t>
      </w:r>
      <w:r>
        <w:t>i</w:t>
      </w:r>
      <w:r>
        <w:t>) 5</w:t>
      </w:r>
      <w:r>
        <w:t>2.247-64, Preference for Privately Owned U.S.-Flag Commercial Vessels (Feb 2006) (46 U.S.C. Appx. 1241(b) and 10 U.S.C. 2631). Flow down required in accordance with paragraph (d) of FAR clause 52.247-64.</w:t>
      </w:r>
    </w:p>
    <w:p w14:paraId="427CEB5E" w14:textId="77777777" w:rsidR="001F75C1" w:rsidRDefault="000D4C0F">
      <w:r>
        <w:t xml:space="preserve">    </w:t>
      </w:r>
      <w:r>
        <w:t xml:space="preserve">(2) While not required, the </w:t>
      </w:r>
      <w:r>
        <w:t>C</w:t>
      </w:r>
      <w:r>
        <w:t>ontractor may inclu</w:t>
      </w:r>
      <w:r>
        <w:t>de in its subcontracts for commercial items a minimal number of additional clauses necessary to satisfy its contractual obligations.</w:t>
      </w:r>
    </w:p>
    <w:p w14:paraId="427CEB5F" w14:textId="77777777" w:rsidR="001F75C1" w:rsidRDefault="000D4C0F" w:rsidP="00E94699">
      <w:pPr>
        <w:jc w:val="center"/>
        <w:sectPr w:rsidR="001F75C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t>(End of Clause)</w:t>
      </w:r>
    </w:p>
    <w:p w14:paraId="427CEB60" w14:textId="77777777" w:rsidR="0076110F" w:rsidRDefault="000D4C0F">
      <w:pPr>
        <w:pageBreakBefore/>
      </w:pPr>
    </w:p>
    <w:p w14:paraId="427CEB61" w14:textId="77777777" w:rsidR="0076110F" w:rsidRDefault="000D4C0F">
      <w:pPr>
        <w:pStyle w:val="Heading1"/>
      </w:pPr>
      <w:bookmarkStart w:id="19" w:name="_Toc256000017"/>
      <w:r>
        <w:t xml:space="preserve">SECTION D - </w:t>
      </w:r>
      <w:r>
        <w:t>CONTRACT DOCUMENTS, EXHIBITS, OR ATTACHMENTS</w:t>
      </w:r>
      <w:bookmarkEnd w:id="19"/>
    </w:p>
    <w:p w14:paraId="427CEB62" w14:textId="77777777" w:rsidR="0076110F" w:rsidRDefault="000D4C0F">
      <w:pPr>
        <w:tabs>
          <w:tab w:val="left" w:pos="1620"/>
        </w:tabs>
      </w:pPr>
      <w:r>
        <w:tab/>
      </w:r>
    </w:p>
    <w:p w14:paraId="427CEB63" w14:textId="77777777" w:rsidR="001F76CC" w:rsidRDefault="000D4C0F">
      <w:pPr>
        <w:ind w:left="360"/>
        <w:sectPr w:rsidR="001F76CC">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r>
        <w:t>See attached document: MPLS WD.</w:t>
      </w:r>
    </w:p>
    <w:p w14:paraId="427CEB64" w14:textId="77777777" w:rsidR="0057670C" w:rsidRDefault="000D4C0F">
      <w:pPr>
        <w:pageBreakBefore/>
      </w:pPr>
    </w:p>
    <w:p w14:paraId="427CEB65" w14:textId="77777777" w:rsidR="0057670C" w:rsidRDefault="000D4C0F">
      <w:pPr>
        <w:pStyle w:val="Heading1"/>
      </w:pPr>
      <w:bookmarkStart w:id="20" w:name="_Toc256000018"/>
      <w:r>
        <w:t xml:space="preserve">SECTION E - </w:t>
      </w:r>
      <w:r>
        <w:t>SOLICITATION PROVISIONS</w:t>
      </w:r>
      <w:bookmarkEnd w:id="20"/>
    </w:p>
    <w:p w14:paraId="427CEB66" w14:textId="77777777" w:rsidR="0057670C" w:rsidRDefault="000D4C0F"/>
    <w:p w14:paraId="427CEB67" w14:textId="77777777" w:rsidR="00A741A3" w:rsidRDefault="000D4C0F">
      <w:pPr>
        <w:pStyle w:val="Heading2"/>
      </w:pPr>
      <w:bookmarkStart w:id="21" w:name="_Toc256000019"/>
      <w:r>
        <w:t>E.1</w:t>
      </w:r>
      <w:r>
        <w:t xml:space="preserve">  </w:t>
      </w:r>
      <w:r>
        <w:t>5</w:t>
      </w:r>
      <w:r>
        <w:t>2.212-1</w:t>
      </w:r>
      <w:r>
        <w:t xml:space="preserve">  </w:t>
      </w:r>
      <w:r>
        <w:t>INSTRUCTIONS TO OFFERORS—COMMERCIAL ITEMS</w:t>
      </w:r>
      <w:r>
        <w:t xml:space="preserve"> (</w:t>
      </w:r>
      <w:r>
        <w:t>JAN 2017</w:t>
      </w:r>
      <w:r>
        <w:t>)</w:t>
      </w:r>
      <w:bookmarkEnd w:id="21"/>
    </w:p>
    <w:p w14:paraId="427CEB68" w14:textId="77777777" w:rsidR="00A741A3" w:rsidRPr="00650CC1" w:rsidRDefault="000D4C0F" w:rsidP="00650CC1">
      <w:r w:rsidRPr="00650CC1">
        <w:t xml:space="preserve">  (a) </w:t>
      </w:r>
      <w:r w:rsidRPr="00650CC1">
        <w:rPr>
          <w:i/>
        </w:rPr>
        <w:t>North American Industry Classification System (NAICS) code and small business size standard</w:t>
      </w:r>
      <w:r w:rsidRPr="00650CC1">
        <w:t xml:space="preserve">. The NAICS code and small business size standard for this acquisition appear in Block 10 of the </w:t>
      </w:r>
      <w:r w:rsidRPr="00650CC1">
        <w:t>solicitation cover sheet (SF 1449). However, the small business size standard for a concern which submits an offer in its own name, but which proposes to furnish an item which it did not itself manufacture, is 500 employees.</w:t>
      </w:r>
    </w:p>
    <w:p w14:paraId="427CEB69" w14:textId="77777777" w:rsidR="00A741A3" w:rsidRPr="00650CC1" w:rsidRDefault="000D4C0F" w:rsidP="00650CC1">
      <w:r w:rsidRPr="00650CC1">
        <w:t xml:space="preserve">  (b) </w:t>
      </w:r>
      <w:r w:rsidRPr="00650CC1">
        <w:rPr>
          <w:i/>
        </w:rPr>
        <w:t>Submission of offers</w:t>
      </w:r>
      <w:r w:rsidRPr="00650CC1">
        <w:t>. Sub</w:t>
      </w:r>
      <w:r w:rsidRPr="00650CC1">
        <w:t>mit signed and dated offers to the office specified in this solicitation at or before the exact time specified in this solicitation. Offers may be submitted on the SF 1449, letterhead stationery, or as otherwise specified in the solicitation. A</w:t>
      </w:r>
      <w:r w:rsidRPr="00650CC1">
        <w:t>s a minimum,</w:t>
      </w:r>
      <w:r w:rsidRPr="00650CC1">
        <w:t xml:space="preserve"> offers must show—</w:t>
      </w:r>
    </w:p>
    <w:p w14:paraId="427CEB6A" w14:textId="77777777" w:rsidR="00A741A3" w:rsidRPr="00650CC1" w:rsidRDefault="000D4C0F" w:rsidP="00650CC1">
      <w:r w:rsidRPr="00650CC1">
        <w:t xml:space="preserve">    (1) The solicitation number;</w:t>
      </w:r>
    </w:p>
    <w:p w14:paraId="427CEB6B" w14:textId="77777777" w:rsidR="00A741A3" w:rsidRPr="00650CC1" w:rsidRDefault="000D4C0F" w:rsidP="00650CC1">
      <w:r w:rsidRPr="00650CC1">
        <w:t xml:space="preserve">    (2) The time specified in the solicitation for receipt of offers;</w:t>
      </w:r>
    </w:p>
    <w:p w14:paraId="427CEB6C" w14:textId="77777777" w:rsidR="00A741A3" w:rsidRPr="00650CC1" w:rsidRDefault="000D4C0F" w:rsidP="00650CC1">
      <w:r w:rsidRPr="00650CC1">
        <w:t xml:space="preserve">    (3) The name, address, and telephone number of the offeror;</w:t>
      </w:r>
    </w:p>
    <w:p w14:paraId="427CEB6D" w14:textId="77777777" w:rsidR="00A741A3" w:rsidRPr="00650CC1" w:rsidRDefault="000D4C0F" w:rsidP="00650CC1">
      <w:r w:rsidRPr="00650CC1">
        <w:t xml:space="preserve">    (4) A technical description of the items being offered</w:t>
      </w:r>
      <w:r w:rsidRPr="00650CC1">
        <w:t xml:space="preserve"> in sufficient detail to evaluate compliance with the requirements in the solicitation. This may include product literature, or other documents, if necessary;</w:t>
      </w:r>
    </w:p>
    <w:p w14:paraId="427CEB6E" w14:textId="77777777" w:rsidR="00A741A3" w:rsidRPr="00650CC1" w:rsidRDefault="000D4C0F" w:rsidP="00650CC1">
      <w:r w:rsidRPr="00650CC1">
        <w:t xml:space="preserve">    (5) Terms of any express warranty;</w:t>
      </w:r>
    </w:p>
    <w:p w14:paraId="427CEB6F" w14:textId="77777777" w:rsidR="00A741A3" w:rsidRPr="00650CC1" w:rsidRDefault="000D4C0F" w:rsidP="00650CC1">
      <w:r w:rsidRPr="00650CC1">
        <w:t xml:space="preserve">    (6) Price and any discount terms;</w:t>
      </w:r>
    </w:p>
    <w:p w14:paraId="427CEB70" w14:textId="77777777" w:rsidR="00A741A3" w:rsidRPr="00650CC1" w:rsidRDefault="000D4C0F" w:rsidP="00650CC1">
      <w:r w:rsidRPr="00650CC1">
        <w:t xml:space="preserve">    (7) "Remit to" a</w:t>
      </w:r>
      <w:r w:rsidRPr="00650CC1">
        <w:t>ddress, if different than mailing address;</w:t>
      </w:r>
    </w:p>
    <w:p w14:paraId="427CEB71" w14:textId="77777777" w:rsidR="00A741A3" w:rsidRPr="00650CC1" w:rsidRDefault="000D4C0F" w:rsidP="00650CC1">
      <w:r w:rsidRPr="00650CC1">
        <w:t xml:space="preserve">    (8) A completed copy of the representations and certifications at FAR 52.212-3 (see FAR 52.212-3(b) for those representations and certifications that the offeror shall complete electronically);</w:t>
      </w:r>
    </w:p>
    <w:p w14:paraId="427CEB72" w14:textId="77777777" w:rsidR="00A741A3" w:rsidRPr="00650CC1" w:rsidRDefault="000D4C0F" w:rsidP="00650CC1">
      <w:r w:rsidRPr="00650CC1">
        <w:t xml:space="preserve">    (9) Acknowl</w:t>
      </w:r>
      <w:r w:rsidRPr="00650CC1">
        <w:t>edgment of Solicitation Amendments;</w:t>
      </w:r>
    </w:p>
    <w:p w14:paraId="427CEB73" w14:textId="77777777" w:rsidR="00A741A3" w:rsidRPr="00650CC1" w:rsidRDefault="000D4C0F" w:rsidP="00650CC1">
      <w:r w:rsidRPr="00650CC1">
        <w:t xml:space="preserve">    (10) Past performance information, when included as an evaluation factor, to include recent and relevant contracts for the same or similar items and other references (including contract numbers, points of contact wit</w:t>
      </w:r>
      <w:r w:rsidRPr="00650CC1">
        <w:t>h telephone numbers and other relevant information); and</w:t>
      </w:r>
    </w:p>
    <w:p w14:paraId="427CEB74" w14:textId="77777777" w:rsidR="00A741A3" w:rsidRPr="00650CC1" w:rsidRDefault="000D4C0F" w:rsidP="00650CC1">
      <w:r w:rsidRPr="00650CC1">
        <w:t xml:space="preserve">    (11) If the offer is not submitted on the SF 1449, include a statement specifying the extent of agreement with all terms, conditions, and provisions included in the solicitation. Offers that fail</w:t>
      </w:r>
      <w:r w:rsidRPr="00650CC1">
        <w:t xml:space="preserve"> to furnish required representations or information, or reject the terms and conditions of the solicitation may be excluded from consideration.</w:t>
      </w:r>
    </w:p>
    <w:p w14:paraId="427CEB75" w14:textId="77777777" w:rsidR="00A741A3" w:rsidRPr="00650CC1" w:rsidRDefault="000D4C0F" w:rsidP="00650CC1">
      <w:r w:rsidRPr="00650CC1">
        <w:t xml:space="preserve">  (c) </w:t>
      </w:r>
      <w:r w:rsidRPr="00650CC1">
        <w:rPr>
          <w:i/>
        </w:rPr>
        <w:t>Period for acceptance of offers</w:t>
      </w:r>
      <w:r w:rsidRPr="00650CC1">
        <w:t>. The offeror agrees to hold the prices in its offer firm for 30 calendar d</w:t>
      </w:r>
      <w:r w:rsidRPr="00650CC1">
        <w:t>ays from the date specified for receipt of offers, unless another time period is specified in an addendum to the solicitation.</w:t>
      </w:r>
    </w:p>
    <w:p w14:paraId="427CEB76" w14:textId="77777777" w:rsidR="00A741A3" w:rsidRPr="00650CC1" w:rsidRDefault="000D4C0F" w:rsidP="00650CC1">
      <w:r w:rsidRPr="00650CC1">
        <w:lastRenderedPageBreak/>
        <w:t xml:space="preserve">  (d) </w:t>
      </w:r>
      <w:r w:rsidRPr="00650CC1">
        <w:rPr>
          <w:i/>
        </w:rPr>
        <w:t>Product samples</w:t>
      </w:r>
      <w:r w:rsidRPr="00650CC1">
        <w:t xml:space="preserve">. When required by the solicitation, product samples shall be submitted at or prior to the time specified </w:t>
      </w:r>
      <w:r w:rsidRPr="00650CC1">
        <w:t>for receipt of offers. Unless otherwise specified in this solicitation, these samples shall be submitted at no expense to the Government, and returned at the sender's request and expense, unless they are destroyed during preaward testing.</w:t>
      </w:r>
    </w:p>
    <w:p w14:paraId="427CEB77" w14:textId="77777777" w:rsidR="00A741A3" w:rsidRPr="00E87B7D" w:rsidRDefault="000D4C0F" w:rsidP="00E87B7D">
      <w:r w:rsidRPr="00650CC1">
        <w:t xml:space="preserve">  (e) </w:t>
      </w:r>
      <w:r w:rsidRPr="00E87B7D">
        <w:rPr>
          <w:i/>
        </w:rPr>
        <w:t>Multiple of</w:t>
      </w:r>
      <w:r w:rsidRPr="00E87B7D">
        <w:rPr>
          <w:i/>
        </w:rPr>
        <w:t xml:space="preserve">fers. </w:t>
      </w:r>
      <w:r w:rsidRPr="00E87B7D">
        <w:t>Offerors are encouraged to submit multiple offers presenting alternative terms and conditions, including alternative line items (provided that the alternative line items are consistent with subpart 4.10 of the Federal Acquisition Regulation), or alte</w:t>
      </w:r>
      <w:r w:rsidRPr="00E87B7D">
        <w:t>rnative commercial items for satisfying the requirements of this solicitation. Each offer submitted will be evaluated separately.</w:t>
      </w:r>
    </w:p>
    <w:p w14:paraId="427CEB78" w14:textId="77777777" w:rsidR="00A741A3" w:rsidRPr="00650CC1" w:rsidRDefault="000D4C0F" w:rsidP="00650CC1">
      <w:r w:rsidRPr="00650CC1">
        <w:t xml:space="preserve">  (f) Late submissions, modifications, revisions, and withdrawals of offers.</w:t>
      </w:r>
    </w:p>
    <w:p w14:paraId="427CEB79" w14:textId="77777777" w:rsidR="00A741A3" w:rsidRPr="00650CC1" w:rsidRDefault="000D4C0F" w:rsidP="00650CC1">
      <w:r w:rsidRPr="00650CC1">
        <w:t xml:space="preserve">    (1) Offerors are responsible for submitting o</w:t>
      </w:r>
      <w:r w:rsidRPr="00650CC1">
        <w:t>ffers, and any modifications, revisions, or withdrawals, so as to reach the Government office designated in the solicitation by the time specified in the solicitation. If no time is specified in the solicitation, the time for receipt is 4:30 p.m., local ti</w:t>
      </w:r>
      <w:r w:rsidRPr="00650CC1">
        <w:t>me, for the designated Government office on the date that offers or revisions are due.</w:t>
      </w:r>
    </w:p>
    <w:p w14:paraId="427CEB7A" w14:textId="77777777" w:rsidR="00A741A3" w:rsidRPr="00650CC1" w:rsidRDefault="000D4C0F" w:rsidP="00650CC1">
      <w:r w:rsidRPr="00650CC1">
        <w:t xml:space="preserve">    (2)(i) Any offer, modification, revision, or withdrawal of an offer received at the Government office designated in the solicitation after the exact time specified f</w:t>
      </w:r>
      <w:r w:rsidRPr="00650CC1">
        <w:t>or receipt of offers is "late" and will not be considered unless it is received before award is made, the Contracting Officer determines that accepting the late offer would not und</w:t>
      </w:r>
      <w:r w:rsidRPr="00650CC1">
        <w:t>uly delay the acquisition; and—</w:t>
      </w:r>
    </w:p>
    <w:p w14:paraId="427CEB7B" w14:textId="77777777" w:rsidR="00A741A3" w:rsidRPr="00650CC1" w:rsidRDefault="000D4C0F" w:rsidP="00650CC1">
      <w:r w:rsidRPr="00650CC1">
        <w:t xml:space="preserve">        (A) If it was transmitted through an</w:t>
      </w:r>
      <w:r w:rsidRPr="00650CC1">
        <w:t xml:space="preserve"> electronic commerce method authorized by the solicitation, it was received at the initial point of entry to the Government infrastructure not later than 5:00 p.m. one working day prior to the date specified for receipt of offers; or</w:t>
      </w:r>
    </w:p>
    <w:p w14:paraId="427CEB7C" w14:textId="77777777" w:rsidR="00A741A3" w:rsidRPr="00650CC1" w:rsidRDefault="000D4C0F" w:rsidP="00650CC1">
      <w:r w:rsidRPr="00650CC1">
        <w:t xml:space="preserve">        (B) There is a</w:t>
      </w:r>
      <w:r w:rsidRPr="00650CC1">
        <w:t>cceptable evidence to establish that it was received at the Government installation designated for receipt of offers and was under the Government's control prior to the time set for receipt of offers; or</w:t>
      </w:r>
    </w:p>
    <w:p w14:paraId="427CEB7D" w14:textId="77777777" w:rsidR="00A741A3" w:rsidRPr="00650CC1" w:rsidRDefault="000D4C0F" w:rsidP="00650CC1">
      <w:r w:rsidRPr="00650CC1">
        <w:t xml:space="preserve">        (C) If this solicitation is a request for pr</w:t>
      </w:r>
      <w:r w:rsidRPr="00650CC1">
        <w:t>oposals, it was the only proposal received.</w:t>
      </w:r>
    </w:p>
    <w:p w14:paraId="427CEB7E" w14:textId="77777777" w:rsidR="00A741A3" w:rsidRPr="00650CC1" w:rsidRDefault="000D4C0F" w:rsidP="00650CC1">
      <w:r w:rsidRPr="00650CC1">
        <w:t xml:space="preserve">      (ii) However, a late modification of an otherwise successful offer, that makes its terms more favorable to the Government, will be considered at any time it is received and may be accepted.</w:t>
      </w:r>
    </w:p>
    <w:p w14:paraId="427CEB7F" w14:textId="77777777" w:rsidR="00A741A3" w:rsidRPr="00650CC1" w:rsidRDefault="000D4C0F" w:rsidP="00650CC1">
      <w:r w:rsidRPr="00650CC1">
        <w:t xml:space="preserve">    (3) Acceptab</w:t>
      </w:r>
      <w:r w:rsidRPr="00650CC1">
        <w:t>le evidence to establish the time of receipt at the Government installation includes the time/date stamp of that installation on the offer wrapper, other documentary evidence of receipt maintained by the installation, or oral testimony or statements of Gov</w:t>
      </w:r>
      <w:r w:rsidRPr="00650CC1">
        <w:t>ernment personnel.</w:t>
      </w:r>
    </w:p>
    <w:p w14:paraId="427CEB80" w14:textId="77777777" w:rsidR="00A741A3" w:rsidRPr="00650CC1" w:rsidRDefault="000D4C0F" w:rsidP="00650CC1">
      <w:r w:rsidRPr="00650CC1">
        <w:t xml:space="preserve">    (4) If an emergency or unanticipated event interrupts normal Government processes so that offers cannot be received at the Government office designated for receipt of offers by the exact time specified in the solicitation, and urgent</w:t>
      </w:r>
      <w:r w:rsidRPr="00650CC1">
        <w:t xml:space="preserve"> Government requirements preclude amendment of the solicitation or other notice of an extension of the closing date, the time specified for receipt of offers will be deemed to be extended to the same time of day specified in the solicitation on the first w</w:t>
      </w:r>
      <w:r w:rsidRPr="00650CC1">
        <w:t>ork day on which normal Government processes resume.</w:t>
      </w:r>
    </w:p>
    <w:p w14:paraId="427CEB81" w14:textId="77777777" w:rsidR="00A741A3" w:rsidRPr="00650CC1" w:rsidRDefault="000D4C0F" w:rsidP="00650CC1">
      <w:r w:rsidRPr="00650CC1">
        <w:t xml:space="preserve">    (5) Offers may be withdrawn by written notice received at any time before the exact time set for receipt of offers. Oral offers in response to oral solicitations may be withdrawn orally. If the solic</w:t>
      </w:r>
      <w:r w:rsidRPr="00650CC1">
        <w:t xml:space="preserve">itation authorizes facsimile offers, offers may be withdrawn via facsimile received at any time before the exact time set for receipt of offers, subject to the conditions specified in the solicitation concerning facsimile </w:t>
      </w:r>
      <w:r w:rsidRPr="00650CC1">
        <w:lastRenderedPageBreak/>
        <w:t xml:space="preserve">offers. An offer may be withdrawn </w:t>
      </w:r>
      <w:r w:rsidRPr="00650CC1">
        <w:t>in person by an offeror or its authorized representative if, before the exact time set for receipt of offers, the identity of the person requesting withdrawal is established and the person signs a receipt for the offer.</w:t>
      </w:r>
    </w:p>
    <w:p w14:paraId="427CEB82" w14:textId="77777777" w:rsidR="00A741A3" w:rsidRPr="00650CC1" w:rsidRDefault="000D4C0F" w:rsidP="00650CC1">
      <w:r w:rsidRPr="00650CC1">
        <w:t xml:space="preserve">  (g) </w:t>
      </w:r>
      <w:r w:rsidRPr="00650CC1">
        <w:rPr>
          <w:i/>
        </w:rPr>
        <w:t>Contract award (not applicable</w:t>
      </w:r>
      <w:r w:rsidRPr="00650CC1">
        <w:rPr>
          <w:i/>
        </w:rPr>
        <w:t xml:space="preserv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w:t>
      </w:r>
      <w:r w:rsidRPr="00650CC1">
        <w:t>overnment reserves the right to conduct discussions if later determined by the Contracting Officer to be necessary. The Government may reject any or all offers if such action is in the public interest; accept other than the lowest offer; and waive informal</w:t>
      </w:r>
      <w:r w:rsidRPr="00650CC1">
        <w:t>ities and minor irregularities in offers received.</w:t>
      </w:r>
    </w:p>
    <w:p w14:paraId="427CEB83" w14:textId="77777777" w:rsidR="00A741A3" w:rsidRPr="00650CC1" w:rsidRDefault="000D4C0F"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w:t>
      </w:r>
      <w:r w:rsidRPr="00650CC1">
        <w:t>y not be submitted for quantities less than those specified. The Government reserves the right to make an award on any item for a quantity less than the quantity offered, at the unit prices offered, unless the offeror specifies otherwise in the offer.</w:t>
      </w:r>
    </w:p>
    <w:p w14:paraId="427CEB84" w14:textId="77777777" w:rsidR="00A741A3" w:rsidRPr="00650CC1" w:rsidRDefault="000D4C0F" w:rsidP="00650CC1">
      <w:r w:rsidRPr="00650CC1">
        <w:t xml:space="preserve">  (i</w:t>
      </w:r>
      <w:r w:rsidRPr="00650CC1">
        <w:t>) Availability of requirements documents cited in the solicitation.</w:t>
      </w:r>
    </w:p>
    <w:p w14:paraId="427CEB85" w14:textId="77777777" w:rsidR="0043349C" w:rsidRPr="00650CC1" w:rsidRDefault="000D4C0F" w:rsidP="00650CC1">
      <w:r w:rsidRPr="00650CC1">
        <w:t xml:space="preserve">    (1)(i) The GSA Index of Federal Specifications, Standards and Commercial Item Descriptions, FPMR Part 101-29, and copies of specifications, standards, and commercial item descriptions </w:t>
      </w:r>
      <w:r w:rsidRPr="00650CC1">
        <w:t>cited in this solicitation may be obtained for a fee by submitting a request to—</w:t>
      </w:r>
    </w:p>
    <w:p w14:paraId="427CEB86" w14:textId="77777777" w:rsidR="0043349C" w:rsidRPr="00650CC1" w:rsidRDefault="000D4C0F" w:rsidP="00650CC1">
      <w:r w:rsidRPr="00650CC1">
        <w:t xml:space="preserve">GSA Federal Supply Service Specifications Section </w:t>
      </w:r>
    </w:p>
    <w:p w14:paraId="427CEB87" w14:textId="77777777" w:rsidR="0043349C" w:rsidRPr="00650CC1" w:rsidRDefault="000D4C0F" w:rsidP="00650CC1">
      <w:r w:rsidRPr="00650CC1">
        <w:t>Suite 8100 470 East L'Enfant Plaza, SW</w:t>
      </w:r>
    </w:p>
    <w:p w14:paraId="427CEB88" w14:textId="77777777" w:rsidR="00A741A3" w:rsidRPr="00650CC1" w:rsidRDefault="000D4C0F" w:rsidP="00650CC1">
      <w:r w:rsidRPr="00650CC1">
        <w:t>Washington, DC 20407</w:t>
      </w:r>
    </w:p>
    <w:p w14:paraId="427CEB89" w14:textId="77777777" w:rsidR="0043349C" w:rsidRPr="00650CC1" w:rsidRDefault="000D4C0F" w:rsidP="00650CC1">
      <w:r w:rsidRPr="00650CC1">
        <w:t xml:space="preserve">Telephone (202) 619-8925 </w:t>
      </w:r>
    </w:p>
    <w:p w14:paraId="427CEB8A" w14:textId="77777777" w:rsidR="00A741A3" w:rsidRPr="00650CC1" w:rsidRDefault="000D4C0F" w:rsidP="00650CC1">
      <w:r w:rsidRPr="00650CC1">
        <w:t>Facsimile (202) 619-8978.</w:t>
      </w:r>
    </w:p>
    <w:p w14:paraId="427CEB8B" w14:textId="77777777" w:rsidR="00A741A3" w:rsidRPr="00650CC1" w:rsidRDefault="000D4C0F" w:rsidP="00650CC1">
      <w:r w:rsidRPr="00650CC1">
        <w:t xml:space="preserve">      (ii) I</w:t>
      </w:r>
      <w:r w:rsidRPr="00650CC1">
        <w:t>f the General Services Administration, Department of Agriculture, or Department of Veterans Affairs issued this solicitation, a single copy of specifications, standards, and commercial item descriptions cited in this solicitation may be obtained free of ch</w:t>
      </w:r>
      <w:r w:rsidRPr="00650CC1">
        <w:t>arge by submitting a request to the addressee in paragraph (i)(1)(i) of this provision. Additional copies will be issued for a fee.</w:t>
      </w:r>
    </w:p>
    <w:p w14:paraId="427CEB8C" w14:textId="77777777" w:rsidR="00A741A3" w:rsidRPr="00650CC1" w:rsidRDefault="000D4C0F" w:rsidP="00650CC1">
      <w:r w:rsidRPr="00650CC1">
        <w:t xml:space="preserve">    (2) Most unclassified Defense specifications and standards may be downloaded from the following ASSIST websites:</w:t>
      </w:r>
    </w:p>
    <w:p w14:paraId="427CEB8D" w14:textId="77777777" w:rsidR="00A741A3" w:rsidRPr="00650CC1" w:rsidRDefault="000D4C0F" w:rsidP="00650CC1">
      <w:r w:rsidRPr="00650CC1">
        <w:t xml:space="preserve">      (</w:t>
      </w:r>
      <w:r w:rsidRPr="00650CC1">
        <w:t xml:space="preserve">i) </w:t>
      </w:r>
      <w:r w:rsidRPr="00650CC1">
        <w:t>ASSIST (</w:t>
      </w:r>
      <w:hyperlink r:id="rId30" w:history="1">
        <w:r w:rsidRPr="00650CC1">
          <w:rPr>
            <w:rStyle w:val="Hyperlink"/>
          </w:rPr>
          <w:t>https://assist.dla.mil/online/start/</w:t>
        </w:r>
      </w:hyperlink>
      <w:r w:rsidRPr="00650CC1">
        <w:t>);</w:t>
      </w:r>
    </w:p>
    <w:p w14:paraId="427CEB8E" w14:textId="77777777" w:rsidR="00A741A3" w:rsidRPr="00650CC1" w:rsidRDefault="000D4C0F" w:rsidP="00650CC1">
      <w:r w:rsidRPr="00650CC1">
        <w:t xml:space="preserve">      (ii) </w:t>
      </w:r>
      <w:r w:rsidRPr="00650CC1">
        <w:t>Quick Search (</w:t>
      </w:r>
      <w:hyperlink r:id="rId31" w:history="1">
        <w:r w:rsidRPr="00650CC1">
          <w:rPr>
            <w:rStyle w:val="Hyperlink"/>
          </w:rPr>
          <w:t>http://quicksearch.dla.mil/</w:t>
        </w:r>
      </w:hyperlink>
      <w:r w:rsidRPr="00650CC1">
        <w:t>);</w:t>
      </w:r>
    </w:p>
    <w:p w14:paraId="427CEB8F" w14:textId="77777777" w:rsidR="00A741A3" w:rsidRPr="00650CC1" w:rsidRDefault="000D4C0F" w:rsidP="00650CC1">
      <w:r w:rsidRPr="00650CC1">
        <w:t xml:space="preserve">      (iii) ASSISTdocs.com (</w:t>
      </w:r>
      <w:hyperlink r:id="rId32" w:history="1">
        <w:r w:rsidRPr="00650CC1">
          <w:rPr>
            <w:rStyle w:val="Hyperlink"/>
          </w:rPr>
          <w:t>http://assistdocs.com</w:t>
        </w:r>
      </w:hyperlink>
      <w:r w:rsidRPr="00650CC1">
        <w:t>).</w:t>
      </w:r>
    </w:p>
    <w:p w14:paraId="427CEB90" w14:textId="77777777" w:rsidR="00A741A3" w:rsidRPr="00650CC1" w:rsidRDefault="000D4C0F" w:rsidP="00650CC1">
      <w:r w:rsidRPr="00650CC1">
        <w:t xml:space="preserve">    (3) Documents not available from ASSIST may be ordered from the Department of Defense Single Stock Point (DoDSSP) by?</w:t>
      </w:r>
    </w:p>
    <w:p w14:paraId="427CEB91" w14:textId="77777777" w:rsidR="00A741A3" w:rsidRPr="00650CC1" w:rsidRDefault="000D4C0F" w:rsidP="00650CC1">
      <w:r w:rsidRPr="00650CC1">
        <w:t xml:space="preserve">      (i) </w:t>
      </w:r>
      <w:r w:rsidRPr="00650CC1">
        <w:t>Using the ASSIST Shopping Wizard (</w:t>
      </w:r>
      <w:hyperlink r:id="rId33" w:history="1">
        <w:r w:rsidRPr="00650CC1">
          <w:rPr>
            <w:rStyle w:val="Hyperlink"/>
          </w:rPr>
          <w:t>https://assist.dla.mil/wizard/index.cfm</w:t>
        </w:r>
      </w:hyperlink>
      <w:r w:rsidRPr="00650CC1">
        <w:t>);</w:t>
      </w:r>
    </w:p>
    <w:p w14:paraId="427CEB92" w14:textId="77777777" w:rsidR="00A741A3" w:rsidRPr="00650CC1" w:rsidRDefault="000D4C0F" w:rsidP="00650CC1">
      <w:r w:rsidRPr="00650CC1">
        <w:lastRenderedPageBreak/>
        <w:t xml:space="preserve">      (ii) Phoning the DoDSSP Customer Service Desk (215) 697-2179, Mon-Fri, 0730 to 1600 EST; or</w:t>
      </w:r>
    </w:p>
    <w:p w14:paraId="427CEB93" w14:textId="77777777" w:rsidR="00A741A3" w:rsidRPr="00650CC1" w:rsidRDefault="000D4C0F" w:rsidP="00650CC1">
      <w:r w:rsidRPr="00650CC1">
        <w:t xml:space="preserve">      (iii) Ordering from DoDSSP, Building 4, Section D, 700 Robbins Avenue, </w:t>
      </w:r>
      <w:r w:rsidRPr="00650CC1">
        <w:t>Philadelphia, PA 19111-5094, Telephone (215) 697-2667/2179, Facsimile (215) 697-1462.</w:t>
      </w:r>
    </w:p>
    <w:p w14:paraId="427CEB94" w14:textId="77777777" w:rsidR="00A741A3" w:rsidRPr="00650CC1" w:rsidRDefault="000D4C0F" w:rsidP="00650CC1">
      <w:r w:rsidRPr="00650CC1">
        <w:t xml:space="preserve">    (4) Nongovernment (voluntary) standards must be obtained from the organization responsible for their preparation, publication, or maintenance.</w:t>
      </w:r>
    </w:p>
    <w:p w14:paraId="427CEB95" w14:textId="77777777" w:rsidR="00A741A3" w:rsidRPr="00C12578" w:rsidRDefault="000D4C0F" w:rsidP="00C12578">
      <w:r w:rsidRPr="00650CC1">
        <w:t xml:space="preserve">  (j) </w:t>
      </w:r>
      <w:r w:rsidRPr="00C12578">
        <w:rPr>
          <w:i/>
        </w:rPr>
        <w:t>Unique entity ide</w:t>
      </w:r>
      <w:r w:rsidRPr="00C12578">
        <w:rPr>
          <w:i/>
        </w:rPr>
        <w:t>ntifier</w:t>
      </w:r>
      <w:r w:rsidRPr="00C12578">
        <w:t>. (Applies to all</w:t>
      </w:r>
      <w:r>
        <w:t xml:space="preserve"> </w:t>
      </w:r>
      <w:r>
        <w:t>offers exceeding $10,000, and offers of $10,0</w:t>
      </w:r>
      <w:r w:rsidRPr="00C12578">
        <w:t>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w:t>
      </w:r>
      <w:r w:rsidRPr="00C12578">
        <w:t>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rsidRPr="00C12578">
        <w:t>.</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w:t>
      </w:r>
      <w:r w:rsidRPr="00C12578">
        <w:t xml:space="preserve">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4"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5" w:history="1">
        <w:r w:rsidRPr="00C12578">
          <w:rPr>
            <w:rStyle w:val="Hyperlink"/>
          </w:rPr>
          <w:t>www.sam.gov</w:t>
        </w:r>
      </w:hyperlink>
      <w:r w:rsidRPr="00C12578">
        <w:t xml:space="preserve"> for establishing the unique</w:t>
      </w:r>
      <w:r>
        <w:t xml:space="preserve"> </w:t>
      </w:r>
      <w:r w:rsidRPr="00C12578">
        <w:t>entity identi</w:t>
      </w:r>
      <w:r w:rsidRPr="00C12578">
        <w:t>fier.</w:t>
      </w:r>
    </w:p>
    <w:p w14:paraId="427CEB96" w14:textId="77777777" w:rsidR="00A741A3" w:rsidRPr="00650CC1" w:rsidRDefault="000D4C0F" w:rsidP="00650CC1">
      <w:r w:rsidRPr="00650CC1">
        <w:t xml:space="preserve">  (k) </w:t>
      </w:r>
      <w:r w:rsidRPr="00650CC1">
        <w:rPr>
          <w:i/>
        </w:rPr>
        <w:t>System for Award Management</w:t>
      </w:r>
      <w:r w:rsidRPr="00650CC1">
        <w:t>. Unless exempted by an addendum to this solicitation, by submission of an offer, the offeror acknowledges the requirement that a prospective awardee shall be registered in the SAM database prior to award, during perf</w:t>
      </w:r>
      <w:r w:rsidRPr="00650CC1">
        <w:t>ormance and through final payment of any contract resulting from this solicitation. If the Offeror does not become registered in the SAM database in the time prescribed by the Contracting Officer, the Contracting Officer will proceed to award to the next o</w:t>
      </w:r>
      <w:r w:rsidRPr="00650CC1">
        <w:t xml:space="preserve">therwise successful registered Offeror. Offerors may obtain information on registration and annual confirmation requirements via the SAM database accessed through </w:t>
      </w:r>
      <w:hyperlink r:id="rId36" w:history="1">
        <w:r w:rsidRPr="00650CC1">
          <w:rPr>
            <w:rStyle w:val="Hyperlink"/>
          </w:rPr>
          <w:t>https://www.acquisition.gov</w:t>
        </w:r>
      </w:hyperlink>
      <w:r w:rsidRPr="00650CC1">
        <w:t>.</w:t>
      </w:r>
    </w:p>
    <w:p w14:paraId="427CEB97" w14:textId="77777777" w:rsidR="00A741A3" w:rsidRPr="00650CC1" w:rsidRDefault="000D4C0F" w:rsidP="00650CC1">
      <w:r w:rsidRPr="00650CC1">
        <w:t xml:space="preserve">  (l) </w:t>
      </w:r>
      <w:r w:rsidRPr="00650CC1">
        <w:rPr>
          <w:i/>
        </w:rPr>
        <w:t>Debriefing</w:t>
      </w:r>
      <w:r w:rsidRPr="00650CC1">
        <w:t>. If</w:t>
      </w:r>
      <w:r w:rsidRPr="00650CC1">
        <w:t xml:space="preserve"> a post-award debriefing is given to requesting offerors, the Government shall disclose the following information, if applicable:</w:t>
      </w:r>
    </w:p>
    <w:p w14:paraId="427CEB98" w14:textId="77777777" w:rsidR="00A741A3" w:rsidRPr="00650CC1" w:rsidRDefault="000D4C0F" w:rsidP="00650CC1">
      <w:r w:rsidRPr="00650CC1">
        <w:t xml:space="preserve">    (1) The agency's evaluation of the significant weak or deficient factors in the debriefed offeror's offer.</w:t>
      </w:r>
    </w:p>
    <w:p w14:paraId="427CEB99" w14:textId="77777777" w:rsidR="00A741A3" w:rsidRPr="00650CC1" w:rsidRDefault="000D4C0F" w:rsidP="00650CC1">
      <w:r w:rsidRPr="00650CC1">
        <w:t xml:space="preserve">    (2) The ove</w:t>
      </w:r>
      <w:r w:rsidRPr="00650CC1">
        <w:t>rall evaluated cost or price and technical rating of the successful and the debriefed offeror and past performance information on the debriefed offeror.</w:t>
      </w:r>
    </w:p>
    <w:p w14:paraId="427CEB9A" w14:textId="77777777" w:rsidR="00A741A3" w:rsidRPr="00650CC1" w:rsidRDefault="000D4C0F" w:rsidP="00650CC1">
      <w:r w:rsidRPr="00650CC1">
        <w:t xml:space="preserve">    (3) The overall ranking of all offerors, when any ranking was developed by the agency during source</w:t>
      </w:r>
      <w:r w:rsidRPr="00650CC1">
        <w:t xml:space="preserve"> selection.</w:t>
      </w:r>
    </w:p>
    <w:p w14:paraId="427CEB9B" w14:textId="77777777" w:rsidR="00A741A3" w:rsidRPr="00650CC1" w:rsidRDefault="000D4C0F" w:rsidP="00650CC1">
      <w:r w:rsidRPr="00650CC1">
        <w:t xml:space="preserve">    (4) A summary of the rationale for award;</w:t>
      </w:r>
    </w:p>
    <w:p w14:paraId="427CEB9C" w14:textId="77777777" w:rsidR="00A741A3" w:rsidRPr="00650CC1" w:rsidRDefault="000D4C0F" w:rsidP="00650CC1">
      <w:r w:rsidRPr="00650CC1">
        <w:t xml:space="preserve">    (5) For acquisitions of commercial items, the make and model of the item to be delivered by the successful offeror.</w:t>
      </w:r>
    </w:p>
    <w:p w14:paraId="427CEB9D" w14:textId="77777777" w:rsidR="00A741A3" w:rsidRPr="00650CC1" w:rsidRDefault="000D4C0F" w:rsidP="00650CC1">
      <w:r w:rsidRPr="00650CC1">
        <w:t xml:space="preserve">    (6) Reasonable responses to relevant questions posed by the debriefed offe</w:t>
      </w:r>
      <w:r w:rsidRPr="00650CC1">
        <w:t>ror as to whether source-selection procedures set forth in the solicitation, applicable regulations, and other applicable authorities were followed by the agency.</w:t>
      </w:r>
    </w:p>
    <w:p w14:paraId="427CEB9E" w14:textId="77777777" w:rsidR="00A741A3" w:rsidRDefault="000D4C0F" w:rsidP="0043349C">
      <w:pPr>
        <w:jc w:val="center"/>
      </w:pPr>
      <w:r>
        <w:t>(End of Provision)</w:t>
      </w:r>
    </w:p>
    <w:p w14:paraId="427CEB9F" w14:textId="77777777" w:rsidR="001B2B43" w:rsidRDefault="000D4C0F" w:rsidP="001B2B43">
      <w:r>
        <w:lastRenderedPageBreak/>
        <w:t>ADDENDUM to FAR 52.212-1 INSTRUCTIONS TO OFFERORS—COMMERCIAL ITEMS</w:t>
      </w:r>
    </w:p>
    <w:p w14:paraId="427CEBA0" w14:textId="77777777" w:rsidR="001B2B43" w:rsidRDefault="000D4C0F" w:rsidP="001B2B43">
      <w:r>
        <w:t>Provisi</w:t>
      </w:r>
      <w:r>
        <w:t>ons that are incorporated by reference (by Citation Number, Title, and Date), have the same force and effect as if they were given in full text. Upon request, the Contracting Officer will make their full text available.</w:t>
      </w:r>
    </w:p>
    <w:p w14:paraId="427CEBA1" w14:textId="77777777" w:rsidR="001B2B43" w:rsidRDefault="000D4C0F" w:rsidP="001B2B43">
      <w:r>
        <w:rPr>
          <w:b/>
        </w:rPr>
        <w:t>SUBMISSION OF SOLICITATION PACKAGE</w:t>
      </w:r>
      <w:r>
        <w:t xml:space="preserve">: </w:t>
      </w:r>
      <w:r>
        <w:t xml:space="preserve"> Your proposal may become a part of the official contract file. Offerors failure to submit complete information in the manner described below shall be considered a “no response” and will exclude the proposal from further consideration.  </w:t>
      </w:r>
    </w:p>
    <w:p w14:paraId="427CEBA2" w14:textId="77777777" w:rsidR="001B2B43" w:rsidRDefault="000D4C0F" w:rsidP="001B2B43">
      <w:r>
        <w:t>The offer may be s</w:t>
      </w:r>
      <w:r>
        <w:t xml:space="preserve">ubmitted </w:t>
      </w:r>
      <w:r>
        <w:t>electronically;</w:t>
      </w:r>
      <w:r>
        <w:t xml:space="preserve"> by mail or hand carried to the contracting officer as follows (Faxed proposals will not be accepted):</w:t>
      </w:r>
    </w:p>
    <w:p w14:paraId="427CEBA3" w14:textId="77777777" w:rsidR="001B2B43" w:rsidRDefault="000D4C0F" w:rsidP="001B2B43">
      <w:r>
        <w:t>Electronic (preferred): Send proposal by em</w:t>
      </w:r>
      <w:r w:rsidRPr="00641E8B">
        <w:t xml:space="preserve">ail to </w:t>
      </w:r>
      <w:r w:rsidRPr="00641E8B">
        <w:t>stephen.holly@va.gov</w:t>
      </w:r>
      <w:r w:rsidRPr="00641E8B">
        <w:t>. P</w:t>
      </w:r>
      <w:r>
        <w:t>roposals shall be submitted in Microsoft Word format for</w:t>
      </w:r>
      <w:r>
        <w:t xml:space="preserve"> text documents and Microsoft Excel format for spreadsheet documents. The Price Proposal shall be in a separate file labeled “Volume 1 – Price Proposal”. The Technical Proposal and Past Performance information shall be in a single file labeled “Volume II –</w:t>
      </w:r>
      <w:r>
        <w:t xml:space="preserve"> Technical Proposal and Past Performance Information”.</w:t>
      </w:r>
    </w:p>
    <w:p w14:paraId="427CEBA4" w14:textId="77777777" w:rsidR="001B2B43" w:rsidRDefault="000D4C0F" w:rsidP="001B2B43">
      <w:r>
        <w:t>Mail: Submit offer in a sealed envelope or box addressed to the Contracting office specified in Block 9 on the SF1449 of this solicitation. Show the time specified for receipt, the solicitation number, and the name and address of the Offeror. All proposals</w:t>
      </w:r>
      <w:r>
        <w:t xml:space="preserve"> shall be submitted in two volumes; Volume 1 shall contain the Price Proposal, Volume II shall contain the Technical Proposal and Past Performance information.  The hard copy submittal must include a one-sided original and </w:t>
      </w:r>
      <w:r>
        <w:t>one</w:t>
      </w:r>
      <w:r>
        <w:t xml:space="preserve"> cop</w:t>
      </w:r>
      <w:r>
        <w:t>y</w:t>
      </w:r>
      <w:r>
        <w:t xml:space="preserve"> of the Technical Proposa</w:t>
      </w:r>
      <w:r>
        <w:t>l, and a one-sided original and one copy of the Price Proposal.  The Price Proposal shall be sealed in a single, labeled package, separate from the Technical Proposal.</w:t>
      </w:r>
    </w:p>
    <w:p w14:paraId="427CEBA5" w14:textId="77777777" w:rsidR="001B2B43" w:rsidRDefault="000D4C0F" w:rsidP="001B2B43">
      <w:r>
        <w:t>Hand Carry: Deliver Hard Copy offer in a sealed envelope or box to the Contracting offic</w:t>
      </w:r>
      <w:r>
        <w:t>e specified in Block 9 on the SF1449 of this soli</w:t>
      </w:r>
      <w:r>
        <w:t>citation, Building 53, Room 114A</w:t>
      </w:r>
      <w:r>
        <w:t xml:space="preserve">. All proposals shall be submitted in two volumes; Volume 1 shall contain the Price Proposal, Volume II shall contain the Technical Proposal and Past Performance information. </w:t>
      </w:r>
      <w:r>
        <w:t xml:space="preserve"> The hard copy submittal must include a one-sided original and four copies of the Technical Proposal, and a one-sided original and one copy of the Price Proposal.  The Price Proposal shall be sealed in a single, labeled package, separate from the Technical</w:t>
      </w:r>
      <w:r>
        <w:t xml:space="preserve"> Proposal.</w:t>
      </w:r>
    </w:p>
    <w:p w14:paraId="427CEBA6" w14:textId="77777777" w:rsidR="001B2B43" w:rsidRDefault="000D4C0F" w:rsidP="001B2B43">
      <w:r>
        <w:t xml:space="preserve">The offer shall contain: </w:t>
      </w:r>
    </w:p>
    <w:p w14:paraId="427CEBA7" w14:textId="77777777" w:rsidR="002B7D9F" w:rsidRDefault="000D4C0F" w:rsidP="003A39EA">
      <w:r>
        <w:t>a. Technical proposal.  The technical proposal will primarily determine the qualifications and ability of the offeror to furnish the services called for by this solicitation.  It should be specific and complete in every</w:t>
      </w:r>
      <w:r>
        <w:t xml:space="preserve"> detail.  The proposal should be concise and provide sufficient information to demonstrate the offeror’s capacity to satisfactorily perform the tasks outlined.  The Offeror’s Business Name/Logo/Address or any other identifying type information should only </w:t>
      </w:r>
      <w:r>
        <w:t xml:space="preserve">be contained on the first page of the Offerors proposal. The Government shall evaluate offers on the basis of those factors set forth in the clause FAR 52.212-2 Evaluation—Commercial Items.  </w:t>
      </w:r>
    </w:p>
    <w:p w14:paraId="427CEBA8" w14:textId="77777777" w:rsidR="001B2B43" w:rsidRPr="002730A0" w:rsidRDefault="000D4C0F" w:rsidP="001B2B43">
      <w:pPr>
        <w:rPr>
          <w:color w:val="000000" w:themeColor="text1"/>
        </w:rPr>
      </w:pPr>
      <w:r>
        <w:t>b. Pas</w:t>
      </w:r>
      <w:r w:rsidRPr="002730A0">
        <w:rPr>
          <w:color w:val="000000" w:themeColor="text1"/>
        </w:rPr>
        <w:t xml:space="preserve">t performance:  Reference information should be submitted </w:t>
      </w:r>
      <w:r w:rsidRPr="002730A0">
        <w:rPr>
          <w:color w:val="000000" w:themeColor="text1"/>
        </w:rPr>
        <w:t>as follows:</w:t>
      </w:r>
    </w:p>
    <w:p w14:paraId="427CEBA9" w14:textId="77777777" w:rsidR="003E46C3" w:rsidRPr="002730A0" w:rsidRDefault="000D4C0F" w:rsidP="003E46C3">
      <w:pPr>
        <w:pStyle w:val="PlainText"/>
        <w:numPr>
          <w:ilvl w:val="0"/>
          <w:numId w:val="1"/>
        </w:numPr>
        <w:rPr>
          <w:color w:val="000000" w:themeColor="text1"/>
        </w:rPr>
      </w:pPr>
      <w:r w:rsidRPr="002730A0">
        <w:rPr>
          <w:color w:val="000000" w:themeColor="text1"/>
        </w:rPr>
        <w:t xml:space="preserve">past performance will be considered as a part of any responsibility determination.  </w:t>
      </w:r>
    </w:p>
    <w:p w14:paraId="427CEBAA" w14:textId="77777777" w:rsidR="001B2B43" w:rsidRDefault="000D4C0F" w:rsidP="001B2B43">
      <w:pPr>
        <w:numPr>
          <w:ilvl w:val="0"/>
          <w:numId w:val="1"/>
        </w:numPr>
      </w:pPr>
      <w:r w:rsidRPr="002730A0">
        <w:rPr>
          <w:color w:val="000000" w:themeColor="text1"/>
        </w:rPr>
        <w:lastRenderedPageBreak/>
        <w:t xml:space="preserve">Provide no more than (3) references from a firm or agency in which your company has provided the </w:t>
      </w:r>
      <w:r>
        <w:t xml:space="preserve">same or similar type of services described in the solicitation.  Each reference must represent services that are on-going or that you’ve provided in the past three (3) years.   </w:t>
      </w:r>
    </w:p>
    <w:p w14:paraId="427CEBAB" w14:textId="77777777" w:rsidR="001B2B43" w:rsidRDefault="000D4C0F" w:rsidP="001B2B43">
      <w:pPr>
        <w:numPr>
          <w:ilvl w:val="0"/>
          <w:numId w:val="1"/>
        </w:numPr>
      </w:pPr>
      <w:r>
        <w:t>Include the name, address, telephone number and point of contact of the firm o</w:t>
      </w:r>
      <w:r>
        <w:t xml:space="preserve">r agency. </w:t>
      </w:r>
    </w:p>
    <w:p w14:paraId="427CEBAC" w14:textId="77777777" w:rsidR="001B2B43" w:rsidRDefault="000D4C0F" w:rsidP="001B2B43">
      <w:r>
        <w:t xml:space="preserve">Note:   In accordance with FAR 15.305(a)(2)(iv): “In the case of an offeror without a record of relevant past performance or for whom information on past performance is not available, the offeror may not be evaluated favorably or unfavorably on </w:t>
      </w:r>
      <w:r>
        <w:t xml:space="preserve">past performance.” </w:t>
      </w:r>
    </w:p>
    <w:p w14:paraId="427CEBAD" w14:textId="77777777" w:rsidR="001B2B43" w:rsidRDefault="000D4C0F" w:rsidP="001B2B43">
      <w:pPr>
        <w:rPr>
          <w:b/>
        </w:rPr>
      </w:pPr>
      <w:r>
        <w:t>c. Pricing proposal (See clause 52.212-1, subparagraph G above). The Pricing proposal shall consist of the properly completed and signed solicitation document as specified in Block 28 of the SF 1449.  Offeror shall complete blocks 12, 1</w:t>
      </w:r>
      <w:r>
        <w:t>7a, 30a, 30b and 30c of the SF 1449, and complete all certifications contained in Offeror’s Representations and Certifications.  All price information shall be included in the pricing proposal.  In order to determine price, an aggregate of all items will b</w:t>
      </w:r>
      <w:r>
        <w:t>e determined.  Offeror must indicate pricing on each and every line item listed in the Pricing Schedule or no further consideration will be given to the offeror and it will not be considered for awar</w:t>
      </w:r>
      <w:r w:rsidRPr="002F35F9">
        <w:rPr>
          <w:color w:val="000000" w:themeColor="text1"/>
        </w:rPr>
        <w:t xml:space="preserve">d. </w:t>
      </w:r>
      <w:r w:rsidRPr="002F35F9">
        <w:rPr>
          <w:color w:val="000000" w:themeColor="text1"/>
        </w:rPr>
        <w:t xml:space="preserve"> In accordance with FAR 13.106-2(b)(3), the quotes wil</w:t>
      </w:r>
      <w:r w:rsidRPr="002F35F9">
        <w:rPr>
          <w:color w:val="000000" w:themeColor="text1"/>
        </w:rPr>
        <w:t xml:space="preserve">l undergo a comparative evaluation to determine which vendor provides the best value to the government in terms of technical capability while also providing a competitive price. </w:t>
      </w:r>
      <w:r w:rsidRPr="002F35F9">
        <w:rPr>
          <w:color w:val="000000" w:themeColor="text1"/>
        </w:rPr>
        <w:t xml:space="preserve"> </w:t>
      </w:r>
      <w:r>
        <w:rPr>
          <w:b/>
        </w:rPr>
        <w:t xml:space="preserve">The Offeror’s DUNS number must be shown on the SF 1449. </w:t>
      </w:r>
    </w:p>
    <w:p w14:paraId="427CEBAE" w14:textId="77777777" w:rsidR="001B2B43" w:rsidRDefault="000D4C0F" w:rsidP="001B2B43">
      <w:r w:rsidRPr="00AB3B7F">
        <w:rPr>
          <w:b/>
          <w:u w:val="single"/>
        </w:rPr>
        <w:t>Technical Questions</w:t>
      </w:r>
      <w:r>
        <w:rPr>
          <w:u w:val="single"/>
        </w:rPr>
        <w:t>:</w:t>
      </w:r>
      <w:r>
        <w:t xml:space="preserve"> Offerors shall submit all technical questions regarding this solicitation to the Contracting Officer by email (preferred) </w:t>
      </w:r>
      <w:r>
        <w:t>Stephen.holly@va.gov</w:t>
      </w:r>
      <w:r>
        <w:t>, or in writing to the Contracting office specified in Block 9 on the SF1449 of this solicitatio</w:t>
      </w:r>
      <w:r w:rsidRPr="00641E8B">
        <w:t>n.  Questions mus</w:t>
      </w:r>
      <w:r w:rsidRPr="00641E8B">
        <w:t xml:space="preserve">t be received prior to </w:t>
      </w:r>
      <w:r w:rsidRPr="00641E8B">
        <w:t>2:00p</w:t>
      </w:r>
      <w:r w:rsidRPr="00641E8B">
        <w:t>m</w:t>
      </w:r>
      <w:r w:rsidRPr="00641E8B">
        <w:t xml:space="preserve"> MDT, </w:t>
      </w:r>
      <w:r w:rsidRPr="00641E8B">
        <w:t>October 26</w:t>
      </w:r>
      <w:r w:rsidRPr="00641E8B">
        <w:t>,</w:t>
      </w:r>
      <w:r w:rsidRPr="00641E8B">
        <w:t xml:space="preserve"> 2018</w:t>
      </w:r>
      <w:r w:rsidRPr="00641E8B">
        <w:t>, or t</w:t>
      </w:r>
      <w:r>
        <w:t xml:space="preserve">hey will not be addressed. Questions by telephone will not be accepted.  All responses to questions, which may affect offers, will be incorporated into a written amendment to the solicitation.  </w:t>
      </w:r>
    </w:p>
    <w:p w14:paraId="427CEBAF" w14:textId="77777777" w:rsidR="005D000F" w:rsidRDefault="000D4C0F">
      <w:pPr>
        <w:tabs>
          <w:tab w:val="left" w:pos="3240"/>
        </w:tabs>
      </w:pPr>
      <w:r>
        <w:tab/>
      </w:r>
      <w:r>
        <w:t>(End of Addendum to 52.212-1)</w:t>
      </w:r>
    </w:p>
    <w:p w14:paraId="427CEBB0" w14:textId="77777777" w:rsidR="005D000F" w:rsidRDefault="000D4C0F"/>
    <w:p w14:paraId="427CEBB1" w14:textId="77777777" w:rsidR="00D93CCA" w:rsidRDefault="000D4C0F">
      <w:pPr>
        <w:pStyle w:val="Heading2"/>
      </w:pPr>
      <w:bookmarkStart w:id="22" w:name="_Toc256000020"/>
      <w:r>
        <w:t>E.2</w:t>
      </w:r>
      <w:r>
        <w:t xml:space="preserve">  VAAR </w:t>
      </w:r>
      <w:r>
        <w:t>852.215-70</w:t>
      </w:r>
      <w:r>
        <w:t xml:space="preserve">  </w:t>
      </w:r>
      <w:r>
        <w:t>SERVICE-DISABLED VETERAN-OWNED AND VETERAN-OWNED SMALL BUSINESS EVALUATION FACTORS</w:t>
      </w:r>
      <w:r>
        <w:t xml:space="preserve"> (</w:t>
      </w:r>
      <w:r>
        <w:t>JUL 2016</w:t>
      </w:r>
      <w:r>
        <w:t>)</w:t>
      </w:r>
      <w:r>
        <w:t>(DEVIATION)</w:t>
      </w:r>
      <w:bookmarkEnd w:id="22"/>
    </w:p>
    <w:p w14:paraId="427CEBB2" w14:textId="77777777" w:rsidR="00EB5E4C" w:rsidRPr="00EB5E4C" w:rsidRDefault="000D4C0F" w:rsidP="00EB5E4C">
      <w:pPr>
        <w:rPr>
          <w:szCs w:val="20"/>
        </w:rPr>
      </w:pPr>
      <w:r>
        <w:rPr>
          <w:szCs w:val="20"/>
        </w:rPr>
        <w:t xml:space="preserve">  </w:t>
      </w:r>
      <w:r w:rsidRPr="00EB5E4C">
        <w:rPr>
          <w:szCs w:val="20"/>
        </w:rPr>
        <w:t>(a) In an effort to achieve socioeconomic small business goals, depending on the evaluation fact</w:t>
      </w:r>
      <w:r w:rsidRPr="00EB5E4C">
        <w:rPr>
          <w:szCs w:val="20"/>
        </w:rPr>
        <w:t>ors included in the solicitation, VA shall evaluate offerors based on their service-disabled veteran-owned or veteran-owned small business status and their proposed use of eligible service-disabled veteran-owned small businesses and veteran-owned small bus</w:t>
      </w:r>
      <w:r w:rsidRPr="00EB5E4C">
        <w:rPr>
          <w:szCs w:val="20"/>
        </w:rPr>
        <w:t>inesses as subcontractors.</w:t>
      </w:r>
    </w:p>
    <w:p w14:paraId="427CEBB3" w14:textId="77777777" w:rsidR="00EB5E4C" w:rsidRPr="00EB5E4C" w:rsidRDefault="000D4C0F" w:rsidP="00EB5E4C">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w:t>
      </w:r>
      <w:r w:rsidRPr="00EB5E4C">
        <w:rPr>
          <w:szCs w:val="20"/>
        </w:rPr>
        <w:t xml:space="preserve"> Business Status evaluation factor. To receive credit, an offeror must be registered and verified in Vendor Information Pages (VIP) database (</w:t>
      </w:r>
      <w:hyperlink r:id="rId37" w:history="1">
        <w:r w:rsidRPr="00EB5E4C">
          <w:rPr>
            <w:rStyle w:val="Hyperlink"/>
            <w:rFonts w:eastAsia="Times New Roman" w:cs="Arial"/>
            <w:bCs/>
            <w:iCs/>
            <w:szCs w:val="20"/>
          </w:rPr>
          <w:t>https://www.vip.vetbiz.gov</w:t>
        </w:r>
      </w:hyperlink>
      <w:r w:rsidRPr="00EB5E4C">
        <w:rPr>
          <w:szCs w:val="20"/>
        </w:rPr>
        <w:t>).</w:t>
      </w:r>
    </w:p>
    <w:p w14:paraId="427CEBB4" w14:textId="77777777" w:rsidR="00EB5E4C" w:rsidRPr="00EB5E4C" w:rsidRDefault="000D4C0F" w:rsidP="00EB5E4C">
      <w:pPr>
        <w:rPr>
          <w:szCs w:val="20"/>
        </w:rPr>
      </w:pPr>
      <w:r>
        <w:rPr>
          <w:szCs w:val="20"/>
        </w:rPr>
        <w:t xml:space="preserve">  </w:t>
      </w:r>
      <w:r w:rsidRPr="00EB5E4C">
        <w:rPr>
          <w:szCs w:val="20"/>
        </w:rPr>
        <w:t>(c) Non-veteran offerors proposing to us</w:t>
      </w:r>
      <w:r w:rsidRPr="00EB5E4C">
        <w:rPr>
          <w:szCs w:val="20"/>
        </w:rPr>
        <w:t>e service-disabled veteran-owned small businesses or veteran-owned small businesses as subcontractors will receive some consideration under this evaluation factor. Offerors must state in their proposals the names of the SDVOSBs and VOSBs with whom they int</w:t>
      </w:r>
      <w:r w:rsidRPr="00EB5E4C">
        <w:rPr>
          <w:szCs w:val="20"/>
        </w:rPr>
        <w:t xml:space="preserve">end to subcontract and provide a brief description of the proposed subcontracts and the approximate dollar </w:t>
      </w:r>
      <w:r w:rsidRPr="00EB5E4C">
        <w:rPr>
          <w:szCs w:val="20"/>
        </w:rPr>
        <w:lastRenderedPageBreak/>
        <w:t>values of the proposed subcontracts. In addition, the proposed subcontractors must be registered and verified in the VetBiz.gov VIP database (</w:t>
      </w:r>
      <w:hyperlink r:id="rId38" w:history="1">
        <w:r w:rsidRPr="00EB5E4C">
          <w:rPr>
            <w:rStyle w:val="Hyperlink"/>
            <w:rFonts w:eastAsia="Times New Roman" w:cs="Arial"/>
            <w:bCs/>
            <w:iCs/>
            <w:szCs w:val="20"/>
          </w:rPr>
          <w:t>https://www.vip.vetbiz.gov</w:t>
        </w:r>
      </w:hyperlink>
      <w:r w:rsidRPr="00EB5E4C">
        <w:rPr>
          <w:szCs w:val="20"/>
        </w:rPr>
        <w:t>).</w:t>
      </w:r>
    </w:p>
    <w:p w14:paraId="427CEBB5" w14:textId="77777777" w:rsidR="00D93CCA" w:rsidRDefault="000D4C0F" w:rsidP="00CC1CFF">
      <w:pPr>
        <w:jc w:val="center"/>
      </w:pPr>
      <w:r>
        <w:t>(End of Provision)</w:t>
      </w:r>
    </w:p>
    <w:p w14:paraId="427CEBB6" w14:textId="77777777" w:rsidR="00A10113" w:rsidRDefault="000D4C0F">
      <w:pPr>
        <w:pStyle w:val="Heading2"/>
      </w:pPr>
      <w:bookmarkStart w:id="23" w:name="_Toc256000021"/>
      <w:r>
        <w:t>E.3</w:t>
      </w:r>
      <w:r>
        <w:t xml:space="preserve">  </w:t>
      </w:r>
      <w:r>
        <w:t>52.252-1</w:t>
      </w:r>
      <w:r>
        <w:t xml:space="preserve">  </w:t>
      </w:r>
      <w:r>
        <w:t>SOLICITATION PROVISIONS INCORPORATED BY REFERENCE</w:t>
      </w:r>
      <w:r>
        <w:t xml:space="preserve">  (</w:t>
      </w:r>
      <w:r>
        <w:t>FEB 1998</w:t>
      </w:r>
      <w:r>
        <w:t>)</w:t>
      </w:r>
      <w:bookmarkEnd w:id="23"/>
    </w:p>
    <w:p w14:paraId="427CEBB7" w14:textId="77777777" w:rsidR="00A10113" w:rsidRDefault="000D4C0F">
      <w:r>
        <w:t xml:space="preserve">  This solicitation incorporates one or more solicitation provisions by reference, with the sam</w:t>
      </w:r>
      <w:r>
        <w:t>e force and effect as if they were given in full text. Upon request, the Contracting Officer will make their full text available. The offeror is cautioned that the listed provisions may include blocks that must be completed by the offeror and submitted wit</w:t>
      </w:r>
      <w:r>
        <w:t>h its quotation or offer. In lieu of submitting the full text of those provisions, the offeror may identify the provision by paragraph identifier and provide the appropriate information with its quotation or offer. Also, the full text of a solicitation pro</w:t>
      </w:r>
      <w:r>
        <w:t>vision may be accessed electronically at this/these address(es):</w:t>
      </w:r>
    </w:p>
    <w:p w14:paraId="427CEBB8" w14:textId="77777777" w:rsidR="00A10113" w:rsidRDefault="000D4C0F" w:rsidP="004C2BF1">
      <w:pPr>
        <w:pStyle w:val="NoSpacing"/>
        <w:spacing w:before="160"/>
      </w:pPr>
      <w:r>
        <w:t xml:space="preserve">  http://www.acquisition.gov/far/index.html</w:t>
      </w:r>
    </w:p>
    <w:p w14:paraId="427CEBB9" w14:textId="77777777" w:rsidR="00A10113" w:rsidRDefault="000D4C0F">
      <w:pPr>
        <w:pStyle w:val="NoSpacing"/>
      </w:pPr>
      <w:r>
        <w:t xml:space="preserve">  http://www.va.gov/oal/library/vaar/</w:t>
      </w:r>
    </w:p>
    <w:p w14:paraId="427CEBBA" w14:textId="77777777" w:rsidR="00A10113" w:rsidRDefault="000D4C0F">
      <w:pPr>
        <w:pStyle w:val="NoSpacing"/>
      </w:pPr>
      <w:r>
        <w:t xml:space="preserve">  </w:t>
      </w:r>
    </w:p>
    <w:p w14:paraId="427CEBBB" w14:textId="77777777" w:rsidR="00A10113" w:rsidRDefault="000D4C0F"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F76CC" w14:paraId="427CEBBF" w14:textId="77777777">
        <w:tc>
          <w:tcPr>
            <w:tcW w:w="1440" w:type="dxa"/>
          </w:tcPr>
          <w:p w14:paraId="427CEBBC" w14:textId="77777777" w:rsidR="001F76CC" w:rsidRDefault="000D4C0F">
            <w:pPr>
              <w:pStyle w:val="ByReference"/>
            </w:pPr>
            <w:r>
              <w:rPr>
                <w:b/>
                <w:u w:val="single"/>
              </w:rPr>
              <w:t>FAR Number</w:t>
            </w:r>
          </w:p>
        </w:tc>
        <w:tc>
          <w:tcPr>
            <w:tcW w:w="6192" w:type="dxa"/>
          </w:tcPr>
          <w:p w14:paraId="427CEBBD" w14:textId="77777777" w:rsidR="001F76CC" w:rsidRDefault="000D4C0F">
            <w:pPr>
              <w:pStyle w:val="ByReference"/>
            </w:pPr>
            <w:r>
              <w:rPr>
                <w:b/>
                <w:u w:val="single"/>
              </w:rPr>
              <w:t>Title</w:t>
            </w:r>
          </w:p>
        </w:tc>
        <w:tc>
          <w:tcPr>
            <w:tcW w:w="1440" w:type="dxa"/>
          </w:tcPr>
          <w:p w14:paraId="427CEBBE" w14:textId="77777777" w:rsidR="001F76CC" w:rsidRDefault="000D4C0F">
            <w:pPr>
              <w:pStyle w:val="ByReference"/>
            </w:pPr>
            <w:r>
              <w:rPr>
                <w:b/>
                <w:u w:val="single"/>
              </w:rPr>
              <w:t>Date</w:t>
            </w:r>
          </w:p>
        </w:tc>
      </w:tr>
      <w:tr w:rsidR="001F76CC" w14:paraId="427CEBC3" w14:textId="77777777">
        <w:tc>
          <w:tcPr>
            <w:tcW w:w="1440" w:type="dxa"/>
          </w:tcPr>
          <w:p w14:paraId="427CEBC0" w14:textId="77777777" w:rsidR="001F76CC" w:rsidRDefault="000D4C0F">
            <w:pPr>
              <w:pStyle w:val="ByReference"/>
            </w:pPr>
            <w:r>
              <w:t>52.204-16</w:t>
            </w:r>
          </w:p>
        </w:tc>
        <w:tc>
          <w:tcPr>
            <w:tcW w:w="6192" w:type="dxa"/>
          </w:tcPr>
          <w:p w14:paraId="427CEBC1" w14:textId="77777777" w:rsidR="001F76CC" w:rsidRDefault="000D4C0F">
            <w:pPr>
              <w:pStyle w:val="ByReference"/>
            </w:pPr>
            <w:r>
              <w:t>COMMERCIAL AND GOVERNMENT ENTITY CODE REPORTING</w:t>
            </w:r>
          </w:p>
        </w:tc>
        <w:tc>
          <w:tcPr>
            <w:tcW w:w="1440" w:type="dxa"/>
          </w:tcPr>
          <w:p w14:paraId="427CEBC2" w14:textId="77777777" w:rsidR="001F76CC" w:rsidRDefault="000D4C0F">
            <w:pPr>
              <w:pStyle w:val="ByReference"/>
            </w:pPr>
            <w:r>
              <w:t xml:space="preserve">JUL </w:t>
            </w:r>
            <w:r>
              <w:t>2016</w:t>
            </w:r>
          </w:p>
        </w:tc>
      </w:tr>
    </w:tbl>
    <w:p w14:paraId="427CEBC4" w14:textId="77777777" w:rsidR="001F76CC" w:rsidRDefault="000D4C0F">
      <w:pPr>
        <w:tabs>
          <w:tab w:val="left" w:pos="3240"/>
        </w:tabs>
      </w:pPr>
      <w:r>
        <w:tab/>
        <w:t>(End of Addendum to 52.212-1)</w:t>
      </w:r>
    </w:p>
    <w:p w14:paraId="427CEBC5" w14:textId="77777777" w:rsidR="001F76CC" w:rsidRDefault="001F76CC"/>
    <w:p w14:paraId="427CEBC6" w14:textId="77777777" w:rsidR="000C60EC" w:rsidRDefault="000D4C0F">
      <w:pPr>
        <w:pStyle w:val="Heading2"/>
      </w:pPr>
      <w:bookmarkStart w:id="24" w:name="_Toc256000022"/>
      <w:r>
        <w:t>E.4</w:t>
      </w:r>
      <w:r>
        <w:t xml:space="preserve">  </w:t>
      </w:r>
      <w:r>
        <w:t>52.212-2</w:t>
      </w:r>
      <w:r>
        <w:t xml:space="preserve">  </w:t>
      </w:r>
      <w:r>
        <w:t>EVALUATION—COMMERCIAL ITEMS</w:t>
      </w:r>
      <w:r>
        <w:t xml:space="preserve"> (</w:t>
      </w:r>
      <w:r>
        <w:t>OCT 2014</w:t>
      </w:r>
      <w:r>
        <w:t>)</w:t>
      </w:r>
      <w:bookmarkEnd w:id="24"/>
    </w:p>
    <w:p w14:paraId="427CEBC7" w14:textId="77777777" w:rsidR="00D927B0" w:rsidRPr="000B47D7" w:rsidRDefault="000D4C0F" w:rsidP="00D927B0">
      <w:pPr>
        <w:pStyle w:val="PlainText"/>
        <w:rPr>
          <w:color w:val="000000" w:themeColor="text1"/>
          <w:szCs w:val="22"/>
        </w:rPr>
      </w:pPr>
      <w:r w:rsidRPr="000B47D7">
        <w:rPr>
          <w:color w:val="000000" w:themeColor="text1"/>
          <w:szCs w:val="22"/>
        </w:rPr>
        <w:t>(a) The Government will award a contract resulting from this solicitation to the responsible contractor whose quote conforming to the solicitation will be most advantageous to the Government, price and other factors considered. The following factors will b</w:t>
      </w:r>
      <w:r w:rsidRPr="000B47D7">
        <w:rPr>
          <w:color w:val="000000" w:themeColor="text1"/>
          <w:szCs w:val="22"/>
        </w:rPr>
        <w:t xml:space="preserve">e used to evaluate the quotes: </w:t>
      </w:r>
    </w:p>
    <w:p w14:paraId="427CEBC8" w14:textId="77777777" w:rsidR="00D927B0" w:rsidRPr="000B47D7" w:rsidRDefault="000D4C0F" w:rsidP="00D927B0">
      <w:pPr>
        <w:pStyle w:val="PlainText"/>
        <w:rPr>
          <w:color w:val="000000" w:themeColor="text1"/>
          <w:szCs w:val="22"/>
        </w:rPr>
      </w:pPr>
    </w:p>
    <w:p w14:paraId="427CEBC9" w14:textId="77777777" w:rsidR="00D927B0" w:rsidRDefault="000D4C0F" w:rsidP="00D927B0">
      <w:pPr>
        <w:pStyle w:val="PlainText"/>
        <w:rPr>
          <w:color w:val="000000" w:themeColor="text1"/>
          <w:szCs w:val="22"/>
        </w:rPr>
      </w:pPr>
      <w:r w:rsidRPr="000B47D7">
        <w:rPr>
          <w:color w:val="000000" w:themeColor="text1"/>
          <w:szCs w:val="22"/>
        </w:rPr>
        <w:t>1) Factor #1, Technical Capability</w:t>
      </w:r>
      <w:r>
        <w:rPr>
          <w:color w:val="000000" w:themeColor="text1"/>
          <w:szCs w:val="22"/>
        </w:rPr>
        <w:t>-</w:t>
      </w:r>
      <w:r w:rsidRPr="000B47D7">
        <w:rPr>
          <w:color w:val="000000" w:themeColor="text1"/>
          <w:szCs w:val="22"/>
        </w:rPr>
        <w:t xml:space="preserve"> </w:t>
      </w:r>
    </w:p>
    <w:p w14:paraId="427CEBCA" w14:textId="77777777" w:rsidR="007773A2" w:rsidRDefault="000D4C0F" w:rsidP="00D927B0">
      <w:pPr>
        <w:pStyle w:val="PlainText"/>
      </w:pPr>
      <w:r>
        <w:rPr>
          <w:color w:val="000000" w:themeColor="text1"/>
          <w:szCs w:val="22"/>
        </w:rPr>
        <w:tab/>
      </w:r>
      <w:r>
        <w:rPr>
          <w:color w:val="000000" w:themeColor="text1"/>
          <w:szCs w:val="22"/>
        </w:rPr>
        <w:t>Subfactor 1: E</w:t>
      </w:r>
      <w:r>
        <w:t>vidence of required certification</w:t>
      </w:r>
      <w:r>
        <w:t>.</w:t>
      </w:r>
    </w:p>
    <w:p w14:paraId="427CEBCB" w14:textId="77777777" w:rsidR="00DF1DB3" w:rsidRPr="000B47D7" w:rsidRDefault="000D4C0F" w:rsidP="00D927B0">
      <w:pPr>
        <w:pStyle w:val="PlainText"/>
        <w:rPr>
          <w:color w:val="000000" w:themeColor="text1"/>
          <w:szCs w:val="22"/>
        </w:rPr>
      </w:pPr>
      <w:r>
        <w:tab/>
      </w:r>
      <w:r>
        <w:rPr>
          <w:color w:val="000000" w:themeColor="text1"/>
          <w:szCs w:val="22"/>
        </w:rPr>
        <w:t xml:space="preserve">Subfactor 2: </w:t>
      </w:r>
      <w:r>
        <w:t>Proof of reliability, ability, and experience.</w:t>
      </w:r>
    </w:p>
    <w:p w14:paraId="427CEBCC" w14:textId="77777777" w:rsidR="00D927B0" w:rsidRPr="000B47D7" w:rsidRDefault="000D4C0F" w:rsidP="00D927B0">
      <w:pPr>
        <w:pStyle w:val="PlainText"/>
        <w:rPr>
          <w:color w:val="000000" w:themeColor="text1"/>
          <w:szCs w:val="22"/>
        </w:rPr>
      </w:pPr>
    </w:p>
    <w:p w14:paraId="427CEBCD" w14:textId="77777777" w:rsidR="00D927B0" w:rsidRPr="000B47D7" w:rsidRDefault="000D4C0F" w:rsidP="00D927B0">
      <w:pPr>
        <w:pStyle w:val="PlainText"/>
        <w:rPr>
          <w:color w:val="000000" w:themeColor="text1"/>
          <w:szCs w:val="22"/>
        </w:rPr>
      </w:pPr>
      <w:r w:rsidRPr="000B47D7">
        <w:rPr>
          <w:color w:val="000000" w:themeColor="text1"/>
          <w:szCs w:val="22"/>
        </w:rPr>
        <w:t xml:space="preserve">2) Factor #2, Price </w:t>
      </w:r>
    </w:p>
    <w:p w14:paraId="427CEBCE" w14:textId="77777777" w:rsidR="007F1D45" w:rsidRPr="000B47D7" w:rsidRDefault="000D4C0F" w:rsidP="00D927B0">
      <w:pPr>
        <w:rPr>
          <w:lang w:val="en"/>
        </w:rPr>
      </w:pPr>
      <w:r w:rsidRPr="000B47D7">
        <w:rPr>
          <w:color w:val="000000" w:themeColor="text1"/>
          <w:lang w:val="en"/>
        </w:rPr>
        <w:t xml:space="preserve">Award will be made on the basis of </w:t>
      </w:r>
      <w:r w:rsidRPr="000B47D7">
        <w:rPr>
          <w:color w:val="000000" w:themeColor="text1"/>
          <w:lang w:val="en"/>
        </w:rPr>
        <w:t xml:space="preserve">what </w:t>
      </w:r>
      <w:r w:rsidRPr="000B47D7">
        <w:rPr>
          <w:color w:val="000000" w:themeColor="text1"/>
        </w:rPr>
        <w:t xml:space="preserve">will be most </w:t>
      </w:r>
      <w:r w:rsidRPr="000B47D7">
        <w:rPr>
          <w:color w:val="000000" w:themeColor="text1"/>
        </w:rPr>
        <w:t>advantageous to the Government,</w:t>
      </w:r>
      <w:r w:rsidRPr="000B47D7">
        <w:rPr>
          <w:color w:val="000000" w:themeColor="text1"/>
          <w:lang w:val="en"/>
        </w:rPr>
        <w:t xml:space="preserve"> </w:t>
      </w:r>
      <w:r w:rsidRPr="000B47D7">
        <w:rPr>
          <w:color w:val="000000" w:themeColor="text1"/>
          <w:lang w:val="en"/>
        </w:rPr>
        <w:t xml:space="preserve">of </w:t>
      </w:r>
      <w:r w:rsidRPr="000B47D7">
        <w:rPr>
          <w:color w:val="000000" w:themeColor="text1"/>
          <w:lang w:val="en"/>
        </w:rPr>
        <w:t xml:space="preserve">the </w:t>
      </w:r>
      <w:r w:rsidRPr="000B47D7">
        <w:rPr>
          <w:color w:val="000000" w:themeColor="text1"/>
          <w:lang w:val="en"/>
        </w:rPr>
        <w:t>proposals meeting or exceeding the acceptability standards for non-cost factors.</w:t>
      </w:r>
      <w:r w:rsidRPr="000B47D7">
        <w:rPr>
          <w:color w:val="000000" w:themeColor="text1"/>
          <w:lang w:val="en"/>
        </w:rPr>
        <w:t xml:space="preserve"> This solicitation is for a commercial item acquisition using </w:t>
      </w:r>
      <w:r w:rsidRPr="000B47D7">
        <w:rPr>
          <w:color w:val="000000" w:themeColor="text1"/>
          <w:lang w:val="en"/>
        </w:rPr>
        <w:t xml:space="preserve">Comparative Evaluation </w:t>
      </w:r>
      <w:r w:rsidRPr="000B47D7">
        <w:rPr>
          <w:color w:val="000000" w:themeColor="text1"/>
          <w:lang w:val="en"/>
        </w:rPr>
        <w:t>Procedures under the authority of FAR 13.5 Simplifie</w:t>
      </w:r>
      <w:r w:rsidRPr="000B47D7">
        <w:rPr>
          <w:color w:val="000000" w:themeColor="text1"/>
          <w:lang w:val="en"/>
        </w:rPr>
        <w:t xml:space="preserve">d Procedures for Certain Commercial Items and will be evaluated in accordance with </w:t>
      </w:r>
      <w:r w:rsidRPr="000B47D7">
        <w:rPr>
          <w:color w:val="000000" w:themeColor="text1"/>
        </w:rPr>
        <w:t>FAR 13.106-2</w:t>
      </w:r>
      <w:r w:rsidRPr="000B47D7">
        <w:rPr>
          <w:color w:val="000000" w:themeColor="text1"/>
          <w:lang w:val="en"/>
        </w:rPr>
        <w:t xml:space="preserve"> proc</w:t>
      </w:r>
      <w:r w:rsidRPr="000B47D7">
        <w:rPr>
          <w:lang w:val="en"/>
        </w:rPr>
        <w:t>edures.</w:t>
      </w:r>
    </w:p>
    <w:p w14:paraId="427CEBCF" w14:textId="77777777" w:rsidR="000C60EC" w:rsidRPr="000B47D7" w:rsidRDefault="000D4C0F">
      <w:r w:rsidRPr="000B47D7">
        <w:lastRenderedPageBreak/>
        <w:t xml:space="preserve">  (b) </w:t>
      </w:r>
      <w:r w:rsidRPr="000B47D7">
        <w:rPr>
          <w:i/>
        </w:rPr>
        <w:t>Options.</w:t>
      </w:r>
      <w:r w:rsidRPr="000B47D7">
        <w:t xml:space="preserve"> The Government will evaluate offers for award purposes by adding the total price for all options to the total price for the basic requirement. The Government may determine that an offer is unacceptable if the option prices are significantly unbalanced. Ev</w:t>
      </w:r>
      <w:r w:rsidRPr="000B47D7">
        <w:t>aluation of options shall not obligate the Government to exercise the option(s).</w:t>
      </w:r>
    </w:p>
    <w:p w14:paraId="427CEBD0" w14:textId="77777777" w:rsidR="000C60EC" w:rsidRPr="000B47D7" w:rsidRDefault="000D4C0F">
      <w:r w:rsidRPr="000B47D7">
        <w:t xml:space="preserve">  (c) A written notice of award or acceptance of an offer, mailed or otherwise furnished to the successful offeror within the time for acceptance specified in the offer, shall result in a binding contract without further action by either party. Before the </w:t>
      </w:r>
      <w:r w:rsidRPr="000B47D7">
        <w:t>offer's specified expiration time, the Government may accept an offer (or part of an offer), whether or not there are negotiations after its receipt, unless a written notice of withdrawal is received before award.</w:t>
      </w:r>
    </w:p>
    <w:p w14:paraId="427CEBD1" w14:textId="77777777" w:rsidR="007F1D45" w:rsidRPr="000B47D7" w:rsidRDefault="000D4C0F" w:rsidP="007F1D45">
      <w:pPr>
        <w:pStyle w:val="PlainText"/>
        <w:rPr>
          <w:szCs w:val="22"/>
        </w:rPr>
      </w:pPr>
      <w:r w:rsidRPr="000B47D7">
        <w:rPr>
          <w:szCs w:val="22"/>
        </w:rPr>
        <w:t xml:space="preserve">  (d) For the purposes of the award of thi</w:t>
      </w:r>
      <w:r w:rsidRPr="000B47D7">
        <w:rPr>
          <w:szCs w:val="22"/>
        </w:rPr>
        <w:t xml:space="preserve">s Contract, the Government intends to evaluate the option to extend services under FAR 52.217-8 as follows: The evaluation will consider the possibility that the option can be exercised at any time, and can be exercised in increments of one to six months, </w:t>
      </w:r>
      <w:r w:rsidRPr="000B47D7">
        <w:rPr>
          <w:szCs w:val="22"/>
        </w:rPr>
        <w:t>but for no more than a total of six months during the life of the contract.  The evaluation will assume that the prices for any option exercised under FAR 52.217-8 will be at the same rates as those in effect under the contract at the time the option is ex</w:t>
      </w:r>
      <w:r w:rsidRPr="000B47D7">
        <w:rPr>
          <w:szCs w:val="22"/>
        </w:rPr>
        <w:t>ercised.  The evaluation will therefore assume that the addition of the price or prices of any possible extension or extensions under FAR 52.217-8 to the total price for the basic requirement and the total price for the priced options has the same effect o</w:t>
      </w:r>
      <w:r w:rsidRPr="000B47D7">
        <w:rPr>
          <w:szCs w:val="22"/>
        </w:rPr>
        <w:t>n the total price of all proposals relative to each other, and will not affect the ranking of proposals based on price, unless, after reviewing the proposals, the Government determines that there is a basis for finding otherwise. This evaluation will not o</w:t>
      </w:r>
      <w:r w:rsidRPr="000B47D7">
        <w:rPr>
          <w:szCs w:val="22"/>
        </w:rPr>
        <w:t>bligate the Government to exercise any option under FAR 52.217-8.</w:t>
      </w:r>
    </w:p>
    <w:p w14:paraId="427CEBD2" w14:textId="77777777" w:rsidR="007F1D45" w:rsidRPr="000B47D7" w:rsidRDefault="000D4C0F"/>
    <w:p w14:paraId="427CEBD3" w14:textId="77777777" w:rsidR="000C60EC" w:rsidRDefault="000D4C0F" w:rsidP="005308B2">
      <w:pPr>
        <w:jc w:val="center"/>
      </w:pPr>
      <w:r>
        <w:t>(End of Provision)</w:t>
      </w:r>
    </w:p>
    <w:p w14:paraId="427CEBD4" w14:textId="77777777" w:rsidR="00AB565D" w:rsidRDefault="000D4C0F">
      <w:pPr>
        <w:pStyle w:val="Heading2"/>
      </w:pPr>
      <w:bookmarkStart w:id="25" w:name="_Toc256000023"/>
      <w:r>
        <w:t>E.5</w:t>
      </w:r>
      <w:r>
        <w:t xml:space="preserve">  </w:t>
      </w:r>
      <w:r>
        <w:t>52.212-3</w:t>
      </w:r>
      <w:r>
        <w:t xml:space="preserve">  </w:t>
      </w:r>
      <w:r>
        <w:t>OFFEROR REPRESENTATIONS AND CERTIFICATIONS—COMMERCIAL ITEMS</w:t>
      </w:r>
      <w:r>
        <w:t xml:space="preserve"> </w:t>
      </w:r>
      <w:r>
        <w:t>(</w:t>
      </w:r>
      <w:r>
        <w:t>NOV 2017</w:t>
      </w:r>
      <w:r>
        <w:t>)</w:t>
      </w:r>
      <w:bookmarkEnd w:id="25"/>
    </w:p>
    <w:p w14:paraId="427CEBD5" w14:textId="77777777" w:rsidR="00CF60D6" w:rsidRDefault="000D4C0F" w:rsidP="00654586">
      <w:r>
        <w:t xml:space="preserve">  </w:t>
      </w:r>
      <w:r w:rsidRPr="00B85F31">
        <w:t>The Offeror shall complete only paragraph (b) of this provision if the Offeror has</w:t>
      </w:r>
      <w:r w:rsidRPr="00B85F31">
        <w:t xml:space="preserve"> completed the annual representations and certification electronically via the System for Award Management (SAM) </w:t>
      </w:r>
      <w:r w:rsidRPr="0046045E">
        <w:t xml:space="preserve">Web site located at </w:t>
      </w:r>
      <w:hyperlink r:id="rId39" w:history="1">
        <w:r w:rsidRPr="0046045E">
          <w:rPr>
            <w:rStyle w:val="Hyperlink"/>
          </w:rPr>
          <w:t>https://www.sam.gov/portal</w:t>
        </w:r>
      </w:hyperlink>
      <w:r w:rsidRPr="0046045E">
        <w:t>.</w:t>
      </w:r>
      <w:r w:rsidRPr="00B85F31">
        <w:t xml:space="preserve"> If the Offeror has not completed the annual represen</w:t>
      </w:r>
      <w:r w:rsidRPr="00B85F31">
        <w:t>tations and certifications electronically, the Offeror shall complet</w:t>
      </w:r>
      <w:r>
        <w:t>e only paragraphs (c) through (</w:t>
      </w:r>
      <w:r>
        <w:t>u</w:t>
      </w:r>
      <w:r w:rsidRPr="00B85F31">
        <w:t>) of this provision.</w:t>
      </w:r>
    </w:p>
    <w:p w14:paraId="427CEBD6" w14:textId="77777777" w:rsidR="00AB565D" w:rsidRDefault="000D4C0F" w:rsidP="00654586">
      <w:r w:rsidRPr="00654586">
        <w:t xml:space="preserve">  (a) </w:t>
      </w:r>
      <w:r w:rsidRPr="00654586">
        <w:rPr>
          <w:i/>
        </w:rPr>
        <w:t>Definitions.</w:t>
      </w:r>
      <w:r w:rsidRPr="00654586">
        <w:t xml:space="preserve">  As used in this provision</w:t>
      </w:r>
      <w:r w:rsidRPr="00654586">
        <w:t>—</w:t>
      </w:r>
    </w:p>
    <w:p w14:paraId="427CEBD7" w14:textId="77777777" w:rsidR="00AB565D" w:rsidRDefault="000D4C0F" w:rsidP="00654586">
      <w:r w:rsidRPr="00654586">
        <w:t xml:space="preserve">  </w:t>
      </w:r>
      <w:r w:rsidRPr="00654A92">
        <w:rPr>
          <w:i/>
        </w:rPr>
        <w:t>Economically disadvantaged women-owned small business (EDWOSB) concern</w:t>
      </w:r>
      <w:r w:rsidRPr="00654586">
        <w:t xml:space="preserve"> means a small b</w:t>
      </w:r>
      <w:r w:rsidRPr="00654586">
        <w:t>usiness concern that is at least 51 percent directly and unconditionally owned by, and the management and daily business operations of which are controlled by, one or more women who are citizens of the United States and who are economically disadvantaged i</w:t>
      </w:r>
      <w:r w:rsidRPr="00654586">
        <w:t>n accordance with 13 CFR part 127. It automatically qualifies as a women-owned small business eligible under the WOSB Program.</w:t>
      </w:r>
    </w:p>
    <w:p w14:paraId="427CEBD8" w14:textId="77777777" w:rsidR="00AB565D" w:rsidRPr="00654586" w:rsidRDefault="000D4C0F" w:rsidP="00654586">
      <w:r w:rsidRPr="00654586">
        <w:t xml:space="preserve">  </w:t>
      </w:r>
      <w:r w:rsidRPr="00654A92">
        <w:rPr>
          <w:i/>
        </w:rPr>
        <w:t>Forced or indentured child labor</w:t>
      </w:r>
      <w:r w:rsidRPr="00654586">
        <w:t xml:space="preserve"> means all work or service</w:t>
      </w:r>
      <w:r w:rsidRPr="00654586">
        <w:t>—</w:t>
      </w:r>
    </w:p>
    <w:p w14:paraId="427CEBD9" w14:textId="77777777" w:rsidR="00AB565D" w:rsidRPr="00654586" w:rsidRDefault="000D4C0F" w:rsidP="00654586">
      <w:r w:rsidRPr="00654586">
        <w:t xml:space="preserve">    (1) Exacted from any person under the age of 18 under the menace of any penalty for its nonperformance and for which the worker does not offer himself voluntarily; or</w:t>
      </w:r>
    </w:p>
    <w:p w14:paraId="427CEBDA" w14:textId="77777777" w:rsidR="00AB565D" w:rsidRPr="00736D33" w:rsidRDefault="000D4C0F" w:rsidP="00736D33">
      <w:r w:rsidRPr="00736D33">
        <w:t xml:space="preserve">    (2) Performed by any person under the age of 18 pursuant to a contract the enforc</w:t>
      </w:r>
      <w:r w:rsidRPr="00736D33">
        <w:t>ement of which can be accomplished by process or penalties.</w:t>
      </w:r>
    </w:p>
    <w:p w14:paraId="427CEBDB" w14:textId="77777777" w:rsidR="00736D33" w:rsidRPr="00736D33" w:rsidRDefault="000D4C0F" w:rsidP="00736D33">
      <w:r>
        <w:rPr>
          <w:iCs/>
        </w:rPr>
        <w:lastRenderedPageBreak/>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w:t>
      </w:r>
      <w:r w:rsidRPr="00736D33">
        <w:t>ity owns or exercises control of the highest level owner.</w:t>
      </w:r>
    </w:p>
    <w:p w14:paraId="427CEBDC" w14:textId="77777777" w:rsidR="00736D33" w:rsidRPr="00406717" w:rsidRDefault="000D4C0F"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w:t>
      </w:r>
      <w:r w:rsidRPr="00406717">
        <w:t>nterlocking management, identity of interests among family members, shared facilities and equipment, and the common use of employees.</w:t>
      </w:r>
    </w:p>
    <w:p w14:paraId="427CEBDD" w14:textId="77777777" w:rsidR="00AB565D" w:rsidRDefault="000D4C0F"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w:t>
      </w:r>
      <w:r w:rsidRPr="009762AE">
        <w:rPr>
          <w:szCs w:val="20"/>
        </w:rPr>
        <w:t>oration under 6 U.S.C. 395(b), applied in accordance with the rules and definitions of 6 U.S.C. 395(c).</w:t>
      </w:r>
    </w:p>
    <w:p w14:paraId="427CEBDE" w14:textId="77777777" w:rsidR="00AB565D" w:rsidRPr="009762AE" w:rsidRDefault="000D4C0F"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427CEBDF" w14:textId="77777777" w:rsidR="009762AE" w:rsidRPr="009762AE" w:rsidRDefault="000D4C0F" w:rsidP="00EA0A43">
      <w:r w:rsidRPr="009762AE">
        <w:t xml:space="preserve">    (1) PSC 5510, Lumber and Related Basic Wood </w:t>
      </w:r>
      <w:r w:rsidRPr="009762AE">
        <w:t>Materials;</w:t>
      </w:r>
    </w:p>
    <w:p w14:paraId="427CEBE0" w14:textId="77777777" w:rsidR="009762AE" w:rsidRPr="009762AE" w:rsidRDefault="000D4C0F" w:rsidP="00965E3F">
      <w:pPr>
        <w:rPr>
          <w:szCs w:val="20"/>
        </w:rPr>
      </w:pPr>
      <w:r w:rsidRPr="009762AE">
        <w:rPr>
          <w:szCs w:val="20"/>
        </w:rPr>
        <w:t xml:space="preserve">    (2) Product or Service Group (PSG) 87, Agricultural Supplies;</w:t>
      </w:r>
    </w:p>
    <w:p w14:paraId="427CEBE1" w14:textId="77777777" w:rsidR="009762AE" w:rsidRPr="009762AE" w:rsidRDefault="000D4C0F" w:rsidP="00965E3F">
      <w:pPr>
        <w:rPr>
          <w:szCs w:val="20"/>
        </w:rPr>
      </w:pPr>
      <w:r w:rsidRPr="009762AE">
        <w:rPr>
          <w:szCs w:val="20"/>
        </w:rPr>
        <w:t xml:space="preserve">    (3) PSG 88, Live Animals;</w:t>
      </w:r>
    </w:p>
    <w:p w14:paraId="427CEBE2" w14:textId="77777777" w:rsidR="009762AE" w:rsidRPr="009762AE" w:rsidRDefault="000D4C0F" w:rsidP="00965E3F">
      <w:pPr>
        <w:rPr>
          <w:szCs w:val="20"/>
        </w:rPr>
      </w:pPr>
      <w:r w:rsidRPr="009762AE">
        <w:rPr>
          <w:szCs w:val="20"/>
        </w:rPr>
        <w:t xml:space="preserve">    (4) PSG 89, Subsistence;</w:t>
      </w:r>
    </w:p>
    <w:p w14:paraId="427CEBE3" w14:textId="77777777" w:rsidR="009762AE" w:rsidRPr="009762AE" w:rsidRDefault="000D4C0F" w:rsidP="00965E3F">
      <w:pPr>
        <w:rPr>
          <w:szCs w:val="20"/>
        </w:rPr>
      </w:pPr>
      <w:r w:rsidRPr="009762AE">
        <w:rPr>
          <w:szCs w:val="20"/>
        </w:rPr>
        <w:t xml:space="preserve">    (5) PSC 9410, Crude Grades of Plant Materials;</w:t>
      </w:r>
    </w:p>
    <w:p w14:paraId="427CEBE4" w14:textId="77777777" w:rsidR="009762AE" w:rsidRPr="009762AE" w:rsidRDefault="000D4C0F" w:rsidP="00965E3F">
      <w:pPr>
        <w:rPr>
          <w:szCs w:val="20"/>
        </w:rPr>
      </w:pPr>
      <w:r w:rsidRPr="009762AE">
        <w:rPr>
          <w:szCs w:val="20"/>
        </w:rPr>
        <w:t xml:space="preserve">    (6) PSC 9430, Miscellaneous Crude Animal Products, Inedible;</w:t>
      </w:r>
    </w:p>
    <w:p w14:paraId="427CEBE5" w14:textId="77777777" w:rsidR="009762AE" w:rsidRPr="009762AE" w:rsidRDefault="000D4C0F" w:rsidP="00965E3F">
      <w:pPr>
        <w:rPr>
          <w:szCs w:val="20"/>
        </w:rPr>
      </w:pPr>
      <w:r w:rsidRPr="009762AE">
        <w:rPr>
          <w:szCs w:val="20"/>
        </w:rPr>
        <w:t xml:space="preserve">    </w:t>
      </w:r>
      <w:r w:rsidRPr="009762AE">
        <w:rPr>
          <w:szCs w:val="20"/>
        </w:rPr>
        <w:t>(7) PSC 9440, Miscellaneous Crude Agricultural and Forestry Products;</w:t>
      </w:r>
    </w:p>
    <w:p w14:paraId="427CEBE6" w14:textId="77777777" w:rsidR="009762AE" w:rsidRPr="009762AE" w:rsidRDefault="000D4C0F" w:rsidP="00965E3F">
      <w:pPr>
        <w:rPr>
          <w:szCs w:val="20"/>
        </w:rPr>
      </w:pPr>
      <w:r w:rsidRPr="009762AE">
        <w:rPr>
          <w:szCs w:val="20"/>
        </w:rPr>
        <w:t xml:space="preserve">    (8) PSC 9610, Ores;</w:t>
      </w:r>
    </w:p>
    <w:p w14:paraId="427CEBE7" w14:textId="77777777" w:rsidR="009762AE" w:rsidRPr="009762AE" w:rsidRDefault="000D4C0F" w:rsidP="00965E3F">
      <w:pPr>
        <w:rPr>
          <w:szCs w:val="20"/>
        </w:rPr>
      </w:pPr>
      <w:r w:rsidRPr="009762AE">
        <w:rPr>
          <w:szCs w:val="20"/>
        </w:rPr>
        <w:t xml:space="preserve">    (9) PSC 9620, Minerals, Natural and Synthetic; and</w:t>
      </w:r>
    </w:p>
    <w:p w14:paraId="427CEBE8" w14:textId="77777777" w:rsidR="009762AE" w:rsidRPr="009762AE" w:rsidRDefault="000D4C0F" w:rsidP="00965E3F">
      <w:r w:rsidRPr="009762AE">
        <w:t xml:space="preserve">    (10) PSC 9630, Additive Metal Materials.</w:t>
      </w:r>
    </w:p>
    <w:p w14:paraId="427CEBE9" w14:textId="77777777" w:rsidR="00AB565D" w:rsidRDefault="000D4C0F"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w:t>
      </w:r>
      <w:r w:rsidRPr="00654586">
        <w:t>ce of manufacture.</w:t>
      </w:r>
    </w:p>
    <w:p w14:paraId="427CEBEA" w14:textId="77777777" w:rsidR="0060328B" w:rsidRPr="00654586" w:rsidRDefault="000D4C0F" w:rsidP="0060328B">
      <w:r>
        <w:t xml:space="preserve">  </w:t>
      </w:r>
      <w:r w:rsidRPr="00654A92">
        <w:rPr>
          <w:i/>
        </w:rPr>
        <w:t>Predecessor</w:t>
      </w:r>
      <w:r>
        <w:t xml:space="preserve"> means an entity that is replaced by a successor and includes any predecessors of the predecessor.</w:t>
      </w:r>
    </w:p>
    <w:p w14:paraId="427CEBEB" w14:textId="77777777" w:rsidR="00AB565D" w:rsidRPr="00654586" w:rsidRDefault="000D4C0F" w:rsidP="00654586">
      <w:r w:rsidRPr="00654586">
        <w:t xml:space="preserve">  </w:t>
      </w:r>
      <w:r w:rsidRPr="00654A92">
        <w:rPr>
          <w:i/>
        </w:rPr>
        <w:t>Restricted business operations</w:t>
      </w:r>
      <w:r w:rsidRPr="00654586">
        <w:t xml:space="preserve"> means business operations in Sudan that include power production activities, mineral extract</w:t>
      </w:r>
      <w:r w:rsidRPr="00654586">
        <w:t>ion activities, oil-related activities, or the production of military equipment, as those terms are defined in the Sudan Accountability and Divestment Act of 2007 (Pub. L. 110-174). Restricted business operations do not include business operations that the</w:t>
      </w:r>
      <w:r w:rsidRPr="00654586">
        <w:t xml:space="preserve"> person (as that term is defined in Section 2 of the Sudan Accountability and Divestment Act of 2007) conducti</w:t>
      </w:r>
      <w:r w:rsidRPr="00654586">
        <w:t>ng the business can demonstrate—</w:t>
      </w:r>
    </w:p>
    <w:p w14:paraId="427CEBEC" w14:textId="77777777" w:rsidR="00AB565D" w:rsidRPr="00654586" w:rsidRDefault="000D4C0F" w:rsidP="00654586">
      <w:r w:rsidRPr="00654586">
        <w:lastRenderedPageBreak/>
        <w:t xml:space="preserve">    (1) Are conducted under contract directly and exclusively with the regional government of southern Sudan;</w:t>
      </w:r>
    </w:p>
    <w:p w14:paraId="427CEBED" w14:textId="77777777" w:rsidR="00AB565D" w:rsidRPr="00654586" w:rsidRDefault="000D4C0F" w:rsidP="00654586">
      <w:r w:rsidRPr="00654586">
        <w:t xml:space="preserve">   </w:t>
      </w:r>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427CEBEE" w14:textId="77777777" w:rsidR="00AB565D" w:rsidRPr="00654586" w:rsidRDefault="000D4C0F" w:rsidP="00654586">
      <w:r w:rsidRPr="00654586">
        <w:t xml:space="preserve">    (3) Consist of</w:t>
      </w:r>
      <w:r w:rsidRPr="00654586">
        <w:t xml:space="preserve"> providing goods or services to marginalized populations of Sudan;</w:t>
      </w:r>
    </w:p>
    <w:p w14:paraId="427CEBEF" w14:textId="77777777" w:rsidR="00AB565D" w:rsidRPr="00654586" w:rsidRDefault="000D4C0F" w:rsidP="00654586">
      <w:r w:rsidRPr="00654586">
        <w:t xml:space="preserve">    (4) Consist of providing goods or services to an internationally recognized peacekeeping force or humanitarian organization;</w:t>
      </w:r>
    </w:p>
    <w:p w14:paraId="427CEBF0" w14:textId="77777777" w:rsidR="00AB565D" w:rsidRPr="00654586" w:rsidRDefault="000D4C0F" w:rsidP="00654586">
      <w:r w:rsidRPr="00654586">
        <w:t xml:space="preserve">    (5) Consist of providing goods or services that are used</w:t>
      </w:r>
      <w:r w:rsidRPr="00654586">
        <w:t xml:space="preserve"> only to promote health or education; or</w:t>
      </w:r>
    </w:p>
    <w:p w14:paraId="427CEBF1" w14:textId="77777777" w:rsidR="00AB565D" w:rsidRPr="00654586" w:rsidRDefault="000D4C0F" w:rsidP="00654586">
      <w:r w:rsidRPr="00654586">
        <w:t xml:space="preserve">    (6) Have been voluntarily suspended.</w:t>
      </w:r>
    </w:p>
    <w:p w14:paraId="427CEBF2" w14:textId="77777777" w:rsidR="00AB565D" w:rsidRPr="00654586" w:rsidRDefault="000D4C0F" w:rsidP="00654586">
      <w:r w:rsidRPr="00654586">
        <w:t xml:space="preserve">  </w:t>
      </w:r>
      <w:r>
        <w:t>“</w:t>
      </w:r>
      <w:r w:rsidRPr="00654586">
        <w:t>Sensitive technology</w:t>
      </w:r>
      <w:r>
        <w:t>”</w:t>
      </w:r>
      <w:r w:rsidRPr="00654586">
        <w:t>—</w:t>
      </w:r>
    </w:p>
    <w:p w14:paraId="427CEBF3" w14:textId="77777777" w:rsidR="00AB565D" w:rsidRPr="00654586" w:rsidRDefault="000D4C0F" w:rsidP="00654586">
      <w:r w:rsidRPr="00654586">
        <w:t xml:space="preserve">    (1) Means hardware, software, telecommunications equipment, or any other technology that is to be used specifically</w:t>
      </w:r>
      <w:r w:rsidRPr="00654586">
        <w:t>—</w:t>
      </w:r>
    </w:p>
    <w:p w14:paraId="427CEBF4" w14:textId="77777777" w:rsidR="00AB565D" w:rsidRPr="00654586" w:rsidRDefault="000D4C0F" w:rsidP="00654586">
      <w:r w:rsidRPr="00654586">
        <w:t xml:space="preserve">      (i) To restrict the f</w:t>
      </w:r>
      <w:r w:rsidRPr="00654586">
        <w:t>ree flow of unbiased information in Iran; or</w:t>
      </w:r>
    </w:p>
    <w:p w14:paraId="427CEBF5" w14:textId="77777777" w:rsidR="00AB565D" w:rsidRPr="00654586" w:rsidRDefault="000D4C0F" w:rsidP="00654586">
      <w:r w:rsidRPr="00654586">
        <w:t xml:space="preserve">      (ii) To disrupt, monitor, or otherwise restrict speech of the people of Iran; and</w:t>
      </w:r>
    </w:p>
    <w:p w14:paraId="427CEBF6" w14:textId="77777777" w:rsidR="00AB565D" w:rsidRPr="00654586" w:rsidRDefault="000D4C0F" w:rsidP="00654586">
      <w:r w:rsidRPr="00654586">
        <w:t xml:space="preserve">    (2) Does not include information or informational materials the export of which the President does not have the authori</w:t>
      </w:r>
      <w:r w:rsidRPr="00654586">
        <w:t>ty to regulate or prohibit pursuant to section 203(b)(3) of the International Emergency Economic Powers Act (50 U.S.C. 1702(b)(3)).</w:t>
      </w:r>
    </w:p>
    <w:p w14:paraId="427CEBF7" w14:textId="77777777" w:rsidR="00AB565D" w:rsidRPr="00654586" w:rsidRDefault="000D4C0F" w:rsidP="00654586">
      <w:r w:rsidRPr="00654586">
        <w:t xml:space="preserve">  </w:t>
      </w:r>
      <w:r w:rsidRPr="00575911">
        <w:rPr>
          <w:i/>
        </w:rPr>
        <w:t>Service-disabled veteran-owned small business concern</w:t>
      </w:r>
      <w:r w:rsidRPr="00654586">
        <w:t>—</w:t>
      </w:r>
    </w:p>
    <w:p w14:paraId="427CEBF8" w14:textId="77777777" w:rsidR="00AB565D" w:rsidRPr="00654586" w:rsidRDefault="000D4C0F" w:rsidP="00654586">
      <w:r w:rsidRPr="00654586">
        <w:t xml:space="preserve">    (1) Means a small business concern</w:t>
      </w:r>
      <w:r w:rsidRPr="00654586">
        <w:t>—</w:t>
      </w:r>
    </w:p>
    <w:p w14:paraId="427CEBF9" w14:textId="77777777" w:rsidR="00AB565D" w:rsidRPr="00654586" w:rsidRDefault="000D4C0F" w:rsidP="00654586">
      <w:r w:rsidRPr="00654586">
        <w:t xml:space="preserve">      (i) Not less than 51 </w:t>
      </w:r>
      <w:r w:rsidRPr="00654586">
        <w:t>percent of which is owned by one or more service-disabled veterans or, in the case of any publicly owned business, not less than 51 percent of the stock of which is owned by one or more service-disabled veterans; and</w:t>
      </w:r>
    </w:p>
    <w:p w14:paraId="427CEBFA" w14:textId="77777777" w:rsidR="00AB565D" w:rsidRPr="00654586" w:rsidRDefault="000D4C0F" w:rsidP="00654586">
      <w:r w:rsidRPr="00654586">
        <w:t xml:space="preserve">      (ii) The management and daily bus</w:t>
      </w:r>
      <w:r w:rsidRPr="00654586">
        <w:t>iness operations of which are controlled by one or more service-disabled veterans or, in the case of a service-disabled veteran with permanent and severe disability, the spouse or permanent caregiver of such veteran.</w:t>
      </w:r>
    </w:p>
    <w:p w14:paraId="427CEBFB" w14:textId="77777777" w:rsidR="00AB565D" w:rsidRPr="007F09CA" w:rsidRDefault="000D4C0F" w:rsidP="007F09CA">
      <w:r w:rsidRPr="007F09CA">
        <w:t xml:space="preserve">    (2) Service-disabled veteran means </w:t>
      </w:r>
      <w:r w:rsidRPr="007F09CA">
        <w:t>a veteran, as defined in 38 U.S.C. 101(2), with a disabilit</w:t>
      </w:r>
      <w:r w:rsidRPr="007F09CA">
        <w:t>y that is service-connected, as</w:t>
      </w:r>
      <w:r w:rsidRPr="007F09CA">
        <w:t xml:space="preserve"> defined in 38 U.S.C. 101(16).</w:t>
      </w:r>
    </w:p>
    <w:p w14:paraId="427CEBFC" w14:textId="77777777" w:rsidR="00AB565D" w:rsidRPr="007F09CA" w:rsidRDefault="000D4C0F" w:rsidP="007F09CA">
      <w:r w:rsidRPr="007F09CA">
        <w:t xml:space="preserve">  </w:t>
      </w:r>
      <w:r w:rsidRPr="00575911">
        <w:rPr>
          <w:i/>
        </w:rPr>
        <w:t>Small business concern</w:t>
      </w:r>
      <w:r w:rsidRPr="007F09CA">
        <w:t xml:space="preserve"> means a concern, including its affiliates, that is independently owned and operated, not dominant in the field</w:t>
      </w:r>
      <w:r w:rsidRPr="007F09CA">
        <w:t xml:space="preserve"> of operation in which it is bidding on Government contracts, and qualified as a small business under the criteria in 13 CFR Part 121 and size standards in this solicitation.</w:t>
      </w:r>
    </w:p>
    <w:p w14:paraId="427CEBFD" w14:textId="77777777" w:rsidR="007F09CA" w:rsidRPr="007F09CA" w:rsidRDefault="000D4C0F" w:rsidP="007F09CA">
      <w:pPr>
        <w:rPr>
          <w:lang w:val="en"/>
        </w:rPr>
      </w:pPr>
      <w:r w:rsidRPr="007F09CA">
        <w:rPr>
          <w:lang w:val="en"/>
        </w:rPr>
        <w:t xml:space="preserve">  </w:t>
      </w:r>
      <w:r w:rsidRPr="00575911">
        <w:rPr>
          <w:i/>
          <w:lang w:val="en"/>
        </w:rPr>
        <w:t>Small disadvantaged business concern</w:t>
      </w:r>
      <w:r w:rsidRPr="007F09CA">
        <w:rPr>
          <w:lang w:val="en"/>
        </w:rPr>
        <w:t xml:space="preserve">, consistent with 13 CFR 124.1002, means a </w:t>
      </w:r>
      <w:r w:rsidRPr="007F09CA">
        <w:rPr>
          <w:lang w:val="en"/>
        </w:rPr>
        <w:t>small business concern under the size standard applicable to the acquisition, that—</w:t>
      </w:r>
    </w:p>
    <w:p w14:paraId="427CEBFE" w14:textId="77777777" w:rsidR="007F09CA" w:rsidRPr="007F09CA" w:rsidRDefault="000D4C0F" w:rsidP="007F09CA">
      <w:pPr>
        <w:rPr>
          <w:lang w:val="en"/>
        </w:rPr>
      </w:pPr>
      <w:r w:rsidRPr="007F09CA">
        <w:rPr>
          <w:lang w:val="en"/>
        </w:rPr>
        <w:t xml:space="preserve">    (1) Is at least 51 percent unconditionally and directly owned (as defined at 13 CFR 124.105) by—</w:t>
      </w:r>
    </w:p>
    <w:p w14:paraId="427CEBFF" w14:textId="77777777" w:rsidR="007F09CA" w:rsidRPr="007F09CA" w:rsidRDefault="000D4C0F" w:rsidP="007F09CA">
      <w:pPr>
        <w:rPr>
          <w:lang w:val="en"/>
        </w:rPr>
      </w:pPr>
      <w:r w:rsidRPr="007F09CA">
        <w:rPr>
          <w:lang w:val="en"/>
        </w:rPr>
        <w:lastRenderedPageBreak/>
        <w:t xml:space="preserve">      (i) One or more socially disadvantaged (as defined at 13 CFR 124.103) and economically disadvantaged (as defined at 13 CFR 124.104) individuals who are citizens of the United States; and</w:t>
      </w:r>
    </w:p>
    <w:p w14:paraId="427CEC00" w14:textId="77777777" w:rsidR="007F09CA" w:rsidRPr="007F09CA" w:rsidRDefault="000D4C0F" w:rsidP="007F09CA">
      <w:pPr>
        <w:rPr>
          <w:lang w:val="en"/>
        </w:rPr>
      </w:pPr>
      <w:r w:rsidRPr="007F09CA">
        <w:rPr>
          <w:lang w:val="en"/>
        </w:rPr>
        <w:t xml:space="preserve">      (ii) Each individual claiming economic disadvantage has a</w:t>
      </w:r>
      <w:r w:rsidRPr="007F09CA">
        <w:rPr>
          <w:lang w:val="en"/>
        </w:rPr>
        <w:t xml:space="preserve"> net worth not exceeding $750,000 after taking into account the applicable exclusions set forth at 13 CFR 124.104(c)(2); and</w:t>
      </w:r>
    </w:p>
    <w:p w14:paraId="427CEC01" w14:textId="77777777" w:rsidR="007F09CA" w:rsidRPr="007F09CA" w:rsidRDefault="000D4C0F" w:rsidP="007F09CA">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427CEC02" w14:textId="77777777" w:rsidR="00AB565D" w:rsidRPr="007F09CA" w:rsidRDefault="000D4C0F" w:rsidP="007F09CA">
      <w:r w:rsidRPr="007F09CA">
        <w:t xml:space="preserve">  </w:t>
      </w:r>
      <w:r w:rsidRPr="00575911">
        <w:rPr>
          <w:i/>
        </w:rPr>
        <w:t>Subsidiary</w:t>
      </w:r>
      <w:r w:rsidRPr="007F09CA">
        <w:t xml:space="preserve"> means an entity in which more than 50 percent o</w:t>
      </w:r>
      <w:r w:rsidRPr="007F09CA">
        <w:t>f the entity is owned</w:t>
      </w:r>
      <w:r w:rsidRPr="007F09CA">
        <w:t>—</w:t>
      </w:r>
    </w:p>
    <w:p w14:paraId="427CEC03" w14:textId="77777777" w:rsidR="00AB565D" w:rsidRPr="007F09CA" w:rsidRDefault="000D4C0F" w:rsidP="007F09CA">
      <w:r w:rsidRPr="007F09CA">
        <w:t xml:space="preserve">    (1) Directly by a parent corporation; or</w:t>
      </w:r>
    </w:p>
    <w:p w14:paraId="427CEC04" w14:textId="77777777" w:rsidR="00AB565D" w:rsidRDefault="000D4C0F" w:rsidP="00654586">
      <w:r w:rsidRPr="00654586">
        <w:t xml:space="preserve">    (2) Through another subsidiary of a parent corporation.</w:t>
      </w:r>
    </w:p>
    <w:p w14:paraId="427CEC05" w14:textId="77777777" w:rsidR="00294580" w:rsidRPr="00654586" w:rsidRDefault="000D4C0F" w:rsidP="00294580">
      <w:r>
        <w:t xml:space="preserve">  </w:t>
      </w:r>
      <w:r w:rsidRPr="00575911">
        <w:rPr>
          <w:i/>
        </w:rPr>
        <w:t>Successor</w:t>
      </w:r>
      <w:r>
        <w:t xml:space="preserve"> means an entity that has replaced a predecessor by acquiring the assets and carrying out the affairs of the predeces</w:t>
      </w:r>
      <w:r>
        <w:t>sor under a new name (often through acquisition or merger). The term “successor” does not include new offices/divisions of the same company or a company that only changes its name. The extent of the responsibility of the successor for the liabilities of th</w:t>
      </w:r>
      <w:r>
        <w:t>e predecessor may vary, depending on State law and specific circumstances.</w:t>
      </w:r>
    </w:p>
    <w:p w14:paraId="427CEC06" w14:textId="77777777" w:rsidR="00AB565D" w:rsidRPr="00654586" w:rsidRDefault="000D4C0F" w:rsidP="00654586">
      <w:r w:rsidRPr="00654586">
        <w:t xml:space="preserve">  </w:t>
      </w:r>
      <w:r w:rsidRPr="00575911">
        <w:rPr>
          <w:i/>
        </w:rPr>
        <w:t>Veteran-owned small business concern</w:t>
      </w:r>
      <w:r w:rsidRPr="00654586">
        <w:t xml:space="preserve"> means a small business concern</w:t>
      </w:r>
      <w:r w:rsidRPr="00654586">
        <w:t>—</w:t>
      </w:r>
    </w:p>
    <w:p w14:paraId="427CEC07" w14:textId="77777777" w:rsidR="00AB565D" w:rsidRPr="00654586" w:rsidRDefault="000D4C0F" w:rsidP="00654586">
      <w:r w:rsidRPr="00654586">
        <w:t xml:space="preserve">    (1) Not less than 51 percent of which is owned by one or more veterans (as defined at 38 U.S.C. 101(2)) or</w:t>
      </w:r>
      <w:r w:rsidRPr="00654586">
        <w:t>, in the case of any publicly owned business, not less than 51 percent of the stock of which is owned by one or more veterans; and</w:t>
      </w:r>
    </w:p>
    <w:p w14:paraId="427CEC08" w14:textId="77777777" w:rsidR="00AB565D" w:rsidRPr="00654586" w:rsidRDefault="000D4C0F" w:rsidP="00654586">
      <w:r w:rsidRPr="00654586">
        <w:t xml:space="preserve">    (2) The management and daily business operations of which are controlled by one or more veterans.</w:t>
      </w:r>
    </w:p>
    <w:p w14:paraId="427CEC09" w14:textId="77777777" w:rsidR="00AB565D" w:rsidRPr="00654586" w:rsidRDefault="000D4C0F" w:rsidP="00654586">
      <w:r w:rsidRPr="00654586">
        <w:t xml:space="preserve">  </w:t>
      </w:r>
      <w:r w:rsidRPr="00575911">
        <w:rPr>
          <w:i/>
        </w:rPr>
        <w:t xml:space="preserve">Women-owned business </w:t>
      </w:r>
      <w:r w:rsidRPr="00575911">
        <w:rPr>
          <w:i/>
        </w:rPr>
        <w:t>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w:t>
      </w:r>
      <w:r w:rsidRPr="00654586">
        <w:t>d by one or more women.</w:t>
      </w:r>
    </w:p>
    <w:p w14:paraId="427CEC0A" w14:textId="77777777" w:rsidR="00AB565D" w:rsidRPr="00654586" w:rsidRDefault="000D4C0F" w:rsidP="00654586">
      <w:r w:rsidRPr="00654586">
        <w:t xml:space="preserve">  </w:t>
      </w:r>
      <w:r w:rsidRPr="00575911">
        <w:rPr>
          <w:i/>
        </w:rPr>
        <w:t>Women-owned small business concern</w:t>
      </w:r>
      <w:r w:rsidRPr="00654586">
        <w:t xml:space="preserve"> means a small business concern</w:t>
      </w:r>
      <w:r w:rsidRPr="00654586">
        <w:t>—</w:t>
      </w:r>
    </w:p>
    <w:p w14:paraId="427CEC0B" w14:textId="77777777" w:rsidR="00AB565D" w:rsidRPr="00654586" w:rsidRDefault="000D4C0F" w:rsidP="00654586">
      <w:r w:rsidRPr="00654586">
        <w:t xml:space="preserve">    (1) That is at least 51 percent owned by one or more women; or, in the case of any publicly owned business, at least 51 percent of the stock of which is owned </w:t>
      </w:r>
      <w:r w:rsidRPr="00654586">
        <w:t>by one or more women; and</w:t>
      </w:r>
    </w:p>
    <w:p w14:paraId="427CEC0C" w14:textId="77777777" w:rsidR="00AB565D" w:rsidRPr="00654586" w:rsidRDefault="000D4C0F" w:rsidP="00654586">
      <w:r w:rsidRPr="00654586">
        <w:t xml:space="preserve">    (2) Whose management and daily business operations are controlled by one or more women.</w:t>
      </w:r>
    </w:p>
    <w:p w14:paraId="427CEC0D" w14:textId="77777777" w:rsidR="00AB565D" w:rsidRDefault="000D4C0F" w:rsidP="00654586">
      <w:r w:rsidRPr="00654586">
        <w:t xml:space="preserve">  </w:t>
      </w:r>
      <w:r w:rsidRPr="00575911">
        <w:rPr>
          <w:i/>
        </w:rPr>
        <w:t>Women-owned small business (WOSB) concern eligible under the WOSB Program</w:t>
      </w:r>
      <w:r w:rsidRPr="00654586">
        <w:t xml:space="preserve"> (in accordance with 13 CFR part 127), means a small business c</w:t>
      </w:r>
      <w:r w:rsidRPr="00654586">
        <w:t>oncern that is at least 51 percent directly and unconditionally owned by, and the management and daily business operations of which are controlled by, one or more women who are citizens of the United States.</w:t>
      </w:r>
    </w:p>
    <w:p w14:paraId="427CEC0E" w14:textId="77777777" w:rsidR="00077C19" w:rsidRPr="00654586" w:rsidRDefault="000D4C0F" w:rsidP="00654586">
      <w:r w:rsidRPr="00654586">
        <w:t xml:space="preserve">  (b)(1) </w:t>
      </w:r>
      <w:r w:rsidRPr="00654586">
        <w:rPr>
          <w:i/>
        </w:rPr>
        <w:t>Annual Representations and Certificatio</w:t>
      </w:r>
      <w:r w:rsidRPr="00654586">
        <w:rPr>
          <w:i/>
        </w:rPr>
        <w:t>ns.</w:t>
      </w:r>
      <w:r w:rsidRPr="00654586">
        <w:t xml:space="preserve"> Any changes provided by the offeror in paragraph (b)(2) of this provision do not automatically change the representations and certifications posted on the SAM website.</w:t>
      </w:r>
    </w:p>
    <w:p w14:paraId="427CEC0F" w14:textId="77777777" w:rsidR="00AB565D" w:rsidRPr="00654586" w:rsidRDefault="000D4C0F" w:rsidP="00B2754A">
      <w:r w:rsidRPr="00654586">
        <w:t xml:space="preserve">    (2) The offeror has completed the annual representations and certificat</w:t>
      </w:r>
      <w:r w:rsidRPr="00654586">
        <w:t>ions elec</w:t>
      </w:r>
      <w:r w:rsidRPr="00654586">
        <w:t>tronically via the SAM</w:t>
      </w:r>
      <w:r w:rsidRPr="00654586">
        <w:t xml:space="preserve"> website </w:t>
      </w:r>
      <w:r w:rsidRPr="00654586">
        <w:t xml:space="preserve">access through </w:t>
      </w:r>
      <w:hyperlink r:id="rId40" w:history="1">
        <w:r w:rsidRPr="00654586">
          <w:rPr>
            <w:rStyle w:val="Hyperlink"/>
          </w:rPr>
          <w:t>http://www.acquisition.gov</w:t>
        </w:r>
      </w:hyperlink>
      <w:r w:rsidRPr="00654586">
        <w:t>. After reviewing the SAM</w:t>
      </w:r>
      <w:r w:rsidRPr="00654586">
        <w:t xml:space="preserve"> database information, the </w:t>
      </w:r>
      <w:r w:rsidRPr="00654586">
        <w:lastRenderedPageBreak/>
        <w:t>offeror verifies by submission of this offer that the representations and certifications currently posted electronically at FAR 52.212-3, Offeror Representations and Certifications</w:t>
      </w:r>
      <w:r w:rsidRPr="00654586">
        <w:t>—</w:t>
      </w:r>
      <w:r w:rsidRPr="00654586">
        <w:t>Commercial Items, have been entered or updated i</w:t>
      </w:r>
      <w:r w:rsidRPr="00654586">
        <w:t>n the last 12 months, are current, accurate, complete, and applicable to this solicitation (including the business size standard applicable to the NAICS code referenced for this solicitation), as of the date of this offer and are incorporated in this offer</w:t>
      </w:r>
      <w:r w:rsidRPr="00654586">
        <w:t xml:space="preserve"> by reference (see FAR 4.1201), except for paragraphs .</w:t>
      </w:r>
    </w:p>
    <w:p w14:paraId="427CEC10" w14:textId="77777777" w:rsidR="00AB565D" w:rsidRPr="00654586" w:rsidRDefault="000D4C0F" w:rsidP="00654586">
      <w:r w:rsidRPr="00654586">
        <w:t xml:space="preserve">  (c) Offerors must complete the following representations when the resulting contract will be performed in the United States or its outlying areas.  Check all that apply.</w:t>
      </w:r>
    </w:p>
    <w:p w14:paraId="427CEC11" w14:textId="77777777" w:rsidR="00AB565D" w:rsidRPr="00654586" w:rsidRDefault="000D4C0F" w:rsidP="00654586">
      <w:r w:rsidRPr="00654586">
        <w:t xml:space="preserve">    (1) </w:t>
      </w:r>
      <w:r w:rsidRPr="00654586">
        <w:rPr>
          <w:i/>
        </w:rPr>
        <w:t>Small business conce</w:t>
      </w:r>
      <w:r w:rsidRPr="00654586">
        <w:rPr>
          <w:i/>
        </w:rPr>
        <w:t>rn</w:t>
      </w:r>
      <w:r w:rsidRPr="00654586">
        <w:t>.  The offeror represents as part of its offer that it [  ]  is, [  ] is not a small business concern.</w:t>
      </w:r>
    </w:p>
    <w:p w14:paraId="427CEC12" w14:textId="77777777" w:rsidR="00AB565D" w:rsidRPr="00654586" w:rsidRDefault="000D4C0F" w:rsidP="00654586">
      <w:r w:rsidRPr="00654586">
        <w:t xml:space="preserve">    (2) </w:t>
      </w:r>
      <w:r w:rsidRPr="00654586">
        <w:rPr>
          <w:i/>
        </w:rPr>
        <w:t>Veteran-owned small business concern.</w:t>
      </w:r>
      <w:r w:rsidRPr="00654586">
        <w:t xml:space="preserve"> [</w:t>
      </w:r>
      <w:r w:rsidRPr="00654586">
        <w:rPr>
          <w:i/>
        </w:rPr>
        <w:t xml:space="preserve">Complete only if the offeror represented itself as a small business concern in paragraph (c)(1) of this </w:t>
      </w:r>
      <w:r w:rsidRPr="00654586">
        <w:rPr>
          <w:i/>
        </w:rPr>
        <w:t>provision.</w:t>
      </w:r>
      <w:r w:rsidRPr="00654586">
        <w:t>] The offeror represents as part of its offer that it [  ] is, [  ] is not a veteran-owned small business concern.</w:t>
      </w:r>
    </w:p>
    <w:p w14:paraId="427CEC13" w14:textId="77777777" w:rsidR="00AB565D" w:rsidRPr="00654586" w:rsidRDefault="000D4C0F" w:rsidP="00654586">
      <w:r w:rsidRPr="00654586">
        <w:t xml:space="preserve">    (3) </w:t>
      </w:r>
      <w:r w:rsidRPr="00654586">
        <w:rPr>
          <w:i/>
        </w:rPr>
        <w:t>Service-disabled veteran-owned small business concern.</w:t>
      </w:r>
      <w:r w:rsidRPr="00654586">
        <w:t xml:space="preserve"> [</w:t>
      </w:r>
      <w:r w:rsidRPr="00654586">
        <w:rPr>
          <w:i/>
        </w:rPr>
        <w:t xml:space="preserve">Complete only if the offeror represented itself as a veteran-owned </w:t>
      </w:r>
      <w:r w:rsidRPr="00654586">
        <w:rPr>
          <w:i/>
        </w:rPr>
        <w:t>small business concern in paragraph (c)(2) of this provision.</w:t>
      </w:r>
      <w:r w:rsidRPr="00654586">
        <w:t>] The offeror represents as part of its offer that it [  ] is, [  ] is not a service-disabled veteran-owned small business concern.</w:t>
      </w:r>
    </w:p>
    <w:p w14:paraId="427CEC14" w14:textId="77777777" w:rsidR="00AB565D" w:rsidRPr="00654586" w:rsidRDefault="000D4C0F" w:rsidP="00654586">
      <w:r w:rsidRPr="00654586">
        <w:t xml:space="preserve">    (4) </w:t>
      </w:r>
      <w:r w:rsidRPr="00654586">
        <w:rPr>
          <w:i/>
        </w:rPr>
        <w:t>Small disadvantaged business concern.</w:t>
      </w:r>
      <w:r w:rsidRPr="00654586">
        <w:t xml:space="preserve">  [</w:t>
      </w:r>
      <w:r w:rsidRPr="00654586">
        <w:rPr>
          <w:i/>
        </w:rPr>
        <w:t>Complete only i</w:t>
      </w:r>
      <w:r w:rsidRPr="00654586">
        <w:rPr>
          <w:i/>
        </w:rPr>
        <w:t>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427CEC15" w14:textId="77777777" w:rsidR="00AB565D" w:rsidRPr="00654586" w:rsidRDefault="000D4C0F" w:rsidP="00654586">
      <w:r w:rsidRPr="00654586">
        <w:t xml:space="preserve">    (5) </w:t>
      </w:r>
      <w:r w:rsidRPr="00654586">
        <w:rPr>
          <w:i/>
        </w:rPr>
        <w:t>Women-owned small busines</w:t>
      </w:r>
      <w:r w:rsidRPr="00654586">
        <w:rPr>
          <w:i/>
        </w:rPr>
        <w:t>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427CEC16" w14:textId="77777777" w:rsidR="00EC6E7F" w:rsidRPr="00654586" w:rsidRDefault="000D4C0F" w:rsidP="00654586">
      <w:r w:rsidRPr="00654586">
        <w:t xml:space="preserve">    (6) WOSB concern eligible under </w:t>
      </w:r>
      <w:r w:rsidRPr="00654586">
        <w:t>the WOSB Program. [Complete only if the offeror represented itself as a women-owned small business concern in paragraph (c)(5) of this provision.] The offeror represents that—</w:t>
      </w:r>
    </w:p>
    <w:p w14:paraId="427CEC17" w14:textId="77777777" w:rsidR="009F0C93" w:rsidRPr="00654586" w:rsidRDefault="000D4C0F" w:rsidP="00654586">
      <w:r w:rsidRPr="00654586">
        <w:t xml:space="preserve">      (i) It [ ] is, [ ] is not a WOSB concern eligible under the WOSB Program, </w:t>
      </w:r>
      <w:r w:rsidRPr="00654586">
        <w:t>has provided all the required documents to the WOSB Repository, and no change in circumstances or adverse decisions have been issued that affects its eligibility; and</w:t>
      </w:r>
    </w:p>
    <w:p w14:paraId="427CEC18" w14:textId="77777777" w:rsidR="009F0C93" w:rsidRPr="00654586" w:rsidRDefault="000D4C0F" w:rsidP="00654586">
      <w:r w:rsidRPr="00654586">
        <w:t xml:space="preserve">      </w:t>
      </w:r>
      <w:r w:rsidRPr="00654586">
        <w:rPr>
          <w:rFonts w:cs="Microsoft Sans Serif"/>
        </w:rPr>
        <w:t xml:space="preserve">(ii) It [ ] is, [ ] </w:t>
      </w:r>
      <w:r w:rsidRPr="00654586">
        <w:t>is not a joint venture that complies with the requirements of 1</w:t>
      </w:r>
      <w:r w:rsidRPr="00654586">
        <w:t>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w:t>
      </w:r>
      <w:r w:rsidRPr="00654586">
        <w:rPr>
          <w:rFonts w:cs="Melior-Italic"/>
          <w:i/>
          <w:iCs/>
        </w:rPr>
        <w:t>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427CEC19" w14:textId="77777777" w:rsidR="009F0C93" w:rsidRPr="00654586" w:rsidRDefault="000D4C0F"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r w:rsidRPr="00654586">
        <w:t>—</w:t>
      </w:r>
    </w:p>
    <w:p w14:paraId="427CEC1A" w14:textId="77777777" w:rsidR="009F0C93" w:rsidRPr="00654586" w:rsidRDefault="000D4C0F" w:rsidP="00654586">
      <w:pPr>
        <w:rPr>
          <w:rFonts w:cs="Melior"/>
          <w:szCs w:val="20"/>
        </w:rPr>
      </w:pPr>
      <w:r w:rsidRPr="00654586">
        <w:rPr>
          <w:szCs w:val="20"/>
        </w:rPr>
        <w:lastRenderedPageBreak/>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427CEC1B" w14:textId="77777777" w:rsidR="009F0C93" w:rsidRPr="00654586" w:rsidRDefault="000D4C0F" w:rsidP="00654586">
      <w:pPr>
        <w:rPr>
          <w:rFonts w:cs="Melior"/>
          <w:sz w:val="16"/>
          <w:szCs w:val="16"/>
        </w:rPr>
      </w:pPr>
      <w:r w:rsidRPr="00654586">
        <w:t xml:space="preserve">      (ii) It [ ] is, [ ] </w:t>
      </w:r>
      <w:r w:rsidRPr="00654586">
        <w:rPr>
          <w:rFonts w:cs="Melior"/>
          <w:szCs w:val="20"/>
        </w:rPr>
        <w:t>is not a joi</w:t>
      </w:r>
      <w:r w:rsidRPr="00654586">
        <w:rPr>
          <w:rFonts w:cs="Melior"/>
          <w:szCs w:val="20"/>
        </w:rPr>
        <w:t>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 name or names of the EDW</w:t>
      </w:r>
      <w:r w:rsidRPr="00654586">
        <w:rPr>
          <w:rFonts w:cs="Melior-Italic"/>
          <w:i/>
          <w:iCs/>
          <w:szCs w:val="20"/>
        </w:rPr>
        <w:t xml:space="preserve">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427CEC1C" w14:textId="77777777" w:rsidR="00AB565D" w:rsidRPr="00654586" w:rsidRDefault="000D4C0F" w:rsidP="00654586">
      <w:r w:rsidRPr="00654586">
        <w:rPr>
          <w:b/>
        </w:rPr>
        <w:t>Note:</w:t>
      </w:r>
      <w:r w:rsidRPr="00654586">
        <w:t xml:space="preserve"> Complete paragraphs (c)(8) and (c)(9) only if this solicitation is expected to exceed the simplified acquisition threshold.</w:t>
      </w:r>
    </w:p>
    <w:p w14:paraId="427CEC1D" w14:textId="77777777" w:rsidR="00AB565D" w:rsidRPr="00654586" w:rsidRDefault="000D4C0F"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w:t>
      </w:r>
      <w:r w:rsidRPr="00654586">
        <w:rPr>
          <w:i/>
        </w:rPr>
        <w:t>oncern and did not represent itself as a small business concern in paragraph (c)(1) of this provision.</w:t>
      </w:r>
      <w:r w:rsidRPr="00654586">
        <w:t>]  The offeror represents that it [  ] is a women-owned business concern.</w:t>
      </w:r>
    </w:p>
    <w:p w14:paraId="427CEC1E" w14:textId="77777777" w:rsidR="00AB565D" w:rsidRPr="00654586" w:rsidRDefault="000D4C0F" w:rsidP="00654586">
      <w:r w:rsidRPr="00654586">
        <w:t xml:space="preserve">    (9) </w:t>
      </w:r>
      <w:r w:rsidRPr="00654586">
        <w:rPr>
          <w:i/>
        </w:rPr>
        <w:t xml:space="preserve">Tie bid priority for labor surplus area concerns.  </w:t>
      </w:r>
      <w:r w:rsidRPr="00654586">
        <w:t>If this is an invitat</w:t>
      </w:r>
      <w:r w:rsidRPr="00654586">
        <w:t>ion for bid, small business offerors may identify the labor surplus areas in which costs to be incurred on account of manufacturing or production (by offeror or first-tier subcontractors) amount to more than 50 percent of the contract price:</w:t>
      </w:r>
    </w:p>
    <w:p w14:paraId="427CEC1F" w14:textId="77777777" w:rsidR="00AB565D" w:rsidRPr="00654586" w:rsidRDefault="000D4C0F" w:rsidP="00654586">
      <w:r w:rsidRPr="00654586">
        <w:t xml:space="preserve">    __________</w:t>
      </w:r>
      <w:r w:rsidRPr="00654586">
        <w:t>_________________________________</w:t>
      </w:r>
    </w:p>
    <w:p w14:paraId="427CEC20" w14:textId="77777777" w:rsidR="00AB565D" w:rsidRPr="00654586" w:rsidRDefault="000D4C0F"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427CEC21" w14:textId="77777777" w:rsidR="00AB565D" w:rsidRPr="00654586" w:rsidRDefault="000D4C0F" w:rsidP="00654586">
      <w:r w:rsidRPr="00654586">
        <w:t xml:space="preserve">      (i) It</w:t>
      </w:r>
      <w:r w:rsidRPr="00654586">
        <w:t xml:space="preserve"> [ ] is, [ ] is not a HUBZone small business concern listed, on the date of this representation, on the List of Qualified HUBZone Small Business Concerns maintained by the Small Business Administration, and no material change in ownership and control, prin</w:t>
      </w:r>
      <w:r w:rsidRPr="00654586">
        <w:t>cipal office, or HUBZone employee percentage has occurred since it was certified by the Small Business Administration in accordance with 13 CFR Part 126; and</w:t>
      </w:r>
    </w:p>
    <w:p w14:paraId="427CEC22" w14:textId="77777777" w:rsidR="00AB565D" w:rsidRPr="00654586" w:rsidRDefault="000D4C0F" w:rsidP="00654586">
      <w:r w:rsidRPr="00654586">
        <w:t xml:space="preserve">      (ii) It [ ] is, [ ] is not a joint venture that complies with the requirements of 13 CFR Par</w:t>
      </w:r>
      <w:r w:rsidRPr="00654586">
        <w:t>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w:t>
      </w:r>
      <w:r w:rsidRPr="00654586">
        <w:t>cern or concerns that are participating in the joint venture:____________.] Each HUBZone small business concern participating in the joint venture shall submit a separate signed copy of the HUBZone representation.</w:t>
      </w:r>
    </w:p>
    <w:p w14:paraId="427CEC23" w14:textId="77777777" w:rsidR="00AB565D" w:rsidRPr="00654586" w:rsidRDefault="000D4C0F" w:rsidP="00654586">
      <w:r w:rsidRPr="00654586">
        <w:t xml:space="preserve">  (d)  Representations required to impleme</w:t>
      </w:r>
      <w:r w:rsidRPr="00654586">
        <w:t>nt provisions of Executive Order 11246</w:t>
      </w:r>
      <w:r w:rsidRPr="00654586">
        <w:t>—</w:t>
      </w:r>
    </w:p>
    <w:p w14:paraId="427CEC24" w14:textId="77777777" w:rsidR="00AB565D" w:rsidRPr="00654586" w:rsidRDefault="000D4C0F" w:rsidP="00654586">
      <w:r w:rsidRPr="00654586">
        <w:t xml:space="preserve">    (1) </w:t>
      </w:r>
      <w:r w:rsidRPr="00654586">
        <w:rPr>
          <w:i/>
        </w:rPr>
        <w:t>Previous contracts and compliance</w:t>
      </w:r>
      <w:r w:rsidRPr="00654586">
        <w:t>.  The offeror represents that</w:t>
      </w:r>
      <w:r w:rsidRPr="00654586">
        <w:t>—</w:t>
      </w:r>
    </w:p>
    <w:p w14:paraId="427CEC25" w14:textId="77777777" w:rsidR="00AB565D" w:rsidRPr="00654586" w:rsidRDefault="000D4C0F" w:rsidP="00654586">
      <w:r w:rsidRPr="00654586">
        <w:t xml:space="preserve">      (i)  It [  ] has, [  ] has not participated in a previous contract or subcontract subject to the Equal Opportunity clause of this solicit</w:t>
      </w:r>
      <w:r w:rsidRPr="00654586">
        <w:t>ation; and</w:t>
      </w:r>
    </w:p>
    <w:p w14:paraId="427CEC26" w14:textId="77777777" w:rsidR="00AB565D" w:rsidRPr="00654586" w:rsidRDefault="000D4C0F" w:rsidP="00654586">
      <w:r w:rsidRPr="00654586">
        <w:t xml:space="preserve">      (ii)  It [  ] has, [  ] has not filed all required compliance reports.</w:t>
      </w:r>
    </w:p>
    <w:p w14:paraId="427CEC27" w14:textId="77777777" w:rsidR="00AB565D" w:rsidRPr="00654586" w:rsidRDefault="000D4C0F" w:rsidP="00654586">
      <w:r w:rsidRPr="00654586">
        <w:t xml:space="preserve">    (2) </w:t>
      </w:r>
      <w:r w:rsidRPr="00654586">
        <w:rPr>
          <w:i/>
        </w:rPr>
        <w:t>Affirmative Action Compliance.</w:t>
      </w:r>
      <w:r w:rsidRPr="00654586">
        <w:t xml:space="preserve">  The offeror represents that</w:t>
      </w:r>
      <w:r w:rsidRPr="00654586">
        <w:t>—</w:t>
      </w:r>
    </w:p>
    <w:p w14:paraId="427CEC28" w14:textId="77777777" w:rsidR="00AB565D" w:rsidRPr="00654586" w:rsidRDefault="000D4C0F" w:rsidP="00654586">
      <w:r w:rsidRPr="00654586">
        <w:lastRenderedPageBreak/>
        <w:t xml:space="preserve">      (i) It [  ] has developed and has on file, [  ] has not developed and does not have on file, at each establishment, affirmative action programs required by rules and regulations of the Secretary of Labor (41 CFR parts 60-1 and 60-2), or</w:t>
      </w:r>
    </w:p>
    <w:p w14:paraId="427CEC29" w14:textId="77777777" w:rsidR="00AB565D" w:rsidRPr="00654586" w:rsidRDefault="000D4C0F" w:rsidP="00654586">
      <w:r w:rsidRPr="00654586">
        <w:t xml:space="preserve">      (ii) It</w:t>
      </w:r>
      <w:r w:rsidRPr="00654586">
        <w:t xml:space="preserve"> [  ] has not previously had contracts subject to the written affirmative action programs requirement of the rules and regulations of the Secretary of Labor.</w:t>
      </w:r>
    </w:p>
    <w:p w14:paraId="427CEC2A" w14:textId="77777777" w:rsidR="00AB565D" w:rsidRPr="00654586" w:rsidRDefault="000D4C0F" w:rsidP="00654586">
      <w:r w:rsidRPr="00654586">
        <w:t xml:space="preserve">  (e) </w:t>
      </w:r>
      <w:r w:rsidRPr="00654586">
        <w:rPr>
          <w:i/>
        </w:rPr>
        <w:t xml:space="preserve">Certification Regarding Payments to Influence Federal Transactions </w:t>
      </w:r>
      <w:r w:rsidRPr="00654586">
        <w:t>(31 U.S.C. 1352). (Applie</w:t>
      </w:r>
      <w:r w:rsidRPr="00654586">
        <w:t xml:space="preserve">s only if the contract is expected to exceed $150,000.) By submission of its offer, the offeror certifies to the best of its knowledge and belief that no Federal appropriated funds have been paid or will be paid to any person for influencing or attempting </w:t>
      </w:r>
      <w:r w:rsidRPr="00654586">
        <w:t>to influence an officer or employee of any agency, a Member of Congress, an officer or employee of Congress or an employee of a Member of Congress on his or her behalf in connection with the award of any resultant contract. If any registrants under the Lob</w:t>
      </w:r>
      <w:r w:rsidRPr="00654586">
        <w:t>bying Disclosure Act of 1995 have made a lobbying contact on behalf of the offeror with respect to this contract, the offeror shall complete and submit, with its offer, OMB Standard Form LLL, Disclosure of Lobbying Activities, to provide the name of the re</w:t>
      </w:r>
      <w:r w:rsidRPr="00654586">
        <w:t>gistrants. The offeror need not report regularly employed officers or employees of the offeror to whom payments of reasonable compensation were made.</w:t>
      </w:r>
    </w:p>
    <w:p w14:paraId="427CEC2B" w14:textId="77777777" w:rsidR="00AB565D" w:rsidRPr="00654586" w:rsidRDefault="000D4C0F"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427CEC2C" w14:textId="77777777" w:rsidR="00AB565D" w:rsidRPr="00654586" w:rsidRDefault="000D4C0F" w:rsidP="00654586">
      <w:r w:rsidRPr="00654586">
        <w:t xml:space="preserve">    (1) The offeror certifies that each end product, except those listed in paragraph (f)(2) of this provision, is a domestic end product and that for other than COTS items, the offeror has con</w:t>
      </w:r>
      <w:r w:rsidRPr="00654586">
        <w:t xml:space="preserve">sidered components of unknown origin to have been mined, produced, or manufactured outside the United States. The offeror shall list as foreign end products those end products manufactured in the United States that do not qualify as domestic end products, </w:t>
      </w:r>
      <w:r w:rsidRPr="00654586">
        <w:t xml:space="preserve">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427CEC2D" w14:textId="77777777" w:rsidR="00AB565D" w:rsidRPr="00654586" w:rsidRDefault="000D4C0F" w:rsidP="00654586">
      <w:r w:rsidRPr="00654586">
        <w:t xml:space="preserve">    (2) Foreign End Products:</w:t>
      </w:r>
    </w:p>
    <w:p w14:paraId="427CEC2E" w14:textId="77777777" w:rsidR="00AB565D" w:rsidRPr="00654586" w:rsidRDefault="000D4C0F" w:rsidP="00654586">
      <w:r w:rsidRPr="00654586">
        <w:t xml:space="preserve">      Line Item No             Country of Origin</w:t>
      </w:r>
    </w:p>
    <w:p w14:paraId="427CEC2F" w14:textId="77777777" w:rsidR="00AB565D" w:rsidRPr="00654586" w:rsidRDefault="000D4C0F" w:rsidP="00654586">
      <w:r w:rsidRPr="00654586">
        <w:t xml:space="preserve">      ______________           _________________</w:t>
      </w:r>
    </w:p>
    <w:p w14:paraId="427CEC30" w14:textId="77777777" w:rsidR="00AB565D" w:rsidRPr="00654586" w:rsidRDefault="000D4C0F" w:rsidP="00654586">
      <w:r w:rsidRPr="00654586">
        <w:t xml:space="preserve">  </w:t>
      </w:r>
      <w:r w:rsidRPr="00654586">
        <w:t xml:space="preserve">    ______________           _________________</w:t>
      </w:r>
    </w:p>
    <w:p w14:paraId="427CEC31" w14:textId="77777777" w:rsidR="00AB565D" w:rsidRPr="00654586" w:rsidRDefault="000D4C0F" w:rsidP="00654586">
      <w:r w:rsidRPr="00654586">
        <w:t xml:space="preserve">      ______________           _________________</w:t>
      </w:r>
    </w:p>
    <w:p w14:paraId="427CEC32" w14:textId="77777777" w:rsidR="00AB565D" w:rsidRPr="00654586" w:rsidRDefault="000D4C0F" w:rsidP="00654586">
      <w:pPr>
        <w:rPr>
          <w:i/>
        </w:rPr>
      </w:pPr>
      <w:r w:rsidRPr="00654586">
        <w:rPr>
          <w:i/>
        </w:rPr>
        <w:t>[List as necessary]</w:t>
      </w:r>
    </w:p>
    <w:p w14:paraId="427CEC33" w14:textId="77777777" w:rsidR="00AB565D" w:rsidRPr="00654586" w:rsidRDefault="000D4C0F" w:rsidP="00654586">
      <w:r w:rsidRPr="00654586">
        <w:t xml:space="preserve">    (3) The Government will evaluate offers in accordance with the policies and procedures of FAR Part 25.</w:t>
      </w:r>
    </w:p>
    <w:p w14:paraId="427CEC34" w14:textId="77777777" w:rsidR="00AB565D" w:rsidRPr="00654586" w:rsidRDefault="000D4C0F" w:rsidP="00654586">
      <w:r w:rsidRPr="00654586">
        <w:t xml:space="preserve">  (g)(1) </w:t>
      </w:r>
      <w:r w:rsidRPr="00654586">
        <w:rPr>
          <w:i/>
        </w:rPr>
        <w:t>Buy American</w:t>
      </w:r>
      <w:r w:rsidRPr="00654586">
        <w:rPr>
          <w:i/>
        </w:rPr>
        <w:t>—</w:t>
      </w:r>
      <w:r w:rsidRPr="00654586">
        <w:rPr>
          <w:i/>
        </w:rPr>
        <w:t xml:space="preserve">Free Trade </w:t>
      </w:r>
      <w:r w:rsidRPr="00654586">
        <w:rPr>
          <w:i/>
        </w:rPr>
        <w:t>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Agreements</w:t>
      </w:r>
      <w:r w:rsidRPr="00654586">
        <w:t>—</w:t>
      </w:r>
      <w:r w:rsidRPr="00654586">
        <w:t>Israeli Trade Act, is included in this solicitation.)</w:t>
      </w:r>
    </w:p>
    <w:p w14:paraId="427CEC35" w14:textId="77777777" w:rsidR="00AB565D" w:rsidRPr="00654586" w:rsidRDefault="000D4C0F" w:rsidP="00654586">
      <w:r w:rsidRPr="00654586">
        <w:lastRenderedPageBreak/>
        <w:t xml:space="preserve">      (i) The offeror certifies that each end product, except those listed in paragraph (g)(1)(ii) or (g)(1)(iii) of this provision, is a domestic end product and that for other than COTS items, the offeror has considered components of unknown origin to ha</w:t>
      </w:r>
      <w:r w:rsidRPr="00654586">
        <w:t xml:space="preserve">ve been 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w:t>
      </w:r>
      <w:r w:rsidRPr="00654586">
        <w:t>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427CEC36" w14:textId="77777777" w:rsidR="00AB565D" w:rsidRPr="00654586" w:rsidRDefault="000D4C0F" w:rsidP="00654586">
      <w:r w:rsidRPr="00654586">
        <w:t xml:space="preserve">      (i</w:t>
      </w:r>
      <w:r w:rsidRPr="00654586">
        <w:t>i) The offeror certifies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w:t>
      </w:r>
      <w:r>
        <w:t>tation entitled</w:t>
      </w:r>
      <w:r>
        <w:t xml:space="preserve"> </w:t>
      </w:r>
      <w:r>
        <w:t>“</w:t>
      </w:r>
      <w:r>
        <w:t>Buy American</w:t>
      </w:r>
      <w:r w:rsidRPr="00654586">
        <w:t>—</w:t>
      </w:r>
      <w:r w:rsidRPr="00654586">
        <w:t>Free Trade Agreements</w:t>
      </w:r>
      <w:r w:rsidRPr="00654586">
        <w:t>—</w:t>
      </w:r>
      <w:r w:rsidRPr="00654586">
        <w:t>Israeli Trade Act</w:t>
      </w:r>
      <w:r>
        <w:t>”</w:t>
      </w:r>
      <w:r w:rsidRPr="00654586">
        <w:t>:</w:t>
      </w:r>
    </w:p>
    <w:p w14:paraId="427CEC37" w14:textId="77777777" w:rsidR="00AB565D" w:rsidRPr="00654586" w:rsidRDefault="000D4C0F" w:rsidP="00654586">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14:paraId="427CEC38" w14:textId="77777777" w:rsidR="00AB565D" w:rsidRPr="00654586" w:rsidRDefault="000D4C0F" w:rsidP="00654586">
      <w:r w:rsidRPr="00654586">
        <w:t xml:space="preserve">      Line Item No.           Country of Origin</w:t>
      </w:r>
    </w:p>
    <w:p w14:paraId="427CEC39" w14:textId="77777777" w:rsidR="00AB565D" w:rsidRPr="00654586" w:rsidRDefault="000D4C0F" w:rsidP="00654586">
      <w:r w:rsidRPr="00654586">
        <w:t xml:space="preserve">      ______________          _________________</w:t>
      </w:r>
    </w:p>
    <w:p w14:paraId="427CEC3A" w14:textId="77777777" w:rsidR="00AB565D" w:rsidRPr="00654586" w:rsidRDefault="000D4C0F" w:rsidP="00654586">
      <w:r w:rsidRPr="00654586">
        <w:t xml:space="preserve">      ______________          _________________</w:t>
      </w:r>
    </w:p>
    <w:p w14:paraId="427CEC3B" w14:textId="77777777" w:rsidR="00AB565D" w:rsidRPr="00654586" w:rsidRDefault="000D4C0F" w:rsidP="00654586">
      <w:r w:rsidRPr="00654586">
        <w:t xml:space="preserve">      ______________          _________________</w:t>
      </w:r>
    </w:p>
    <w:p w14:paraId="427CEC3C" w14:textId="77777777" w:rsidR="00AB565D" w:rsidRPr="00654586" w:rsidRDefault="000D4C0F" w:rsidP="00654586">
      <w:pPr>
        <w:rPr>
          <w:i/>
        </w:rPr>
      </w:pPr>
      <w:r w:rsidRPr="00654586">
        <w:rPr>
          <w:i/>
        </w:rPr>
        <w:t>[List as necessary]</w:t>
      </w:r>
    </w:p>
    <w:p w14:paraId="427CEC3D" w14:textId="77777777" w:rsidR="00AB565D" w:rsidRPr="00654586" w:rsidRDefault="000D4C0F"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rsidRPr="00654586">
        <w: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w:t>
      </w:r>
      <w:r w:rsidRPr="00654586">
        <w:t xml:space="preserve"> the definition of </w:t>
      </w:r>
      <w:r>
        <w:t>“</w:t>
      </w:r>
      <w:r w:rsidRPr="00654586">
        <w:t>domestic end product.</w:t>
      </w:r>
      <w:r>
        <w:t>”</w:t>
      </w:r>
    </w:p>
    <w:p w14:paraId="427CEC3E" w14:textId="77777777" w:rsidR="00AB565D" w:rsidRPr="00654586" w:rsidRDefault="000D4C0F" w:rsidP="00654586">
      <w:r w:rsidRPr="00654586">
        <w:t xml:space="preserve">      Other Foreign End Products:</w:t>
      </w:r>
    </w:p>
    <w:p w14:paraId="427CEC3F" w14:textId="77777777" w:rsidR="00AB565D" w:rsidRPr="00654586" w:rsidRDefault="000D4C0F" w:rsidP="00654586">
      <w:r w:rsidRPr="00654586">
        <w:t xml:space="preserve">      Line Item No.           Country of Origin</w:t>
      </w:r>
    </w:p>
    <w:p w14:paraId="427CEC40" w14:textId="77777777" w:rsidR="00AB565D" w:rsidRPr="00654586" w:rsidRDefault="000D4C0F" w:rsidP="00654586">
      <w:r w:rsidRPr="00654586">
        <w:t xml:space="preserve">      ______________          _________________</w:t>
      </w:r>
    </w:p>
    <w:p w14:paraId="427CEC41" w14:textId="77777777" w:rsidR="00AB565D" w:rsidRPr="00654586" w:rsidRDefault="000D4C0F" w:rsidP="00654586">
      <w:r w:rsidRPr="00654586">
        <w:t xml:space="preserve">      ______________          _________________</w:t>
      </w:r>
    </w:p>
    <w:p w14:paraId="427CEC42" w14:textId="77777777" w:rsidR="00AB565D" w:rsidRPr="00654586" w:rsidRDefault="000D4C0F" w:rsidP="00654586">
      <w:r w:rsidRPr="00654586">
        <w:t xml:space="preserve">      ______________          _____</w:t>
      </w:r>
      <w:r w:rsidRPr="00654586">
        <w:t>____________</w:t>
      </w:r>
    </w:p>
    <w:p w14:paraId="427CEC43" w14:textId="77777777" w:rsidR="00AB565D" w:rsidRPr="00654586" w:rsidRDefault="000D4C0F" w:rsidP="00654586">
      <w:pPr>
        <w:rPr>
          <w:i/>
        </w:rPr>
      </w:pPr>
      <w:r w:rsidRPr="00654586">
        <w:rPr>
          <w:i/>
        </w:rPr>
        <w:t>[List as necessary]</w:t>
      </w:r>
    </w:p>
    <w:p w14:paraId="427CEC44" w14:textId="77777777" w:rsidR="00AB565D" w:rsidRPr="00654586" w:rsidRDefault="000D4C0F" w:rsidP="00654586">
      <w:r w:rsidRPr="00654586">
        <w:t xml:space="preserve">      (iv) The Government will evaluate offers in accordance with the policies and procedures of FAR Part 25.</w:t>
      </w:r>
    </w:p>
    <w:p w14:paraId="427CEC45" w14:textId="77777777" w:rsidR="00AB565D" w:rsidRPr="00654586" w:rsidRDefault="000D4C0F"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w:t>
      </w:r>
      <w:r w:rsidRPr="00654586">
        <w:t>se at FAR 52.225-3 is included in this solicitation, substitute the following paragraph (g)(1)(ii) for paragraph (g)(1)(ii) of the basic provision:</w:t>
      </w:r>
    </w:p>
    <w:p w14:paraId="427CEC46" w14:textId="77777777" w:rsidR="00AB565D" w:rsidRPr="00654586" w:rsidRDefault="000D4C0F" w:rsidP="00654586">
      <w:r w:rsidRPr="00654586">
        <w:lastRenderedPageBreak/>
        <w:t xml:space="preserve">  (g)(1)(ii) The offeror certifies that the following supplies are Canadian end products as defined in the c</w:t>
      </w:r>
      <w:r w:rsidRPr="00654586">
        <w:t>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427CEC47" w14:textId="77777777" w:rsidR="00AB565D" w:rsidRPr="00654586" w:rsidRDefault="000D4C0F" w:rsidP="00654586">
      <w:r w:rsidRPr="00654586">
        <w:t xml:space="preserve">      Canadian End Products:</w:t>
      </w:r>
    </w:p>
    <w:p w14:paraId="427CEC48" w14:textId="77777777" w:rsidR="00AB565D" w:rsidRPr="00654586" w:rsidRDefault="000D4C0F" w:rsidP="00654586">
      <w:r w:rsidRPr="00654586">
        <w:t xml:space="preserve">      Line Item No.</w:t>
      </w:r>
    </w:p>
    <w:p w14:paraId="427CEC49" w14:textId="77777777" w:rsidR="00AB565D" w:rsidRPr="00654586" w:rsidRDefault="000D4C0F" w:rsidP="00654586">
      <w:r w:rsidRPr="00654586">
        <w:t xml:space="preserve">      __________________________________________</w:t>
      </w:r>
    </w:p>
    <w:p w14:paraId="427CEC4A" w14:textId="77777777" w:rsidR="00AB565D" w:rsidRPr="00654586" w:rsidRDefault="000D4C0F" w:rsidP="00654586">
      <w:r w:rsidRPr="00654586">
        <w:t xml:space="preserve">      __________________________________________</w:t>
      </w:r>
    </w:p>
    <w:p w14:paraId="427CEC4B" w14:textId="77777777" w:rsidR="00AB565D" w:rsidRPr="00654586" w:rsidRDefault="000D4C0F" w:rsidP="00654586">
      <w:r w:rsidRPr="00654586">
        <w:t xml:space="preserve">      ___________</w:t>
      </w:r>
      <w:r w:rsidRPr="00654586">
        <w:t>_______________________________</w:t>
      </w:r>
    </w:p>
    <w:p w14:paraId="427CEC4C" w14:textId="77777777" w:rsidR="00AB565D" w:rsidRPr="00654586" w:rsidRDefault="000D4C0F" w:rsidP="00654586">
      <w:pPr>
        <w:rPr>
          <w:i/>
        </w:rPr>
      </w:pPr>
      <w:r w:rsidRPr="00654586">
        <w:rPr>
          <w:i/>
        </w:rPr>
        <w:t>[List as necessary]</w:t>
      </w:r>
    </w:p>
    <w:p w14:paraId="427CEC4D" w14:textId="77777777" w:rsidR="00AB565D" w:rsidRPr="00654586" w:rsidRDefault="000D4C0F"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w:t>
      </w:r>
      <w:r w:rsidRPr="00654586">
        <w:t>g)(1)(ii) for paragraph (g)(1)(ii) of the basic provision:</w:t>
      </w:r>
    </w:p>
    <w:p w14:paraId="427CEC4E" w14:textId="77777777" w:rsidR="00AB565D" w:rsidRPr="00654586" w:rsidRDefault="000D4C0F" w:rsidP="00654586">
      <w:r w:rsidRPr="00654586">
        <w:t xml:space="preserve">  (g)(1)(ii) The offeror certifies that the following supplies are Canadian end products or Israeli end products as defined in the clause of this solicit</w:t>
      </w:r>
      <w:r>
        <w:t xml:space="preserve">ation entitled </w:t>
      </w:r>
      <w:r>
        <w:t>“</w:t>
      </w:r>
      <w:r>
        <w:t>Buy American</w:t>
      </w:r>
      <w:r w:rsidRPr="00654586">
        <w:t>—</w:t>
      </w:r>
      <w:r w:rsidRPr="00654586">
        <w:t>Free Trade Agre</w:t>
      </w:r>
      <w:r w:rsidRPr="00654586">
        <w:t>ements</w:t>
      </w:r>
      <w:r w:rsidRPr="00654586">
        <w:t>—</w:t>
      </w:r>
      <w:r w:rsidRPr="00654586">
        <w:t>Israeli Trade Act</w:t>
      </w:r>
      <w:r>
        <w:t>”</w:t>
      </w:r>
      <w:r w:rsidRPr="00654586">
        <w:t>:</w:t>
      </w:r>
    </w:p>
    <w:p w14:paraId="427CEC4F" w14:textId="77777777" w:rsidR="00AB565D" w:rsidRPr="00654586" w:rsidRDefault="000D4C0F" w:rsidP="00654586">
      <w:r w:rsidRPr="00654586">
        <w:t xml:space="preserve">      Canadian or Israeli End Products:</w:t>
      </w:r>
    </w:p>
    <w:p w14:paraId="427CEC50" w14:textId="77777777" w:rsidR="00AB565D" w:rsidRPr="00654586" w:rsidRDefault="000D4C0F" w:rsidP="00654586">
      <w:r w:rsidRPr="00654586">
        <w:t xml:space="preserve">      Line Item No.           Country of Origin</w:t>
      </w:r>
    </w:p>
    <w:p w14:paraId="427CEC51" w14:textId="77777777" w:rsidR="00AB565D" w:rsidRPr="00654586" w:rsidRDefault="000D4C0F" w:rsidP="00654586">
      <w:r w:rsidRPr="00654586">
        <w:t xml:space="preserve">      ______________          _________________</w:t>
      </w:r>
    </w:p>
    <w:p w14:paraId="427CEC52" w14:textId="77777777" w:rsidR="00AB565D" w:rsidRPr="00654586" w:rsidRDefault="000D4C0F" w:rsidP="00654586">
      <w:r w:rsidRPr="00654586">
        <w:t xml:space="preserve">      ______________          _________________</w:t>
      </w:r>
    </w:p>
    <w:p w14:paraId="427CEC53" w14:textId="77777777" w:rsidR="00AB565D" w:rsidRPr="00654586" w:rsidRDefault="000D4C0F" w:rsidP="00654586">
      <w:r w:rsidRPr="00654586">
        <w:t xml:space="preserve">      ______________          _________________</w:t>
      </w:r>
    </w:p>
    <w:p w14:paraId="427CEC54" w14:textId="77777777" w:rsidR="00A410DD" w:rsidRPr="00654586" w:rsidRDefault="000D4C0F" w:rsidP="00654586">
      <w:pPr>
        <w:rPr>
          <w:i/>
        </w:rPr>
      </w:pPr>
      <w:r w:rsidRPr="00654586">
        <w:rPr>
          <w:i/>
        </w:rPr>
        <w:t>[List as necessary]</w:t>
      </w:r>
    </w:p>
    <w:p w14:paraId="427CEC55" w14:textId="77777777" w:rsidR="00AA571D" w:rsidRPr="00654586" w:rsidRDefault="000D4C0F"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w:t>
      </w:r>
      <w:r w:rsidRPr="00654586">
        <w:t>lowing paragraph (g)(1)(ii) for paragraph (g)(1)(ii) of the basic provision:</w:t>
      </w:r>
    </w:p>
    <w:p w14:paraId="427CEC56" w14:textId="77777777" w:rsidR="00A410DD" w:rsidRPr="00654586" w:rsidRDefault="000D4C0F"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427CEC57" w14:textId="77777777" w:rsidR="00A410DD" w:rsidRPr="00654586" w:rsidRDefault="000D4C0F"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w:t>
      </w:r>
      <w:r w:rsidRPr="00654586">
        <w:rPr>
          <w:rFonts w:eastAsia="Times New Roman" w:cs="Courier New"/>
          <w:szCs w:val="20"/>
        </w:rPr>
        <w:t>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427CEC58" w14:textId="77777777" w:rsidR="00A410DD" w:rsidRPr="00654586" w:rsidRDefault="000D4C0F" w:rsidP="00654586">
      <w:r w:rsidRPr="00654586">
        <w:t xml:space="preserve">      Line Item No.           Country of Origin</w:t>
      </w:r>
    </w:p>
    <w:p w14:paraId="427CEC59" w14:textId="77777777" w:rsidR="00A410DD" w:rsidRPr="00654586" w:rsidRDefault="000D4C0F" w:rsidP="00654586">
      <w:r w:rsidRPr="00654586">
        <w:t xml:space="preserve">      ______________          _________________</w:t>
      </w:r>
    </w:p>
    <w:p w14:paraId="427CEC5A" w14:textId="77777777" w:rsidR="00A410DD" w:rsidRPr="00654586" w:rsidRDefault="000D4C0F" w:rsidP="00654586">
      <w:r w:rsidRPr="00654586">
        <w:t xml:space="preserve">      ______________          _________________</w:t>
      </w:r>
    </w:p>
    <w:p w14:paraId="427CEC5B" w14:textId="77777777" w:rsidR="00A410DD" w:rsidRPr="00654586" w:rsidRDefault="000D4C0F" w:rsidP="00654586">
      <w:r w:rsidRPr="00654586">
        <w:lastRenderedPageBreak/>
        <w:t xml:space="preserve">      ______________          ________________</w:t>
      </w:r>
      <w:r w:rsidRPr="00654586">
        <w:t>_</w:t>
      </w:r>
    </w:p>
    <w:p w14:paraId="427CEC5C" w14:textId="77777777" w:rsidR="00A410DD" w:rsidRPr="00654586" w:rsidRDefault="000D4C0F" w:rsidP="00654586">
      <w:pPr>
        <w:rPr>
          <w:i/>
        </w:rPr>
      </w:pPr>
      <w:r w:rsidRPr="00654586">
        <w:rPr>
          <w:i/>
        </w:rPr>
        <w:t>[List as necessary]</w:t>
      </w:r>
    </w:p>
    <w:p w14:paraId="427CEC5D" w14:textId="77777777" w:rsidR="00AB565D" w:rsidRPr="00654586" w:rsidRDefault="000D4C0F"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427CEC5E" w14:textId="77777777" w:rsidR="00AB565D" w:rsidRPr="00654586" w:rsidRDefault="000D4C0F" w:rsidP="00654586">
      <w:r w:rsidRPr="00654586">
        <w:t xml:space="preserve">      (i) The offeror certifies that each end product, except</w:t>
      </w:r>
      <w:r w:rsidRPr="00654586">
        <w:t xml:space="preserve"> those listed in paragraph (g)(5</w:t>
      </w:r>
      <w:r w:rsidRPr="00654586">
        <w:t>)(ii)</w:t>
      </w:r>
      <w:r w:rsidRPr="00654586">
        <w:t xml:space="preserve">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427CEC5F" w14:textId="77777777" w:rsidR="00AB565D" w:rsidRPr="00654586" w:rsidRDefault="000D4C0F" w:rsidP="00654586">
      <w:r w:rsidRPr="00654586">
        <w:t xml:space="preserve">      (ii) The offeror shall list as other end products those end products that are not </w:t>
      </w:r>
      <w:r>
        <w:t>U.S.-made or designated</w:t>
      </w:r>
      <w:r>
        <w:t xml:space="preserve"> country</w:t>
      </w:r>
      <w:r w:rsidRPr="00654586">
        <w:t xml:space="preserve"> end products.</w:t>
      </w:r>
    </w:p>
    <w:p w14:paraId="427CEC60" w14:textId="77777777" w:rsidR="00AB565D" w:rsidRPr="00654586" w:rsidRDefault="000D4C0F" w:rsidP="00654586">
      <w:r w:rsidRPr="00654586">
        <w:t xml:space="preserve">      Other End Products:</w:t>
      </w:r>
    </w:p>
    <w:p w14:paraId="427CEC61" w14:textId="77777777" w:rsidR="00AB565D" w:rsidRPr="00654586" w:rsidRDefault="000D4C0F" w:rsidP="00654586">
      <w:r w:rsidRPr="00654586">
        <w:t xml:space="preserve">      Line Item No.           Country of Origin</w:t>
      </w:r>
    </w:p>
    <w:p w14:paraId="427CEC62" w14:textId="77777777" w:rsidR="00AB565D" w:rsidRPr="00654586" w:rsidRDefault="000D4C0F" w:rsidP="00654586">
      <w:r w:rsidRPr="00654586">
        <w:t xml:space="preserve">      ______________          _________________</w:t>
      </w:r>
    </w:p>
    <w:p w14:paraId="427CEC63" w14:textId="77777777" w:rsidR="00AB565D" w:rsidRPr="00654586" w:rsidRDefault="000D4C0F" w:rsidP="00654586">
      <w:r w:rsidRPr="00654586">
        <w:t xml:space="preserve">      ______________          _________________</w:t>
      </w:r>
    </w:p>
    <w:p w14:paraId="427CEC64" w14:textId="77777777" w:rsidR="00AB565D" w:rsidRPr="00654586" w:rsidRDefault="000D4C0F" w:rsidP="00654586">
      <w:r w:rsidRPr="00654586">
        <w:t xml:space="preserve">      ______________          _________________</w:t>
      </w:r>
    </w:p>
    <w:p w14:paraId="427CEC65" w14:textId="77777777" w:rsidR="00AB565D" w:rsidRPr="00654586" w:rsidRDefault="000D4C0F" w:rsidP="00654586">
      <w:pPr>
        <w:rPr>
          <w:i/>
        </w:rPr>
      </w:pPr>
      <w:r w:rsidRPr="00654586">
        <w:rPr>
          <w:i/>
        </w:rPr>
        <w:t>[List as necess</w:t>
      </w:r>
      <w:r w:rsidRPr="00654586">
        <w:rPr>
          <w:i/>
        </w:rPr>
        <w:t>ary]</w:t>
      </w:r>
    </w:p>
    <w:p w14:paraId="427CEC66" w14:textId="77777777" w:rsidR="00AB565D" w:rsidRPr="00654586" w:rsidRDefault="000D4C0F"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w:t>
      </w:r>
      <w:r w:rsidRPr="00654586">
        <w: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w:t>
      </w:r>
      <w:r w:rsidRPr="00654586">
        <w:t>uch products are insufficient to fulfill the requirements of the solicitation.</w:t>
      </w:r>
    </w:p>
    <w:p w14:paraId="427CEC67" w14:textId="77777777" w:rsidR="00AB565D" w:rsidRPr="00654586" w:rsidRDefault="000D4C0F"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w:t>
      </w:r>
      <w:r w:rsidRPr="00654586">
        <w:t>e offeror certifies, to the best of its knowledge and belief, that the offeror and/or any of its principals</w:t>
      </w:r>
      <w:r w:rsidRPr="00654586">
        <w:t>—</w:t>
      </w:r>
    </w:p>
    <w:p w14:paraId="427CEC68" w14:textId="77777777" w:rsidR="00AB565D" w:rsidRPr="00654586" w:rsidRDefault="000D4C0F" w:rsidP="00654586">
      <w:r w:rsidRPr="00654586">
        <w:t xml:space="preserve">    (1) [  ] Are, [  ] are not presently debarred, suspended, proposed for debarment, or declared ineligible for the award of contracts by any Fede</w:t>
      </w:r>
      <w:r w:rsidRPr="00654586">
        <w:t>ral agency;</w:t>
      </w:r>
    </w:p>
    <w:p w14:paraId="427CEC69" w14:textId="77777777" w:rsidR="00AB565D" w:rsidRPr="00654586" w:rsidRDefault="000D4C0F"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w:t>
      </w:r>
      <w:r w:rsidRPr="00654586">
        <w:t>, or performing a Federal, state or local government contract or subcontract; violation of Federal or state antitrust statutes relating to the submission of offers; or Commission of embezzlement, theft, forgery, bribery, falsification or destruction of rec</w:t>
      </w:r>
      <w:r w:rsidRPr="00654586">
        <w:t>ords, making false statements, tax evasion, violating Federal criminal tax laws, or receiving stolen property;</w:t>
      </w:r>
    </w:p>
    <w:p w14:paraId="427CEC6A" w14:textId="77777777" w:rsidR="00AB565D" w:rsidRPr="00654586" w:rsidRDefault="000D4C0F" w:rsidP="00654586">
      <w:r w:rsidRPr="00654586">
        <w:t xml:space="preserve">    (3) [  ] Are, [  ] are not presently indicted for, or otherwise criminally or civilly charged by a Government entity with, commission of any </w:t>
      </w:r>
      <w:r w:rsidRPr="00654586">
        <w:t>of these offenses enumerated in paragraph (h)(2) of this clause; and</w:t>
      </w:r>
    </w:p>
    <w:p w14:paraId="427CEC6B" w14:textId="77777777" w:rsidR="00AB565D" w:rsidRPr="00654586" w:rsidRDefault="000D4C0F" w:rsidP="00654586">
      <w:r w:rsidRPr="00654586">
        <w:lastRenderedPageBreak/>
        <w:t xml:space="preserve">    (4) [  ] Have, [  ] have not, within a three-year period preceding this offer, been notified of any delinquent Federal taxes in an amount that exceeds </w:t>
      </w:r>
      <w:r w:rsidRPr="008E59CD">
        <w:t>$3,500</w:t>
      </w:r>
      <w:r>
        <w:t xml:space="preserve"> </w:t>
      </w:r>
      <w:r w:rsidRPr="00654586">
        <w:t>for which the liability r</w:t>
      </w:r>
      <w:r w:rsidRPr="00654586">
        <w:t>emains unsatisfied.</w:t>
      </w:r>
    </w:p>
    <w:p w14:paraId="427CEC6C" w14:textId="77777777" w:rsidR="00AB565D" w:rsidRPr="00654586" w:rsidRDefault="000D4C0F" w:rsidP="00654586">
      <w:r w:rsidRPr="00654586">
        <w:t xml:space="preserve">      (i) Taxes are considered delinquent if both of the following criteria apply:</w:t>
      </w:r>
    </w:p>
    <w:p w14:paraId="427CEC6D" w14:textId="77777777" w:rsidR="00AB565D" w:rsidRPr="00654586" w:rsidRDefault="000D4C0F"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w:t>
      </w:r>
      <w:r w:rsidRPr="00654586">
        <w:t>f there is a pending administrative or judicial challenge. In the case of a judicial challenge to the liability, the liability is not finally determined until all judicial appeal rights have been exhausted.</w:t>
      </w:r>
    </w:p>
    <w:p w14:paraId="427CEC6E" w14:textId="77777777" w:rsidR="00AB565D" w:rsidRPr="00654586" w:rsidRDefault="000D4C0F" w:rsidP="00654586">
      <w:r w:rsidRPr="00654586">
        <w:t xml:space="preserve">        (B) </w:t>
      </w:r>
      <w:r w:rsidRPr="00654586">
        <w:rPr>
          <w:i/>
        </w:rPr>
        <w:t xml:space="preserve">The taxpayer is delinquent in making </w:t>
      </w:r>
      <w:r w:rsidRPr="00654586">
        <w:rPr>
          <w:i/>
        </w:rPr>
        <w:t>payment.</w:t>
      </w:r>
      <w:r w:rsidRPr="00654586">
        <w:t xml:space="preserve"> A taxpayer is delinquent if the taxpayer has failed to pay the tax liability when full payment was due and required. A taxpayer is not delinquent in cases where enforced collection action is precluded.</w:t>
      </w:r>
    </w:p>
    <w:p w14:paraId="427CEC6F" w14:textId="77777777" w:rsidR="00AB565D" w:rsidRPr="00654586" w:rsidRDefault="000D4C0F" w:rsidP="00654586">
      <w:r w:rsidRPr="00654586">
        <w:t xml:space="preserve">      (ii) </w:t>
      </w:r>
      <w:r w:rsidRPr="00654586">
        <w:rPr>
          <w:i/>
        </w:rPr>
        <w:t>Examples.</w:t>
      </w:r>
    </w:p>
    <w:p w14:paraId="427CEC70" w14:textId="77777777" w:rsidR="00AB565D" w:rsidRPr="00654586" w:rsidRDefault="000D4C0F" w:rsidP="00654586">
      <w:r w:rsidRPr="00654586">
        <w:t xml:space="preserve">        (A) The taxpayer</w:t>
      </w:r>
      <w:r w:rsidRPr="00654586">
        <w:t xml:space="preserve"> has received a statutory notice of deficiency, under I.R.C. Sec.  6212, which entitles the taxpayer to seek Tax Court review of a proposed tax deficiency. This is not a delinquent tax because it is not a final tax liability. Should the taxpayer seek Tax C</w:t>
      </w:r>
      <w:r w:rsidRPr="00654586">
        <w:t>ourt review, this will not be a final tax liability until the taxpayer has exercised all judicial appeal rights.</w:t>
      </w:r>
    </w:p>
    <w:p w14:paraId="427CEC71" w14:textId="77777777" w:rsidR="00AB565D" w:rsidRPr="00654586" w:rsidRDefault="000D4C0F" w:rsidP="00654586">
      <w:r w:rsidRPr="00654586">
        <w:t xml:space="preserve">        (B) The IRS has filed a notice of Federal tax lien with respect to an assessed tax liability, and the taxpayer has been issued a notice</w:t>
      </w:r>
      <w:r w:rsidRPr="00654586">
        <w:t xml:space="preserve"> under I.R.C. Sec.  6320 entitling the taxpayer to request a hearing with the IRS Office of Appeals contesting the lien filing, and to further appeal to the Tax Court if the IRS determines to sustain the lien filing. In the course of the hearing, the taxpa</w:t>
      </w:r>
      <w:r w:rsidRPr="00654586">
        <w:t>yer is entitled to contest the underlying tax liability because the taxpayer has had no prior opportunity to contest the liability. This is not a delinquent tax because it is not a final tax liability. Should the taxpayer seek tax court review, this will n</w:t>
      </w:r>
      <w:r w:rsidRPr="00654586">
        <w:t>ot be a final tax liability until the taxpayer has exercised all judicial appeal rights.</w:t>
      </w:r>
    </w:p>
    <w:p w14:paraId="427CEC72" w14:textId="77777777" w:rsidR="00AB565D" w:rsidRPr="00654586" w:rsidRDefault="000D4C0F" w:rsidP="00654586">
      <w:r w:rsidRPr="00654586">
        <w:t xml:space="preserve">        (C) The taxpayer has entered into an installment agreement pursuant to I.R.C. Sec.  6159. The taxpayer is making timely payments and is in full compliance with</w:t>
      </w:r>
      <w:r w:rsidRPr="00654586">
        <w:t xml:space="preserve"> the agreement terms. The taxpayer is not delinquent because the taxpayer is not currently required to make full payment.</w:t>
      </w:r>
    </w:p>
    <w:p w14:paraId="427CEC73" w14:textId="77777777" w:rsidR="00AB565D" w:rsidRPr="00654586" w:rsidRDefault="000D4C0F" w:rsidP="00654586">
      <w:r w:rsidRPr="00654586">
        <w:t xml:space="preserve">        (D) The taxpayer has filed for bankruptcy protection. The taxpayer is not delinquent because enforced collection action is stayed under 11 U.S.C. 362 (the Bankruptcy Code).</w:t>
      </w:r>
    </w:p>
    <w:p w14:paraId="427CEC74" w14:textId="77777777" w:rsidR="00AB565D" w:rsidRPr="007F3132" w:rsidRDefault="000D4C0F" w:rsidP="00654586">
      <w:r w:rsidRPr="007F3132">
        <w:t xml:space="preserve">  (i) </w:t>
      </w:r>
      <w:r w:rsidRPr="007F3132">
        <w:rPr>
          <w:i/>
        </w:rPr>
        <w:t xml:space="preserve">Certification Regarding Knowledge of Child Labor for Listed End </w:t>
      </w:r>
      <w:r w:rsidRPr="007F3132">
        <w:rPr>
          <w:i/>
        </w:rPr>
        <w:t>Products (Executive Order 13126)</w:t>
      </w:r>
      <w:r w:rsidRPr="007F3132">
        <w:t>.</w:t>
      </w:r>
    </w:p>
    <w:p w14:paraId="427CEC75" w14:textId="77777777" w:rsidR="00AB565D" w:rsidRPr="007F3132" w:rsidRDefault="000D4C0F" w:rsidP="00654586">
      <w:r w:rsidRPr="007F3132">
        <w:t xml:space="preserve">    (1) </w:t>
      </w:r>
      <w:r w:rsidRPr="007F3132">
        <w:rPr>
          <w:i/>
        </w:rPr>
        <w:t>Listed end products.</w:t>
      </w:r>
    </w:p>
    <w:p w14:paraId="427CEC76" w14:textId="77777777" w:rsidR="00AB565D" w:rsidRPr="007F3132" w:rsidRDefault="000D4C0F" w:rsidP="00654586">
      <w:r w:rsidRPr="007F3132">
        <w:t>Listed End Product</w:t>
      </w:r>
      <w:r w:rsidRPr="007F3132">
        <w:tab/>
        <w:t>Listed Countries of Origin</w:t>
      </w:r>
    </w:p>
    <w:p w14:paraId="427CEC77" w14:textId="77777777" w:rsidR="009A0ECC" w:rsidRPr="007F3132" w:rsidRDefault="000D4C0F" w:rsidP="009A0ECC">
      <w:pPr>
        <w:pStyle w:val="NoSpacing"/>
        <w:rPr>
          <w:szCs w:val="20"/>
        </w:rPr>
      </w:pPr>
    </w:p>
    <w:p w14:paraId="427CEC78" w14:textId="77777777" w:rsidR="009A0ECC" w:rsidRPr="007F3132" w:rsidRDefault="000D4C0F" w:rsidP="009A0ECC">
      <w:pPr>
        <w:pStyle w:val="NoSpacing"/>
        <w:tabs>
          <w:tab w:val="left" w:pos="6210"/>
        </w:tabs>
      </w:pPr>
      <w:r w:rsidRPr="007F3132">
        <w:tab/>
      </w:r>
    </w:p>
    <w:p w14:paraId="427CEC79" w14:textId="77777777" w:rsidR="009A0ECC" w:rsidRPr="007F3132" w:rsidRDefault="000D4C0F" w:rsidP="009A0ECC">
      <w:pPr>
        <w:pStyle w:val="NoSpacing"/>
        <w:tabs>
          <w:tab w:val="left" w:pos="6210"/>
        </w:tabs>
      </w:pPr>
      <w:r w:rsidRPr="007F3132">
        <w:tab/>
      </w:r>
    </w:p>
    <w:p w14:paraId="427CEC7A" w14:textId="77777777" w:rsidR="009A0ECC" w:rsidRPr="007F3132" w:rsidRDefault="000D4C0F" w:rsidP="009A0ECC">
      <w:pPr>
        <w:pStyle w:val="NoSpacing"/>
        <w:tabs>
          <w:tab w:val="left" w:pos="6210"/>
        </w:tabs>
      </w:pPr>
      <w:r w:rsidRPr="007F3132">
        <w:tab/>
      </w:r>
    </w:p>
    <w:p w14:paraId="427CEC7B" w14:textId="77777777" w:rsidR="009A0ECC" w:rsidRPr="007F3132" w:rsidRDefault="000D4C0F" w:rsidP="009A0ECC">
      <w:pPr>
        <w:pStyle w:val="NoSpacing"/>
        <w:tabs>
          <w:tab w:val="left" w:pos="6210"/>
        </w:tabs>
      </w:pPr>
      <w:r w:rsidRPr="007F3132">
        <w:tab/>
      </w:r>
    </w:p>
    <w:p w14:paraId="427CEC7C" w14:textId="77777777" w:rsidR="009A0ECC" w:rsidRPr="007F3132" w:rsidRDefault="000D4C0F" w:rsidP="009A0ECC">
      <w:pPr>
        <w:pStyle w:val="NoSpacing"/>
        <w:tabs>
          <w:tab w:val="left" w:pos="6210"/>
        </w:tabs>
      </w:pPr>
      <w:r w:rsidRPr="007F3132">
        <w:tab/>
      </w:r>
    </w:p>
    <w:p w14:paraId="427CEC7D" w14:textId="77777777" w:rsidR="00AB565D" w:rsidRPr="007F3132" w:rsidRDefault="000D4C0F" w:rsidP="00654586">
      <w:pPr>
        <w:rPr>
          <w:i/>
        </w:rPr>
      </w:pPr>
      <w:r w:rsidRPr="007F3132">
        <w:lastRenderedPageBreak/>
        <w:t xml:space="preserve">    (2) </w:t>
      </w:r>
      <w:r w:rsidRPr="007F3132">
        <w:rPr>
          <w:i/>
        </w:rPr>
        <w:t>Certification. [If the Contracting Officer has identified end products and countries of origin in paragraph (i)(1) of this provi</w:t>
      </w:r>
      <w:r w:rsidRPr="007F3132">
        <w:rPr>
          <w:i/>
        </w:rPr>
        <w:t>sion, then the offeror must certify to either (i)(2)(i) or (i)(2)(ii) by checking the appropriate block.]</w:t>
      </w:r>
    </w:p>
    <w:p w14:paraId="427CEC7E" w14:textId="77777777" w:rsidR="00AB565D" w:rsidRPr="007F3132" w:rsidRDefault="000D4C0F" w:rsidP="00654586">
      <w:r w:rsidRPr="007F3132">
        <w:t xml:space="preserve">    [ ] (i) The offeror will not supply any end product listed in paragraph (i)(1) of this provision that was mined, produced, or manufactured in the </w:t>
      </w:r>
      <w:r w:rsidRPr="007F3132">
        <w:t>corresponding country as listed for that product.</w:t>
      </w:r>
    </w:p>
    <w:p w14:paraId="427CEC7F" w14:textId="77777777" w:rsidR="00AB565D" w:rsidRPr="007F3132" w:rsidRDefault="000D4C0F" w:rsidP="00654586">
      <w:r w:rsidRPr="007F3132">
        <w:t xml:space="preserve">    [ ] (ii) The offeror may supply an end product listed in paragraph (i)(1) of this provision that was mined, produced, or manufactured in the corresponding country as listed for that product. The offeror</w:t>
      </w:r>
      <w:r w:rsidRPr="007F3132">
        <w:t xml:space="preserve"> certifies that it has made a good faith effort to determine whether forced or indentured child labor was used to mine, produce, or manufacture any such end product furnished under this contract. On the basis of those efforts, the offeror certifies that it</w:t>
      </w:r>
      <w:r w:rsidRPr="007F3132">
        <w:t xml:space="preserve"> is not aware of any such use of child labor.</w:t>
      </w:r>
    </w:p>
    <w:p w14:paraId="427CEC80" w14:textId="77777777" w:rsidR="00AB565D" w:rsidRPr="00654586" w:rsidRDefault="000D4C0F"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w:t>
      </w:r>
      <w:r w:rsidRPr="00654586">
        <w:t>e of manufacture of the end products it expects to provide in response to this solicitation is predominantly</w:t>
      </w:r>
      <w:r w:rsidRPr="00654586">
        <w:t>—</w:t>
      </w:r>
    </w:p>
    <w:p w14:paraId="427CEC81" w14:textId="77777777" w:rsidR="00AB565D" w:rsidRPr="00654586" w:rsidRDefault="000D4C0F" w:rsidP="00654586">
      <w:r w:rsidRPr="00654586">
        <w:t xml:space="preserve">    (1) __ In the United States (Check this box if the total anticipated price of offered end products manufactured in the United States exceeds t</w:t>
      </w:r>
      <w:r w:rsidRPr="00654586">
        <w:t>he total anticipated price of offered end products manufactured outside the United States); or</w:t>
      </w:r>
    </w:p>
    <w:p w14:paraId="427CEC82" w14:textId="77777777" w:rsidR="00AB565D" w:rsidRPr="00654586" w:rsidRDefault="000D4C0F" w:rsidP="00654586">
      <w:r w:rsidRPr="00654586">
        <w:t xml:space="preserve">    (2) __ Outside the United States.</w:t>
      </w:r>
    </w:p>
    <w:p w14:paraId="427CEC83" w14:textId="77777777" w:rsidR="00AB565D" w:rsidRPr="00654586" w:rsidRDefault="000D4C0F"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w:t>
      </w:r>
      <w:r w:rsidRPr="00654586">
        <w:t xml:space="preserv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w:t>
      </w:r>
      <w:r w:rsidRPr="00CB1C5E">
        <w:rPr>
          <w:rStyle w:val="Emphasis"/>
          <w:color w:val="000000"/>
          <w:szCs w:val="20"/>
          <w:shd w:val="clear" w:color="auto" w:fill="FFFFFF"/>
        </w:rPr>
        <w:t>k)(2) applies.</w:t>
      </w:r>
      <w:r w:rsidRPr="00CB1C5E">
        <w:rPr>
          <w:color w:val="000000"/>
          <w:szCs w:val="20"/>
          <w:shd w:val="clear" w:color="auto" w:fill="FFFFFF"/>
        </w:rPr>
        <w:t>]</w:t>
      </w:r>
    </w:p>
    <w:p w14:paraId="427CEC84" w14:textId="77777777" w:rsidR="00AB565D" w:rsidRPr="00654586" w:rsidRDefault="000D4C0F" w:rsidP="00654586">
      <w:r w:rsidRPr="00654586">
        <w:t xml:space="preserve">    </w:t>
      </w:r>
      <w:r>
        <w:t xml:space="preserve">[] </w:t>
      </w:r>
      <w:r w:rsidRPr="00654586">
        <w:t>(1) Maintenance, calibration, or repair of certain equipment as described in FAR 22.1003-4(c)(1). The offeror [  ] does [  ] does not certify that</w:t>
      </w:r>
      <w:r w:rsidRPr="00654586">
        <w:t>—</w:t>
      </w:r>
    </w:p>
    <w:p w14:paraId="427CEC85" w14:textId="77777777" w:rsidR="00AB565D" w:rsidRPr="00654586" w:rsidRDefault="000D4C0F" w:rsidP="00654586">
      <w:r w:rsidRPr="00654586">
        <w:t xml:space="preserve">      (i) The items of equipment to be serviced under this contract are used regularl</w:t>
      </w:r>
      <w:r w:rsidRPr="00654586">
        <w:t>y for other than Governmental purposes and are sold or traded by the offeror (or subcontractor in the case of an exempt subcontract) in substantial quantities to the general public in the course of normal business operations;</w:t>
      </w:r>
    </w:p>
    <w:p w14:paraId="427CEC86" w14:textId="77777777" w:rsidR="00AB565D" w:rsidRPr="00654586" w:rsidRDefault="000D4C0F" w:rsidP="00654586">
      <w:r w:rsidRPr="00654586">
        <w:t xml:space="preserve">      (ii) The services will b</w:t>
      </w:r>
      <w:r w:rsidRPr="00654586">
        <w:t>e furnished at prices which are, or are based on, established catalog or market prices (see FAR 22.1003- 4(c)(2)(ii)) for the maintenance, calibration, or repair of such equipment; and</w:t>
      </w:r>
    </w:p>
    <w:p w14:paraId="427CEC87" w14:textId="77777777" w:rsidR="00AB565D" w:rsidRPr="00654586" w:rsidRDefault="000D4C0F"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427CEC88" w14:textId="77777777" w:rsidR="00AB565D" w:rsidRPr="00654586" w:rsidRDefault="000D4C0F" w:rsidP="00654586">
      <w:r>
        <w:t xml:space="preserve">    [</w:t>
      </w:r>
      <w:r>
        <w:t>]</w:t>
      </w:r>
      <w:r w:rsidRPr="00654586">
        <w:t xml:space="preserve"> (2) Certain services as described in FAR 22.1003- 4(d)(1). The offeror [  ] does [  ] does not certify that</w:t>
      </w:r>
      <w:r w:rsidRPr="00654586">
        <w:t>—</w:t>
      </w:r>
    </w:p>
    <w:p w14:paraId="427CEC89" w14:textId="77777777" w:rsidR="00AB565D" w:rsidRPr="00654586" w:rsidRDefault="000D4C0F" w:rsidP="00654586">
      <w:r w:rsidRPr="00654586">
        <w:t xml:space="preserve">      (i) The services under the contract are offered and sold regularly to non-Governmental customers, and are provided by the offeror (or subco</w:t>
      </w:r>
      <w:r w:rsidRPr="00654586">
        <w:t>ntractor in the case of an exempt subcontract) to the general public in substantial quantities in the course of normal business operations;</w:t>
      </w:r>
    </w:p>
    <w:p w14:paraId="427CEC8A" w14:textId="77777777" w:rsidR="00AB565D" w:rsidRPr="00654586" w:rsidRDefault="000D4C0F" w:rsidP="00654586">
      <w:r w:rsidRPr="00654586">
        <w:t xml:space="preserve">      (ii) The contract services will be furnished at prices that are, or are based on, established catalog or marke</w:t>
      </w:r>
      <w:r w:rsidRPr="00654586">
        <w:t>t prices (see FAR 22.1003-4(d)(2)(iii));</w:t>
      </w:r>
    </w:p>
    <w:p w14:paraId="427CEC8B" w14:textId="77777777" w:rsidR="00AB565D" w:rsidRPr="00654586" w:rsidRDefault="000D4C0F" w:rsidP="00654586">
      <w:r w:rsidRPr="00654586">
        <w:lastRenderedPageBreak/>
        <w:t xml:space="preserve">      (iii) Each service employee who will perform the services under the contract will spend only a small portion of his or her time (a monthly average of less than 20 percent of the available hours on an annualize</w:t>
      </w:r>
      <w:r w:rsidRPr="00654586">
        <w:t>d basis, or less than 20 percent of available hours during the contract period if the contract period is less than a month) servicing the Government contract; and</w:t>
      </w:r>
    </w:p>
    <w:p w14:paraId="427CEC8C" w14:textId="77777777" w:rsidR="00AB565D" w:rsidRPr="00654586" w:rsidRDefault="000D4C0F" w:rsidP="00654586">
      <w:r w:rsidRPr="00654586">
        <w:t xml:space="preserve">      (iv) The compensation (wage and fringe benefits) plan for all service employees perform</w:t>
      </w:r>
      <w:r w:rsidRPr="00654586">
        <w:t>ing work under the contract is the same as that used for these employees and equivalent employees servicing commercial customers.</w:t>
      </w:r>
    </w:p>
    <w:p w14:paraId="427CEC8D" w14:textId="77777777" w:rsidR="00AB565D" w:rsidRPr="00654586" w:rsidRDefault="000D4C0F" w:rsidP="00654586">
      <w:r w:rsidRPr="00654586">
        <w:t xml:space="preserve">    (3) If paragraph (k)(1) or (k)(2) of this clause applies</w:t>
      </w:r>
      <w:r w:rsidRPr="00654586">
        <w:t>—</w:t>
      </w:r>
    </w:p>
    <w:p w14:paraId="427CEC8E" w14:textId="77777777" w:rsidR="00AB565D" w:rsidRPr="00654586" w:rsidRDefault="000D4C0F"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w:t>
      </w:r>
      <w:r w:rsidRPr="00654586">
        <w:t xml:space="preserve"> as soon as possible; and</w:t>
      </w:r>
    </w:p>
    <w:p w14:paraId="427CEC8F" w14:textId="77777777" w:rsidR="00AB565D" w:rsidRPr="00654586" w:rsidRDefault="000D4C0F" w:rsidP="00654586">
      <w:r w:rsidRPr="00654586">
        <w:t xml:space="preserve">      (ii) The Contracting Officer may not make an award to the offeror if the offeror fails to execute the certification in paragraph (k)(1) or (k)(2) of this clause or to contact the Contracting Officer as required in paragraph </w:t>
      </w:r>
      <w:r w:rsidRPr="00654586">
        <w:t>(k)(3)(i) of this clause.</w:t>
      </w:r>
    </w:p>
    <w:p w14:paraId="427CEC90" w14:textId="77777777" w:rsidR="00AB565D" w:rsidRPr="00654586" w:rsidRDefault="000D4C0F" w:rsidP="00654586">
      <w:r w:rsidRPr="00654586">
        <w:t xml:space="preserve">  (l) </w:t>
      </w:r>
      <w:r w:rsidRPr="00654586">
        <w:rPr>
          <w:i/>
        </w:rPr>
        <w:t>Taxpayer Identification Number (TIN)</w:t>
      </w:r>
      <w:r w:rsidRPr="00654586">
        <w:t xml:space="preserve"> (26 U.S.C. 6109, 31 U.S.C. 7701).  (Not applicable if the offeror is required </w:t>
      </w:r>
      <w:r w:rsidRPr="00654586">
        <w:t>to provide this information to the SAM</w:t>
      </w:r>
      <w:r w:rsidRPr="00654586">
        <w:t xml:space="preserve"> database to be eligible for award.)</w:t>
      </w:r>
    </w:p>
    <w:p w14:paraId="427CEC91" w14:textId="77777777" w:rsidR="00AB565D" w:rsidRPr="00654586" w:rsidRDefault="000D4C0F" w:rsidP="00654586">
      <w:r w:rsidRPr="00654586">
        <w:t xml:space="preserve">    (1) All offerors must submit t</w:t>
      </w:r>
      <w:r w:rsidRPr="00654586">
        <w:t>he information required in paragraphs (l)(3) through (l)(5) of this provision to comply with debt collection requirements of 31 U.S.C. 7701(c) and 3325(d), reporting requirements of 26 U.S.C. 6041, 6041A, and 6050M, and implementing regulations issued by t</w:t>
      </w:r>
      <w:r w:rsidRPr="00654586">
        <w:t>he Internal Revenue Service (IRS).</w:t>
      </w:r>
    </w:p>
    <w:p w14:paraId="427CEC92" w14:textId="77777777" w:rsidR="00AB565D" w:rsidRPr="00654586" w:rsidRDefault="000D4C0F" w:rsidP="00654586">
      <w:r w:rsidRPr="00654586">
        <w:t xml:space="preserve">    (2) The TIN may be used by the Government to collect and report on any delinquent amounts arising out of the offeror's relationship with the Government (31 U.S.C. 7701(c)(3)).  If the resulting contract is subject to </w:t>
      </w:r>
      <w:r w:rsidRPr="00654586">
        <w:t>the payment reporting requirements described in FAR 4.904, the TIN provided hereunder may be matched with IRS records to verify the accuracy of the offeror's TIN.</w:t>
      </w:r>
    </w:p>
    <w:p w14:paraId="427CEC93" w14:textId="77777777" w:rsidR="00AB565D" w:rsidRPr="00654586" w:rsidRDefault="000D4C0F" w:rsidP="00654586">
      <w:r w:rsidRPr="00654586">
        <w:t xml:space="preserve">    (3) </w:t>
      </w:r>
      <w:r w:rsidRPr="00654586">
        <w:rPr>
          <w:i/>
        </w:rPr>
        <w:t>Taxpayer Identification Number (TIN).</w:t>
      </w:r>
    </w:p>
    <w:p w14:paraId="427CEC94" w14:textId="77777777" w:rsidR="00AB565D" w:rsidRPr="00654586" w:rsidRDefault="000D4C0F" w:rsidP="00654586">
      <w:r w:rsidRPr="00654586">
        <w:t xml:space="preserve">      [  ] TIN:  _____________________.</w:t>
      </w:r>
    </w:p>
    <w:p w14:paraId="427CEC95" w14:textId="77777777" w:rsidR="00AB565D" w:rsidRPr="00654586" w:rsidRDefault="000D4C0F" w:rsidP="00654586">
      <w:r w:rsidRPr="00654586">
        <w:t xml:space="preserve">      [</w:t>
      </w:r>
      <w:r w:rsidRPr="00654586">
        <w:t xml:space="preserve">  ] TIN has been applied for.</w:t>
      </w:r>
    </w:p>
    <w:p w14:paraId="427CEC96" w14:textId="77777777" w:rsidR="00AB565D" w:rsidRPr="00654586" w:rsidRDefault="000D4C0F" w:rsidP="00654586">
      <w:r w:rsidRPr="00654586">
        <w:t xml:space="preserve">      [  ] TIN is not required because:</w:t>
      </w:r>
    </w:p>
    <w:p w14:paraId="427CEC97" w14:textId="77777777" w:rsidR="00AB565D" w:rsidRPr="00654586" w:rsidRDefault="000D4C0F" w:rsidP="00654586">
      <w:r w:rsidRPr="00654586">
        <w:t xml:space="preserve">      [  ] Offeror is a nonresident alien, foreign corporation, or foreign partnership that does not have income effectively connected with the conduct of a trade or business in the Unit</w:t>
      </w:r>
      <w:r w:rsidRPr="00654586">
        <w:t>ed States and does not have an office or place of business or a fiscal paying agent in the United States;</w:t>
      </w:r>
    </w:p>
    <w:p w14:paraId="427CEC98" w14:textId="77777777" w:rsidR="00AB565D" w:rsidRPr="00654586" w:rsidRDefault="000D4C0F" w:rsidP="00654586">
      <w:r w:rsidRPr="00654586">
        <w:t xml:space="preserve">      [  ] Offeror is an agency or instrumentality of a foreign government;</w:t>
      </w:r>
    </w:p>
    <w:p w14:paraId="427CEC99" w14:textId="77777777" w:rsidR="00AB565D" w:rsidRPr="00654586" w:rsidRDefault="000D4C0F" w:rsidP="00654586">
      <w:r w:rsidRPr="00654586">
        <w:t xml:space="preserve">      [  ] Offeror is an agency or instrumentality of the Federal Governme</w:t>
      </w:r>
      <w:r w:rsidRPr="00654586">
        <w:t>nt.</w:t>
      </w:r>
    </w:p>
    <w:p w14:paraId="427CEC9A" w14:textId="77777777" w:rsidR="00AB565D" w:rsidRPr="00654586" w:rsidRDefault="000D4C0F" w:rsidP="00654586">
      <w:r w:rsidRPr="00654586">
        <w:t xml:space="preserve">    (4) </w:t>
      </w:r>
      <w:r w:rsidRPr="00654586">
        <w:rPr>
          <w:i/>
        </w:rPr>
        <w:t>Type of organization.</w:t>
      </w:r>
    </w:p>
    <w:p w14:paraId="427CEC9B" w14:textId="77777777" w:rsidR="00AB565D" w:rsidRPr="00654586" w:rsidRDefault="000D4C0F" w:rsidP="00654586">
      <w:r w:rsidRPr="00654586">
        <w:t xml:space="preserve">      [  ] Sole proprietorship;</w:t>
      </w:r>
    </w:p>
    <w:p w14:paraId="427CEC9C" w14:textId="77777777" w:rsidR="00AB565D" w:rsidRPr="00654586" w:rsidRDefault="000D4C0F" w:rsidP="00654586">
      <w:r w:rsidRPr="00654586">
        <w:lastRenderedPageBreak/>
        <w:t xml:space="preserve">      [  ] Partnership;</w:t>
      </w:r>
    </w:p>
    <w:p w14:paraId="427CEC9D" w14:textId="77777777" w:rsidR="00AB565D" w:rsidRPr="00654586" w:rsidRDefault="000D4C0F" w:rsidP="00654586">
      <w:r w:rsidRPr="00654586">
        <w:t xml:space="preserve">      [  ] Corporate entity (not tax-exempt);</w:t>
      </w:r>
    </w:p>
    <w:p w14:paraId="427CEC9E" w14:textId="77777777" w:rsidR="00AB565D" w:rsidRPr="00654586" w:rsidRDefault="000D4C0F" w:rsidP="00654586">
      <w:r w:rsidRPr="00654586">
        <w:t xml:space="preserve">      [  ] Corporate entity (tax-exempt);</w:t>
      </w:r>
    </w:p>
    <w:p w14:paraId="427CEC9F" w14:textId="77777777" w:rsidR="00AB565D" w:rsidRPr="00654586" w:rsidRDefault="000D4C0F" w:rsidP="00654586">
      <w:r w:rsidRPr="00654586">
        <w:t xml:space="preserve">      [  ] Government entity (Federal, State, or local);</w:t>
      </w:r>
    </w:p>
    <w:p w14:paraId="427CECA0" w14:textId="77777777" w:rsidR="00AB565D" w:rsidRPr="00654586" w:rsidRDefault="000D4C0F" w:rsidP="00654586">
      <w:r w:rsidRPr="00654586">
        <w:t xml:space="preserve">      [  ] Foreign go</w:t>
      </w:r>
      <w:r w:rsidRPr="00654586">
        <w:t>vernment;</w:t>
      </w:r>
    </w:p>
    <w:p w14:paraId="427CECA1" w14:textId="77777777" w:rsidR="00AB565D" w:rsidRPr="00654586" w:rsidRDefault="000D4C0F" w:rsidP="00654586">
      <w:r w:rsidRPr="00654586">
        <w:t xml:space="preserve">      [  ] International organization per 26 CFR 1.6049-4;</w:t>
      </w:r>
    </w:p>
    <w:p w14:paraId="427CECA2" w14:textId="77777777" w:rsidR="00AB565D" w:rsidRPr="00654586" w:rsidRDefault="000D4C0F" w:rsidP="00654586">
      <w:r w:rsidRPr="00654586">
        <w:t xml:space="preserve">      [  ] Other _________________________.</w:t>
      </w:r>
    </w:p>
    <w:p w14:paraId="427CECA3" w14:textId="77777777" w:rsidR="00AB565D" w:rsidRPr="00654586" w:rsidRDefault="000D4C0F" w:rsidP="00654586">
      <w:r w:rsidRPr="00654586">
        <w:t xml:space="preserve">    (5) </w:t>
      </w:r>
      <w:r w:rsidRPr="00654586">
        <w:rPr>
          <w:i/>
        </w:rPr>
        <w:t>Common parent.</w:t>
      </w:r>
    </w:p>
    <w:p w14:paraId="427CECA4" w14:textId="77777777" w:rsidR="00AB565D" w:rsidRPr="00654586" w:rsidRDefault="000D4C0F" w:rsidP="00654586">
      <w:r w:rsidRPr="00654586">
        <w:t xml:space="preserve">      [  ] Offeror is not owned or controlled by a common parent;</w:t>
      </w:r>
    </w:p>
    <w:p w14:paraId="427CECA5" w14:textId="77777777" w:rsidR="00AB565D" w:rsidRPr="00654586" w:rsidRDefault="000D4C0F" w:rsidP="00654586">
      <w:r w:rsidRPr="00654586">
        <w:t xml:space="preserve">      [  ] Name and TIN of common parent:</w:t>
      </w:r>
    </w:p>
    <w:p w14:paraId="427CECA6" w14:textId="77777777" w:rsidR="00AB565D" w:rsidRPr="00654586" w:rsidRDefault="000D4C0F" w:rsidP="00654586">
      <w:r w:rsidRPr="00654586">
        <w:t xml:space="preserve">           N</w:t>
      </w:r>
      <w:r w:rsidRPr="00654586">
        <w:t>ame _____________________.</w:t>
      </w:r>
    </w:p>
    <w:p w14:paraId="427CECA7" w14:textId="77777777" w:rsidR="00AB565D" w:rsidRPr="00654586" w:rsidRDefault="000D4C0F" w:rsidP="00654586">
      <w:r w:rsidRPr="00654586">
        <w:t xml:space="preserve">           TIN _____________________.</w:t>
      </w:r>
    </w:p>
    <w:p w14:paraId="427CECA8" w14:textId="77777777" w:rsidR="00AB565D" w:rsidRPr="00654586" w:rsidRDefault="000D4C0F"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427CECA9" w14:textId="77777777" w:rsidR="00D92274" w:rsidRPr="00BD04DB" w:rsidRDefault="000D4C0F" w:rsidP="00FF2B5D">
      <w:r w:rsidRPr="00BD04DB">
        <w:t xml:space="preserve">  (n) </w:t>
      </w:r>
      <w:r w:rsidRPr="000E0065">
        <w:rPr>
          <w:i/>
        </w:rPr>
        <w:t>Prohibition on Contracting with Inverted Domestic Corporations</w:t>
      </w:r>
      <w:r w:rsidRPr="00BD04DB">
        <w:t>.</w:t>
      </w:r>
    </w:p>
    <w:p w14:paraId="427CECAA" w14:textId="77777777" w:rsidR="00AB565D" w:rsidRPr="00BD04DB" w:rsidRDefault="000D4C0F"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w:t>
      </w:r>
      <w:r w:rsidRPr="00BD04DB">
        <w:rPr>
          <w:rFonts w:eastAsia="Times New Roman" w:cs="Courier New"/>
          <w:szCs w:val="20"/>
        </w:rPr>
        <w:t xml:space="preserve"> domestic corporation, unless the exception at 9.108-2(b) applies or the requirement is waived in accordance with the procedures at 9.108-4.</w:t>
      </w:r>
    </w:p>
    <w:p w14:paraId="427CECAB" w14:textId="77777777" w:rsidR="004141E1" w:rsidRDefault="000D4C0F" w:rsidP="004141E1">
      <w:r w:rsidRPr="00BD04DB">
        <w:t xml:space="preserve">    </w:t>
      </w:r>
      <w:r>
        <w:t xml:space="preserve">(2) </w:t>
      </w:r>
      <w:r w:rsidRPr="004141E1">
        <w:rPr>
          <w:i/>
        </w:rPr>
        <w:t>Representation</w:t>
      </w:r>
      <w:r>
        <w:t>. The Offeror represents that—</w:t>
      </w:r>
    </w:p>
    <w:p w14:paraId="427CECAC" w14:textId="77777777" w:rsidR="004141E1" w:rsidRDefault="000D4C0F" w:rsidP="004141E1">
      <w:r>
        <w:t xml:space="preserve">      (i) It [ ] is, [ ] is not an inverted domestic corporati</w:t>
      </w:r>
      <w:r>
        <w:t>on; and</w:t>
      </w:r>
    </w:p>
    <w:p w14:paraId="427CECAD" w14:textId="77777777" w:rsidR="004141E1" w:rsidRDefault="000D4C0F" w:rsidP="004141E1">
      <w:r>
        <w:t xml:space="preserve">      (ii) It [ ] is, [ ] is not a subsidiary of an inverted domestic corporation.</w:t>
      </w:r>
    </w:p>
    <w:p w14:paraId="427CECAE" w14:textId="77777777" w:rsidR="009836D7" w:rsidRDefault="000D4C0F"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427CECAF" w14:textId="77777777" w:rsidR="0089064C" w:rsidRPr="00654586" w:rsidRDefault="000D4C0F" w:rsidP="00654586">
      <w:r>
        <w:rPr>
          <w:rFonts w:cs="Melior-Italic"/>
          <w:iCs/>
        </w:rPr>
        <w:t xml:space="preserve">    </w:t>
      </w:r>
      <w:r w:rsidRPr="00654586">
        <w:t>(1) The offeror shall email</w:t>
      </w:r>
      <w:r w:rsidRPr="00654586">
        <w:t xml:space="preserve"> </w:t>
      </w:r>
      <w:r w:rsidRPr="00654586">
        <w:t xml:space="preserve">questions concerning </w:t>
      </w:r>
      <w:r w:rsidRPr="00654586">
        <w:t xml:space="preserve">sensitive technology to the Department of State at </w:t>
      </w:r>
      <w:hyperlink r:id="rId41" w:history="1">
        <w:r w:rsidRPr="00654586">
          <w:rPr>
            <w:rStyle w:val="Hyperlink"/>
            <w:rFonts w:cs="Melior"/>
            <w:szCs w:val="20"/>
          </w:rPr>
          <w:t>CISADA106@state.gov</w:t>
        </w:r>
      </w:hyperlink>
      <w:r w:rsidRPr="00654586">
        <w:t>.</w:t>
      </w:r>
    </w:p>
    <w:p w14:paraId="427CECB0" w14:textId="77777777" w:rsidR="0089064C" w:rsidRPr="00654586" w:rsidRDefault="000D4C0F"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w:t>
      </w:r>
      <w:r w:rsidRPr="00654586">
        <w:t>on, by submission of its offer, the offeror—</w:t>
      </w:r>
    </w:p>
    <w:p w14:paraId="427CECB1" w14:textId="77777777" w:rsidR="009819F8" w:rsidRPr="00654586" w:rsidRDefault="000D4C0F" w:rsidP="00654586">
      <w:r w:rsidRPr="00654586">
        <w:t xml:space="preserve">      (i) Represents, to the best of its knowledge and belief, that the offeror does not export any sensitive technology to the government of Iran or any entities or individuals owned or controlled by, or acting</w:t>
      </w:r>
      <w:r w:rsidRPr="00654586">
        <w:t xml:space="preserve"> on behalf or at the direction of, the government of Iran;</w:t>
      </w:r>
    </w:p>
    <w:p w14:paraId="427CECB2" w14:textId="77777777" w:rsidR="0089064C" w:rsidRPr="00654586" w:rsidRDefault="000D4C0F" w:rsidP="00654586">
      <w:r w:rsidRPr="00654586">
        <w:rPr>
          <w:szCs w:val="20"/>
        </w:rPr>
        <w:lastRenderedPageBreak/>
        <w:t xml:space="preserve">      (ii) Certifies that the offeror, or any person owned or controlled by the offeror, does not engage in any activities for which sanctions may be imposed under section 5 of the Iran Sanctions A</w:t>
      </w:r>
      <w:r w:rsidRPr="00654586">
        <w:rPr>
          <w:szCs w:val="20"/>
        </w:rPr>
        <w:t xml:space="preserve">ct; and </w:t>
      </w:r>
    </w:p>
    <w:p w14:paraId="427CECB3" w14:textId="77777777" w:rsidR="0089064C" w:rsidRPr="00654586" w:rsidRDefault="000D4C0F"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(see OFAC’s Specially Des</w:t>
      </w:r>
      <w:r w:rsidRPr="00654586">
        <w:rPr>
          <w:szCs w:val="20"/>
        </w:rPr>
        <w:t xml:space="preserve">ignated Nationals and Blocked Persons List at </w:t>
      </w:r>
      <w:hyperlink r:id="rId42" w:history="1">
        <w:r w:rsidRPr="00654586">
          <w:rPr>
            <w:rStyle w:val="Hyperlink"/>
            <w:rFonts w:cs="Melior-Italic"/>
            <w:i/>
            <w:iCs/>
            <w:szCs w:val="20"/>
          </w:rPr>
          <w:t>http://www.treasury.gov/ofac/downloads/t11sdn.pdf</w:t>
        </w:r>
      </w:hyperlink>
      <w:r w:rsidRPr="00654586">
        <w:rPr>
          <w:szCs w:val="20"/>
        </w:rPr>
        <w:t>).</w:t>
      </w:r>
    </w:p>
    <w:p w14:paraId="427CECB4" w14:textId="77777777" w:rsidR="0089064C" w:rsidRPr="00736D33" w:rsidRDefault="000D4C0F" w:rsidP="00736D33">
      <w:r w:rsidRPr="00736D33">
        <w:t xml:space="preserve">    (3) The representation and certification requirements of paragraph (o)(2) of this provis</w:t>
      </w:r>
      <w:r w:rsidRPr="00736D33">
        <w:t>ion do not apply if—</w:t>
      </w:r>
    </w:p>
    <w:p w14:paraId="427CECB5" w14:textId="77777777" w:rsidR="001816BB" w:rsidRPr="00736D33" w:rsidRDefault="000D4C0F"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427CECB6" w14:textId="77777777" w:rsidR="009819F8" w:rsidRPr="00736D33" w:rsidRDefault="000D4C0F" w:rsidP="00736D33">
      <w:pPr>
        <w:rPr>
          <w:rFonts w:cs="Melior"/>
          <w:szCs w:val="20"/>
        </w:rPr>
      </w:pPr>
      <w:r w:rsidRPr="00736D33">
        <w:t xml:space="preserve">      (ii) The offeror has certified that all the </w:t>
      </w:r>
      <w:r w:rsidRPr="00736D33">
        <w:rPr>
          <w:rFonts w:cs="Melior"/>
          <w:szCs w:val="20"/>
        </w:rPr>
        <w:t>offered products to be supplied are designated country en</w:t>
      </w:r>
      <w:r w:rsidRPr="00736D33">
        <w:rPr>
          <w:rFonts w:cs="Melior"/>
          <w:szCs w:val="20"/>
        </w:rPr>
        <w:t>d products.</w:t>
      </w:r>
    </w:p>
    <w:p w14:paraId="427CECB7" w14:textId="77777777" w:rsidR="00F91620" w:rsidRDefault="000D4C0F"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solicitation).</w:t>
      </w:r>
    </w:p>
    <w:p w14:paraId="427CECB8" w14:textId="77777777" w:rsidR="00F91620" w:rsidRDefault="000D4C0F" w:rsidP="00F91620">
      <w:r>
        <w:t xml:space="preserve">    (1) The Offeror represents that it [ ] has or</w:t>
      </w:r>
      <w:r>
        <w:t xml:space="preserve"> [ ] does not have an immediate owner. If the Offeror has more than one immediate owner (such as a joint venture), then the Offeror shall respond to paragraph (2) and if applicable, paragraph (3) of this provision for each participant in the joint venture.</w:t>
      </w:r>
    </w:p>
    <w:p w14:paraId="427CECB9" w14:textId="77777777" w:rsidR="00F91620" w:rsidRDefault="000D4C0F" w:rsidP="00F91620">
      <w:r>
        <w:t xml:space="preserve">    (2) If the Offeror indicates “has” in paragraph (p)(1) of this provision, enter the following information:</w:t>
      </w:r>
    </w:p>
    <w:p w14:paraId="427CECBA" w14:textId="77777777" w:rsidR="00F91620" w:rsidRDefault="000D4C0F" w:rsidP="00F91620">
      <w:r>
        <w:t xml:space="preserve">    Immediate owner CAGE code: ____.</w:t>
      </w:r>
    </w:p>
    <w:p w14:paraId="427CECBB" w14:textId="77777777" w:rsidR="00F91620" w:rsidRDefault="000D4C0F" w:rsidP="00F91620">
      <w:r>
        <w:t xml:space="preserve">    Immediate owner legal name: ____.</w:t>
      </w:r>
    </w:p>
    <w:p w14:paraId="427CECBC" w14:textId="77777777" w:rsidR="00F91620" w:rsidRDefault="000D4C0F" w:rsidP="00F91620">
      <w:r>
        <w:t xml:space="preserve">    (</w:t>
      </w:r>
      <w:r w:rsidRPr="00F91620">
        <w:rPr>
          <w:i/>
        </w:rPr>
        <w:t>Do not use a “doing business as” name</w:t>
      </w:r>
      <w:r>
        <w:t>)</w:t>
      </w:r>
    </w:p>
    <w:p w14:paraId="427CECBD" w14:textId="77777777" w:rsidR="00F91620" w:rsidRDefault="000D4C0F" w:rsidP="00F91620">
      <w:r>
        <w:t xml:space="preserve">    Is the immediate owne</w:t>
      </w:r>
      <w:r>
        <w:t>r owned or controlled by another entity: [ ] Yes or [ ] No.</w:t>
      </w:r>
    </w:p>
    <w:p w14:paraId="427CECBE" w14:textId="77777777" w:rsidR="00F91620" w:rsidRDefault="000D4C0F" w:rsidP="00F91620">
      <w:r>
        <w:t xml:space="preserve">    (3) If the Offeror indicates “yes” in paragraph (p)(2) of this provision, indicating that the immediate owner is owned or controlled by another entity, then enter the following information:</w:t>
      </w:r>
    </w:p>
    <w:p w14:paraId="427CECBF" w14:textId="77777777" w:rsidR="00F91620" w:rsidRDefault="000D4C0F" w:rsidP="00F91620">
      <w:r>
        <w:t xml:space="preserve">  </w:t>
      </w:r>
      <w:r>
        <w:t xml:space="preserve">  Highest-level owner CAGE code: ____.</w:t>
      </w:r>
    </w:p>
    <w:p w14:paraId="427CECC0" w14:textId="77777777" w:rsidR="00F91620" w:rsidRDefault="000D4C0F" w:rsidP="00F91620">
      <w:r>
        <w:t xml:space="preserve">    Highest-level owner legal name: ____.</w:t>
      </w:r>
    </w:p>
    <w:p w14:paraId="427CECC1" w14:textId="77777777" w:rsidR="00F91620" w:rsidRDefault="000D4C0F" w:rsidP="00F91620">
      <w:r>
        <w:t xml:space="preserve">    (</w:t>
      </w:r>
      <w:r w:rsidRPr="00F91620">
        <w:rPr>
          <w:i/>
        </w:rPr>
        <w:t>Do not use a “doing business as” name</w:t>
      </w:r>
      <w:r>
        <w:t>)</w:t>
      </w:r>
    </w:p>
    <w:p w14:paraId="427CECC2" w14:textId="77777777" w:rsidR="00F91620" w:rsidRDefault="000D4C0F" w:rsidP="00F91620">
      <w:r>
        <w:t xml:space="preserve">  (q) </w:t>
      </w:r>
      <w:r w:rsidRPr="00F91620">
        <w:rPr>
          <w:i/>
        </w:rPr>
        <w:t>Representation by Corporations Regarding Delinquent Tax Liability or a Felony Conviction under any Federal Law.</w:t>
      </w:r>
      <w:r>
        <w:t xml:space="preserve"> </w:t>
      </w:r>
    </w:p>
    <w:p w14:paraId="427CECC3" w14:textId="77777777" w:rsidR="00F91620" w:rsidRDefault="000D4C0F" w:rsidP="00F91620">
      <w:r>
        <w:t xml:space="preserve">    (1) As r</w:t>
      </w:r>
      <w:r>
        <w:t xml:space="preserve">equired by sections 744 and 745 of Division E of the Consolidated and Further Continuing Appropriations Act, 2015 (Pub. L. 113-235), and similar provisions, if contained in subsequent appropriations acts, The Government will not enter into a contract with </w:t>
      </w:r>
      <w:r>
        <w:t>any corporation that—</w:t>
      </w:r>
    </w:p>
    <w:p w14:paraId="427CECC4" w14:textId="77777777" w:rsidR="00F91620" w:rsidRDefault="000D4C0F" w:rsidP="00F91620">
      <w:r>
        <w:lastRenderedPageBreak/>
        <w:t xml:space="preserve">      (i) Has any unpaid Federal tax liability that has been assessed, for which all judicial and administrative remedies have been exhausted or have lapsed, and that is not being paid in a timely manner pursuant to an agreement with the authority responsi</w:t>
      </w:r>
      <w:r>
        <w:t>ble for collecting the tax liability, where the awarding agency is aware of the unpaid tax liability, unless an agency has considered suspension or debarment of the corporation and made a determination that suspension or debarment is not necessary to prote</w:t>
      </w:r>
      <w:r>
        <w:t>ct the interests of the Government; or</w:t>
      </w:r>
    </w:p>
    <w:p w14:paraId="427CECC5" w14:textId="77777777" w:rsidR="00F91620" w:rsidRDefault="000D4C0F" w:rsidP="00F91620">
      <w:r>
        <w:t xml:space="preserve">      (ii) Was convicted of a felony criminal violation under any Federal law within the preceding 24 months, where the awarding agency is aware of the conviction, unless an agency has considered suspension or debarme</w:t>
      </w:r>
      <w:r>
        <w:t>nt of the corporation and made a determination that this action is not necessary to protect the interests of the Government.</w:t>
      </w:r>
    </w:p>
    <w:p w14:paraId="427CECC6" w14:textId="77777777" w:rsidR="00F91620" w:rsidRDefault="000D4C0F" w:rsidP="00F91620">
      <w:r>
        <w:t xml:space="preserve">    (2) The Offeror represents that—</w:t>
      </w:r>
    </w:p>
    <w:p w14:paraId="427CECC7" w14:textId="77777777" w:rsidR="00F91620" w:rsidRDefault="000D4C0F" w:rsidP="00F91620">
      <w:r>
        <w:t xml:space="preserve">      (i) It is [ ] is not [ ] a corporation that has any unpaid Federal tax liability that ha</w:t>
      </w:r>
      <w:r>
        <w:t>s been assessed, for which all judicial and administrative remedies have been exhausted or have lapsed, and that is not being paid in a timely manner pursuant to an agreement with the authority responsible for collecting the tax liability; and</w:t>
      </w:r>
    </w:p>
    <w:p w14:paraId="427CECC8" w14:textId="77777777" w:rsidR="005F3C06" w:rsidRDefault="000D4C0F" w:rsidP="00F91620">
      <w:r>
        <w:t xml:space="preserve">      (ii) I</w:t>
      </w:r>
      <w:r>
        <w:t>t is [ ] is not [ ] a corporation that was convicted of a felony criminal violation under a Federal law within the preceding 24 months.</w:t>
      </w:r>
    </w:p>
    <w:p w14:paraId="427CECC9" w14:textId="77777777" w:rsidR="00294580" w:rsidRDefault="000D4C0F" w:rsidP="00294580">
      <w:r>
        <w:t xml:space="preserve">  (r) </w:t>
      </w:r>
      <w:r w:rsidRPr="00294580">
        <w:rPr>
          <w:i/>
        </w:rPr>
        <w:t>Predecessor of Offeror</w:t>
      </w:r>
      <w:r>
        <w:t>. (Applies in all solicitations that include the provision at 52.204-16, Commercial and Gove</w:t>
      </w:r>
      <w:r>
        <w:t>rnment Entity Code Reporting.)</w:t>
      </w:r>
    </w:p>
    <w:p w14:paraId="427CECCA" w14:textId="77777777" w:rsidR="00294580" w:rsidRDefault="000D4C0F" w:rsidP="00294580">
      <w:r>
        <w:t xml:space="preserve">    (1) The Offeror represents that it [ ] is or [ ] is not a successor to a predecessor that held a Federal contract or grant within the last three years.</w:t>
      </w:r>
    </w:p>
    <w:p w14:paraId="427CECCB" w14:textId="77777777" w:rsidR="00294580" w:rsidRDefault="000D4C0F" w:rsidP="00294580">
      <w:r>
        <w:t xml:space="preserve">    (2) If the Offeror has indicated “is” in paragraph (r)(1) of this</w:t>
      </w:r>
      <w:r>
        <w:t xml:space="preserve"> provision, enter the following information for all predecessors that held a Federal contract or grant within the last three years (if more than one predecessor, list in reverse chronological order):</w:t>
      </w:r>
    </w:p>
    <w:p w14:paraId="427CECCC" w14:textId="77777777" w:rsidR="00294580" w:rsidRDefault="000D4C0F" w:rsidP="00294580">
      <w:r>
        <w:t xml:space="preserve">    Predecessor CAGE code: ____ (or mark “Unknown”).</w:t>
      </w:r>
    </w:p>
    <w:p w14:paraId="427CECCD" w14:textId="77777777" w:rsidR="00294580" w:rsidRDefault="000D4C0F" w:rsidP="00294580">
      <w:r>
        <w:t xml:space="preserve">   </w:t>
      </w:r>
      <w:r>
        <w:t xml:space="preserve"> Predecessor legal name: ____.</w:t>
      </w:r>
    </w:p>
    <w:p w14:paraId="427CECCE" w14:textId="77777777" w:rsidR="00D2005F" w:rsidRDefault="000D4C0F" w:rsidP="005D030E">
      <w:pPr>
        <w:rPr>
          <w:i/>
        </w:rPr>
      </w:pPr>
      <w:r w:rsidRPr="00294580">
        <w:rPr>
          <w:i/>
        </w:rPr>
        <w:t xml:space="preserve">    (Do not use a “doing business as” name).</w:t>
      </w:r>
    </w:p>
    <w:p w14:paraId="427CECCF" w14:textId="77777777" w:rsidR="00722B6F" w:rsidRDefault="000D4C0F" w:rsidP="00FB0589">
      <w:r>
        <w:t xml:space="preserve">  (s) </w:t>
      </w:r>
      <w:r>
        <w:t>[Reserved]</w:t>
      </w:r>
    </w:p>
    <w:p w14:paraId="427CECD0" w14:textId="77777777" w:rsidR="0046045E" w:rsidRDefault="000D4C0F"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(52.212-1(k)).</w:t>
      </w:r>
    </w:p>
    <w:p w14:paraId="427CECD1" w14:textId="77777777" w:rsidR="0046045E" w:rsidRDefault="000D4C0F" w:rsidP="0046045E">
      <w:r>
        <w:t xml:space="preserve">    (</w:t>
      </w:r>
      <w:r>
        <w:t>1) This representation shall be completed if the Offeror received $7.5 million or more in contract awards in the prior Federal fiscal year. The representation is optional if the Offeror received less than $7.5 million in Federal contract awards in the prio</w:t>
      </w:r>
      <w:r>
        <w:t>r Federal fiscal year.</w:t>
      </w:r>
    </w:p>
    <w:p w14:paraId="427CECD2" w14:textId="77777777" w:rsidR="0046045E" w:rsidRDefault="000D4C0F" w:rsidP="0046045E">
      <w:r>
        <w:t xml:space="preserve">    (2) Representation. [Offeror to check applicable block(s) in paragraph (t)(2)(i) and (ii)]. (i) The Offeror (itself or through its immediate owner or highest-level owner) [ ] does, [ ] does not publicly disclose greenhouse gas em</w:t>
      </w:r>
      <w:r>
        <w:t xml:space="preserve">issions, i.e., makes available on a publicly accessible Web site the results of a </w:t>
      </w:r>
      <w:r>
        <w:lastRenderedPageBreak/>
        <w:t>greenhouse gas inventory, performed in accordance with an accounting standard with publicly available and consistently applied criteria, such as the Greenhouse Gas Protocol C</w:t>
      </w:r>
      <w:r>
        <w:t>orporate Standard.</w:t>
      </w:r>
    </w:p>
    <w:p w14:paraId="427CECD3" w14:textId="77777777" w:rsidR="0046045E" w:rsidRDefault="000D4C0F" w:rsidP="0046045E">
      <w:r>
        <w:t xml:space="preserve">      (ii) The Offeror (itself or through its immediate owner or highest-level owner) [ ] does, [ ] does not publicly disclose a quantitative greenhouse gas emissions reduction goal, i.e., make available on a publicly accessible Web site</w:t>
      </w:r>
      <w:r>
        <w:t xml:space="preserve"> a target to reduce absolute emissions or emissions intensity by a specific quantity or percentage.</w:t>
      </w:r>
    </w:p>
    <w:p w14:paraId="427CECD4" w14:textId="77777777" w:rsidR="0046045E" w:rsidRDefault="000D4C0F" w:rsidP="0046045E">
      <w:r>
        <w:t xml:space="preserve">      (iii) A publicly accessible Web site includes the Offeror’s own Web site or a recognized, third-party greenhouse gas emissions reporting program.</w:t>
      </w:r>
    </w:p>
    <w:p w14:paraId="427CECD5" w14:textId="77777777" w:rsidR="0046045E" w:rsidRDefault="000D4C0F" w:rsidP="0046045E">
      <w:r>
        <w:t xml:space="preserve">    </w:t>
      </w:r>
      <w:r>
        <w:t>(3) If the Offeror checked “does” in paragraphs (t)(2)(i) or (t)(2)(ii) of this provision, respectively, the Offeror shall provide the publicly accessible Web site(s) where greenhouse gas emissions and/or reduction goals are reported:_____.</w:t>
      </w:r>
    </w:p>
    <w:p w14:paraId="427CECD6" w14:textId="77777777" w:rsidR="007D172B" w:rsidRDefault="000D4C0F" w:rsidP="007D172B">
      <w:r>
        <w:t xml:space="preserve">  (u)(1) In acc</w:t>
      </w:r>
      <w:r>
        <w:t xml:space="preserve">ordance with section 743 of Division E, Title VII, of the Consolidated and Further Continuing Appropriations Act, 2015 (Pub. L. 113-235) and its successor provisions in subsequent appropriations acts (and as extended in continuing resolutions), Government </w:t>
      </w:r>
      <w:r>
        <w:t>agencies are not permitted to use appropriated (or otherwise made available) funds for contracts with an entity that requires employees or subcontractors of such entity seeking to report waste, fraud, or abuse to sign internal confidentiality agreements or</w:t>
      </w:r>
      <w:r>
        <w:t xml:space="preserve"> statements prohibiting or otherwise restricting such employees or subcontractors from lawfully reporting such waste, fraud, or abuse to a designated investigative or law enforcement representative of a Federal department or agency authorized to receive su</w:t>
      </w:r>
      <w:r>
        <w:t>ch information.</w:t>
      </w:r>
    </w:p>
    <w:p w14:paraId="427CECD7" w14:textId="77777777" w:rsidR="007D172B" w:rsidRDefault="000D4C0F" w:rsidP="007D172B">
      <w:r>
        <w:t xml:space="preserve">    (2) The prohibition in paragraph (u)(1) of this provision does not contravene requirements applicable to Standard Form 312 (Classified Information Nondisclosure Agreement), Form 4414 (Sensitive Compartmented Information Nondisclosure Ag</w:t>
      </w:r>
      <w:r>
        <w:t>reement), or any other form issued by a Federal department or agency governing the nondisclosure of classified information.</w:t>
      </w:r>
    </w:p>
    <w:p w14:paraId="427CECD8" w14:textId="77777777" w:rsidR="007D172B" w:rsidRPr="00D2005F" w:rsidRDefault="000D4C0F" w:rsidP="007D172B">
      <w:r>
        <w:t xml:space="preserve">    (3) Representation. By submission of its offer, the Offeror represents that it will not require its employees or subcontractors </w:t>
      </w:r>
      <w:r>
        <w:t>to sign or comply with internal confidentiality agreements or statements prohibiting or otherwise restricting such employees or subcontractors from lawfully reporting waste, fraud, or abuse related to the performance of a Government contract to a designate</w:t>
      </w:r>
      <w:r>
        <w:t>d investigative or law enforcement representative of a Federal department or agency authorized to receive such information (e.g., agency Office of the Inspector General).</w:t>
      </w:r>
    </w:p>
    <w:p w14:paraId="427CECD9" w14:textId="77777777" w:rsidR="00AB565D" w:rsidRDefault="000D4C0F" w:rsidP="005F3C06">
      <w:pPr>
        <w:jc w:val="center"/>
      </w:pPr>
      <w:r>
        <w:t>(End of Provision)</w:t>
      </w:r>
    </w:p>
    <w:sectPr w:rsidR="00AB565D">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ED08" w14:textId="77777777" w:rsidR="00000000" w:rsidRDefault="000D4C0F">
      <w:pPr>
        <w:spacing w:after="0" w:line="240" w:lineRule="auto"/>
      </w:pPr>
      <w:r>
        <w:separator/>
      </w:r>
    </w:p>
  </w:endnote>
  <w:endnote w:type="continuationSeparator" w:id="0">
    <w:p w14:paraId="427CED0A" w14:textId="77777777" w:rsidR="00000000" w:rsidRDefault="000D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DE" w14:textId="77777777" w:rsidR="00DA2F95" w:rsidRDefault="000D4C0F">
    <w:pPr>
      <w:pStyle w:val="Footer"/>
    </w:pPr>
  </w:p>
  <w:p w14:paraId="427CECDF"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4" w14:textId="77777777" w:rsidR="00F93D96" w:rsidRDefault="000D4C0F">
    <w:pPr>
      <w:pStyle w:val="Footer"/>
    </w:pPr>
  </w:p>
  <w:p w14:paraId="427CECF5"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6" w14:textId="77777777" w:rsidR="00F93D96" w:rsidRDefault="000D4C0F">
    <w:pPr>
      <w:pStyle w:val="Footer"/>
    </w:pPr>
  </w:p>
  <w:p w14:paraId="427CECF7" w14:textId="688CD9AE" w:rsidR="001F76CC" w:rsidRDefault="000D4C0F">
    <w:pPr>
      <w:pStyle w:val="Header"/>
      <w:jc w:val="right"/>
    </w:pPr>
    <w:r>
      <w:t xml:space="preserve">Page </w:t>
    </w:r>
    <w:r>
      <w:fldChar w:fldCharType="begin"/>
    </w:r>
    <w:r>
      <w:instrText xml:space="preserve"> PAGE   \* MERGEFORMAT </w:instrText>
    </w:r>
    <w:r>
      <w:fldChar w:fldCharType="separate"/>
    </w:r>
    <w:r>
      <w:rPr>
        <w:noProof/>
      </w:rPr>
      <w:t>25</w:t>
    </w:r>
    <w:r>
      <w:fldChar w:fldCharType="end"/>
    </w:r>
    <w:r>
      <w:t xml:space="preserve"> of </w:t>
    </w:r>
    <w:r>
      <w:fldChar w:fldCharType="begin"/>
    </w:r>
    <w:r>
      <w:instrText xml:space="preserve"> NUMPAGES   \* MERGEFORMAT </w:instrText>
    </w:r>
    <w:r>
      <w:fldChar w:fldCharType="separate"/>
    </w:r>
    <w:r>
      <w:rPr>
        <w:noProof/>
      </w:rPr>
      <w:t>25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9" w14:textId="77777777" w:rsidR="00F93D96" w:rsidRDefault="000D4C0F">
    <w:pPr>
      <w:pStyle w:val="Footer"/>
    </w:pPr>
  </w:p>
  <w:p w14:paraId="427CECFA"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D" w14:textId="77777777" w:rsidR="00543A02" w:rsidRDefault="000D4C0F">
    <w:pPr>
      <w:pStyle w:val="Footer"/>
    </w:pPr>
  </w:p>
  <w:p w14:paraId="427CECFE"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F" w14:textId="77777777" w:rsidR="00543A02" w:rsidRDefault="000D4C0F">
    <w:pPr>
      <w:pStyle w:val="Footer"/>
    </w:pPr>
  </w:p>
  <w:p w14:paraId="427CED00" w14:textId="368567AD" w:rsidR="001F76CC" w:rsidRDefault="000D4C0F">
    <w:pPr>
      <w:pStyle w:val="Header"/>
      <w:jc w:val="right"/>
    </w:pPr>
    <w:r>
      <w:t xml:space="preserve">Page </w:t>
    </w:r>
    <w:r>
      <w:fldChar w:fldCharType="begin"/>
    </w:r>
    <w:r>
      <w:instrText xml:space="preserve"> PAGE   \* MERGEFORMAT </w:instrText>
    </w:r>
    <w:r>
      <w:fldChar w:fldCharType="separate"/>
    </w:r>
    <w:r>
      <w:rPr>
        <w:noProof/>
      </w:rPr>
      <w:t>49</w:t>
    </w:r>
    <w:r>
      <w:fldChar w:fldCharType="end"/>
    </w:r>
    <w:r>
      <w:t xml:space="preserve"> of </w:t>
    </w:r>
    <w:r>
      <w:fldChar w:fldCharType="begin"/>
    </w:r>
    <w:r>
      <w:instrText xml:space="preserve"> NUMPAGES   \* MERGEFORMAT </w:instrText>
    </w:r>
    <w:r>
      <w:fldChar w:fldCharType="separate"/>
    </w:r>
    <w:r>
      <w:rPr>
        <w:noProof/>
      </w:rPr>
      <w:t>49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D02" w14:textId="77777777" w:rsidR="00543A02" w:rsidRDefault="000D4C0F">
    <w:pPr>
      <w:pStyle w:val="Footer"/>
    </w:pPr>
  </w:p>
  <w:p w14:paraId="427CED03"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0" w14:textId="77777777" w:rsidR="00DA2F95" w:rsidRDefault="000D4C0F">
    <w:pPr>
      <w:pStyle w:val="Footer"/>
    </w:pPr>
  </w:p>
  <w:p w14:paraId="427CECE1" w14:textId="69AAEC04" w:rsidR="001F76CC" w:rsidRDefault="000D4C0F">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49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3" w14:textId="77777777" w:rsidR="00DA2F95" w:rsidRDefault="000D4C0F">
    <w:pPr>
      <w:pStyle w:val="Footer"/>
    </w:pPr>
  </w:p>
  <w:p w14:paraId="427CECE4"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6" w14:textId="77777777" w:rsidR="001F76CC" w:rsidRDefault="000D4C0F">
    <w:pPr>
      <w:pStyle w:val="Header"/>
      <w:jc w:val="right"/>
    </w:pPr>
    <w:r>
      <w:t xml:space="preserve">Page </w:t>
    </w:r>
    <w:r>
      <w:fldChar w:fldCharType="begin"/>
    </w:r>
    <w:r>
      <w:instrText xml:space="preserve"> P</w:instrText>
    </w:r>
    <w:r>
      <w:instrText xml:space="preserve">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7" w14:textId="7AAE31D7" w:rsidR="001F76CC" w:rsidRDefault="000D4C0F">
    <w:pPr>
      <w:pStyle w:val="Header"/>
      <w:jc w:val="right"/>
    </w:pPr>
    <w:r>
      <w:t xml:space="preserve">Page </w:t>
    </w:r>
    <w:r>
      <w:fldChar w:fldCharType="begin"/>
    </w:r>
    <w:r>
      <w:instrText xml:space="preserve"> PAGE   \* MERGEFORMAT </w:instrText>
    </w:r>
    <w:r>
      <w:fldChar w:fldCharType="separate"/>
    </w:r>
    <w:r>
      <w:rPr>
        <w:noProof/>
      </w:rPr>
      <w:t>8</w:t>
    </w:r>
    <w:r>
      <w:fldChar w:fldCharType="end"/>
    </w:r>
    <w:r>
      <w:t xml:space="preserve"> of </w:t>
    </w:r>
    <w:r>
      <w:fldChar w:fldCharType="begin"/>
    </w:r>
    <w:r>
      <w:instrText xml:space="preserve"> NUMPAGES   \* MERGEFORMAT </w:instrText>
    </w:r>
    <w:r>
      <w:fldChar w:fldCharType="separate"/>
    </w:r>
    <w:r>
      <w:rPr>
        <w:noProof/>
      </w:rPr>
      <w:t>49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8"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B" w14:textId="77777777" w:rsidR="00B333F1" w:rsidRDefault="000D4C0F">
    <w:pPr>
      <w:pStyle w:val="Footer"/>
    </w:pPr>
  </w:p>
  <w:p w14:paraId="427CECEC"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D" w14:textId="77777777" w:rsidR="00B333F1" w:rsidRDefault="000D4C0F">
    <w:pPr>
      <w:pStyle w:val="Footer"/>
    </w:pPr>
  </w:p>
  <w:p w14:paraId="427CECEE" w14:textId="437836CD" w:rsidR="001F76CC" w:rsidRDefault="000D4C0F">
    <w:pPr>
      <w:pStyle w:val="Header"/>
      <w:jc w:val="right"/>
    </w:pPr>
    <w:r>
      <w:t xml:space="preserve">Page </w:t>
    </w:r>
    <w:r>
      <w:fldChar w:fldCharType="begin"/>
    </w:r>
    <w:r>
      <w:instrText xml:space="preserve"> PAGE   \* MERGEFORMAT </w:instrText>
    </w:r>
    <w:r>
      <w:fldChar w:fldCharType="separate"/>
    </w:r>
    <w:r>
      <w:rPr>
        <w:noProof/>
      </w:rPr>
      <w:t>20</w:t>
    </w:r>
    <w:r>
      <w:fldChar w:fldCharType="end"/>
    </w:r>
    <w:r>
      <w:t xml:space="preserve"> of </w:t>
    </w:r>
    <w:r>
      <w:fldChar w:fldCharType="begin"/>
    </w:r>
    <w:r>
      <w:instrText xml:space="preserve"> NUMPAGES   \* MERGEFORMAT </w:instrText>
    </w:r>
    <w:r>
      <w:fldChar w:fldCharType="separate"/>
    </w:r>
    <w:r>
      <w:rPr>
        <w:noProof/>
      </w:rPr>
      <w:t>49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0" w14:textId="77777777" w:rsidR="00B333F1" w:rsidRDefault="000D4C0F">
    <w:pPr>
      <w:pStyle w:val="Footer"/>
    </w:pPr>
  </w:p>
  <w:p w14:paraId="427CECF1" w14:textId="77777777" w:rsidR="001F76CC" w:rsidRDefault="000D4C0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ED04" w14:textId="77777777" w:rsidR="00000000" w:rsidRDefault="000D4C0F">
      <w:pPr>
        <w:spacing w:after="0" w:line="240" w:lineRule="auto"/>
      </w:pPr>
      <w:r>
        <w:separator/>
      </w:r>
    </w:p>
  </w:footnote>
  <w:footnote w:type="continuationSeparator" w:id="0">
    <w:p w14:paraId="427CED06" w14:textId="77777777" w:rsidR="00000000" w:rsidRDefault="000D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DC" w14:textId="77777777" w:rsidR="00DA2F95" w:rsidRDefault="000D4C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8" w14:textId="77777777" w:rsidR="00F93D96" w:rsidRDefault="000D4C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B" w14:textId="77777777" w:rsidR="00543A02" w:rsidRDefault="000D4C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C" w14:textId="77777777" w:rsidR="0057670C" w:rsidRDefault="000D4C0F">
    <w:r>
      <w:t>36C26319Q0060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D01" w14:textId="77777777" w:rsidR="00543A02" w:rsidRDefault="000D4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DD" w14:textId="77777777" w:rsidR="00950876" w:rsidRDefault="000D4C0F">
    <w:r>
      <w:t>36C26319Q0060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2" w14:textId="77777777" w:rsidR="00DA2F95" w:rsidRDefault="000D4C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5" w14:textId="77777777" w:rsidR="00D959E7" w:rsidRDefault="000D4C0F">
    <w:r>
      <w:t>36C26319Q0060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9" w14:textId="77777777" w:rsidR="00B333F1" w:rsidRDefault="000D4C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A" w14:textId="77777777" w:rsidR="0078638D" w:rsidRDefault="000D4C0F">
    <w:r>
      <w:t>36C26319Q0060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EF" w14:textId="77777777" w:rsidR="00B333F1" w:rsidRDefault="000D4C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2" w14:textId="77777777" w:rsidR="00F93D96" w:rsidRDefault="000D4C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CF3" w14:textId="77777777" w:rsidR="0076110F" w:rsidRDefault="000D4C0F">
    <w:r>
      <w:t>36C26319Q0060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54BED"/>
    <w:multiLevelType w:val="hybridMultilevel"/>
    <w:tmpl w:val="5B10F28A"/>
    <w:lvl w:ilvl="0" w:tplc="10120014">
      <w:start w:val="1"/>
      <w:numFmt w:val="decimal"/>
      <w:lvlText w:val="%1."/>
      <w:lvlJc w:val="left"/>
      <w:pPr>
        <w:ind w:left="1080" w:hanging="360"/>
      </w:pPr>
    </w:lvl>
    <w:lvl w:ilvl="1" w:tplc="7C0EB322">
      <w:start w:val="1"/>
      <w:numFmt w:val="lowerLetter"/>
      <w:lvlText w:val="%2."/>
      <w:lvlJc w:val="left"/>
      <w:pPr>
        <w:ind w:left="1800" w:hanging="360"/>
      </w:pPr>
    </w:lvl>
    <w:lvl w:ilvl="2" w:tplc="CE902988">
      <w:start w:val="1"/>
      <w:numFmt w:val="lowerRoman"/>
      <w:lvlText w:val="%3."/>
      <w:lvlJc w:val="right"/>
      <w:pPr>
        <w:ind w:left="2520" w:hanging="180"/>
      </w:pPr>
    </w:lvl>
    <w:lvl w:ilvl="3" w:tplc="C176747E">
      <w:start w:val="1"/>
      <w:numFmt w:val="decimal"/>
      <w:lvlText w:val="%4."/>
      <w:lvlJc w:val="left"/>
      <w:pPr>
        <w:ind w:left="3240" w:hanging="360"/>
      </w:pPr>
    </w:lvl>
    <w:lvl w:ilvl="4" w:tplc="8110B784">
      <w:start w:val="1"/>
      <w:numFmt w:val="lowerLetter"/>
      <w:lvlText w:val="%5."/>
      <w:lvlJc w:val="left"/>
      <w:pPr>
        <w:ind w:left="3960" w:hanging="360"/>
      </w:pPr>
    </w:lvl>
    <w:lvl w:ilvl="5" w:tplc="C8D65302">
      <w:start w:val="1"/>
      <w:numFmt w:val="lowerRoman"/>
      <w:lvlText w:val="%6."/>
      <w:lvlJc w:val="right"/>
      <w:pPr>
        <w:ind w:left="4680" w:hanging="180"/>
      </w:pPr>
    </w:lvl>
    <w:lvl w:ilvl="6" w:tplc="D18ECD4E">
      <w:start w:val="1"/>
      <w:numFmt w:val="decimal"/>
      <w:lvlText w:val="%7."/>
      <w:lvlJc w:val="left"/>
      <w:pPr>
        <w:ind w:left="5400" w:hanging="360"/>
      </w:pPr>
    </w:lvl>
    <w:lvl w:ilvl="7" w:tplc="CF4C2B46">
      <w:start w:val="1"/>
      <w:numFmt w:val="lowerLetter"/>
      <w:lvlText w:val="%8."/>
      <w:lvlJc w:val="left"/>
      <w:pPr>
        <w:ind w:left="6120" w:hanging="360"/>
      </w:pPr>
    </w:lvl>
    <w:lvl w:ilvl="8" w:tplc="60B20D52">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76CC"/>
    <w:rsid w:val="000D4C0F"/>
    <w:rsid w:val="001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427CE999"/>
  <w15:docId w15:val="{23609CF6-CDDA-4863-945F-E840382C3A31}"/>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3E46C3"/>
    <w:pPr>
      <w:spacing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E46C3"/>
    <w:rPr>
      <w:rFonts w:ascii="Calibri" w:hAnsi="Calibri" w:cs="Consolas"/>
      <w:szCs w:val="21"/>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1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yperlink" Target="https://www.sam.gov/portal"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file:///\\DSI-KB2\KBA_Work\KBs\Dev7\GENTRAC\Segments\www.sam.gov" TargetMode="External"/><Relationship Id="rId42" Type="http://schemas.openxmlformats.org/officeDocument/2006/relationships/hyperlink" Target="http://www.treasury.gov/ofac/downloads/t11sdn.pdf" TargetMode="Externa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quisition.gov/" TargetMode="External"/><Relationship Id="rId25" Type="http://schemas.openxmlformats.org/officeDocument/2006/relationships/header" Target="header9.xml"/><Relationship Id="rId33" Type="http://schemas.openxmlformats.org/officeDocument/2006/relationships/hyperlink" Target="https://assist.dla.mil/wizard/index.cfm" TargetMode="External"/><Relationship Id="rId38" Type="http://schemas.openxmlformats.org/officeDocument/2006/relationships/hyperlink" Target="https://www.vip.vetbiz.gov" TargetMode="Externa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yperlink" Target="mailto:CISADA106@st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http://assistdocs.com" TargetMode="External"/><Relationship Id="rId37" Type="http://schemas.openxmlformats.org/officeDocument/2006/relationships/hyperlink" Target="https://www.vip.vetbiz.gov" TargetMode="External"/><Relationship Id="rId40" Type="http://schemas.openxmlformats.org/officeDocument/2006/relationships/hyperlink" Target="http://www.acquisition.gov" TargetMode="Externa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yperlink" Target="https://www.acquisition.gov"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quicksearch.dla.mil/" TargetMode="Externa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s://assist.dla.mil/online/start/" TargetMode="External"/><Relationship Id="rId35" Type="http://schemas.openxmlformats.org/officeDocument/2006/relationships/hyperlink" Target="file:///\\DSI-KB2\KBA_Work\KBs\Dev7\GENTRAC\Segments\www.sam.gov" TargetMode="External"/><Relationship Id="rId43" Type="http://schemas.openxmlformats.org/officeDocument/2006/relationships/header" Target="header11.xml"/><Relationship Id="rId48" Type="http://schemas.openxmlformats.org/officeDocument/2006/relationships/footer" Target="footer15.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19558</Words>
  <Characters>108550</Characters>
  <Application>Microsoft Office Word</Application>
  <DocSecurity>0</DocSecurity>
  <Lines>1779</Lines>
  <Paragraphs>935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Stephen D.</cp:lastModifiedBy>
  <cp:revision>2</cp:revision>
  <dcterms:created xsi:type="dcterms:W3CDTF">2018-10-22T20:34:00Z</dcterms:created>
  <dcterms:modified xsi:type="dcterms:W3CDTF">2018-10-22T20:36:00Z</dcterms:modified>
</cp:coreProperties>
</file>