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389EA" w14:textId="77777777" w:rsidR="009D7BA0" w:rsidRDefault="00862A07">
      <w:pPr>
        <w:pageBreakBefore/>
        <w:sectPr w:rsidR="009D7BA0">
          <w:type w:val="continuous"/>
          <w:pgSz w:w="12240" w:h="15840"/>
          <w:pgMar w:top="1080" w:right="1440" w:bottom="1080" w:left="1440" w:header="360" w:footer="360" w:gutter="0"/>
          <w:cols w:space="720"/>
        </w:sectPr>
      </w:pPr>
      <w:r>
        <w:fldChar w:fldCharType="begin"/>
      </w:r>
      <w:r>
        <w:instrText>TC "</w:instrText>
      </w:r>
      <w:bookmarkStart w:id="0" w:name="_Toc19011615"/>
      <w:r>
        <w:instrText>SECTION A</w:instrText>
      </w:r>
      <w:bookmarkEnd w:id="0"/>
      <w:r>
        <w:instrText>" \l 1</w:instrText>
      </w:r>
      <w:r>
        <w:fldChar w:fldCharType="end"/>
      </w:r>
      <w:r>
        <w:fldChar w:fldCharType="begin"/>
      </w:r>
      <w:r>
        <w:instrText>TC "</w:instrText>
      </w:r>
      <w:bookmarkStart w:id="1" w:name="_Toc19011616"/>
      <w:r>
        <w:instrText>A.1  SF 1449  SOLICITATION/CONTRACT/ORDER FOR COMMERCIAL ITEMS</w:instrText>
      </w:r>
      <w:bookmarkEnd w:id="1"/>
      <w:r>
        <w:instrText>" \l 2</w:instrText>
      </w:r>
      <w:r>
        <w:fldChar w:fldCharType="end"/>
      </w:r>
      <w:r w:rsidR="00BB636B">
        <w:pict w14:anchorId="22138D14">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style="mso-next-textbox:#_x0000_s1165" inset="0,0,0,0">
                <w:txbxContent>
                  <w:p w14:paraId="22138D3D" w14:textId="77777777" w:rsidR="00862A07" w:rsidRDefault="00862A07">
                    <w:pPr>
                      <w:spacing w:after="0" w:line="240" w:lineRule="auto"/>
                      <w:rPr>
                        <w:rFonts w:ascii="Arial" w:hAnsi="Arial" w:cs="Arial"/>
                        <w:sz w:val="11"/>
                        <w:szCs w:val="11"/>
                      </w:rPr>
                    </w:pPr>
                    <w:r>
                      <w:rPr>
                        <w:rFonts w:ascii="Arial" w:hAnsi="Arial" w:cs="Arial"/>
                        <w:sz w:val="11"/>
                        <w:szCs w:val="11"/>
                      </w:rPr>
                      <w:t>PAGE 1 OF</w:t>
                    </w:r>
                  </w:p>
                </w:txbxContent>
              </v:textbox>
            </v:shape>
            <v:shape id="_x0000_s1166" type="#_x0000_t202" style="position:absolute;left:7843;top:522;width:1147;height:152;mso-position-horizontal-relative:page;mso-position-vertical-relative:page" filled="f" stroked="f">
              <v:textbox style="mso-next-textbox:#_x0000_s1166" inset="0,0,0,0">
                <w:txbxContent>
                  <w:p w14:paraId="22138D3E" w14:textId="77777777" w:rsidR="00862A07" w:rsidRDefault="00862A07">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style="mso-next-textbox:#_x0000_s1167" inset="0,0,0,0">
                <w:txbxContent>
                  <w:p w14:paraId="22138D3F" w14:textId="77777777" w:rsidR="00862A07" w:rsidRDefault="00862A07">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style="mso-next-textbox:#_x0000_s1168" inset="0,0,0,0">
                <w:txbxContent>
                  <w:p w14:paraId="22138D40" w14:textId="77777777" w:rsidR="00862A07" w:rsidRDefault="00862A07">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style="mso-next-textbox:#_x0000_s1169" inset="0,0,0,0">
                <w:txbxContent>
                  <w:p w14:paraId="22138D41" w14:textId="77777777" w:rsidR="00862A07" w:rsidRDefault="00862A07">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style="mso-next-textbox:#_x0000_s1170" inset="0,0,0,0">
                <w:txbxContent>
                  <w:p w14:paraId="22138D42" w14:textId="77777777" w:rsidR="00862A07" w:rsidRDefault="00862A07">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style="mso-next-textbox:#_x0000_s1171" inset="0,0,0,0">
                <w:txbxContent>
                  <w:p w14:paraId="22138D43" w14:textId="77777777" w:rsidR="00862A07" w:rsidRDefault="00862A07">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style="mso-next-textbox:#_x0000_s1172" inset="0,0,0,0">
                <w:txbxContent>
                  <w:p w14:paraId="22138D44" w14:textId="77777777" w:rsidR="00862A07" w:rsidRDefault="00862A07">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style="mso-next-textbox:#_x0000_s1173" inset="0,0,0,0">
                <w:txbxContent>
                  <w:p w14:paraId="22138D45" w14:textId="77777777" w:rsidR="00862A07" w:rsidRDefault="00862A07">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style="mso-next-textbox:#_x0000_s1174" inset="0,0,0,0">
                <w:txbxContent>
                  <w:p w14:paraId="22138D46" w14:textId="77777777" w:rsidR="00862A07" w:rsidRDefault="00862A07">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style="mso-next-textbox:#_x0000_s1175" inset="0,0,0,0">
                <w:txbxContent>
                  <w:p w14:paraId="22138D47" w14:textId="77777777" w:rsidR="00862A07" w:rsidRDefault="00862A07">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style="mso-next-textbox:#_x0000_s1176" inset="0,0,0,0">
                <w:txbxContent>
                  <w:p w14:paraId="22138D48" w14:textId="77777777" w:rsidR="00862A07" w:rsidRDefault="00862A07">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379;height:152;mso-position-horizontal-relative:page;mso-position-vertical-relative:page" filled="f" stroked="f">
              <v:textbox style="mso-next-textbox:#_x0000_s1177" inset="0,0,0,0">
                <w:txbxContent>
                  <w:p w14:paraId="22138D49" w14:textId="77777777" w:rsidR="00862A07" w:rsidRDefault="00862A07">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style="mso-next-textbox:#_x0000_s1178" inset="0,0,0,0">
                <w:txbxContent>
                  <w:p w14:paraId="22138D4A" w14:textId="77777777" w:rsidR="00862A07" w:rsidRDefault="00862A07">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style="mso-next-textbox:#_x0000_s1179" inset="0,0,0,0">
                <w:txbxContent>
                  <w:p w14:paraId="22138D4B" w14:textId="77777777" w:rsidR="00862A07" w:rsidRDefault="00862A07">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style="mso-next-textbox:#_x0000_s1180" inset="0,0,0,0">
                <w:txbxContent>
                  <w:p w14:paraId="22138D4C" w14:textId="77777777" w:rsidR="00862A07" w:rsidRDefault="00862A07">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style="mso-next-textbox:#_x0000_s1181" inset="0,0,0,0">
                <w:txbxContent>
                  <w:p w14:paraId="22138D4D" w14:textId="77777777" w:rsidR="00862A07" w:rsidRDefault="00862A07">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style="mso-next-textbox:#_x0000_s1182" inset="0,0,0,0">
                <w:txbxContent>
                  <w:p w14:paraId="22138D4E" w14:textId="77777777" w:rsidR="00862A07" w:rsidRDefault="00862A07">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style="mso-next-textbox:#_x0000_s1183" inset="0,0,0,0">
                <w:txbxContent>
                  <w:p w14:paraId="22138D4F" w14:textId="77777777" w:rsidR="00862A07" w:rsidRDefault="00862A07">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style="mso-next-textbox:#_x0000_s1184" inset="0,0,0,0">
                <w:txbxContent>
                  <w:p w14:paraId="22138D50" w14:textId="77777777" w:rsidR="00862A07" w:rsidRDefault="00862A07">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style="mso-next-textbox:#_x0000_s1185" inset="0,0,0,0">
                <w:txbxContent>
                  <w:p w14:paraId="22138D51" w14:textId="77777777" w:rsidR="00862A07" w:rsidRDefault="00862A07">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style="mso-next-textbox:#_x0000_s1186" inset="0,0,0,0">
                <w:txbxContent>
                  <w:p w14:paraId="22138D52" w14:textId="77777777" w:rsidR="00862A07" w:rsidRDefault="00862A07">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style="mso-next-textbox:#_x0000_s1187" inset="0,0,0,0">
                <w:txbxContent>
                  <w:p w14:paraId="22138D53" w14:textId="77777777" w:rsidR="00862A07" w:rsidRDefault="00862A07">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style="mso-next-textbox:#_x0000_s1188" inset="0,0,0,0">
                <w:txbxContent>
                  <w:p w14:paraId="22138D54" w14:textId="77777777" w:rsidR="00862A07" w:rsidRDefault="00862A07">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style="mso-next-textbox:#_x0000_s1189" inset="0,0,0,0">
                <w:txbxContent>
                  <w:p w14:paraId="22138D55" w14:textId="77777777" w:rsidR="00862A07" w:rsidRDefault="00862A07">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1644;height:152;mso-position-horizontal-relative:page;mso-position-vertical-relative:page" filled="f" stroked="f">
              <v:textbox style="mso-next-textbox:#_x0000_s1190" inset="0,0,0,0">
                <w:txbxContent>
                  <w:p w14:paraId="22138D56" w14:textId="77777777" w:rsidR="00862A07" w:rsidRDefault="00862A07">
                    <w:pPr>
                      <w:spacing w:after="0" w:line="240" w:lineRule="auto"/>
                      <w:rPr>
                        <w:rFonts w:ascii="Arial" w:hAnsi="Arial" w:cs="Arial"/>
                        <w:sz w:val="11"/>
                        <w:szCs w:val="11"/>
                      </w:rPr>
                    </w:pPr>
                    <w:r>
                      <w:rPr>
                        <w:rFonts w:ascii="Arial" w:hAnsi="Arial" w:cs="Arial"/>
                        <w:sz w:val="11"/>
                        <w:szCs w:val="11"/>
                      </w:rPr>
                      <w:t>SMALL BUSINESS PROGRAM</w:t>
                    </w:r>
                  </w:p>
                </w:txbxContent>
              </v:textbox>
            </v:shape>
            <v:shape id="_x0000_s1191" type="#_x0000_t202" style="position:absolute;left:7987;top:2922;width:555;height:152;mso-position-horizontal-relative:page;mso-position-vertical-relative:page" filled="f" stroked="f">
              <v:textbox style="mso-next-textbox:#_x0000_s1191" inset="0,0,0,0">
                <w:txbxContent>
                  <w:p w14:paraId="22138D57" w14:textId="77777777" w:rsidR="00862A07" w:rsidRDefault="00862A07">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style="mso-next-textbox:#_x0000_s1192" inset="0,0,0,0">
                <w:txbxContent>
                  <w:p w14:paraId="22138D58" w14:textId="77777777" w:rsidR="00862A07" w:rsidRDefault="00862A07">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style="mso-next-textbox:#_x0000_s1193" inset="0,0,0,0">
                <w:txbxContent>
                  <w:p w14:paraId="22138D59" w14:textId="77777777" w:rsidR="00862A07" w:rsidRDefault="00862A07">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style="mso-next-textbox:#_x0000_s1194" inset="0,0,0,0">
                <w:txbxContent>
                  <w:p w14:paraId="22138D5A" w14:textId="77777777" w:rsidR="00862A07" w:rsidRDefault="00862A07">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style="mso-next-textbox:#_x0000_s1195" inset="0,0,0,0">
                <w:txbxContent>
                  <w:p w14:paraId="22138D5B" w14:textId="77777777" w:rsidR="00862A07" w:rsidRDefault="00862A07">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style="mso-next-textbox:#_x0000_s1196" inset="0,0,0,0">
                <w:txbxContent>
                  <w:p w14:paraId="22138D5C" w14:textId="77777777" w:rsidR="00862A07" w:rsidRDefault="00862A07">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style="mso-next-textbox:#_x0000_s1197" inset="0,0,0,0">
                <w:txbxContent>
                  <w:p w14:paraId="22138D5D" w14:textId="77777777" w:rsidR="00862A07" w:rsidRDefault="00862A07">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style="mso-next-textbox:#_x0000_s1198" inset="0,0,0,0">
                <w:txbxContent>
                  <w:p w14:paraId="22138D5E" w14:textId="77777777" w:rsidR="00862A07" w:rsidRDefault="00862A07">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style="mso-next-textbox:#_x0000_s1199" inset="0,0,0,0">
                <w:txbxContent>
                  <w:p w14:paraId="22138D5F" w14:textId="77777777" w:rsidR="00862A07" w:rsidRDefault="00862A07">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style="mso-next-textbox:#_x0000_s1200" inset="0,0,0,0">
                <w:txbxContent>
                  <w:p w14:paraId="22138D60" w14:textId="77777777" w:rsidR="00862A07" w:rsidRDefault="00862A07">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310;height:152;mso-position-horizontal-relative:page;mso-position-vertical-relative:page" filled="f" stroked="f">
              <v:textbox style="mso-next-textbox:#_x0000_s1201" inset="0,0,0,0">
                <w:txbxContent>
                  <w:p w14:paraId="22138D61" w14:textId="77777777" w:rsidR="00862A07" w:rsidRDefault="00862A07">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style="mso-next-textbox:#_x0000_s1202" inset="0,0,0,0">
                <w:txbxContent>
                  <w:p w14:paraId="22138D62" w14:textId="77777777" w:rsidR="00862A07" w:rsidRDefault="00862A07">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732;height:152;mso-position-horizontal-relative:page;mso-position-vertical-relative:page" filled="f" stroked="f">
              <v:textbox style="mso-next-textbox:#_x0000_s1203" inset="0,0,0,0">
                <w:txbxContent>
                  <w:p w14:paraId="22138D63" w14:textId="77777777" w:rsidR="00862A07" w:rsidRDefault="00862A07">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style="mso-next-textbox:#_x0000_s1204" inset="0,0,0,0">
                <w:txbxContent>
                  <w:p w14:paraId="22138D64" w14:textId="77777777" w:rsidR="00862A07" w:rsidRDefault="00862A07">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style="mso-next-textbox:#_x0000_s1205" inset="0,0,0,0">
                <w:txbxContent>
                  <w:p w14:paraId="22138D65" w14:textId="77777777" w:rsidR="00862A07" w:rsidRDefault="00862A07">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style="mso-next-textbox:#_x0000_s1206" inset="0,0,0,0">
                <w:txbxContent>
                  <w:p w14:paraId="22138D66" w14:textId="77777777" w:rsidR="00862A07" w:rsidRDefault="00862A07">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style="mso-next-textbox:#_x0000_s1207" inset="0,0,0,0">
                <w:txbxContent>
                  <w:p w14:paraId="22138D67" w14:textId="77777777" w:rsidR="00862A07" w:rsidRDefault="00862A07">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style="mso-next-textbox:#_x0000_s1208" inset="0,0,0,0">
                <w:txbxContent>
                  <w:p w14:paraId="22138D68" w14:textId="77777777" w:rsidR="00862A07" w:rsidRDefault="00862A07">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style="mso-next-textbox:#_x0000_s1209" inset="0,0,0,0">
                <w:txbxContent>
                  <w:p w14:paraId="22138D69" w14:textId="77777777" w:rsidR="00862A07" w:rsidRDefault="00862A07">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style="mso-next-textbox:#_x0000_s1210" inset="0,0,0,0">
                <w:txbxContent>
                  <w:p w14:paraId="22138D6A" w14:textId="77777777" w:rsidR="00862A07" w:rsidRDefault="00862A07">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style="mso-next-textbox:#_x0000_s1211" inset="0,0,0,0">
                <w:txbxContent>
                  <w:p w14:paraId="22138D6B" w14:textId="77777777" w:rsidR="00862A07" w:rsidRDefault="00862A07">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style="mso-next-textbox:#_x0000_s1212" inset="0,0,0,0">
                <w:txbxContent>
                  <w:p w14:paraId="22138D6C" w14:textId="77777777" w:rsidR="00862A07" w:rsidRDefault="00862A07">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style="mso-next-textbox:#_x0000_s1213" inset="0,0,0,0">
                <w:txbxContent>
                  <w:p w14:paraId="22138D6D" w14:textId="77777777" w:rsidR="00862A07" w:rsidRDefault="00862A07">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style="mso-next-textbox:#_x0000_s1214" inset="0,0,0,0">
                <w:txbxContent>
                  <w:p w14:paraId="22138D6E" w14:textId="77777777" w:rsidR="00862A07" w:rsidRDefault="00862A07">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style="mso-next-textbox:#_x0000_s1215" inset="0,0,0,0">
                <w:txbxContent>
                  <w:p w14:paraId="22138D6F" w14:textId="77777777" w:rsidR="00862A07" w:rsidRDefault="00862A07">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style="mso-next-textbox:#_x0000_s1216" inset="0,0,0,0">
                <w:txbxContent>
                  <w:p w14:paraId="22138D70" w14:textId="77777777" w:rsidR="00862A07" w:rsidRDefault="00862A07">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style="mso-next-textbox:#_x0000_s1217" inset="0,0,0,0">
                <w:txbxContent>
                  <w:p w14:paraId="22138D71" w14:textId="77777777" w:rsidR="00862A07" w:rsidRDefault="00862A07">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404;height:152;mso-position-horizontal-relative:page;mso-position-vertical-relative:page" filled="f" stroked="f">
              <v:textbox style="mso-next-textbox:#_x0000_s1218" inset="0,0,0,0">
                <w:txbxContent>
                  <w:p w14:paraId="22138D72" w14:textId="77777777" w:rsidR="00862A07" w:rsidRDefault="00862A07">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style="mso-next-textbox:#_x0000_s1219" inset="0,0,0,0">
                <w:txbxContent>
                  <w:p w14:paraId="22138D73" w14:textId="77777777" w:rsidR="00862A07" w:rsidRDefault="00862A07">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style="mso-next-textbox:#_x0000_s1220" inset="0,0,0,0">
                <w:txbxContent>
                  <w:p w14:paraId="22138D74" w14:textId="77777777" w:rsidR="00862A07" w:rsidRDefault="00862A07">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style="mso-next-textbox:#_x0000_s1221" inset="0,0,0,0">
                <w:txbxContent>
                  <w:p w14:paraId="22138D75" w14:textId="77777777" w:rsidR="00862A07" w:rsidRDefault="00862A07">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style="mso-next-textbox:#_x0000_s1222" inset="0,0,0,0">
                <w:txbxContent>
                  <w:p w14:paraId="22138D76" w14:textId="77777777" w:rsidR="00862A07" w:rsidRDefault="00862A07">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style="mso-next-textbox:#_x0000_s1223" inset="0,0,0,0">
                <w:txbxContent>
                  <w:p w14:paraId="22138D77" w14:textId="77777777" w:rsidR="00862A07" w:rsidRDefault="00862A07">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style="mso-next-textbox:#_x0000_s1224" inset="0,0,0,0">
                <w:txbxContent>
                  <w:p w14:paraId="22138D78" w14:textId="77777777" w:rsidR="00862A07" w:rsidRDefault="00862A07">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style="mso-next-textbox:#_x0000_s1225" inset="0,0,0,0">
                <w:txbxContent>
                  <w:p w14:paraId="22138D79" w14:textId="77777777" w:rsidR="00862A07" w:rsidRDefault="00862A07">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style="mso-next-textbox:#_x0000_s1226" inset="0,0,0,0">
                <w:txbxContent>
                  <w:p w14:paraId="22138D7A" w14:textId="77777777" w:rsidR="00862A07" w:rsidRDefault="00862A07">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style="mso-next-textbox:#_x0000_s1227" inset="0,0,0,0">
                <w:txbxContent>
                  <w:p w14:paraId="22138D7B" w14:textId="77777777" w:rsidR="00862A07" w:rsidRDefault="00862A07">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style="mso-next-textbox:#_x0000_s1228" inset="0,0,0,0">
                <w:txbxContent>
                  <w:p w14:paraId="22138D7C" w14:textId="77777777" w:rsidR="00862A07" w:rsidRDefault="00862A07">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style="mso-next-textbox:#_x0000_s1229" inset="0,0,0,0">
                <w:txbxContent>
                  <w:p w14:paraId="22138D7D" w14:textId="77777777" w:rsidR="00862A07" w:rsidRDefault="00862A07">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style="mso-next-textbox:#_x0000_s1230" inset="0,0,0,0">
                <w:txbxContent>
                  <w:p w14:paraId="22138D7E" w14:textId="77777777" w:rsidR="00862A07" w:rsidRDefault="00862A07">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style="mso-next-textbox:#_x0000_s1231" inset="0,0,0,0">
                <w:txbxContent>
                  <w:p w14:paraId="22138D7F" w14:textId="77777777" w:rsidR="00862A07" w:rsidRDefault="00862A07">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style="mso-next-textbox:#_x0000_s1232" inset="0,0,0,0">
                <w:txbxContent>
                  <w:p w14:paraId="22138D80" w14:textId="77777777" w:rsidR="00862A07" w:rsidRDefault="00862A07">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style="mso-next-textbox:#_x0000_s1233" inset="0,0,0,0">
                <w:txbxContent>
                  <w:p w14:paraId="22138D81" w14:textId="77777777" w:rsidR="00862A07" w:rsidRDefault="00862A07">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style="mso-next-textbox:#_x0000_s1234" inset="0,0,0,0">
                <w:txbxContent>
                  <w:p w14:paraId="22138D82" w14:textId="77777777" w:rsidR="00862A07" w:rsidRDefault="00862A07">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style="mso-next-textbox:#_x0000_s1235" inset="0,0,0,0">
                <w:txbxContent>
                  <w:p w14:paraId="22138D83" w14:textId="77777777" w:rsidR="00862A07" w:rsidRDefault="00862A07">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style="mso-next-textbox:#_x0000_s1236" inset="0,0,0,0">
                <w:txbxContent>
                  <w:p w14:paraId="22138D84" w14:textId="77777777" w:rsidR="00862A07" w:rsidRDefault="00862A07">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style="mso-next-textbox:#_x0000_s1237" inset="0,0,0,0">
                <w:txbxContent>
                  <w:p w14:paraId="22138D85" w14:textId="77777777" w:rsidR="00862A07" w:rsidRDefault="00862A07">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style="mso-next-textbox:#_x0000_s1238" inset="0,0,0,0">
                <w:txbxContent>
                  <w:p w14:paraId="22138D86" w14:textId="77777777" w:rsidR="00862A07" w:rsidRDefault="00862A07">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style="mso-next-textbox:#_x0000_s1239" inset="0,0,0,0">
                <w:txbxContent>
                  <w:p w14:paraId="22138D87" w14:textId="77777777" w:rsidR="00862A07" w:rsidRDefault="00862A07">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style="mso-next-textbox:#_x0000_s1240" inset="0,0,0,0">
                <w:txbxContent>
                  <w:p w14:paraId="22138D88" w14:textId="77777777" w:rsidR="00862A07" w:rsidRDefault="00862A07">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241" type="#_x0000_t202" style="position:absolute;left:8563;top:12810;width:285;height:152;mso-position-horizontal-relative:page;mso-position-vertical-relative:page" filled="f" stroked="f">
              <v:textbox style="mso-next-textbox:#_x0000_s1241" inset="0,0,0,0">
                <w:txbxContent>
                  <w:p w14:paraId="22138D89" w14:textId="77777777" w:rsidR="00862A07" w:rsidRDefault="00862A07">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style="mso-next-textbox:#_x0000_s1242" inset="0,0,0,0">
                <w:txbxContent>
                  <w:p w14:paraId="22138D8A" w14:textId="77777777" w:rsidR="00862A07" w:rsidRDefault="00862A07">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6819;height:152;mso-position-horizontal-relative:page;mso-position-vertical-relative:page" filled="f" stroked="f">
              <v:textbox style="mso-next-textbox:#_x0000_s1243" inset="0,0,0,0">
                <w:txbxContent>
                  <w:p w14:paraId="22138D8B" w14:textId="77777777" w:rsidR="00862A07" w:rsidRDefault="00862A07">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style="mso-next-textbox:#_x0000_s1244" inset="0,0,0,0">
                <w:txbxContent>
                  <w:p w14:paraId="22138D8C" w14:textId="77777777" w:rsidR="00862A07" w:rsidRDefault="00862A07">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style="mso-next-textbox:#_x0000_s1245" inset="0,0,0,0">
                <w:txbxContent>
                  <w:p w14:paraId="22138D8D" w14:textId="77777777" w:rsidR="00862A07" w:rsidRDefault="00862A07">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5031;height:152;mso-position-horizontal-relative:page;mso-position-vertical-relative:page" filled="f" stroked="f">
              <v:textbox style="mso-next-textbox:#_x0000_s1246" inset="0,0,0,0">
                <w:txbxContent>
                  <w:p w14:paraId="22138D8E" w14:textId="77777777" w:rsidR="00862A07" w:rsidRDefault="00862A07">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_x0000_s1247" type="#_x0000_t202" style="position:absolute;left:7051;top:13266;width:4517;height:152;mso-position-horizontal-relative:page;mso-position-vertical-relative:page" filled="f" stroked="f">
              <v:textbox style="mso-next-textbox:#_x0000_s1247" inset="0,0,0,0">
                <w:txbxContent>
                  <w:p w14:paraId="22138D8F" w14:textId="77777777" w:rsidR="00862A07" w:rsidRDefault="00862A07">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style="mso-next-textbox:#_x0000_s1248" inset="0,0,0,0">
                <w:txbxContent>
                  <w:p w14:paraId="22138D90" w14:textId="77777777" w:rsidR="00862A07" w:rsidRDefault="00862A07">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4340;height:152;mso-position-horizontal-relative:page;mso-position-vertical-relative:page" filled="f" stroked="f">
              <v:textbox style="mso-next-textbox:#_x0000_s1249" inset="0,0,0,0">
                <w:txbxContent>
                  <w:p w14:paraId="22138D91" w14:textId="77777777" w:rsidR="00862A07" w:rsidRDefault="00862A07">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4559;height:152;mso-position-horizontal-relative:page;mso-position-vertical-relative:page" filled="f" stroked="f">
              <v:textbox style="mso-next-textbox:#_x0000_s1250" inset="0,0,0,0">
                <w:txbxContent>
                  <w:p w14:paraId="22138D92" w14:textId="77777777" w:rsidR="00862A07" w:rsidRDefault="00862A07">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style="mso-next-textbox:#_x0000_s1251" inset="0,0,0,0">
                <w:txbxContent>
                  <w:p w14:paraId="22138D93" w14:textId="77777777" w:rsidR="00862A07" w:rsidRDefault="00862A07">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style="mso-next-textbox:#_x0000_s1252" inset="0,0,0,0">
                <w:txbxContent>
                  <w:p w14:paraId="22138D94" w14:textId="77777777" w:rsidR="00862A07" w:rsidRDefault="00862A07">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style="mso-next-textbox:#_x0000_s1253" inset="0,0,0,0">
                <w:txbxContent>
                  <w:p w14:paraId="22138D95" w14:textId="77777777" w:rsidR="00862A07" w:rsidRDefault="00862A07">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style="mso-next-textbox:#_x0000_s1254" inset="0,0,0,0">
                <w:txbxContent>
                  <w:p w14:paraId="22138D96" w14:textId="77777777" w:rsidR="00862A07" w:rsidRDefault="00862A07">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_x0000_s1255" type="#_x0000_t202" style="position:absolute;left:6163;top:13986;width:4282;height:152;mso-position-horizontal-relative:page;mso-position-vertical-relative:page" filled="f" stroked="f">
              <v:textbox style="mso-next-textbox:#_x0000_s1255" inset="0,0,0,0">
                <w:txbxContent>
                  <w:p w14:paraId="22138D97" w14:textId="77777777" w:rsidR="00862A07" w:rsidRDefault="00862A07">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style="mso-next-textbox:#_x0000_s1256" inset="0,0,0,0">
                <w:txbxContent>
                  <w:p w14:paraId="22138D98" w14:textId="77777777" w:rsidR="00862A07" w:rsidRDefault="00862A07">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style="mso-next-textbox:#_x0000_s1257" inset="0,0,0,0">
                <w:txbxContent>
                  <w:p w14:paraId="22138D99" w14:textId="77777777" w:rsidR="00862A07" w:rsidRDefault="00862A07">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style="mso-next-textbox:#_x0000_s1258" inset="0,0,0,0">
                <w:txbxContent>
                  <w:p w14:paraId="22138D9A" w14:textId="77777777" w:rsidR="00862A07" w:rsidRDefault="00862A07">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style="mso-next-textbox:#_x0000_s1259" inset="0,0,0,0">
                <w:txbxContent>
                  <w:p w14:paraId="22138D9B" w14:textId="77777777" w:rsidR="00862A07" w:rsidRDefault="00862A07">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style="mso-next-textbox:#_x0000_s1260" inset="0,0,0,0">
                <w:txbxContent>
                  <w:p w14:paraId="22138D9C" w14:textId="77777777" w:rsidR="00862A07" w:rsidRDefault="00862A07">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_x0000_s1261" type="#_x0000_t202" style="position:absolute;left:10435;top:14970;width:769;height:152;mso-position-horizontal-relative:page;mso-position-vertical-relative:page" filled="f" stroked="f">
              <v:textbox style="mso-next-textbox:#_x0000_s1261" inset="0,0,0,0">
                <w:txbxContent>
                  <w:p w14:paraId="22138D9D" w14:textId="77777777" w:rsidR="00862A07" w:rsidRDefault="00862A07">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style="mso-next-textbox:#_x0000_s1262" inset="0,0,0,0">
                <w:txbxContent>
                  <w:p w14:paraId="22138D9E" w14:textId="77777777" w:rsidR="00862A07" w:rsidRDefault="00862A07">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style="mso-next-textbox:#_x0000_s1263" inset="0,0,0,0">
                <w:txbxContent>
                  <w:p w14:paraId="22138D9F" w14:textId="77777777" w:rsidR="00862A07" w:rsidRDefault="00862A07">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style="mso-next-textbox:#_x0000_s1264" inset="0,0,0,0">
                <w:txbxContent>
                  <w:p w14:paraId="22138DA0" w14:textId="77777777" w:rsidR="00862A07" w:rsidRDefault="00862A07">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style="mso-next-textbox:#_x0000_s1265" inset="0,0,0,0">
                <w:txbxContent>
                  <w:p w14:paraId="22138DA1" w14:textId="77777777" w:rsidR="00862A07" w:rsidRDefault="00862A07">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style="mso-next-textbox:#_x0000_s1266" inset="0,0,0,0">
                <w:txbxContent>
                  <w:p w14:paraId="22138DA2" w14:textId="77777777" w:rsidR="00862A07" w:rsidRDefault="00862A07">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style="mso-next-textbox:#_x0000_s1267" inset="0,0,0,0">
                <w:txbxContent>
                  <w:p w14:paraId="22138DA3" w14:textId="77777777" w:rsidR="00862A07" w:rsidRDefault="00862A07">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style="mso-next-textbox:#_x0000_s1268" inset="0,0,0,0">
                <w:txbxContent>
                  <w:p w14:paraId="22138DA4" w14:textId="77777777" w:rsidR="00862A07" w:rsidRDefault="00862A07">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style="mso-next-textbox:#_x0000_s1269" inset="0,0,0,0">
                <w:txbxContent>
                  <w:p w14:paraId="22138DA5" w14:textId="3F3647E9" w:rsidR="00862A07" w:rsidRDefault="00313138">
                    <w:pPr>
                      <w:spacing w:after="0" w:line="240" w:lineRule="auto"/>
                      <w:jc w:val="center"/>
                      <w:rPr>
                        <w:rFonts w:ascii="Courier New" w:hAnsi="Courier New" w:cs="Courier New"/>
                        <w:sz w:val="15"/>
                        <w:szCs w:val="15"/>
                      </w:rPr>
                    </w:pPr>
                    <w:r>
                      <w:rPr>
                        <w:rFonts w:ascii="Courier New" w:hAnsi="Courier New" w:cs="Courier New"/>
                        <w:sz w:val="15"/>
                        <w:szCs w:val="15"/>
                      </w:rPr>
                      <w:t>4</w:t>
                    </w:r>
                    <w:r w:rsidR="002E2F5C">
                      <w:rPr>
                        <w:rFonts w:ascii="Courier New" w:hAnsi="Courier New" w:cs="Courier New"/>
                        <w:sz w:val="15"/>
                        <w:szCs w:val="15"/>
                      </w:rPr>
                      <w:t>2</w:t>
                    </w:r>
                  </w:p>
                </w:txbxContent>
              </v:textbox>
            </v:shape>
            <v:shape id="_x0000_s1270" type="#_x0000_t202" style="position:absolute;left:2755;top:15195;width:5628;height:204;mso-position-horizontal-relative:page;mso-position-vertical-relative:page" filled="f" stroked="f">
              <v:textbox style="mso-next-textbox:#_x0000_s1270" inset="0,0,0,0">
                <w:txbxContent>
                  <w:p w14:paraId="22138DA6" w14:textId="77777777" w:rsidR="00862A07" w:rsidRDefault="00862A07">
                    <w:pPr>
                      <w:spacing w:after="0" w:line="240" w:lineRule="auto"/>
                      <w:jc w:val="right"/>
                      <w:rPr>
                        <w:rFonts w:ascii="Courier New" w:hAnsi="Courier New" w:cs="Courier New"/>
                        <w:sz w:val="15"/>
                        <w:szCs w:val="15"/>
                      </w:rPr>
                    </w:pPr>
                  </w:p>
                </w:txbxContent>
              </v:textbox>
            </v:shape>
            <v:shape id="_x0000_s1271" type="#_x0000_t202" style="position:absolute;left:7843;top:675;width:2383;height:204;mso-position-horizontal-relative:page;mso-position-vertical-relative:page" filled="f" stroked="f">
              <v:textbox style="mso-next-textbox:#_x0000_s1271" inset="0,0,0,0">
                <w:txbxContent>
                  <w:p w14:paraId="22138DA7" w14:textId="77777777" w:rsidR="00862A07" w:rsidRDefault="00862A07">
                    <w:pPr>
                      <w:spacing w:after="0" w:line="240" w:lineRule="auto"/>
                      <w:rPr>
                        <w:rFonts w:ascii="Courier New" w:hAnsi="Courier New" w:cs="Courier New"/>
                        <w:sz w:val="15"/>
                        <w:szCs w:val="15"/>
                      </w:rPr>
                    </w:pPr>
                  </w:p>
                </w:txbxContent>
              </v:textbox>
            </v:shape>
            <v:shape id="_x0000_s1272" type="#_x0000_t202" style="position:absolute;left:7843;top:891;width:2383;height:204;mso-position-horizontal-relative:page;mso-position-vertical-relative:page" filled="f" stroked="f">
              <v:textbox style="mso-next-textbox:#_x0000_s1272" inset="0,0,0,0">
                <w:txbxContent>
                  <w:p w14:paraId="22138DA8" w14:textId="77777777" w:rsidR="00862A07" w:rsidRDefault="00862A07">
                    <w:pPr>
                      <w:spacing w:after="0" w:line="240" w:lineRule="auto"/>
                      <w:rPr>
                        <w:rFonts w:ascii="Courier New" w:hAnsi="Courier New" w:cs="Courier New"/>
                        <w:sz w:val="15"/>
                        <w:szCs w:val="15"/>
                      </w:rPr>
                    </w:pPr>
                  </w:p>
                </w:txbxContent>
              </v:textbox>
            </v:shape>
            <v:shape id="_x0000_s1273" type="#_x0000_t202" style="position:absolute;left:5059;top:1323;width:2383;height:204;mso-position-horizontal-relative:page;mso-position-vertical-relative:page" filled="f" stroked="f">
              <v:textbox style="mso-next-textbox:#_x0000_s1273" inset="0,0,0,0">
                <w:txbxContent>
                  <w:p w14:paraId="22138DA9" w14:textId="77777777" w:rsidR="00862A07" w:rsidRDefault="00862A07">
                    <w:pPr>
                      <w:spacing w:after="0"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style="mso-next-textbox:#_x0000_s1274" inset="0,0,0,0">
                <w:txbxContent>
                  <w:p w14:paraId="22138DAA" w14:textId="77777777" w:rsidR="00862A07" w:rsidRDefault="00862A07">
                    <w:pPr>
                      <w:spacing w:after="0"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style="mso-next-textbox:#_x0000_s1275" inset="0,0,0,0">
                <w:txbxContent>
                  <w:p w14:paraId="22138DAB" w14:textId="77777777" w:rsidR="00862A07" w:rsidRDefault="00862A07">
                    <w:pPr>
                      <w:spacing w:after="0"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style="mso-next-textbox:#_x0000_s1276" inset="0,0,0,0">
                <w:txbxContent>
                  <w:p w14:paraId="22138DAC" w14:textId="77777777" w:rsidR="00862A07" w:rsidRDefault="00862A07">
                    <w:pPr>
                      <w:spacing w:after="0" w:line="240" w:lineRule="auto"/>
                      <w:rPr>
                        <w:rFonts w:ascii="Courier New" w:hAnsi="Courier New" w:cs="Courier New"/>
                        <w:sz w:val="15"/>
                        <w:szCs w:val="15"/>
                      </w:rPr>
                    </w:pPr>
                  </w:p>
                </w:txbxContent>
              </v:textbox>
            </v:shape>
            <v:shape id="_x0000_s1277" type="#_x0000_t202" style="position:absolute;left:6979;top:1467;width:621;height:204;mso-position-horizontal-relative:page;mso-position-vertical-relative:page" filled="f" stroked="f">
              <v:textbox style="mso-next-textbox:#_x0000_s1277" inset="0,0,0,0">
                <w:txbxContent>
                  <w:p w14:paraId="22138DAD" w14:textId="77777777" w:rsidR="00862A07" w:rsidRDefault="00862A07">
                    <w:pPr>
                      <w:spacing w:after="0"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style="mso-next-textbox:#_x0000_s1278" inset="0,0,0,0">
                <w:txbxContent>
                  <w:p w14:paraId="22138DAE"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36C25619Q1493</w:t>
                    </w:r>
                  </w:p>
                </w:txbxContent>
              </v:textbox>
            </v:shape>
            <v:shape id="_x0000_s1279" type="#_x0000_t202" style="position:absolute;left:10339;top:1467;width:992;height:204;mso-position-horizontal-relative:page;mso-position-vertical-relative:page" filled="f" stroked="f">
              <v:textbox style="mso-next-textbox:#_x0000_s1279" inset="0,0,0,0">
                <w:txbxContent>
                  <w:p w14:paraId="22138DAF" w14:textId="59E067E5" w:rsidR="00862A07" w:rsidRDefault="00862A07">
                    <w:pPr>
                      <w:spacing w:after="0" w:line="240" w:lineRule="auto"/>
                      <w:rPr>
                        <w:rFonts w:ascii="Courier New" w:hAnsi="Courier New" w:cs="Courier New"/>
                        <w:sz w:val="15"/>
                        <w:szCs w:val="15"/>
                      </w:rPr>
                    </w:pPr>
                    <w:r>
                      <w:rPr>
                        <w:rFonts w:ascii="Courier New" w:hAnsi="Courier New" w:cs="Courier New"/>
                        <w:sz w:val="15"/>
                        <w:szCs w:val="15"/>
                      </w:rPr>
                      <w:t>09-1</w:t>
                    </w:r>
                    <w:r w:rsidR="00770463">
                      <w:rPr>
                        <w:rFonts w:ascii="Courier New" w:hAnsi="Courier New" w:cs="Courier New"/>
                        <w:sz w:val="15"/>
                        <w:szCs w:val="15"/>
                      </w:rPr>
                      <w:t>0</w:t>
                    </w:r>
                    <w:r>
                      <w:rPr>
                        <w:rFonts w:ascii="Courier New" w:hAnsi="Courier New" w:cs="Courier New"/>
                        <w:sz w:val="15"/>
                        <w:szCs w:val="15"/>
                      </w:rPr>
                      <w:t>-2019</w:t>
                    </w:r>
                  </w:p>
                </w:txbxContent>
              </v:textbox>
            </v:shape>
            <v:shape id="_x0000_s1280" type="#_x0000_t202" style="position:absolute;left:3235;top:1899;width:3774;height:204;mso-position-horizontal-relative:page;mso-position-vertical-relative:page" filled="f" stroked="f">
              <v:textbox style="mso-next-textbox:#_x0000_s1280" inset="0,0,0,0">
                <w:txbxContent>
                  <w:p w14:paraId="22138DB0"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HECTOR LOPEZ</w:t>
                    </w:r>
                  </w:p>
                </w:txbxContent>
              </v:textbox>
            </v:shape>
            <v:shape id="_x0000_s1281" type="#_x0000_t202" style="position:absolute;left:7795;top:1899;width:2383;height:204;mso-position-horizontal-relative:page;mso-position-vertical-relative:page" filled="f" stroked="f">
              <v:textbox style="mso-next-textbox:#_x0000_s1281" inset="0,0,0,0">
                <w:txbxContent>
                  <w:p w14:paraId="22138DB1" w14:textId="77777777" w:rsidR="00862A07" w:rsidRDefault="00862A07">
                    <w:pPr>
                      <w:spacing w:after="0" w:line="240" w:lineRule="auto"/>
                      <w:rPr>
                        <w:rFonts w:ascii="Courier New" w:hAnsi="Courier New" w:cs="Courier New"/>
                        <w:sz w:val="15"/>
                        <w:szCs w:val="15"/>
                      </w:rPr>
                    </w:pPr>
                  </w:p>
                </w:txbxContent>
              </v:textbox>
            </v:shape>
            <v:shape id="_x0000_s1282" type="#_x0000_t202" style="position:absolute;left:10627;top:1851;width:992;height:204;mso-position-horizontal-relative:page;mso-position-vertical-relative:page" filled="f" stroked="f">
              <v:textbox style="mso-next-textbox:#_x0000_s1282" inset="0,0,0,0">
                <w:txbxContent>
                  <w:p w14:paraId="22138DB2" w14:textId="6C5ADCFE" w:rsidR="00862A07" w:rsidRDefault="00862A07">
                    <w:pPr>
                      <w:spacing w:after="0" w:line="240" w:lineRule="auto"/>
                      <w:rPr>
                        <w:rFonts w:ascii="Courier New" w:hAnsi="Courier New" w:cs="Courier New"/>
                        <w:sz w:val="15"/>
                        <w:szCs w:val="15"/>
                      </w:rPr>
                    </w:pPr>
                    <w:r>
                      <w:rPr>
                        <w:rFonts w:ascii="Courier New" w:hAnsi="Courier New" w:cs="Courier New"/>
                        <w:sz w:val="15"/>
                        <w:szCs w:val="15"/>
                      </w:rPr>
                      <w:t>09-1</w:t>
                    </w:r>
                    <w:r w:rsidR="00770463">
                      <w:rPr>
                        <w:rFonts w:ascii="Courier New" w:hAnsi="Courier New" w:cs="Courier New"/>
                        <w:sz w:val="15"/>
                        <w:szCs w:val="15"/>
                      </w:rPr>
                      <w:t>6</w:t>
                    </w:r>
                    <w:r>
                      <w:rPr>
                        <w:rFonts w:ascii="Courier New" w:hAnsi="Courier New" w:cs="Courier New"/>
                        <w:sz w:val="15"/>
                        <w:szCs w:val="15"/>
                      </w:rPr>
                      <w:t>-2019</w:t>
                    </w:r>
                  </w:p>
                </w:txbxContent>
              </v:textbox>
            </v:shape>
            <v:shape id="_x0000_s1283" type="#_x0000_t202" style="position:absolute;left:10627;top:2019;width:1456;height:204;mso-position-horizontal-relative:page;mso-position-vertical-relative:page" filled="f" stroked="f">
              <v:textbox style="mso-next-textbox:#_x0000_s1283" inset="0,0,0,0">
                <w:txbxContent>
                  <w:p w14:paraId="22138DB3"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11:00 AM CST</w:t>
                    </w:r>
                  </w:p>
                </w:txbxContent>
              </v:textbox>
            </v:shape>
            <v:shape id="_x0000_s1284" type="#_x0000_t202" style="position:absolute;left:5011;top:2235;width:1178;height:204;mso-position-horizontal-relative:page;mso-position-vertical-relative:page" filled="f" stroked="f">
              <v:textbox style="mso-next-textbox:#_x0000_s1284" inset="0,0,0,0">
                <w:txbxContent>
                  <w:p w14:paraId="22138DB4" w14:textId="77777777" w:rsidR="00862A07" w:rsidRDefault="00862A07">
                    <w:pPr>
                      <w:spacing w:after="0" w:line="240" w:lineRule="auto"/>
                      <w:rPr>
                        <w:rFonts w:ascii="Courier New" w:hAnsi="Courier New" w:cs="Courier New"/>
                        <w:sz w:val="15"/>
                        <w:szCs w:val="15"/>
                      </w:rPr>
                    </w:pPr>
                  </w:p>
                </w:txbxContent>
              </v:textbox>
            </v:shape>
            <v:shape id="_x0000_s1285" type="#_x0000_t202" style="position:absolute;left:595;top:2403;width:3774;height:204;mso-position-horizontal-relative:page;mso-position-vertical-relative:page" filled="f" stroked="f">
              <v:textbox style="mso-next-textbox:#_x0000_s1285" inset="0,0,0,0">
                <w:txbxContent>
                  <w:p w14:paraId="22138DB5"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3774;height:204;mso-position-horizontal-relative:page;mso-position-vertical-relative:page" filled="f" stroked="f">
              <v:textbox style="mso-next-textbox:#_x0000_s1286" inset="0,0,0,0">
                <w:txbxContent>
                  <w:p w14:paraId="22138DB6" w14:textId="77777777" w:rsidR="00862A07" w:rsidRDefault="00862A07">
                    <w:pPr>
                      <w:spacing w:after="0" w:line="240" w:lineRule="auto"/>
                      <w:rPr>
                        <w:rFonts w:ascii="Courier New" w:hAnsi="Courier New" w:cs="Courier New"/>
                        <w:sz w:val="15"/>
                        <w:szCs w:val="15"/>
                      </w:rPr>
                    </w:pPr>
                    <w:proofErr w:type="spellStart"/>
                    <w:r>
                      <w:rPr>
                        <w:rFonts w:ascii="Courier New" w:hAnsi="Courier New" w:cs="Courier New"/>
                        <w:sz w:val="15"/>
                        <w:szCs w:val="15"/>
                      </w:rPr>
                      <w:t>Veterans</w:t>
                    </w:r>
                    <w:proofErr w:type="spellEnd"/>
                    <w:r>
                      <w:rPr>
                        <w:rFonts w:ascii="Courier New" w:hAnsi="Courier New" w:cs="Courier New"/>
                        <w:sz w:val="15"/>
                        <w:szCs w:val="15"/>
                      </w:rPr>
                      <w:t xml:space="preserve"> Health Administration</w:t>
                    </w:r>
                  </w:p>
                </w:txbxContent>
              </v:textbox>
            </v:shape>
            <v:shape id="_x0000_s1287" type="#_x0000_t202" style="position:absolute;left:595;top:2739;width:3774;height:204;mso-position-horizontal-relative:page;mso-position-vertical-relative:page" filled="f" stroked="f">
              <v:textbox style="mso-next-textbox:#_x0000_s1287" inset="0,0,0,0">
                <w:txbxContent>
                  <w:p w14:paraId="22138DB7"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Network Contracting Office 16</w:t>
                    </w:r>
                  </w:p>
                </w:txbxContent>
              </v:textbox>
            </v:shape>
            <v:shape id="_x0000_s1288" type="#_x0000_t202" style="position:absolute;left:595;top:2907;width:3774;height:204;mso-position-horizontal-relative:page;mso-position-vertical-relative:page" filled="f" stroked="f">
              <v:textbox style="mso-next-textbox:#_x0000_s1288" inset="0,0,0,0">
                <w:txbxContent>
                  <w:p w14:paraId="22138DB8" w14:textId="77777777" w:rsidR="00862A07" w:rsidRDefault="00862A07">
                    <w:pPr>
                      <w:spacing w:after="0" w:line="240" w:lineRule="auto"/>
                      <w:rPr>
                        <w:rFonts w:ascii="Courier New" w:hAnsi="Courier New" w:cs="Courier New"/>
                        <w:sz w:val="15"/>
                        <w:szCs w:val="15"/>
                      </w:rPr>
                    </w:pPr>
                  </w:p>
                </w:txbxContent>
              </v:textbox>
            </v:shape>
            <v:shape id="_x0000_s1289" type="#_x0000_t202" style="position:absolute;left:595;top:3075;width:5072;height:204;mso-position-horizontal-relative:page;mso-position-vertical-relative:page" filled="f" stroked="f">
              <v:textbox style="mso-next-textbox:#_x0000_s1289" inset="0,0,0,0">
                <w:txbxContent>
                  <w:p w14:paraId="22138DB9"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0" type="#_x0000_t202" style="position:absolute;left:595;top:3243;width:3774;height:204;mso-position-horizontal-relative:page;mso-position-vertical-relative:page" filled="f" stroked="f">
              <v:textbox style="mso-next-textbox:#_x0000_s1290" inset="0,0,0,0">
                <w:txbxContent>
                  <w:p w14:paraId="22138DBA" w14:textId="77777777" w:rsidR="00862A07" w:rsidRDefault="00862A07">
                    <w:pPr>
                      <w:spacing w:after="0"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style="mso-next-textbox:#_x0000_s1291" inset="0,0,0,0">
                <w:txbxContent>
                  <w:p w14:paraId="22138DBB" w14:textId="77777777" w:rsidR="00862A07" w:rsidRDefault="00862A07">
                    <w:pPr>
                      <w:spacing w:after="0"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style="mso-next-textbox:#_x0000_s1292" inset="0,0,0,0">
                <w:txbxContent>
                  <w:p w14:paraId="22138DBC" w14:textId="77777777" w:rsidR="00862A07" w:rsidRDefault="00862A07">
                    <w:pPr>
                      <w:spacing w:after="0" w:line="240" w:lineRule="auto"/>
                      <w:jc w:val="right"/>
                      <w:rPr>
                        <w:rFonts w:ascii="Courier New" w:hAnsi="Courier New" w:cs="Courier New"/>
                        <w:sz w:val="15"/>
                        <w:szCs w:val="15"/>
                      </w:rPr>
                    </w:pPr>
                  </w:p>
                </w:txbxContent>
              </v:textbox>
            </v:shape>
            <v:shape id="_x0000_s1293" type="#_x0000_t202" style="position:absolute;left:9235;top:2211;width:158;height:204;mso-position-horizontal-relative:page;mso-position-vertical-relative:page" filled="f" stroked="f">
              <v:textbox style="mso-next-textbox:#_x0000_s1293" inset="0,0,0,0">
                <w:txbxContent>
                  <w:p w14:paraId="22138DBD" w14:textId="77777777" w:rsidR="00862A07" w:rsidRDefault="00862A07" w:rsidP="00313138">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94" type="#_x0000_t202" style="position:absolute;left:10315;top:2211;width:436;height:204;mso-position-horizontal-relative:page;mso-position-vertical-relative:page" filled="f" stroked="f">
              <v:textbox style="mso-next-textbox:#_x0000_s1294" inset="0,0,0,0">
                <w:txbxContent>
                  <w:p w14:paraId="22138DBE"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_x0000_s1295" type="#_x0000_t202" style="position:absolute;left:6259;top:2451;width:158;height:204;mso-position-horizontal-relative:page;mso-position-vertical-relative:page" filled="f" stroked="f">
              <v:textbox style="mso-next-textbox:#_x0000_s1295" inset="0,0,0,0">
                <w:txbxContent>
                  <w:p w14:paraId="22138DBF" w14:textId="77777777" w:rsidR="00862A07" w:rsidRDefault="00862A07">
                    <w:pPr>
                      <w:spacing w:after="0" w:line="240" w:lineRule="auto"/>
                      <w:jc w:val="right"/>
                      <w:rPr>
                        <w:rFonts w:ascii="Courier New" w:hAnsi="Courier New" w:cs="Courier New"/>
                        <w:sz w:val="15"/>
                        <w:szCs w:val="15"/>
                      </w:rPr>
                    </w:pPr>
                  </w:p>
                </w:txbxContent>
              </v:textbox>
            </v:shape>
            <v:shape id="_x0000_s1296" type="#_x0000_t202" style="position:absolute;left:6259;top:2739;width:158;height:204;mso-position-horizontal-relative:page;mso-position-vertical-relative:page" filled="f" stroked="f">
              <v:textbox style="mso-next-textbox:#_x0000_s1296" inset="0,0,0,0">
                <w:txbxContent>
                  <w:p w14:paraId="22138DC0" w14:textId="77777777" w:rsidR="00862A07" w:rsidRDefault="00862A07">
                    <w:pPr>
                      <w:spacing w:after="0"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style="mso-next-textbox:#_x0000_s1297" inset="0,0,0,0">
                <w:txbxContent>
                  <w:p w14:paraId="22138DC1" w14:textId="77777777" w:rsidR="00862A07" w:rsidRDefault="00862A07" w:rsidP="00313138">
                    <w:pPr>
                      <w:spacing w:after="0" w:line="240" w:lineRule="auto"/>
                      <w:jc w:val="center"/>
                      <w:rPr>
                        <w:rFonts w:ascii="Courier New" w:hAnsi="Courier New" w:cs="Courier New"/>
                        <w:sz w:val="15"/>
                        <w:szCs w:val="15"/>
                      </w:rPr>
                    </w:pPr>
                    <w:r>
                      <w:rPr>
                        <w:rFonts w:ascii="Courier New" w:hAnsi="Courier New" w:cs="Courier New"/>
                        <w:sz w:val="15"/>
                        <w:szCs w:val="15"/>
                      </w:rPr>
                      <w:t>X</w:t>
                    </w:r>
                  </w:p>
                </w:txbxContent>
              </v:textbox>
            </v:shape>
            <v:shape id="_x0000_s1298" type="#_x0000_t202" style="position:absolute;left:7795;top:2499;width:158;height:204;mso-position-horizontal-relative:page;mso-position-vertical-relative:page" filled="f" stroked="f">
              <v:textbox style="mso-next-textbox:#_x0000_s1298" inset="0,0,0,0">
                <w:txbxContent>
                  <w:p w14:paraId="22138DC2" w14:textId="77777777" w:rsidR="00862A07" w:rsidRDefault="00862A07">
                    <w:pPr>
                      <w:spacing w:after="0"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style="mso-next-textbox:#_x0000_s1299" inset="0,0,0,0">
                <w:txbxContent>
                  <w:p w14:paraId="22138DC3" w14:textId="77777777" w:rsidR="00862A07" w:rsidRDefault="00862A07">
                    <w:pPr>
                      <w:spacing w:after="0"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style="mso-next-textbox:#_x0000_s1300" inset="0,0,0,0">
                <w:txbxContent>
                  <w:p w14:paraId="22138DC4" w14:textId="77777777" w:rsidR="00862A07" w:rsidRDefault="00862A07">
                    <w:pPr>
                      <w:spacing w:after="0"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style="mso-next-textbox:#_x0000_s1301" inset="0,0,0,0">
                <w:txbxContent>
                  <w:p w14:paraId="22138DC5"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Y</w:t>
                    </w:r>
                  </w:p>
                </w:txbxContent>
              </v:textbox>
            </v:shape>
            <v:shape id="_x0000_s1302" type="#_x0000_t202" style="position:absolute;left:10675;top:2763;width:621;height:204;mso-position-horizontal-relative:page;mso-position-vertical-relative:page" filled="f" stroked="f">
              <v:textbox style="mso-next-textbox:#_x0000_s1302" inset="0,0,0,0">
                <w:txbxContent>
                  <w:p w14:paraId="22138DC6"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511120</w:t>
                    </w:r>
                  </w:p>
                </w:txbxContent>
              </v:textbox>
            </v:shape>
            <v:shape id="_x0000_s1303" type="#_x0000_t202" style="position:absolute;left:10195;top:3291;width:2383;height:204;mso-position-horizontal-relative:page;mso-position-vertical-relative:page" filled="f" stroked="f">
              <v:textbox style="mso-next-textbox:#_x0000_s1303" inset="0,0,0,0">
                <w:txbxContent>
                  <w:p w14:paraId="22138DC7"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1000 Employees</w:t>
                    </w:r>
                  </w:p>
                </w:txbxContent>
              </v:textbox>
            </v:shape>
            <v:shape id="_x0000_s1304" type="#_x0000_t202" style="position:absolute;left:3235;top:3891;width:1919;height:204;mso-position-horizontal-relative:page;mso-position-vertical-relative:page" filled="f" stroked="f">
              <v:textbox style="mso-next-textbox:#_x0000_s1304" inset="0,0,0,0">
                <w:txbxContent>
                  <w:p w14:paraId="22138DC8" w14:textId="77777777" w:rsidR="00862A07" w:rsidRDefault="00862A07">
                    <w:pPr>
                      <w:spacing w:after="0" w:line="240" w:lineRule="auto"/>
                      <w:rPr>
                        <w:rFonts w:ascii="Courier New" w:hAnsi="Courier New" w:cs="Courier New"/>
                        <w:sz w:val="15"/>
                        <w:szCs w:val="15"/>
                      </w:rPr>
                    </w:pPr>
                  </w:p>
                </w:txbxContent>
              </v:textbox>
            </v:shape>
            <v:shape id="_x0000_s1305" type="#_x0000_t202" style="position:absolute;left:595;top:4203;width:158;height:204;mso-position-horizontal-relative:page;mso-position-vertical-relative:page" filled="f" stroked="f">
              <v:textbox style="mso-next-textbox:#_x0000_s1305" inset="0,0,0,0">
                <w:txbxContent>
                  <w:p w14:paraId="22138DC9" w14:textId="77777777" w:rsidR="00862A07" w:rsidRDefault="00862A07">
                    <w:pPr>
                      <w:spacing w:after="0" w:line="240" w:lineRule="auto"/>
                      <w:jc w:val="right"/>
                      <w:rPr>
                        <w:rFonts w:ascii="Courier New" w:hAnsi="Courier New" w:cs="Courier New"/>
                        <w:sz w:val="15"/>
                        <w:szCs w:val="15"/>
                      </w:rPr>
                    </w:pPr>
                  </w:p>
                </w:txbxContent>
              </v:textbox>
            </v:shape>
            <v:shape id="_x0000_s1306" type="#_x0000_t202" style="position:absolute;left:6259;top:3843;width:158;height:204;mso-position-horizontal-relative:page;mso-position-vertical-relative:page" filled="f" stroked="f">
              <v:textbox style="mso-next-textbox:#_x0000_s1306" inset="0,0,0,0">
                <w:txbxContent>
                  <w:p w14:paraId="22138DCA" w14:textId="77777777" w:rsidR="00862A07" w:rsidRDefault="00862A07">
                    <w:pPr>
                      <w:spacing w:after="0"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style="mso-next-textbox:#_x0000_s1307" inset="0,0,0,0">
                <w:txbxContent>
                  <w:p w14:paraId="22138DCB" w14:textId="77777777" w:rsidR="00862A07" w:rsidRDefault="00862A07">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style="mso-next-textbox:#_x0000_s1308" inset="0,0,0,0">
                <w:txbxContent>
                  <w:p w14:paraId="22138DCC" w14:textId="77777777" w:rsidR="00862A07" w:rsidRDefault="00862A07">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58;height:204;mso-position-horizontal-relative:page;mso-position-vertical-relative:page" filled="f" stroked="f">
              <v:textbox style="mso-next-textbox:#_x0000_s1309" inset="0,0,0,0">
                <w:txbxContent>
                  <w:p w14:paraId="22138DCD" w14:textId="77777777" w:rsidR="00862A07" w:rsidRDefault="00862A07">
                    <w:pPr>
                      <w:spacing w:after="0"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style="mso-next-textbox:#_x0000_s1310" inset="0,0,0,0">
                <w:txbxContent>
                  <w:p w14:paraId="22138DCE" w14:textId="77777777" w:rsidR="00862A07" w:rsidRDefault="00862A07">
                    <w:pPr>
                      <w:spacing w:after="0" w:line="240" w:lineRule="auto"/>
                      <w:jc w:val="right"/>
                      <w:rPr>
                        <w:rFonts w:ascii="Courier New" w:hAnsi="Courier New" w:cs="Courier New"/>
                        <w:sz w:val="15"/>
                        <w:szCs w:val="15"/>
                      </w:rPr>
                    </w:pPr>
                  </w:p>
                </w:txbxContent>
              </v:textbox>
            </v:shape>
            <v:shape id="_x0000_s1311" type="#_x0000_t202" style="position:absolute;left:5011;top:4539;width:1178;height:204;mso-position-horizontal-relative:page;mso-position-vertical-relative:page" filled="f" stroked="f">
              <v:textbox style="mso-next-textbox:#_x0000_s1311" inset="0,0,0,0">
                <w:txbxContent>
                  <w:p w14:paraId="22138DCF" w14:textId="77777777" w:rsidR="00862A07" w:rsidRDefault="00862A07">
                    <w:pPr>
                      <w:spacing w:after="0" w:line="240" w:lineRule="auto"/>
                      <w:rPr>
                        <w:rFonts w:ascii="Courier New" w:hAnsi="Courier New" w:cs="Courier New"/>
                        <w:sz w:val="15"/>
                        <w:szCs w:val="15"/>
                      </w:rPr>
                    </w:pPr>
                  </w:p>
                </w:txbxContent>
              </v:textbox>
            </v:shape>
            <v:shape id="_x0000_s1312" type="#_x0000_t202" style="position:absolute;left:595;top:4803;width:3774;height:204;mso-position-horizontal-relative:page;mso-position-vertical-relative:page" filled="f" stroked="f">
              <v:textbox style="mso-next-textbox:#_x0000_s1312" inset="0,0,0,0">
                <w:txbxContent>
                  <w:p w14:paraId="22138DD0"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3" type="#_x0000_t202" style="position:absolute;left:595;top:4971;width:3774;height:204;mso-position-horizontal-relative:page;mso-position-vertical-relative:page" filled="f" stroked="f">
              <v:textbox style="mso-next-textbox:#_x0000_s1313" inset="0,0,0,0">
                <w:txbxContent>
                  <w:p w14:paraId="22138DD1"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VISN 16</w:t>
                    </w:r>
                  </w:p>
                </w:txbxContent>
              </v:textbox>
            </v:shape>
            <v:shape id="_x0000_s1314" type="#_x0000_t202" style="position:absolute;left:595;top:5139;width:3774;height:204;mso-position-horizontal-relative:page;mso-position-vertical-relative:page" filled="f" stroked="f">
              <v:textbox style="mso-next-textbox:#_x0000_s1314" inset="0,0,0,0">
                <w:txbxContent>
                  <w:p w14:paraId="22138DD2" w14:textId="77777777" w:rsidR="00862A07" w:rsidRDefault="00862A07">
                    <w:pPr>
                      <w:spacing w:after="0" w:line="240" w:lineRule="auto"/>
                      <w:rPr>
                        <w:rFonts w:ascii="Courier New" w:hAnsi="Courier New" w:cs="Courier New"/>
                        <w:sz w:val="15"/>
                        <w:szCs w:val="15"/>
                      </w:rPr>
                    </w:pPr>
                  </w:p>
                </w:txbxContent>
              </v:textbox>
            </v:shape>
            <v:shape id="_x0000_s1315" type="#_x0000_t202" style="position:absolute;left:595;top:5307;width:3774;height:204;mso-position-horizontal-relative:page;mso-position-vertical-relative:page" filled="f" stroked="f">
              <v:textbox style="mso-next-textbox:#_x0000_s1315" inset="0,0,0,0">
                <w:txbxContent>
                  <w:p w14:paraId="22138DD3" w14:textId="77777777" w:rsidR="00862A07" w:rsidRDefault="00862A07">
                    <w:pPr>
                      <w:spacing w:after="0" w:line="240" w:lineRule="auto"/>
                      <w:rPr>
                        <w:rFonts w:ascii="Courier New" w:hAnsi="Courier New" w:cs="Courier New"/>
                        <w:sz w:val="15"/>
                        <w:szCs w:val="15"/>
                      </w:rPr>
                    </w:pPr>
                  </w:p>
                </w:txbxContent>
              </v:textbox>
            </v:shape>
            <v:shape id="_x0000_s1316" type="#_x0000_t202" style="position:absolute;left:595;top:5475;width:5072;height:204;mso-position-horizontal-relative:page;mso-position-vertical-relative:page" filled="f" stroked="f">
              <v:textbox style="mso-next-textbox:#_x0000_s1316" inset="0,0,0,0">
                <w:txbxContent>
                  <w:p w14:paraId="22138DD4"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Little Rock AR 72205</w:t>
                    </w:r>
                  </w:p>
                </w:txbxContent>
              </v:textbox>
            </v:shape>
            <v:shape id="_x0000_s1317" type="#_x0000_t202" style="position:absolute;left:10795;top:4539;width:1178;height:204;mso-position-horizontal-relative:page;mso-position-vertical-relative:page" filled="f" stroked="f">
              <v:textbox style="mso-next-textbox:#_x0000_s1317" inset="0,0,0,0">
                <w:txbxContent>
                  <w:p w14:paraId="22138DD5" w14:textId="77777777" w:rsidR="00862A07" w:rsidRDefault="00862A07">
                    <w:pPr>
                      <w:spacing w:after="0" w:line="240" w:lineRule="auto"/>
                      <w:rPr>
                        <w:rFonts w:ascii="Courier New" w:hAnsi="Courier New" w:cs="Courier New"/>
                        <w:sz w:val="15"/>
                        <w:szCs w:val="15"/>
                      </w:rPr>
                    </w:pPr>
                  </w:p>
                </w:txbxContent>
              </v:textbox>
            </v:shape>
            <v:shape id="_x0000_s1318" type="#_x0000_t202" style="position:absolute;left:6595;top:4803;width:3774;height:204;mso-position-horizontal-relative:page;mso-position-vertical-relative:page" filled="f" stroked="f">
              <v:textbox style="mso-next-textbox:#_x0000_s1318" inset="0,0,0,0">
                <w:txbxContent>
                  <w:p w14:paraId="22138DD6"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3774;height:204;mso-position-horizontal-relative:page;mso-position-vertical-relative:page" filled="f" stroked="f">
              <v:textbox style="mso-next-textbox:#_x0000_s1319" inset="0,0,0,0">
                <w:txbxContent>
                  <w:p w14:paraId="22138DD7" w14:textId="77777777" w:rsidR="00862A07" w:rsidRDefault="00862A07">
                    <w:pPr>
                      <w:spacing w:after="0" w:line="240" w:lineRule="auto"/>
                      <w:rPr>
                        <w:rFonts w:ascii="Courier New" w:hAnsi="Courier New" w:cs="Courier New"/>
                        <w:sz w:val="15"/>
                        <w:szCs w:val="15"/>
                      </w:rPr>
                    </w:pPr>
                    <w:proofErr w:type="spellStart"/>
                    <w:r>
                      <w:rPr>
                        <w:rFonts w:ascii="Courier New" w:hAnsi="Courier New" w:cs="Courier New"/>
                        <w:sz w:val="15"/>
                        <w:szCs w:val="15"/>
                      </w:rPr>
                      <w:t>Veterans</w:t>
                    </w:r>
                    <w:proofErr w:type="spellEnd"/>
                    <w:r>
                      <w:rPr>
                        <w:rFonts w:ascii="Courier New" w:hAnsi="Courier New" w:cs="Courier New"/>
                        <w:sz w:val="15"/>
                        <w:szCs w:val="15"/>
                      </w:rPr>
                      <w:t xml:space="preserve"> Health Administration</w:t>
                    </w:r>
                  </w:p>
                </w:txbxContent>
              </v:textbox>
            </v:shape>
            <v:shape id="_x0000_s1320" type="#_x0000_t202" style="position:absolute;left:6595;top:5139;width:3774;height:204;mso-position-horizontal-relative:page;mso-position-vertical-relative:page" filled="f" stroked="f">
              <v:textbox style="mso-next-textbox:#_x0000_s1320" inset="0,0,0,0">
                <w:txbxContent>
                  <w:p w14:paraId="22138DD8"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Network Contracting Office 16</w:t>
                    </w:r>
                  </w:p>
                </w:txbxContent>
              </v:textbox>
            </v:shape>
            <v:shape id="_x0000_s1321" type="#_x0000_t202" style="position:absolute;left:6595;top:5307;width:3774;height:204;mso-position-horizontal-relative:page;mso-position-vertical-relative:page" filled="f" stroked="f">
              <v:textbox style="mso-next-textbox:#_x0000_s1321" inset="0,0,0,0">
                <w:txbxContent>
                  <w:p w14:paraId="22138DD9" w14:textId="77777777" w:rsidR="00862A07" w:rsidRDefault="00862A07">
                    <w:pPr>
                      <w:spacing w:after="0" w:line="240" w:lineRule="auto"/>
                      <w:rPr>
                        <w:rFonts w:ascii="Courier New" w:hAnsi="Courier New" w:cs="Courier New"/>
                        <w:sz w:val="15"/>
                        <w:szCs w:val="15"/>
                      </w:rPr>
                    </w:pPr>
                  </w:p>
                </w:txbxContent>
              </v:textbox>
            </v:shape>
            <v:shape id="_x0000_s1322" type="#_x0000_t202" style="position:absolute;left:6595;top:5475;width:5072;height:204;mso-position-horizontal-relative:page;mso-position-vertical-relative:page" filled="f" stroked="f">
              <v:textbox style="mso-next-textbox:#_x0000_s1322" inset="0,0,0,0">
                <w:txbxContent>
                  <w:p w14:paraId="22138DDA"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3" type="#_x0000_t202" style="position:absolute;left:2659;top:5715;width:529;height:204;mso-position-horizontal-relative:page;mso-position-vertical-relative:page" filled="f" stroked="f">
              <v:textbox style="mso-next-textbox:#_x0000_s1323" inset="0,0,0,0">
                <w:txbxContent>
                  <w:p w14:paraId="22138DDB" w14:textId="77777777" w:rsidR="00862A07" w:rsidRDefault="00862A07">
                    <w:pPr>
                      <w:spacing w:after="0" w:line="240" w:lineRule="auto"/>
                      <w:jc w:val="right"/>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style="mso-next-textbox:#_x0000_s1324" inset="0,0,0,0">
                <w:txbxContent>
                  <w:p w14:paraId="22138DDC" w14:textId="77777777" w:rsidR="00862A07" w:rsidRDefault="00862A07">
                    <w:pPr>
                      <w:spacing w:after="0"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style="mso-next-textbox:#_x0000_s1325" inset="0,0,0,0">
                <w:txbxContent>
                  <w:p w14:paraId="22138DDD"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style="mso-next-textbox:#_x0000_s1326" inset="0,0,0,0">
                <w:txbxContent>
                  <w:p w14:paraId="22138DDE" w14:textId="77777777" w:rsidR="00862A07" w:rsidRDefault="00862A07">
                    <w:pPr>
                      <w:spacing w:after="0"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style="mso-next-textbox:#_x0000_s1327" inset="0,0,0,0">
                <w:txbxContent>
                  <w:p w14:paraId="22138DDF" w14:textId="77777777" w:rsidR="00862A07" w:rsidRDefault="00862A07">
                    <w:pPr>
                      <w:spacing w:after="0"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style="mso-next-textbox:#_x0000_s1328" inset="0,0,0,0">
                <w:txbxContent>
                  <w:p w14:paraId="22138DE0" w14:textId="77777777" w:rsidR="00862A07" w:rsidRDefault="00862A07">
                    <w:pPr>
                      <w:spacing w:after="0"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style="mso-next-textbox:#_x0000_s1329" inset="0,0,0,0">
                <w:txbxContent>
                  <w:p w14:paraId="22138DE1" w14:textId="77777777" w:rsidR="00862A07" w:rsidRDefault="00862A07">
                    <w:pPr>
                      <w:spacing w:after="0"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style="mso-next-textbox:#_x0000_s1330" inset="0,0,0,0">
                <w:txbxContent>
                  <w:p w14:paraId="22138DE2" w14:textId="77777777" w:rsidR="00862A07" w:rsidRDefault="00862A07">
                    <w:pPr>
                      <w:spacing w:after="0"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style="mso-next-textbox:#_x0000_s1331" inset="0,0,0,0">
                <w:txbxContent>
                  <w:p w14:paraId="22138DE3" w14:textId="77777777" w:rsidR="00862A07" w:rsidRDefault="00862A07">
                    <w:pPr>
                      <w:spacing w:after="0"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style="mso-next-textbox:#_x0000_s1332" inset="0,0,0,0">
                <w:txbxContent>
                  <w:p w14:paraId="22138DE4"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style="mso-next-textbox:#_x0000_s1333" inset="0,0,0,0">
                <w:txbxContent>
                  <w:p w14:paraId="22138DE5" w14:textId="77777777" w:rsidR="00862A07" w:rsidRDefault="00862A07">
                    <w:pPr>
                      <w:spacing w:after="0"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style="mso-next-textbox:#_x0000_s1334" inset="0,0,0,0">
                <w:txbxContent>
                  <w:p w14:paraId="22138DE6" w14:textId="77777777" w:rsidR="00862A07" w:rsidRDefault="00862A07">
                    <w:pPr>
                      <w:spacing w:after="0"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style="mso-next-textbox:#_x0000_s1335" inset="0,0,0,0">
                <w:txbxContent>
                  <w:p w14:paraId="22138DE7" w14:textId="77777777" w:rsidR="00862A07" w:rsidRDefault="00862A07">
                    <w:pPr>
                      <w:spacing w:after="0"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style="mso-next-textbox:#_x0000_s1336" inset="0,0,0,0">
                <w:txbxContent>
                  <w:p w14:paraId="22138DE8" w14:textId="77777777" w:rsidR="00862A07" w:rsidRDefault="00862A07">
                    <w:pPr>
                      <w:spacing w:after="0" w:line="240" w:lineRule="auto"/>
                      <w:jc w:val="right"/>
                      <w:rPr>
                        <w:rFonts w:ascii="Courier New" w:hAnsi="Courier New" w:cs="Courier New"/>
                        <w:sz w:val="15"/>
                        <w:szCs w:val="15"/>
                      </w:rPr>
                    </w:pPr>
                  </w:p>
                </w:txbxContent>
              </v:textbox>
            </v:shape>
            <v:shape id="_x0000_s1337" type="#_x0000_t202" style="position:absolute;left:5731;top:7539;width:436;height:204;mso-position-horizontal-relative:page;mso-position-vertical-relative:page" filled="f" stroked="f">
              <v:textbox style="mso-next-textbox:#_x0000_s1337" inset="0,0,0,0">
                <w:txbxContent>
                  <w:p w14:paraId="22138DE9" w14:textId="77777777" w:rsidR="00862A07" w:rsidRDefault="00862A07">
                    <w:pPr>
                      <w:spacing w:after="0"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style="mso-next-textbox:#_x0000_s1338" inset="0,0,0,0">
                <w:txbxContent>
                  <w:p w14:paraId="22138DEA" w14:textId="77777777" w:rsidR="00862A07" w:rsidRDefault="00862A07">
                    <w:pPr>
                      <w:spacing w:after="0" w:line="240" w:lineRule="auto"/>
                      <w:rPr>
                        <w:rFonts w:ascii="Courier New" w:hAnsi="Courier New" w:cs="Courier New"/>
                        <w:sz w:val="15"/>
                        <w:szCs w:val="15"/>
                      </w:rPr>
                    </w:pPr>
                  </w:p>
                </w:txbxContent>
              </v:textbox>
            </v:shape>
            <v:shape id="_x0000_s1339" type="#_x0000_t202" style="position:absolute;left:6595;top:6147;width:3774;height:204;mso-position-horizontal-relative:page;mso-position-vertical-relative:page" filled="f" stroked="f">
              <v:textbox style="mso-next-textbox:#_x0000_s1339" inset="0,0,0,0">
                <w:txbxContent>
                  <w:p w14:paraId="22138DEB"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0" type="#_x0000_t202" style="position:absolute;left:6595;top:6315;width:3774;height:204;mso-position-horizontal-relative:page;mso-position-vertical-relative:page" filled="f" stroked="f">
              <v:textbox style="mso-next-textbox:#_x0000_s1340" inset="0,0,0,0">
                <w:txbxContent>
                  <w:p w14:paraId="22138DEC"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341" type="#_x0000_t202" style="position:absolute;left:6595;top:6483;width:3774;height:204;mso-position-horizontal-relative:page;mso-position-vertical-relative:page" filled="f" stroked="f">
              <v:textbox style="mso-next-textbox:#_x0000_s1341" inset="0,0,0,0">
                <w:txbxContent>
                  <w:p w14:paraId="22138DED"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342" type="#_x0000_t202" style="position:absolute;left:6595;top:6651;width:3774;height:204;mso-position-horizontal-relative:page;mso-position-vertical-relative:page" filled="f" stroked="f">
              <v:textbox style="mso-next-textbox:#_x0000_s1342" inset="0,0,0,0">
                <w:txbxContent>
                  <w:p w14:paraId="22138DEE" w14:textId="77777777" w:rsidR="00862A07" w:rsidRDefault="00862A07">
                    <w:pPr>
                      <w:spacing w:after="0" w:line="240" w:lineRule="auto"/>
                      <w:rPr>
                        <w:rFonts w:ascii="Courier New" w:hAnsi="Courier New" w:cs="Courier New"/>
                        <w:sz w:val="15"/>
                        <w:szCs w:val="15"/>
                      </w:rPr>
                    </w:pPr>
                  </w:p>
                </w:txbxContent>
              </v:textbox>
            </v:shape>
            <v:shape id="_x0000_s1343" type="#_x0000_t202" style="position:absolute;left:6595;top:6819;width:5072;height:204;mso-position-horizontal-relative:page;mso-position-vertical-relative:page" filled="f" stroked="f">
              <v:textbox style="mso-next-textbox:#_x0000_s1343" inset="0,0,0,0">
                <w:txbxContent>
                  <w:p w14:paraId="22138DEF"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Austin TX 78714-8972</w:t>
                    </w:r>
                  </w:p>
                </w:txbxContent>
              </v:textbox>
            </v:shape>
            <v:shape id="_x0000_s1344" type="#_x0000_t202" style="position:absolute;left:6595;top:7107;width:2383;height:204;mso-position-horizontal-relative:page;mso-position-vertical-relative:page" filled="f" stroked="f">
              <v:textbox style="mso-next-textbox:#_x0000_s1344" inset="0,0,0,0">
                <w:txbxContent>
                  <w:p w14:paraId="22138DF0" w14:textId="77777777" w:rsidR="00862A07" w:rsidRDefault="00862A07">
                    <w:pPr>
                      <w:spacing w:after="0" w:line="240" w:lineRule="auto"/>
                      <w:rPr>
                        <w:rFonts w:ascii="Courier New" w:hAnsi="Courier New" w:cs="Courier New"/>
                        <w:sz w:val="15"/>
                        <w:szCs w:val="15"/>
                      </w:rPr>
                    </w:pPr>
                  </w:p>
                </w:txbxContent>
              </v:textbox>
            </v:shape>
            <v:shape id="_x0000_s1345" type="#_x0000_t202" style="position:absolute;left:9475;top:7107;width:2383;height:204;mso-position-horizontal-relative:page;mso-position-vertical-relative:page" filled="f" stroked="f">
              <v:textbox style="mso-next-textbox:#_x0000_s1345" inset="0,0,0,0">
                <w:txbxContent>
                  <w:p w14:paraId="22138DF1" w14:textId="77777777" w:rsidR="00862A07" w:rsidRDefault="00862A07">
                    <w:pPr>
                      <w:spacing w:after="0" w:line="240" w:lineRule="auto"/>
                      <w:rPr>
                        <w:rFonts w:ascii="Courier New" w:hAnsi="Courier New" w:cs="Courier New"/>
                        <w:sz w:val="15"/>
                        <w:szCs w:val="15"/>
                      </w:rPr>
                    </w:pPr>
                  </w:p>
                </w:txbxContent>
              </v:textbox>
            </v:shape>
            <v:shape id="_x0000_s1346" type="#_x0000_t202" style="position:absolute;left:8083;top:7899;width:158;height:204;mso-position-horizontal-relative:page;mso-position-vertical-relative:page" filled="f" stroked="f">
              <v:textbox style="mso-next-textbox:#_x0000_s1346" inset="0,0,0,0">
                <w:txbxContent>
                  <w:p w14:paraId="22138DF2" w14:textId="77777777" w:rsidR="00862A07" w:rsidRDefault="00862A07">
                    <w:pPr>
                      <w:spacing w:after="0" w:line="240" w:lineRule="auto"/>
                      <w:jc w:val="right"/>
                      <w:rPr>
                        <w:rFonts w:ascii="Courier New" w:hAnsi="Courier New" w:cs="Courier New"/>
                        <w:sz w:val="15"/>
                        <w:szCs w:val="15"/>
                      </w:rPr>
                    </w:pPr>
                  </w:p>
                </w:txbxContent>
              </v:textbox>
            </v:shape>
            <v:shape id="_x0000_s1347" type="#_x0000_t202" style="position:absolute;left:4675;top:8139;width:2847;height:204;mso-position-horizontal-relative:page;mso-position-vertical-relative:page" filled="f" stroked="f">
              <v:textbox style="mso-next-textbox:#_x0000_s1347" inset="0,0,0,0">
                <w:txbxContent>
                  <w:p w14:paraId="22138DF3"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1411;top:8499;width:5628;height:204;mso-position-horizontal-relative:page;mso-position-vertical-relative:page" filled="f" stroked="f">
              <v:textbox style="mso-next-textbox:#_x0000_s1348" inset="0,0,0,0">
                <w:txbxContent>
                  <w:p w14:paraId="22138DF4"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This solicitation is for Web Drug Database Subscription for</w:t>
                    </w:r>
                  </w:p>
                </w:txbxContent>
              </v:textbox>
            </v:shape>
            <v:shape id="_x0000_s1349" type="#_x0000_t202" style="position:absolute;left:1411;top:8667;width:5628;height:204;mso-position-horizontal-relative:page;mso-position-vertical-relative:page" filled="f" stroked="f">
              <v:textbox style="mso-next-textbox:#_x0000_s1349" inset="0,0,0,0">
                <w:txbxContent>
                  <w:p w14:paraId="22138DF5" w14:textId="4D927689" w:rsidR="00862A07" w:rsidRDefault="00862A07">
                    <w:pPr>
                      <w:spacing w:after="0" w:line="240" w:lineRule="auto"/>
                      <w:rPr>
                        <w:rFonts w:ascii="Courier New" w:hAnsi="Courier New" w:cs="Courier New"/>
                        <w:sz w:val="15"/>
                        <w:szCs w:val="15"/>
                      </w:rPr>
                    </w:pPr>
                    <w:r>
                      <w:rPr>
                        <w:rFonts w:ascii="Courier New" w:hAnsi="Courier New" w:cs="Courier New"/>
                        <w:sz w:val="15"/>
                        <w:szCs w:val="15"/>
                      </w:rPr>
                      <w:t>VISN 16 for a base year and 4 options.</w:t>
                    </w:r>
                  </w:p>
                </w:txbxContent>
              </v:textbox>
            </v:shape>
            <v:shape id="_x0000_s1350" type="#_x0000_t202" style="position:absolute;left:1411;top:8835;width:5628;height:204;mso-position-horizontal-relative:page;mso-position-vertical-relative:page" filled="f" stroked="f">
              <v:textbox style="mso-next-textbox:#_x0000_s1350" inset="0,0,0,0">
                <w:txbxContent>
                  <w:p w14:paraId="22138DF6" w14:textId="77777777" w:rsidR="00862A07" w:rsidRDefault="00862A07">
                    <w:pPr>
                      <w:spacing w:after="0" w:line="240" w:lineRule="auto"/>
                      <w:rPr>
                        <w:rFonts w:ascii="Courier New" w:hAnsi="Courier New" w:cs="Courier New"/>
                        <w:sz w:val="15"/>
                        <w:szCs w:val="15"/>
                      </w:rPr>
                    </w:pPr>
                  </w:p>
                </w:txbxContent>
              </v:textbox>
            </v:shape>
            <v:shape id="_x0000_s1351" type="#_x0000_t202" style="position:absolute;left:1411;top:9003;width:5628;height:204;mso-position-horizontal-relative:page;mso-position-vertical-relative:page" filled="f" stroked="f">
              <v:textbox style="mso-next-textbox:#_x0000_s1351" inset="0,0,0,0">
                <w:txbxContent>
                  <w:p w14:paraId="22138DF7" w14:textId="77777777" w:rsidR="00862A07" w:rsidRDefault="00862A07">
                    <w:pPr>
                      <w:spacing w:after="0" w:line="240" w:lineRule="auto"/>
                      <w:rPr>
                        <w:rFonts w:ascii="Courier New" w:hAnsi="Courier New" w:cs="Courier New"/>
                        <w:sz w:val="15"/>
                        <w:szCs w:val="15"/>
                      </w:rPr>
                    </w:pPr>
                  </w:p>
                </w:txbxContent>
              </v:textbox>
            </v:shape>
            <v:shape id="_x0000_s1352" type="#_x0000_t202" style="position:absolute;left:1411;top:9171;width:5628;height:204;mso-position-horizontal-relative:page;mso-position-vertical-relative:page" filled="f" stroked="f">
              <v:textbox style="mso-next-textbox:#_x0000_s1352" inset="0,0,0,0">
                <w:txbxContent>
                  <w:p w14:paraId="22138DF8" w14:textId="77777777" w:rsidR="00862A07" w:rsidRDefault="00862A07">
                    <w:pPr>
                      <w:spacing w:after="0" w:line="240" w:lineRule="auto"/>
                      <w:rPr>
                        <w:rFonts w:ascii="Courier New" w:hAnsi="Courier New" w:cs="Courier New"/>
                        <w:sz w:val="15"/>
                        <w:szCs w:val="15"/>
                      </w:rPr>
                    </w:pPr>
                  </w:p>
                </w:txbxContent>
              </v:textbox>
            </v:shape>
            <v:shape id="_x0000_s1353" type="#_x0000_t202" style="position:absolute;left:1411;top:9339;width:5628;height:204;mso-position-horizontal-relative:page;mso-position-vertical-relative:page" filled="f" stroked="f">
              <v:textbox style="mso-next-textbox:#_x0000_s1353" inset="0,0,0,0">
                <w:txbxContent>
                  <w:p w14:paraId="22138DF9" w14:textId="77777777" w:rsidR="00862A07" w:rsidRDefault="00862A07">
                    <w:pPr>
                      <w:spacing w:after="0" w:line="240" w:lineRule="auto"/>
                      <w:rPr>
                        <w:rFonts w:ascii="Courier New" w:hAnsi="Courier New" w:cs="Courier New"/>
                        <w:sz w:val="15"/>
                        <w:szCs w:val="15"/>
                      </w:rPr>
                    </w:pPr>
                  </w:p>
                </w:txbxContent>
              </v:textbox>
            </v:shape>
            <v:shape id="_x0000_s1354" type="#_x0000_t202" style="position:absolute;left:1411;top:9507;width:5628;height:204;mso-position-horizontal-relative:page;mso-position-vertical-relative:page" filled="f" stroked="f">
              <v:textbox style="mso-next-textbox:#_x0000_s1354" inset="0,0,0,0">
                <w:txbxContent>
                  <w:p w14:paraId="22138DFA" w14:textId="00453E30" w:rsidR="00862A07" w:rsidRDefault="00862A07">
                    <w:pPr>
                      <w:spacing w:after="0" w:line="240" w:lineRule="auto"/>
                      <w:rPr>
                        <w:rFonts w:ascii="Courier New" w:hAnsi="Courier New" w:cs="Courier New"/>
                        <w:sz w:val="15"/>
                        <w:szCs w:val="15"/>
                      </w:rPr>
                    </w:pPr>
                    <w:r>
                      <w:rPr>
                        <w:rFonts w:ascii="Courier New" w:hAnsi="Courier New" w:cs="Courier New"/>
                        <w:sz w:val="15"/>
                        <w:szCs w:val="15"/>
                      </w:rPr>
                      <w:t>This solicitation is SDVOSB set-aside only, and under FAR 12</w:t>
                    </w:r>
                  </w:p>
                </w:txbxContent>
              </v:textbox>
            </v:shape>
            <v:shape id="_x0000_s1355" type="#_x0000_t202" style="position:absolute;left:1411;top:9675;width:5628;height:204;mso-position-horizontal-relative:page;mso-position-vertical-relative:page" filled="f" stroked="f">
              <v:textbox style="mso-next-textbox:#_x0000_s1355" inset="0,0,0,0">
                <w:txbxContent>
                  <w:p w14:paraId="22138DFB"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&amp; 13.</w:t>
                    </w:r>
                  </w:p>
                </w:txbxContent>
              </v:textbox>
            </v:shape>
            <v:shape id="_x0000_s1356" type="#_x0000_t202" style="position:absolute;left:1411;top:9843;width:5628;height:204;mso-position-horizontal-relative:page;mso-position-vertical-relative:page" filled="f" stroked="f">
              <v:textbox style="mso-next-textbox:#_x0000_s1356" inset="0,0,0,0">
                <w:txbxContent>
                  <w:p w14:paraId="22138DFC" w14:textId="77777777" w:rsidR="00862A07" w:rsidRDefault="00862A07">
                    <w:pPr>
                      <w:spacing w:after="0" w:line="240" w:lineRule="auto"/>
                      <w:rPr>
                        <w:rFonts w:ascii="Courier New" w:hAnsi="Courier New" w:cs="Courier New"/>
                        <w:sz w:val="15"/>
                        <w:szCs w:val="15"/>
                      </w:rPr>
                    </w:pPr>
                  </w:p>
                </w:txbxContent>
              </v:textbox>
            </v:shape>
            <v:shape id="_x0000_s1357" type="#_x0000_t202" style="position:absolute;left:1411;top:10011;width:5628;height:204;mso-position-horizontal-relative:page;mso-position-vertical-relative:page" filled="f" stroked="f">
              <v:textbox style="mso-next-textbox:#_x0000_s1357" inset="0,0,0,0">
                <w:txbxContent>
                  <w:p w14:paraId="22138DFD" w14:textId="77777777" w:rsidR="00862A07" w:rsidRDefault="00862A07">
                    <w:pPr>
                      <w:spacing w:after="0" w:line="240" w:lineRule="auto"/>
                      <w:rPr>
                        <w:rFonts w:ascii="Courier New" w:hAnsi="Courier New" w:cs="Courier New"/>
                        <w:sz w:val="15"/>
                        <w:szCs w:val="15"/>
                      </w:rPr>
                    </w:pPr>
                  </w:p>
                </w:txbxContent>
              </v:textbox>
            </v:shape>
            <v:shape id="_x0000_s1358" type="#_x0000_t202" style="position:absolute;left:1411;top:10179;width:5628;height:204;mso-position-horizontal-relative:page;mso-position-vertical-relative:page" filled="f" stroked="f">
              <v:textbox style="mso-next-textbox:#_x0000_s1358" inset="0,0,0,0">
                <w:txbxContent>
                  <w:p w14:paraId="22138DFE" w14:textId="77777777" w:rsidR="00862A07" w:rsidRDefault="00862A07">
                    <w:pPr>
                      <w:spacing w:after="0" w:line="240" w:lineRule="auto"/>
                      <w:rPr>
                        <w:rFonts w:ascii="Courier New" w:hAnsi="Courier New" w:cs="Courier New"/>
                        <w:sz w:val="15"/>
                        <w:szCs w:val="15"/>
                      </w:rPr>
                    </w:pPr>
                  </w:p>
                </w:txbxContent>
              </v:textbox>
            </v:shape>
            <v:shape id="_x0000_s1359" type="#_x0000_t202" style="position:absolute;left:1411;top:10347;width:5628;height:204;mso-position-horizontal-relative:page;mso-position-vertical-relative:page" filled="f" stroked="f">
              <v:textbox style="mso-next-textbox:#_x0000_s1359" inset="0,0,0,0">
                <w:txbxContent>
                  <w:p w14:paraId="22138DFF" w14:textId="77777777" w:rsidR="00862A07" w:rsidRDefault="00862A07">
                    <w:pPr>
                      <w:spacing w:after="0" w:line="240" w:lineRule="auto"/>
                      <w:rPr>
                        <w:rFonts w:ascii="Courier New" w:hAnsi="Courier New" w:cs="Courier New"/>
                        <w:sz w:val="15"/>
                        <w:szCs w:val="15"/>
                      </w:rPr>
                    </w:pPr>
                  </w:p>
                </w:txbxContent>
              </v:textbox>
            </v:shape>
            <v:shape id="_x0000_s1360" type="#_x0000_t202" style="position:absolute;left:1411;top:10515;width:5628;height:204;mso-position-horizontal-relative:page;mso-position-vertical-relative:page" filled="f" stroked="f">
              <v:textbox style="mso-next-textbox:#_x0000_s1360" inset="0,0,0,0">
                <w:txbxContent>
                  <w:p w14:paraId="22138E00" w14:textId="77777777" w:rsidR="00862A07" w:rsidRDefault="00862A07">
                    <w:pPr>
                      <w:spacing w:after="0" w:line="240" w:lineRule="auto"/>
                      <w:rPr>
                        <w:rFonts w:ascii="Courier New" w:hAnsi="Courier New" w:cs="Courier New"/>
                        <w:sz w:val="15"/>
                        <w:szCs w:val="15"/>
                      </w:rPr>
                    </w:pPr>
                  </w:p>
                </w:txbxContent>
              </v:textbox>
            </v:shape>
            <v:shape id="_x0000_s1361" type="#_x0000_t202" style="position:absolute;left:1411;top:10683;width:5628;height:204;mso-position-horizontal-relative:page;mso-position-vertical-relative:page" filled="f" stroked="f">
              <v:textbox style="mso-next-textbox:#_x0000_s1361" inset="0,0,0,0">
                <w:txbxContent>
                  <w:p w14:paraId="22138E01" w14:textId="77777777" w:rsidR="00862A07" w:rsidRDefault="00862A07">
                    <w:pPr>
                      <w:spacing w:after="0" w:line="240" w:lineRule="auto"/>
                      <w:rPr>
                        <w:rFonts w:ascii="Courier New" w:hAnsi="Courier New" w:cs="Courier New"/>
                        <w:sz w:val="15"/>
                        <w:szCs w:val="15"/>
                      </w:rPr>
                    </w:pPr>
                  </w:p>
                </w:txbxContent>
              </v:textbox>
            </v:shape>
            <v:shape id="_x0000_s1362" type="#_x0000_t202" style="position:absolute;left:1411;top:10851;width:5628;height:204;mso-position-horizontal-relative:page;mso-position-vertical-relative:page" filled="f" stroked="f">
              <v:textbox style="mso-next-textbox:#_x0000_s1362" inset="0,0,0,0">
                <w:txbxContent>
                  <w:p w14:paraId="22138E02" w14:textId="77777777" w:rsidR="00862A07" w:rsidRDefault="00862A07">
                    <w:pPr>
                      <w:spacing w:after="0" w:line="240" w:lineRule="auto"/>
                      <w:rPr>
                        <w:rFonts w:ascii="Courier New" w:hAnsi="Courier New" w:cs="Courier New"/>
                        <w:sz w:val="15"/>
                        <w:szCs w:val="15"/>
                      </w:rPr>
                    </w:pPr>
                  </w:p>
                </w:txbxContent>
              </v:textbox>
            </v:shape>
            <v:shape id="_x0000_s1363" type="#_x0000_t202" style="position:absolute;left:1411;top:11019;width:5628;height:204;mso-position-horizontal-relative:page;mso-position-vertical-relative:page" filled="f" stroked="f">
              <v:textbox style="mso-next-textbox:#_x0000_s1363" inset="0,0,0,0">
                <w:txbxContent>
                  <w:p w14:paraId="22138E03" w14:textId="77777777" w:rsidR="00862A07" w:rsidRDefault="00862A07">
                    <w:pPr>
                      <w:spacing w:after="0" w:line="240" w:lineRule="auto"/>
                      <w:rPr>
                        <w:rFonts w:ascii="Courier New" w:hAnsi="Courier New" w:cs="Courier New"/>
                        <w:sz w:val="15"/>
                        <w:szCs w:val="15"/>
                      </w:rPr>
                    </w:pPr>
                  </w:p>
                </w:txbxContent>
              </v:textbox>
            </v:shape>
            <v:shape id="_x0000_s1364" type="#_x0000_t202" style="position:absolute;left:1411;top:11187;width:5628;height:204;mso-position-horizontal-relative:page;mso-position-vertical-relative:page" filled="f" stroked="f">
              <v:textbox style="mso-next-textbox:#_x0000_s1364" inset="0,0,0,0">
                <w:txbxContent>
                  <w:p w14:paraId="22138E04" w14:textId="77777777" w:rsidR="00862A07" w:rsidRDefault="00862A07">
                    <w:pPr>
                      <w:spacing w:after="0" w:line="240" w:lineRule="auto"/>
                      <w:rPr>
                        <w:rFonts w:ascii="Courier New" w:hAnsi="Courier New" w:cs="Courier New"/>
                        <w:sz w:val="15"/>
                        <w:szCs w:val="15"/>
                      </w:rPr>
                    </w:pPr>
                  </w:p>
                </w:txbxContent>
              </v:textbox>
            </v:shape>
            <v:shape id="_x0000_s1365" type="#_x0000_t202" style="position:absolute;left:1411;top:11355;width:5628;height:204;mso-position-horizontal-relative:page;mso-position-vertical-relative:page" filled="f" stroked="f">
              <v:textbox style="mso-next-textbox:#_x0000_s1365" inset="0,0,0,0">
                <w:txbxContent>
                  <w:p w14:paraId="22138E05" w14:textId="77777777" w:rsidR="00862A07" w:rsidRDefault="00862A07">
                    <w:pPr>
                      <w:spacing w:after="0" w:line="240" w:lineRule="auto"/>
                      <w:rPr>
                        <w:rFonts w:ascii="Courier New" w:hAnsi="Courier New" w:cs="Courier New"/>
                        <w:sz w:val="15"/>
                        <w:szCs w:val="15"/>
                      </w:rPr>
                    </w:pPr>
                  </w:p>
                </w:txbxContent>
              </v:textbox>
            </v:shape>
            <v:shape id="_x0000_s1366" type="#_x0000_t202" style="position:absolute;left:1411;top:11523;width:5628;height:204;mso-position-horizontal-relative:page;mso-position-vertical-relative:page" filled="f" stroked="f">
              <v:textbox style="mso-next-textbox:#_x0000_s1366" inset="0,0,0,0">
                <w:txbxContent>
                  <w:p w14:paraId="22138E06" w14:textId="77777777" w:rsidR="00862A07" w:rsidRDefault="00862A07">
                    <w:pPr>
                      <w:spacing w:after="0" w:line="240" w:lineRule="auto"/>
                      <w:rPr>
                        <w:rFonts w:ascii="Courier New" w:hAnsi="Courier New" w:cs="Courier New"/>
                        <w:sz w:val="15"/>
                        <w:szCs w:val="15"/>
                      </w:rPr>
                    </w:pPr>
                  </w:p>
                </w:txbxContent>
              </v:textbox>
            </v:shape>
            <v:shape id="_x0000_s1367" type="#_x0000_t202" style="position:absolute;left:1411;top:11691;width:5628;height:204;mso-position-horizontal-relative:page;mso-position-vertical-relative:page" filled="f" stroked="f">
              <v:textbox style="mso-next-textbox:#_x0000_s1367" inset="0,0,0,0">
                <w:txbxContent>
                  <w:p w14:paraId="22138E07" w14:textId="77777777" w:rsidR="00862A07" w:rsidRDefault="00862A07">
                    <w:pPr>
                      <w:spacing w:after="0" w:line="240" w:lineRule="auto"/>
                      <w:rPr>
                        <w:rFonts w:ascii="Courier New" w:hAnsi="Courier New" w:cs="Courier New"/>
                        <w:sz w:val="15"/>
                        <w:szCs w:val="15"/>
                      </w:rPr>
                    </w:pPr>
                  </w:p>
                </w:txbxContent>
              </v:textbox>
            </v:shape>
            <v:shape id="_x0000_s1368" type="#_x0000_t202" style="position:absolute;left:9523;top:12219;width:1919;height:204;mso-position-horizontal-relative:page;mso-position-vertical-relative:page" filled="f" stroked="f">
              <v:textbox style="mso-next-textbox:#_x0000_s1368" inset="0,0,0,0">
                <w:txbxContent>
                  <w:p w14:paraId="22138E08" w14:textId="77777777" w:rsidR="00862A07" w:rsidRDefault="00862A07">
                    <w:pPr>
                      <w:spacing w:after="0" w:line="240" w:lineRule="auto"/>
                      <w:rPr>
                        <w:rFonts w:ascii="Courier New" w:hAnsi="Courier New" w:cs="Courier New"/>
                        <w:sz w:val="15"/>
                        <w:szCs w:val="15"/>
                      </w:rPr>
                    </w:pPr>
                  </w:p>
                </w:txbxContent>
              </v:textbox>
            </v:shape>
            <v:shape id="_x0000_s1369" type="#_x0000_t202" style="position:absolute;left:8323;top:12219;width:1178;height:204;mso-position-horizontal-relative:page;mso-position-vertical-relative:page" filled="f" stroked="f">
              <v:textbox style="mso-next-textbox:#_x0000_s1369" inset="0,0,0,0">
                <w:txbxContent>
                  <w:p w14:paraId="22138E09" w14:textId="77777777" w:rsidR="00862A07" w:rsidRDefault="00862A07">
                    <w:pPr>
                      <w:spacing w:after="0" w:line="240" w:lineRule="auto"/>
                      <w:jc w:val="center"/>
                      <w:rPr>
                        <w:rFonts w:ascii="Courier New" w:hAnsi="Courier New" w:cs="Courier New"/>
                        <w:sz w:val="15"/>
                        <w:szCs w:val="15"/>
                      </w:rPr>
                    </w:pPr>
                  </w:p>
                </w:txbxContent>
              </v:textbox>
            </v:shape>
            <v:shape id="_x0000_s1370" type="#_x0000_t202" style="position:absolute;left:3235;top:12051;width:2847;height:204;mso-position-horizontal-relative:page;mso-position-vertical-relative:page" filled="f" stroked="f">
              <v:textbox style="mso-next-textbox:#_x0000_s1370" inset="0,0,0,0">
                <w:txbxContent>
                  <w:p w14:paraId="22138E0A"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71" type="#_x0000_t202" style="position:absolute;left:595;top:12219;width:5628;height:204;mso-position-horizontal-relative:page;mso-position-vertical-relative:page" filled="f" stroked="f">
              <v:textbox style="mso-next-textbox:#_x0000_s1371" inset="0,0,0,0">
                <w:txbxContent>
                  <w:p w14:paraId="22138E0B" w14:textId="77777777" w:rsidR="00862A07" w:rsidRDefault="00862A07">
                    <w:pPr>
                      <w:spacing w:after="0" w:line="240" w:lineRule="auto"/>
                      <w:rPr>
                        <w:rFonts w:ascii="Courier New" w:hAnsi="Courier New" w:cs="Courier New"/>
                        <w:sz w:val="15"/>
                        <w:szCs w:val="15"/>
                      </w:rPr>
                    </w:pPr>
                  </w:p>
                </w:txbxContent>
              </v:textbox>
            </v:shape>
            <v:shape id="_x0000_s1372" type="#_x0000_t202" style="position:absolute;left:595;top:12387;width:5628;height:204;mso-position-horizontal-relative:page;mso-position-vertical-relative:page" filled="f" stroked="f">
              <v:textbox style="mso-next-textbox:#_x0000_s1372" inset="0,0,0,0">
                <w:txbxContent>
                  <w:p w14:paraId="22138E0C" w14:textId="77777777" w:rsidR="00862A07" w:rsidRDefault="00862A07">
                    <w:pPr>
                      <w:spacing w:after="0" w:line="240" w:lineRule="auto"/>
                      <w:rPr>
                        <w:rFonts w:ascii="Courier New" w:hAnsi="Courier New" w:cs="Courier New"/>
                        <w:sz w:val="15"/>
                        <w:szCs w:val="15"/>
                      </w:rPr>
                    </w:pPr>
                  </w:p>
                </w:txbxContent>
              </v:textbox>
            </v:shape>
            <v:shape id="_x0000_s1373" type="#_x0000_t202" style="position:absolute;left:595;top:12555;width:5628;height:204;mso-position-horizontal-relative:page;mso-position-vertical-relative:page" filled="f" stroked="f">
              <v:textbox style="mso-next-textbox:#_x0000_s1373" inset="0,0,0,0">
                <w:txbxContent>
                  <w:p w14:paraId="22138E0D" w14:textId="77777777" w:rsidR="00862A07" w:rsidRDefault="00862A07">
                    <w:pPr>
                      <w:spacing w:after="0" w:line="240" w:lineRule="auto"/>
                      <w:rPr>
                        <w:rFonts w:ascii="Courier New" w:hAnsi="Courier New" w:cs="Courier New"/>
                        <w:sz w:val="15"/>
                        <w:szCs w:val="15"/>
                      </w:rPr>
                    </w:pPr>
                  </w:p>
                </w:txbxContent>
              </v:textbox>
            </v:shape>
            <v:shape id="_x0000_s1374" type="#_x0000_t202" style="position:absolute;left:427;top:12795;width:158;height:204;mso-position-horizontal-relative:page;mso-position-vertical-relative:page" filled="f" stroked="f">
              <v:textbox style="mso-next-textbox:#_x0000_s1374" inset="0,0,0,0">
                <w:txbxContent>
                  <w:p w14:paraId="22138E0E" w14:textId="77777777" w:rsidR="00862A07" w:rsidRDefault="00862A07" w:rsidP="00313138">
                    <w:pPr>
                      <w:spacing w:after="0" w:line="240" w:lineRule="auto"/>
                      <w:jc w:val="center"/>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58;height:204;mso-position-horizontal-relative:page;mso-position-vertical-relative:page" filled="f" stroked="f">
              <v:textbox style="mso-next-textbox:#_x0000_s1375" inset="0,0,0,0">
                <w:txbxContent>
                  <w:p w14:paraId="22138E0F" w14:textId="77777777" w:rsidR="00862A07" w:rsidRDefault="00862A07" w:rsidP="00313138">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58;height:204;mso-position-horizontal-relative:page;mso-position-vertical-relative:page" filled="f" stroked="f">
              <v:textbox style="mso-next-textbox:#_x0000_s1376" inset="0,0,0,0">
                <w:txbxContent>
                  <w:p w14:paraId="22138E10" w14:textId="77777777" w:rsidR="00862A07" w:rsidRDefault="00862A07">
                    <w:pPr>
                      <w:spacing w:after="0" w:line="240" w:lineRule="auto"/>
                      <w:jc w:val="right"/>
                      <w:rPr>
                        <w:rFonts w:ascii="Courier New" w:hAnsi="Courier New" w:cs="Courier New"/>
                        <w:sz w:val="15"/>
                        <w:szCs w:val="15"/>
                      </w:rPr>
                    </w:pPr>
                  </w:p>
                </w:txbxContent>
              </v:textbox>
            </v:shape>
            <v:shape id="_x0000_s1377" type="#_x0000_t202" style="position:absolute;left:427;top:13035;width:158;height:204;mso-position-horizontal-relative:page;mso-position-vertical-relative:page" filled="f" stroked="f">
              <v:textbox style="mso-next-textbox:#_x0000_s1377" inset="0,0,0,0">
                <w:txbxContent>
                  <w:p w14:paraId="22138E11" w14:textId="77777777" w:rsidR="00862A07" w:rsidRDefault="00862A07">
                    <w:pPr>
                      <w:spacing w:after="0" w:line="240" w:lineRule="auto"/>
                      <w:jc w:val="right"/>
                      <w:rPr>
                        <w:rFonts w:ascii="Courier New" w:hAnsi="Courier New" w:cs="Courier New"/>
                        <w:sz w:val="15"/>
                        <w:szCs w:val="15"/>
                      </w:rPr>
                    </w:pPr>
                  </w:p>
                </w:txbxContent>
              </v:textbox>
            </v:shape>
            <v:shape id="_x0000_s1378" type="#_x0000_t202" style="position:absolute;left:8395;top:13035;width:158;height:204;mso-position-horizontal-relative:page;mso-position-vertical-relative:page" filled="f" stroked="f">
              <v:textbox style="mso-next-textbox:#_x0000_s1378" inset="0,0,0,0">
                <w:txbxContent>
                  <w:p w14:paraId="22138E12" w14:textId="77777777" w:rsidR="00862A07" w:rsidRDefault="00862A07">
                    <w:pPr>
                      <w:spacing w:after="0" w:line="240" w:lineRule="auto"/>
                      <w:jc w:val="right"/>
                      <w:rPr>
                        <w:rFonts w:ascii="Courier New" w:hAnsi="Courier New" w:cs="Courier New"/>
                        <w:sz w:val="15"/>
                        <w:szCs w:val="15"/>
                      </w:rPr>
                    </w:pPr>
                  </w:p>
                </w:txbxContent>
              </v:textbox>
            </v:shape>
            <v:shape id="_x0000_s1379" type="#_x0000_t202" style="position:absolute;left:9019;top:13035;width:158;height:204;mso-position-horizontal-relative:page;mso-position-vertical-relative:page" filled="f" stroked="f">
              <v:textbox style="mso-next-textbox:#_x0000_s1379" inset="0,0,0,0">
                <w:txbxContent>
                  <w:p w14:paraId="22138E13" w14:textId="77777777" w:rsidR="00862A07" w:rsidRDefault="00862A07">
                    <w:pPr>
                      <w:spacing w:after="0" w:line="240" w:lineRule="auto"/>
                      <w:jc w:val="right"/>
                      <w:rPr>
                        <w:rFonts w:ascii="Courier New" w:hAnsi="Courier New" w:cs="Courier New"/>
                        <w:sz w:val="15"/>
                        <w:szCs w:val="15"/>
                      </w:rPr>
                    </w:pPr>
                  </w:p>
                </w:txbxContent>
              </v:textbox>
            </v:shape>
            <v:shape id="_x0000_s1380" type="#_x0000_t202" style="position:absolute;left:427;top:13227;width:158;height:204;mso-position-horizontal-relative:page;mso-position-vertical-relative:page" filled="f" stroked="f">
              <v:textbox style="mso-next-textbox:#_x0000_s1380" inset="0,0,0,0">
                <w:txbxContent>
                  <w:p w14:paraId="22138E14" w14:textId="77777777" w:rsidR="00862A07" w:rsidRDefault="00862A07">
                    <w:pPr>
                      <w:spacing w:after="0" w:line="240" w:lineRule="auto"/>
                      <w:jc w:val="right"/>
                      <w:rPr>
                        <w:rFonts w:ascii="Courier New" w:hAnsi="Courier New" w:cs="Courier New"/>
                        <w:sz w:val="15"/>
                        <w:szCs w:val="15"/>
                      </w:rPr>
                    </w:pPr>
                  </w:p>
                </w:txbxContent>
              </v:textbox>
            </v:shape>
            <v:shape id="_x0000_s1381" type="#_x0000_t202" style="position:absolute;left:4627;top:13227;width:621;height:204;mso-position-horizontal-relative:page;mso-position-vertical-relative:page" filled="f" stroked="f">
              <v:textbox style="mso-next-textbox:#_x0000_s1381" inset="0,0,0,0">
                <w:txbxContent>
                  <w:p w14:paraId="22138E15" w14:textId="77777777" w:rsidR="00862A07" w:rsidRDefault="00862A07">
                    <w:pPr>
                      <w:spacing w:after="0" w:line="240" w:lineRule="auto"/>
                      <w:jc w:val="center"/>
                      <w:rPr>
                        <w:rFonts w:ascii="Courier New" w:hAnsi="Courier New" w:cs="Courier New"/>
                        <w:sz w:val="15"/>
                        <w:szCs w:val="15"/>
                      </w:rPr>
                    </w:pPr>
                  </w:p>
                </w:txbxContent>
              </v:textbox>
            </v:shape>
            <v:shape id="_x0000_s1382" type="#_x0000_t202" style="position:absolute;left:6787;top:13227;width:158;height:204;mso-position-horizontal-relative:page;mso-position-vertical-relative:page" filled="f" stroked="f">
              <v:textbox style="mso-next-textbox:#_x0000_s1382" inset="0,0,0,0">
                <w:txbxContent>
                  <w:p w14:paraId="22138E16" w14:textId="77777777" w:rsidR="00862A07" w:rsidRDefault="00862A07">
                    <w:pPr>
                      <w:spacing w:after="0" w:line="240" w:lineRule="auto"/>
                      <w:jc w:val="right"/>
                      <w:rPr>
                        <w:rFonts w:ascii="Courier New" w:hAnsi="Courier New" w:cs="Courier New"/>
                        <w:sz w:val="15"/>
                        <w:szCs w:val="15"/>
                      </w:rPr>
                    </w:pPr>
                  </w:p>
                </w:txbxContent>
              </v:textbox>
            </v:shape>
            <v:shape id="_x0000_s1383" type="#_x0000_t202" style="position:absolute;left:8971;top:13203;width:1919;height:204;mso-position-horizontal-relative:page;mso-position-vertical-relative:page" filled="f" stroked="f">
              <v:textbox style="mso-next-textbox:#_x0000_s1383" inset="0,0,0,0">
                <w:txbxContent>
                  <w:p w14:paraId="22138E17" w14:textId="77777777" w:rsidR="00862A07" w:rsidRDefault="00862A07">
                    <w:pPr>
                      <w:spacing w:after="0" w:line="240" w:lineRule="auto"/>
                      <w:jc w:val="center"/>
                      <w:rPr>
                        <w:rFonts w:ascii="Courier New" w:hAnsi="Courier New" w:cs="Courier New"/>
                        <w:sz w:val="15"/>
                        <w:szCs w:val="15"/>
                      </w:rPr>
                    </w:pPr>
                  </w:p>
                </w:txbxContent>
              </v:textbox>
            </v:shape>
            <v:shape id="_x0000_s1384" type="#_x0000_t202" style="position:absolute;left:7483;top:13347;width:992;height:204;mso-position-horizontal-relative:page;mso-position-vertical-relative:page" filled="f" stroked="f">
              <v:textbox style="mso-next-textbox:#_x0000_s1384" inset="0,0,0,0">
                <w:txbxContent>
                  <w:p w14:paraId="22138E18" w14:textId="77777777" w:rsidR="00862A07" w:rsidRDefault="00862A07">
                    <w:pPr>
                      <w:spacing w:after="0" w:line="240" w:lineRule="auto"/>
                      <w:rPr>
                        <w:rFonts w:ascii="Courier New" w:hAnsi="Courier New" w:cs="Courier New"/>
                        <w:sz w:val="15"/>
                        <w:szCs w:val="15"/>
                      </w:rPr>
                    </w:pPr>
                  </w:p>
                </w:txbxContent>
              </v:textbox>
            </v:shape>
            <v:shape id="_x0000_s1385" type="#_x0000_t202" style="position:absolute;left:6643;top:13779;width:3774;height:204;mso-position-horizontal-relative:page;mso-position-vertical-relative:page" filled="f" stroked="f">
              <v:textbox style="mso-next-textbox:#_x0000_s1385" inset="0,0,0,0">
                <w:txbxContent>
                  <w:p w14:paraId="22138E19" w14:textId="77777777" w:rsidR="00862A07" w:rsidRDefault="00862A07">
                    <w:pPr>
                      <w:spacing w:after="0" w:line="240" w:lineRule="auto"/>
                      <w:rPr>
                        <w:rFonts w:ascii="Courier New" w:hAnsi="Courier New" w:cs="Courier New"/>
                        <w:sz w:val="15"/>
                        <w:szCs w:val="15"/>
                      </w:rPr>
                    </w:pPr>
                  </w:p>
                </w:txbxContent>
              </v:textbox>
            </v:shape>
            <v:shape id="_x0000_s1386" type="#_x0000_t202" style="position:absolute;left:6595;top:14571;width:2847;height:204;mso-position-horizontal-relative:page;mso-position-vertical-relative:page" filled="f" stroked="f">
              <v:textbox style="mso-next-textbox:#_x0000_s1386" inset="0,0,0,0">
                <w:txbxContent>
                  <w:p w14:paraId="22138E1A"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CLAY K. JONES</w:t>
                    </w:r>
                  </w:p>
                </w:txbxContent>
              </v:textbox>
            </v:shape>
            <v:shape id="_x0000_s1387" type="#_x0000_t202" style="position:absolute;left:6595;top:14739;width:2847;height:204;mso-position-horizontal-relative:page;mso-position-vertical-relative:page" filled="f" stroked="f">
              <v:textbox style="mso-next-textbox:#_x0000_s1387" inset="0,0,0,0">
                <w:txbxContent>
                  <w:p w14:paraId="22138E1B" w14:textId="77777777" w:rsidR="00862A07" w:rsidRDefault="00862A07">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388" type="#_x0000_t202" style="position:absolute;left:3235;top:14235;width:1919;height:204;mso-position-horizontal-relative:page;mso-position-vertical-relative:page" filled="f" stroked="f">
              <v:textbox style="mso-next-textbox:#_x0000_s1388" inset="0,0,0,0">
                <w:txbxContent>
                  <w:p w14:paraId="22138E1C" w14:textId="77777777" w:rsidR="00862A07" w:rsidRDefault="00862A07">
                    <w:pPr>
                      <w:spacing w:after="0" w:line="240" w:lineRule="auto"/>
                      <w:rPr>
                        <w:rFonts w:ascii="Courier New" w:hAnsi="Courier New" w:cs="Courier New"/>
                        <w:sz w:val="15"/>
                        <w:szCs w:val="15"/>
                      </w:rPr>
                    </w:pPr>
                  </w:p>
                </w:txbxContent>
              </v:textbox>
            </v:shape>
            <v:shape id="_x0000_s1389" type="#_x0000_t202" style="position:absolute;left:8275;top:14235;width:1919;height:204;mso-position-horizontal-relative:page;mso-position-vertical-relative:page" filled="f" stroked="f">
              <v:textbox style="mso-next-textbox:#_x0000_s1389" inset="0,0,0,0">
                <w:txbxContent>
                  <w:p w14:paraId="22138E1D" w14:textId="77777777" w:rsidR="00862A07" w:rsidRDefault="00862A07">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221389EB" w14:textId="77777777" w:rsidR="00862A07" w:rsidRDefault="00862A07">
          <w:pPr>
            <w:pStyle w:val="TOCHeading"/>
            <w:pageBreakBefore/>
          </w:pPr>
          <w:r>
            <w:t>Table of Contents</w:t>
          </w:r>
        </w:p>
        <w:p w14:paraId="1E3A745A" w14:textId="0974959F" w:rsidR="00BB636B" w:rsidRDefault="00862A07">
          <w:pPr>
            <w:pStyle w:val="TOC1"/>
            <w:tabs>
              <w:tab w:val="right" w:leader="dot" w:pos="9350"/>
            </w:tabs>
            <w:rPr>
              <w:b w:val="0"/>
              <w:bCs w:val="0"/>
              <w:noProof/>
            </w:rPr>
          </w:pPr>
          <w:r>
            <w:fldChar w:fldCharType="begin"/>
          </w:r>
          <w:r>
            <w:instrText xml:space="preserve"> TOC \o &amp;quot;1-4&amp;quot; \f \h \z \u \x </w:instrText>
          </w:r>
          <w:r>
            <w:fldChar w:fldCharType="separate"/>
          </w:r>
          <w:bookmarkStart w:id="2" w:name="_GoBack"/>
          <w:bookmarkEnd w:id="2"/>
          <w:r w:rsidR="00BB636B" w:rsidRPr="00A05B05">
            <w:rPr>
              <w:rStyle w:val="Hyperlink"/>
              <w:noProof/>
            </w:rPr>
            <w:fldChar w:fldCharType="begin"/>
          </w:r>
          <w:r w:rsidR="00BB636B" w:rsidRPr="00A05B05">
            <w:rPr>
              <w:rStyle w:val="Hyperlink"/>
              <w:noProof/>
            </w:rPr>
            <w:instrText xml:space="preserve"> </w:instrText>
          </w:r>
          <w:r w:rsidR="00BB636B">
            <w:rPr>
              <w:noProof/>
            </w:rPr>
            <w:instrText>HYPERLINK \l "_Toc19011615"</w:instrText>
          </w:r>
          <w:r w:rsidR="00BB636B" w:rsidRPr="00A05B05">
            <w:rPr>
              <w:rStyle w:val="Hyperlink"/>
              <w:noProof/>
            </w:rPr>
            <w:instrText xml:space="preserve"> </w:instrText>
          </w:r>
          <w:r w:rsidR="00BB636B" w:rsidRPr="00A05B05">
            <w:rPr>
              <w:rStyle w:val="Hyperlink"/>
              <w:noProof/>
            </w:rPr>
          </w:r>
          <w:r w:rsidR="00BB636B" w:rsidRPr="00A05B05">
            <w:rPr>
              <w:rStyle w:val="Hyperlink"/>
              <w:noProof/>
            </w:rPr>
            <w:fldChar w:fldCharType="separate"/>
          </w:r>
          <w:r w:rsidR="00BB636B" w:rsidRPr="00A05B05">
            <w:rPr>
              <w:rStyle w:val="Hyperlink"/>
              <w:noProof/>
            </w:rPr>
            <w:t>SECTION A</w:t>
          </w:r>
          <w:r w:rsidR="00BB636B">
            <w:rPr>
              <w:noProof/>
              <w:webHidden/>
            </w:rPr>
            <w:tab/>
          </w:r>
          <w:r w:rsidR="00BB636B">
            <w:rPr>
              <w:noProof/>
              <w:webHidden/>
            </w:rPr>
            <w:fldChar w:fldCharType="begin"/>
          </w:r>
          <w:r w:rsidR="00BB636B">
            <w:rPr>
              <w:noProof/>
              <w:webHidden/>
            </w:rPr>
            <w:instrText xml:space="preserve"> PAGEREF _Toc19011615 \h </w:instrText>
          </w:r>
          <w:r w:rsidR="00BB636B">
            <w:rPr>
              <w:noProof/>
              <w:webHidden/>
            </w:rPr>
          </w:r>
          <w:r w:rsidR="00BB636B">
            <w:rPr>
              <w:noProof/>
              <w:webHidden/>
            </w:rPr>
            <w:fldChar w:fldCharType="separate"/>
          </w:r>
          <w:r w:rsidR="00BB636B">
            <w:rPr>
              <w:noProof/>
              <w:webHidden/>
            </w:rPr>
            <w:t>1</w:t>
          </w:r>
          <w:r w:rsidR="00BB636B">
            <w:rPr>
              <w:noProof/>
              <w:webHidden/>
            </w:rPr>
            <w:fldChar w:fldCharType="end"/>
          </w:r>
          <w:r w:rsidR="00BB636B" w:rsidRPr="00A05B05">
            <w:rPr>
              <w:rStyle w:val="Hyperlink"/>
              <w:noProof/>
            </w:rPr>
            <w:fldChar w:fldCharType="end"/>
          </w:r>
        </w:p>
        <w:p w14:paraId="438E5F43" w14:textId="140136F0" w:rsidR="00BB636B" w:rsidRDefault="00BB636B">
          <w:pPr>
            <w:pStyle w:val="TOC2"/>
            <w:tabs>
              <w:tab w:val="right" w:leader="dot" w:pos="9350"/>
            </w:tabs>
            <w:rPr>
              <w:noProof/>
            </w:rPr>
          </w:pPr>
          <w:hyperlink w:anchor="_Toc19011616" w:history="1">
            <w:r w:rsidRPr="00A05B05">
              <w:rPr>
                <w:rStyle w:val="Hyperlink"/>
                <w:noProof/>
              </w:rPr>
              <w:t>A.1  SF 1449  SOLICITATION/CONTRACT/ORDER FOR COMMERCIAL ITEMS</w:t>
            </w:r>
            <w:r>
              <w:rPr>
                <w:noProof/>
                <w:webHidden/>
              </w:rPr>
              <w:tab/>
            </w:r>
            <w:r>
              <w:rPr>
                <w:noProof/>
                <w:webHidden/>
              </w:rPr>
              <w:fldChar w:fldCharType="begin"/>
            </w:r>
            <w:r>
              <w:rPr>
                <w:noProof/>
                <w:webHidden/>
              </w:rPr>
              <w:instrText xml:space="preserve"> PAGEREF _Toc19011616 \h </w:instrText>
            </w:r>
            <w:r>
              <w:rPr>
                <w:noProof/>
                <w:webHidden/>
              </w:rPr>
            </w:r>
            <w:r>
              <w:rPr>
                <w:noProof/>
                <w:webHidden/>
              </w:rPr>
              <w:fldChar w:fldCharType="separate"/>
            </w:r>
            <w:r>
              <w:rPr>
                <w:noProof/>
                <w:webHidden/>
              </w:rPr>
              <w:t>1</w:t>
            </w:r>
            <w:r>
              <w:rPr>
                <w:noProof/>
                <w:webHidden/>
              </w:rPr>
              <w:fldChar w:fldCharType="end"/>
            </w:r>
          </w:hyperlink>
        </w:p>
        <w:p w14:paraId="47E95A84" w14:textId="3F03A587" w:rsidR="00BB636B" w:rsidRDefault="00BB636B">
          <w:pPr>
            <w:pStyle w:val="TOC1"/>
            <w:tabs>
              <w:tab w:val="right" w:leader="dot" w:pos="9350"/>
            </w:tabs>
            <w:rPr>
              <w:b w:val="0"/>
              <w:bCs w:val="0"/>
              <w:noProof/>
            </w:rPr>
          </w:pPr>
          <w:hyperlink w:anchor="_Toc19011617" w:history="1">
            <w:r w:rsidRPr="00A05B05">
              <w:rPr>
                <w:rStyle w:val="Hyperlink"/>
                <w:noProof/>
              </w:rPr>
              <w:t>SECTION B - CONTINUATION OF SF 1449 BLOCKS</w:t>
            </w:r>
            <w:r>
              <w:rPr>
                <w:noProof/>
                <w:webHidden/>
              </w:rPr>
              <w:tab/>
            </w:r>
            <w:r>
              <w:rPr>
                <w:noProof/>
                <w:webHidden/>
              </w:rPr>
              <w:fldChar w:fldCharType="begin"/>
            </w:r>
            <w:r>
              <w:rPr>
                <w:noProof/>
                <w:webHidden/>
              </w:rPr>
              <w:instrText xml:space="preserve"> PAGEREF _Toc19011617 \h </w:instrText>
            </w:r>
            <w:r>
              <w:rPr>
                <w:noProof/>
                <w:webHidden/>
              </w:rPr>
            </w:r>
            <w:r>
              <w:rPr>
                <w:noProof/>
                <w:webHidden/>
              </w:rPr>
              <w:fldChar w:fldCharType="separate"/>
            </w:r>
            <w:r>
              <w:rPr>
                <w:noProof/>
                <w:webHidden/>
              </w:rPr>
              <w:t>3</w:t>
            </w:r>
            <w:r>
              <w:rPr>
                <w:noProof/>
                <w:webHidden/>
              </w:rPr>
              <w:fldChar w:fldCharType="end"/>
            </w:r>
          </w:hyperlink>
        </w:p>
        <w:p w14:paraId="5E42573D" w14:textId="677816E9" w:rsidR="00BB636B" w:rsidRDefault="00BB636B">
          <w:pPr>
            <w:pStyle w:val="TOC2"/>
            <w:tabs>
              <w:tab w:val="right" w:leader="dot" w:pos="9350"/>
            </w:tabs>
            <w:rPr>
              <w:noProof/>
            </w:rPr>
          </w:pPr>
          <w:hyperlink w:anchor="_Toc19011618" w:history="1">
            <w:r w:rsidRPr="00A05B05">
              <w:rPr>
                <w:rStyle w:val="Hyperlink"/>
                <w:noProof/>
              </w:rPr>
              <w:t>B.1  CONTRACT ADMINISTRATION DATA</w:t>
            </w:r>
            <w:r>
              <w:rPr>
                <w:noProof/>
                <w:webHidden/>
              </w:rPr>
              <w:tab/>
            </w:r>
            <w:r>
              <w:rPr>
                <w:noProof/>
                <w:webHidden/>
              </w:rPr>
              <w:fldChar w:fldCharType="begin"/>
            </w:r>
            <w:r>
              <w:rPr>
                <w:noProof/>
                <w:webHidden/>
              </w:rPr>
              <w:instrText xml:space="preserve"> PAGEREF _Toc19011618 \h </w:instrText>
            </w:r>
            <w:r>
              <w:rPr>
                <w:noProof/>
                <w:webHidden/>
              </w:rPr>
            </w:r>
            <w:r>
              <w:rPr>
                <w:noProof/>
                <w:webHidden/>
              </w:rPr>
              <w:fldChar w:fldCharType="separate"/>
            </w:r>
            <w:r>
              <w:rPr>
                <w:noProof/>
                <w:webHidden/>
              </w:rPr>
              <w:t>3</w:t>
            </w:r>
            <w:r>
              <w:rPr>
                <w:noProof/>
                <w:webHidden/>
              </w:rPr>
              <w:fldChar w:fldCharType="end"/>
            </w:r>
          </w:hyperlink>
        </w:p>
        <w:p w14:paraId="32199E78" w14:textId="3654D2C8" w:rsidR="00BB636B" w:rsidRDefault="00BB636B">
          <w:pPr>
            <w:pStyle w:val="TOC2"/>
            <w:tabs>
              <w:tab w:val="right" w:leader="dot" w:pos="9350"/>
            </w:tabs>
            <w:rPr>
              <w:noProof/>
            </w:rPr>
          </w:pPr>
          <w:hyperlink w:anchor="_Toc19011619" w:history="1">
            <w:r w:rsidRPr="00A05B05">
              <w:rPr>
                <w:rStyle w:val="Hyperlink"/>
                <w:noProof/>
              </w:rPr>
              <w:t>B.2.1  SALIENT CHARACTERISTICS TO BE MET</w:t>
            </w:r>
            <w:r>
              <w:rPr>
                <w:noProof/>
                <w:webHidden/>
              </w:rPr>
              <w:tab/>
            </w:r>
            <w:r>
              <w:rPr>
                <w:noProof/>
                <w:webHidden/>
              </w:rPr>
              <w:fldChar w:fldCharType="begin"/>
            </w:r>
            <w:r>
              <w:rPr>
                <w:noProof/>
                <w:webHidden/>
              </w:rPr>
              <w:instrText xml:space="preserve"> PAGEREF _Toc19011619 \h </w:instrText>
            </w:r>
            <w:r>
              <w:rPr>
                <w:noProof/>
                <w:webHidden/>
              </w:rPr>
            </w:r>
            <w:r>
              <w:rPr>
                <w:noProof/>
                <w:webHidden/>
              </w:rPr>
              <w:fldChar w:fldCharType="separate"/>
            </w:r>
            <w:r>
              <w:rPr>
                <w:noProof/>
                <w:webHidden/>
              </w:rPr>
              <w:t>4</w:t>
            </w:r>
            <w:r>
              <w:rPr>
                <w:noProof/>
                <w:webHidden/>
              </w:rPr>
              <w:fldChar w:fldCharType="end"/>
            </w:r>
          </w:hyperlink>
        </w:p>
        <w:p w14:paraId="1BE13D3C" w14:textId="4EF9A367" w:rsidR="00BB636B" w:rsidRDefault="00BB636B">
          <w:pPr>
            <w:pStyle w:val="TOC2"/>
            <w:tabs>
              <w:tab w:val="right" w:leader="dot" w:pos="9350"/>
            </w:tabs>
            <w:rPr>
              <w:noProof/>
            </w:rPr>
          </w:pPr>
          <w:hyperlink w:anchor="_Toc19011620" w:history="1">
            <w:r w:rsidRPr="00A05B05">
              <w:rPr>
                <w:rStyle w:val="Hyperlink"/>
                <w:noProof/>
              </w:rPr>
              <w:t>B.2.2 PRICE/COST SCHEDULE</w:t>
            </w:r>
            <w:r>
              <w:rPr>
                <w:noProof/>
                <w:webHidden/>
              </w:rPr>
              <w:tab/>
            </w:r>
            <w:r>
              <w:rPr>
                <w:noProof/>
                <w:webHidden/>
              </w:rPr>
              <w:fldChar w:fldCharType="begin"/>
            </w:r>
            <w:r>
              <w:rPr>
                <w:noProof/>
                <w:webHidden/>
              </w:rPr>
              <w:instrText xml:space="preserve"> PAGEREF _Toc19011620 \h </w:instrText>
            </w:r>
            <w:r>
              <w:rPr>
                <w:noProof/>
                <w:webHidden/>
              </w:rPr>
            </w:r>
            <w:r>
              <w:rPr>
                <w:noProof/>
                <w:webHidden/>
              </w:rPr>
              <w:fldChar w:fldCharType="separate"/>
            </w:r>
            <w:r>
              <w:rPr>
                <w:noProof/>
                <w:webHidden/>
              </w:rPr>
              <w:t>5</w:t>
            </w:r>
            <w:r>
              <w:rPr>
                <w:noProof/>
                <w:webHidden/>
              </w:rPr>
              <w:fldChar w:fldCharType="end"/>
            </w:r>
          </w:hyperlink>
        </w:p>
        <w:p w14:paraId="2AF6DFE5" w14:textId="6618D81F" w:rsidR="00BB636B" w:rsidRDefault="00BB636B">
          <w:pPr>
            <w:pStyle w:val="TOC3"/>
            <w:tabs>
              <w:tab w:val="right" w:leader="dot" w:pos="9350"/>
            </w:tabs>
            <w:rPr>
              <w:noProof/>
            </w:rPr>
          </w:pPr>
          <w:hyperlink w:anchor="_Toc19011621" w:history="1">
            <w:r w:rsidRPr="00A05B05">
              <w:rPr>
                <w:rStyle w:val="Hyperlink"/>
                <w:noProof/>
              </w:rPr>
              <w:t>ITEM INFORMATION</w:t>
            </w:r>
            <w:r>
              <w:rPr>
                <w:noProof/>
                <w:webHidden/>
              </w:rPr>
              <w:tab/>
            </w:r>
            <w:r>
              <w:rPr>
                <w:noProof/>
                <w:webHidden/>
              </w:rPr>
              <w:fldChar w:fldCharType="begin"/>
            </w:r>
            <w:r>
              <w:rPr>
                <w:noProof/>
                <w:webHidden/>
              </w:rPr>
              <w:instrText xml:space="preserve"> PAGEREF _Toc19011621 \h </w:instrText>
            </w:r>
            <w:r>
              <w:rPr>
                <w:noProof/>
                <w:webHidden/>
              </w:rPr>
            </w:r>
            <w:r>
              <w:rPr>
                <w:noProof/>
                <w:webHidden/>
              </w:rPr>
              <w:fldChar w:fldCharType="separate"/>
            </w:r>
            <w:r>
              <w:rPr>
                <w:noProof/>
                <w:webHidden/>
              </w:rPr>
              <w:t>5</w:t>
            </w:r>
            <w:r>
              <w:rPr>
                <w:noProof/>
                <w:webHidden/>
              </w:rPr>
              <w:fldChar w:fldCharType="end"/>
            </w:r>
          </w:hyperlink>
        </w:p>
        <w:p w14:paraId="5BF81767" w14:textId="29306501" w:rsidR="00BB636B" w:rsidRDefault="00BB636B">
          <w:pPr>
            <w:pStyle w:val="TOC2"/>
            <w:tabs>
              <w:tab w:val="right" w:leader="dot" w:pos="9350"/>
            </w:tabs>
            <w:rPr>
              <w:noProof/>
            </w:rPr>
          </w:pPr>
          <w:hyperlink w:anchor="_Toc19011622" w:history="1">
            <w:r w:rsidRPr="00A05B05">
              <w:rPr>
                <w:rStyle w:val="Hyperlink"/>
                <w:noProof/>
              </w:rPr>
              <w:t>B.3 DELIVERY SCHEDULE</w:t>
            </w:r>
            <w:r>
              <w:rPr>
                <w:noProof/>
                <w:webHidden/>
              </w:rPr>
              <w:tab/>
            </w:r>
            <w:r>
              <w:rPr>
                <w:noProof/>
                <w:webHidden/>
              </w:rPr>
              <w:fldChar w:fldCharType="begin"/>
            </w:r>
            <w:r>
              <w:rPr>
                <w:noProof/>
                <w:webHidden/>
              </w:rPr>
              <w:instrText xml:space="preserve"> PAGEREF _Toc19011622 \h </w:instrText>
            </w:r>
            <w:r>
              <w:rPr>
                <w:noProof/>
                <w:webHidden/>
              </w:rPr>
            </w:r>
            <w:r>
              <w:rPr>
                <w:noProof/>
                <w:webHidden/>
              </w:rPr>
              <w:fldChar w:fldCharType="separate"/>
            </w:r>
            <w:r>
              <w:rPr>
                <w:noProof/>
                <w:webHidden/>
              </w:rPr>
              <w:t>6</w:t>
            </w:r>
            <w:r>
              <w:rPr>
                <w:noProof/>
                <w:webHidden/>
              </w:rPr>
              <w:fldChar w:fldCharType="end"/>
            </w:r>
          </w:hyperlink>
        </w:p>
        <w:p w14:paraId="57A6A1A2" w14:textId="3328A79A" w:rsidR="00BB636B" w:rsidRDefault="00BB636B">
          <w:pPr>
            <w:pStyle w:val="TOC1"/>
            <w:tabs>
              <w:tab w:val="right" w:leader="dot" w:pos="9350"/>
            </w:tabs>
            <w:rPr>
              <w:b w:val="0"/>
              <w:bCs w:val="0"/>
              <w:noProof/>
            </w:rPr>
          </w:pPr>
          <w:hyperlink w:anchor="_Toc19011623" w:history="1">
            <w:r w:rsidRPr="00A05B05">
              <w:rPr>
                <w:rStyle w:val="Hyperlink"/>
                <w:noProof/>
              </w:rPr>
              <w:t>SECTION C - CONTRACT CLAUSES</w:t>
            </w:r>
            <w:r>
              <w:rPr>
                <w:noProof/>
                <w:webHidden/>
              </w:rPr>
              <w:tab/>
            </w:r>
            <w:r>
              <w:rPr>
                <w:noProof/>
                <w:webHidden/>
              </w:rPr>
              <w:fldChar w:fldCharType="begin"/>
            </w:r>
            <w:r>
              <w:rPr>
                <w:noProof/>
                <w:webHidden/>
              </w:rPr>
              <w:instrText xml:space="preserve"> PAGEREF _Toc19011623 \h </w:instrText>
            </w:r>
            <w:r>
              <w:rPr>
                <w:noProof/>
                <w:webHidden/>
              </w:rPr>
            </w:r>
            <w:r>
              <w:rPr>
                <w:noProof/>
                <w:webHidden/>
              </w:rPr>
              <w:fldChar w:fldCharType="separate"/>
            </w:r>
            <w:r>
              <w:rPr>
                <w:noProof/>
                <w:webHidden/>
              </w:rPr>
              <w:t>7</w:t>
            </w:r>
            <w:r>
              <w:rPr>
                <w:noProof/>
                <w:webHidden/>
              </w:rPr>
              <w:fldChar w:fldCharType="end"/>
            </w:r>
          </w:hyperlink>
        </w:p>
        <w:p w14:paraId="2E93AE2D" w14:textId="7F3CD918" w:rsidR="00BB636B" w:rsidRDefault="00BB636B">
          <w:pPr>
            <w:pStyle w:val="TOC2"/>
            <w:tabs>
              <w:tab w:val="right" w:leader="dot" w:pos="9350"/>
            </w:tabs>
            <w:rPr>
              <w:noProof/>
            </w:rPr>
          </w:pPr>
          <w:hyperlink w:anchor="_Toc19011624" w:history="1">
            <w:r w:rsidRPr="00A05B05">
              <w:rPr>
                <w:rStyle w:val="Hyperlink"/>
                <w:noProof/>
              </w:rPr>
              <w:t>C.1  52.252-2  CLAUSES INCORPORATED BY REFERENCE  (FEB 1998)</w:t>
            </w:r>
            <w:r>
              <w:rPr>
                <w:noProof/>
                <w:webHidden/>
              </w:rPr>
              <w:tab/>
            </w:r>
            <w:r>
              <w:rPr>
                <w:noProof/>
                <w:webHidden/>
              </w:rPr>
              <w:fldChar w:fldCharType="begin"/>
            </w:r>
            <w:r>
              <w:rPr>
                <w:noProof/>
                <w:webHidden/>
              </w:rPr>
              <w:instrText xml:space="preserve"> PAGEREF _Toc19011624 \h </w:instrText>
            </w:r>
            <w:r>
              <w:rPr>
                <w:noProof/>
                <w:webHidden/>
              </w:rPr>
            </w:r>
            <w:r>
              <w:rPr>
                <w:noProof/>
                <w:webHidden/>
              </w:rPr>
              <w:fldChar w:fldCharType="separate"/>
            </w:r>
            <w:r>
              <w:rPr>
                <w:noProof/>
                <w:webHidden/>
              </w:rPr>
              <w:t>7</w:t>
            </w:r>
            <w:r>
              <w:rPr>
                <w:noProof/>
                <w:webHidden/>
              </w:rPr>
              <w:fldChar w:fldCharType="end"/>
            </w:r>
          </w:hyperlink>
        </w:p>
        <w:p w14:paraId="728DC485" w14:textId="7CB4554C" w:rsidR="00BB636B" w:rsidRDefault="00BB636B">
          <w:pPr>
            <w:pStyle w:val="TOC2"/>
            <w:tabs>
              <w:tab w:val="right" w:leader="dot" w:pos="9350"/>
            </w:tabs>
            <w:rPr>
              <w:noProof/>
            </w:rPr>
          </w:pPr>
          <w:hyperlink w:anchor="_Toc19011625" w:history="1">
            <w:r w:rsidRPr="00A05B05">
              <w:rPr>
                <w:rStyle w:val="Hyperlink"/>
                <w:noProof/>
              </w:rPr>
              <w:t>C.2  VAAR 852.219-10  VA NOTICE OF TOTAL SERVICE-DISABLED VETERAN-OWNED SMALL BUSINESS SET-ASIDE (JUL 2016)(DEVIATION)</w:t>
            </w:r>
            <w:r>
              <w:rPr>
                <w:noProof/>
                <w:webHidden/>
              </w:rPr>
              <w:tab/>
            </w:r>
            <w:r>
              <w:rPr>
                <w:noProof/>
                <w:webHidden/>
              </w:rPr>
              <w:fldChar w:fldCharType="begin"/>
            </w:r>
            <w:r>
              <w:rPr>
                <w:noProof/>
                <w:webHidden/>
              </w:rPr>
              <w:instrText xml:space="preserve"> PAGEREF _Toc19011625 \h </w:instrText>
            </w:r>
            <w:r>
              <w:rPr>
                <w:noProof/>
                <w:webHidden/>
              </w:rPr>
            </w:r>
            <w:r>
              <w:rPr>
                <w:noProof/>
                <w:webHidden/>
              </w:rPr>
              <w:fldChar w:fldCharType="separate"/>
            </w:r>
            <w:r>
              <w:rPr>
                <w:noProof/>
                <w:webHidden/>
              </w:rPr>
              <w:t>7</w:t>
            </w:r>
            <w:r>
              <w:rPr>
                <w:noProof/>
                <w:webHidden/>
              </w:rPr>
              <w:fldChar w:fldCharType="end"/>
            </w:r>
          </w:hyperlink>
        </w:p>
        <w:p w14:paraId="43B909CB" w14:textId="44B81FBB" w:rsidR="00BB636B" w:rsidRDefault="00BB636B">
          <w:pPr>
            <w:pStyle w:val="TOC2"/>
            <w:tabs>
              <w:tab w:val="right" w:leader="dot" w:pos="9350"/>
            </w:tabs>
            <w:rPr>
              <w:noProof/>
            </w:rPr>
          </w:pPr>
          <w:hyperlink w:anchor="_Toc19011626" w:history="1">
            <w:r w:rsidRPr="00A05B05">
              <w:rPr>
                <w:rStyle w:val="Hyperlink"/>
                <w:noProof/>
              </w:rPr>
              <w:t>C.3  VAAR 852.219-74  LIMITATIONS ON SUBCONTRACTING—MONITORING AND COMPLIANCE (JUL 2018)</w:t>
            </w:r>
            <w:r>
              <w:rPr>
                <w:noProof/>
                <w:webHidden/>
              </w:rPr>
              <w:tab/>
            </w:r>
            <w:r>
              <w:rPr>
                <w:noProof/>
                <w:webHidden/>
              </w:rPr>
              <w:fldChar w:fldCharType="begin"/>
            </w:r>
            <w:r>
              <w:rPr>
                <w:noProof/>
                <w:webHidden/>
              </w:rPr>
              <w:instrText xml:space="preserve"> PAGEREF _Toc19011626 \h </w:instrText>
            </w:r>
            <w:r>
              <w:rPr>
                <w:noProof/>
                <w:webHidden/>
              </w:rPr>
            </w:r>
            <w:r>
              <w:rPr>
                <w:noProof/>
                <w:webHidden/>
              </w:rPr>
              <w:fldChar w:fldCharType="separate"/>
            </w:r>
            <w:r>
              <w:rPr>
                <w:noProof/>
                <w:webHidden/>
              </w:rPr>
              <w:t>8</w:t>
            </w:r>
            <w:r>
              <w:rPr>
                <w:noProof/>
                <w:webHidden/>
              </w:rPr>
              <w:fldChar w:fldCharType="end"/>
            </w:r>
          </w:hyperlink>
        </w:p>
        <w:p w14:paraId="2CB984BE" w14:textId="613E74C6" w:rsidR="00BB636B" w:rsidRDefault="00BB636B">
          <w:pPr>
            <w:pStyle w:val="TOC2"/>
            <w:tabs>
              <w:tab w:val="right" w:leader="dot" w:pos="9350"/>
            </w:tabs>
            <w:rPr>
              <w:noProof/>
            </w:rPr>
          </w:pPr>
          <w:hyperlink w:anchor="_Toc19011627" w:history="1">
            <w:r w:rsidRPr="00A05B05">
              <w:rPr>
                <w:rStyle w:val="Hyperlink"/>
                <w:noProof/>
              </w:rPr>
              <w:t>C.4  VAAR 852.232-72 ELECTRONIC SUBMISSION OF PAYMENT REQUESTS (NOV 2018)</w:t>
            </w:r>
            <w:r>
              <w:rPr>
                <w:noProof/>
                <w:webHidden/>
              </w:rPr>
              <w:tab/>
            </w:r>
            <w:r>
              <w:rPr>
                <w:noProof/>
                <w:webHidden/>
              </w:rPr>
              <w:fldChar w:fldCharType="begin"/>
            </w:r>
            <w:r>
              <w:rPr>
                <w:noProof/>
                <w:webHidden/>
              </w:rPr>
              <w:instrText xml:space="preserve"> PAGEREF _Toc19011627 \h </w:instrText>
            </w:r>
            <w:r>
              <w:rPr>
                <w:noProof/>
                <w:webHidden/>
              </w:rPr>
            </w:r>
            <w:r>
              <w:rPr>
                <w:noProof/>
                <w:webHidden/>
              </w:rPr>
              <w:fldChar w:fldCharType="separate"/>
            </w:r>
            <w:r>
              <w:rPr>
                <w:noProof/>
                <w:webHidden/>
              </w:rPr>
              <w:t>9</w:t>
            </w:r>
            <w:r>
              <w:rPr>
                <w:noProof/>
                <w:webHidden/>
              </w:rPr>
              <w:fldChar w:fldCharType="end"/>
            </w:r>
          </w:hyperlink>
        </w:p>
        <w:p w14:paraId="64263840" w14:textId="4932750F" w:rsidR="00BB636B" w:rsidRDefault="00BB636B">
          <w:pPr>
            <w:pStyle w:val="TOC2"/>
            <w:tabs>
              <w:tab w:val="right" w:leader="dot" w:pos="9350"/>
            </w:tabs>
            <w:rPr>
              <w:noProof/>
            </w:rPr>
          </w:pPr>
          <w:hyperlink w:anchor="_Toc19011628" w:history="1">
            <w:r w:rsidRPr="00A05B05">
              <w:rPr>
                <w:rStyle w:val="Hyperlink"/>
                <w:noProof/>
              </w:rPr>
              <w:t>C.5  52.212-5  CONTRACT TERMS AND CONDITIONS REQUIRED TO IMPLEMENT STATUTES OR EXECUTIVE ORDERS—COMMERCIAL ITEMS (MAY 2019)</w:t>
            </w:r>
            <w:r>
              <w:rPr>
                <w:noProof/>
                <w:webHidden/>
              </w:rPr>
              <w:tab/>
            </w:r>
            <w:r>
              <w:rPr>
                <w:noProof/>
                <w:webHidden/>
              </w:rPr>
              <w:fldChar w:fldCharType="begin"/>
            </w:r>
            <w:r>
              <w:rPr>
                <w:noProof/>
                <w:webHidden/>
              </w:rPr>
              <w:instrText xml:space="preserve"> PAGEREF _Toc19011628 \h </w:instrText>
            </w:r>
            <w:r>
              <w:rPr>
                <w:noProof/>
                <w:webHidden/>
              </w:rPr>
            </w:r>
            <w:r>
              <w:rPr>
                <w:noProof/>
                <w:webHidden/>
              </w:rPr>
              <w:fldChar w:fldCharType="separate"/>
            </w:r>
            <w:r>
              <w:rPr>
                <w:noProof/>
                <w:webHidden/>
              </w:rPr>
              <w:t>10</w:t>
            </w:r>
            <w:r>
              <w:rPr>
                <w:noProof/>
                <w:webHidden/>
              </w:rPr>
              <w:fldChar w:fldCharType="end"/>
            </w:r>
          </w:hyperlink>
        </w:p>
        <w:p w14:paraId="2948D72D" w14:textId="0A3F44F0" w:rsidR="00BB636B" w:rsidRDefault="00BB636B">
          <w:pPr>
            <w:pStyle w:val="TOC1"/>
            <w:tabs>
              <w:tab w:val="right" w:leader="dot" w:pos="9350"/>
            </w:tabs>
            <w:rPr>
              <w:b w:val="0"/>
              <w:bCs w:val="0"/>
              <w:noProof/>
            </w:rPr>
          </w:pPr>
          <w:hyperlink w:anchor="_Toc19011629" w:history="1">
            <w:r w:rsidRPr="00A05B05">
              <w:rPr>
                <w:rStyle w:val="Hyperlink"/>
                <w:noProof/>
              </w:rPr>
              <w:t>SECTION D - CONTRACT DOCUMENTS, EXHIBITS, OR ATTACHMENTS</w:t>
            </w:r>
            <w:r>
              <w:rPr>
                <w:noProof/>
                <w:webHidden/>
              </w:rPr>
              <w:tab/>
            </w:r>
            <w:r>
              <w:rPr>
                <w:noProof/>
                <w:webHidden/>
              </w:rPr>
              <w:fldChar w:fldCharType="begin"/>
            </w:r>
            <w:r>
              <w:rPr>
                <w:noProof/>
                <w:webHidden/>
              </w:rPr>
              <w:instrText xml:space="preserve"> PAGEREF _Toc19011629 \h </w:instrText>
            </w:r>
            <w:r>
              <w:rPr>
                <w:noProof/>
                <w:webHidden/>
              </w:rPr>
            </w:r>
            <w:r>
              <w:rPr>
                <w:noProof/>
                <w:webHidden/>
              </w:rPr>
              <w:fldChar w:fldCharType="separate"/>
            </w:r>
            <w:r>
              <w:rPr>
                <w:noProof/>
                <w:webHidden/>
              </w:rPr>
              <w:t>18</w:t>
            </w:r>
            <w:r>
              <w:rPr>
                <w:noProof/>
                <w:webHidden/>
              </w:rPr>
              <w:fldChar w:fldCharType="end"/>
            </w:r>
          </w:hyperlink>
        </w:p>
        <w:p w14:paraId="6A73B0B6" w14:textId="1C48B3F5" w:rsidR="00BB636B" w:rsidRDefault="00BB636B">
          <w:pPr>
            <w:pStyle w:val="TOC1"/>
            <w:tabs>
              <w:tab w:val="right" w:leader="dot" w:pos="9350"/>
            </w:tabs>
            <w:rPr>
              <w:b w:val="0"/>
              <w:bCs w:val="0"/>
              <w:noProof/>
            </w:rPr>
          </w:pPr>
          <w:hyperlink w:anchor="_Toc19011630" w:history="1">
            <w:r w:rsidRPr="00A05B05">
              <w:rPr>
                <w:rStyle w:val="Hyperlink"/>
                <w:noProof/>
              </w:rPr>
              <w:t>SECTION E - SOLICITATION PROVISIONS</w:t>
            </w:r>
            <w:r>
              <w:rPr>
                <w:noProof/>
                <w:webHidden/>
              </w:rPr>
              <w:tab/>
            </w:r>
            <w:r>
              <w:rPr>
                <w:noProof/>
                <w:webHidden/>
              </w:rPr>
              <w:fldChar w:fldCharType="begin"/>
            </w:r>
            <w:r>
              <w:rPr>
                <w:noProof/>
                <w:webHidden/>
              </w:rPr>
              <w:instrText xml:space="preserve"> PAGEREF _Toc19011630 \h </w:instrText>
            </w:r>
            <w:r>
              <w:rPr>
                <w:noProof/>
                <w:webHidden/>
              </w:rPr>
            </w:r>
            <w:r>
              <w:rPr>
                <w:noProof/>
                <w:webHidden/>
              </w:rPr>
              <w:fldChar w:fldCharType="separate"/>
            </w:r>
            <w:r>
              <w:rPr>
                <w:noProof/>
                <w:webHidden/>
              </w:rPr>
              <w:t>19</w:t>
            </w:r>
            <w:r>
              <w:rPr>
                <w:noProof/>
                <w:webHidden/>
              </w:rPr>
              <w:fldChar w:fldCharType="end"/>
            </w:r>
          </w:hyperlink>
        </w:p>
        <w:p w14:paraId="734F2E60" w14:textId="4C836A9E" w:rsidR="00BB636B" w:rsidRDefault="00BB636B">
          <w:pPr>
            <w:pStyle w:val="TOC2"/>
            <w:tabs>
              <w:tab w:val="right" w:leader="dot" w:pos="9350"/>
            </w:tabs>
            <w:rPr>
              <w:noProof/>
            </w:rPr>
          </w:pPr>
          <w:hyperlink w:anchor="_Toc19011631" w:history="1">
            <w:r w:rsidRPr="00A05B05">
              <w:rPr>
                <w:rStyle w:val="Hyperlink"/>
                <w:noProof/>
              </w:rPr>
              <w:t>E.1  52.212-1  INSTRUCTIONS TO OFFERORS—COMMERCIAL ITEMS (OCT 2018)</w:t>
            </w:r>
            <w:r>
              <w:rPr>
                <w:noProof/>
                <w:webHidden/>
              </w:rPr>
              <w:tab/>
            </w:r>
            <w:r>
              <w:rPr>
                <w:noProof/>
                <w:webHidden/>
              </w:rPr>
              <w:fldChar w:fldCharType="begin"/>
            </w:r>
            <w:r>
              <w:rPr>
                <w:noProof/>
                <w:webHidden/>
              </w:rPr>
              <w:instrText xml:space="preserve"> PAGEREF _Toc19011631 \h </w:instrText>
            </w:r>
            <w:r>
              <w:rPr>
                <w:noProof/>
                <w:webHidden/>
              </w:rPr>
            </w:r>
            <w:r>
              <w:rPr>
                <w:noProof/>
                <w:webHidden/>
              </w:rPr>
              <w:fldChar w:fldCharType="separate"/>
            </w:r>
            <w:r>
              <w:rPr>
                <w:noProof/>
                <w:webHidden/>
              </w:rPr>
              <w:t>19</w:t>
            </w:r>
            <w:r>
              <w:rPr>
                <w:noProof/>
                <w:webHidden/>
              </w:rPr>
              <w:fldChar w:fldCharType="end"/>
            </w:r>
          </w:hyperlink>
        </w:p>
        <w:p w14:paraId="3FB3072B" w14:textId="47E80B81" w:rsidR="00BB636B" w:rsidRDefault="00BB636B">
          <w:pPr>
            <w:pStyle w:val="TOC2"/>
            <w:tabs>
              <w:tab w:val="right" w:leader="dot" w:pos="9350"/>
            </w:tabs>
            <w:rPr>
              <w:noProof/>
            </w:rPr>
          </w:pPr>
          <w:hyperlink w:anchor="_Toc19011632" w:history="1">
            <w:r w:rsidRPr="00A05B05">
              <w:rPr>
                <w:rStyle w:val="Hyperlink"/>
                <w:noProof/>
              </w:rPr>
              <w:t>E.2  52.252-1  SOLICITATION PROVISIONS INCORPORATED BY REFERENCE  (FEB 1998)</w:t>
            </w:r>
            <w:r>
              <w:rPr>
                <w:noProof/>
                <w:webHidden/>
              </w:rPr>
              <w:tab/>
            </w:r>
            <w:r>
              <w:rPr>
                <w:noProof/>
                <w:webHidden/>
              </w:rPr>
              <w:fldChar w:fldCharType="begin"/>
            </w:r>
            <w:r>
              <w:rPr>
                <w:noProof/>
                <w:webHidden/>
              </w:rPr>
              <w:instrText xml:space="preserve"> PAGEREF _Toc19011632 \h </w:instrText>
            </w:r>
            <w:r>
              <w:rPr>
                <w:noProof/>
                <w:webHidden/>
              </w:rPr>
            </w:r>
            <w:r>
              <w:rPr>
                <w:noProof/>
                <w:webHidden/>
              </w:rPr>
              <w:fldChar w:fldCharType="separate"/>
            </w:r>
            <w:r>
              <w:rPr>
                <w:noProof/>
                <w:webHidden/>
              </w:rPr>
              <w:t>23</w:t>
            </w:r>
            <w:r>
              <w:rPr>
                <w:noProof/>
                <w:webHidden/>
              </w:rPr>
              <w:fldChar w:fldCharType="end"/>
            </w:r>
          </w:hyperlink>
        </w:p>
        <w:p w14:paraId="5226E4D8" w14:textId="6E93546D" w:rsidR="00BB636B" w:rsidRDefault="00BB636B">
          <w:pPr>
            <w:pStyle w:val="TOC2"/>
            <w:tabs>
              <w:tab w:val="right" w:leader="dot" w:pos="9350"/>
            </w:tabs>
            <w:rPr>
              <w:noProof/>
            </w:rPr>
          </w:pPr>
          <w:hyperlink w:anchor="_Toc19011633" w:history="1">
            <w:r w:rsidRPr="00A05B05">
              <w:rPr>
                <w:rStyle w:val="Hyperlink"/>
                <w:noProof/>
              </w:rPr>
              <w:t>E.3  52.216-1 TYPE OF CONTRACT (APR 1984)</w:t>
            </w:r>
            <w:r>
              <w:rPr>
                <w:noProof/>
                <w:webHidden/>
              </w:rPr>
              <w:tab/>
            </w:r>
            <w:r>
              <w:rPr>
                <w:noProof/>
                <w:webHidden/>
              </w:rPr>
              <w:fldChar w:fldCharType="begin"/>
            </w:r>
            <w:r>
              <w:rPr>
                <w:noProof/>
                <w:webHidden/>
              </w:rPr>
              <w:instrText xml:space="preserve"> PAGEREF _Toc19011633 \h </w:instrText>
            </w:r>
            <w:r>
              <w:rPr>
                <w:noProof/>
                <w:webHidden/>
              </w:rPr>
            </w:r>
            <w:r>
              <w:rPr>
                <w:noProof/>
                <w:webHidden/>
              </w:rPr>
              <w:fldChar w:fldCharType="separate"/>
            </w:r>
            <w:r>
              <w:rPr>
                <w:noProof/>
                <w:webHidden/>
              </w:rPr>
              <w:t>23</w:t>
            </w:r>
            <w:r>
              <w:rPr>
                <w:noProof/>
                <w:webHidden/>
              </w:rPr>
              <w:fldChar w:fldCharType="end"/>
            </w:r>
          </w:hyperlink>
        </w:p>
        <w:p w14:paraId="392625B6" w14:textId="28EE123B" w:rsidR="00BB636B" w:rsidRDefault="00BB636B">
          <w:pPr>
            <w:pStyle w:val="TOC2"/>
            <w:tabs>
              <w:tab w:val="right" w:leader="dot" w:pos="9350"/>
            </w:tabs>
            <w:rPr>
              <w:noProof/>
            </w:rPr>
          </w:pPr>
          <w:hyperlink w:anchor="_Toc19011634" w:history="1">
            <w:r w:rsidRPr="00A05B05">
              <w:rPr>
                <w:rStyle w:val="Hyperlink"/>
                <w:noProof/>
              </w:rPr>
              <w:t>E.4  52.217-8 OPTION TO EXTEND SERVICES (NOV 1999)</w:t>
            </w:r>
            <w:r>
              <w:rPr>
                <w:noProof/>
                <w:webHidden/>
              </w:rPr>
              <w:tab/>
            </w:r>
            <w:r>
              <w:rPr>
                <w:noProof/>
                <w:webHidden/>
              </w:rPr>
              <w:fldChar w:fldCharType="begin"/>
            </w:r>
            <w:r>
              <w:rPr>
                <w:noProof/>
                <w:webHidden/>
              </w:rPr>
              <w:instrText xml:space="preserve"> PAGEREF _Toc19011634 \h </w:instrText>
            </w:r>
            <w:r>
              <w:rPr>
                <w:noProof/>
                <w:webHidden/>
              </w:rPr>
            </w:r>
            <w:r>
              <w:rPr>
                <w:noProof/>
                <w:webHidden/>
              </w:rPr>
              <w:fldChar w:fldCharType="separate"/>
            </w:r>
            <w:r>
              <w:rPr>
                <w:noProof/>
                <w:webHidden/>
              </w:rPr>
              <w:t>23</w:t>
            </w:r>
            <w:r>
              <w:rPr>
                <w:noProof/>
                <w:webHidden/>
              </w:rPr>
              <w:fldChar w:fldCharType="end"/>
            </w:r>
          </w:hyperlink>
        </w:p>
        <w:p w14:paraId="07817889" w14:textId="5BBCCC26" w:rsidR="00BB636B" w:rsidRDefault="00BB636B">
          <w:pPr>
            <w:pStyle w:val="TOC2"/>
            <w:tabs>
              <w:tab w:val="right" w:leader="dot" w:pos="9350"/>
            </w:tabs>
            <w:rPr>
              <w:noProof/>
            </w:rPr>
          </w:pPr>
          <w:hyperlink w:anchor="_Toc19011635" w:history="1">
            <w:r w:rsidRPr="00A05B05">
              <w:rPr>
                <w:rStyle w:val="Hyperlink"/>
                <w:noProof/>
              </w:rPr>
              <w:t>E.5  52.217-9 OPTION TO EXTEND THE TERM OF THE CONTRACT (MAR 2000)</w:t>
            </w:r>
            <w:r>
              <w:rPr>
                <w:noProof/>
                <w:webHidden/>
              </w:rPr>
              <w:tab/>
            </w:r>
            <w:r>
              <w:rPr>
                <w:noProof/>
                <w:webHidden/>
              </w:rPr>
              <w:fldChar w:fldCharType="begin"/>
            </w:r>
            <w:r>
              <w:rPr>
                <w:noProof/>
                <w:webHidden/>
              </w:rPr>
              <w:instrText xml:space="preserve"> PAGEREF _Toc19011635 \h </w:instrText>
            </w:r>
            <w:r>
              <w:rPr>
                <w:noProof/>
                <w:webHidden/>
              </w:rPr>
            </w:r>
            <w:r>
              <w:rPr>
                <w:noProof/>
                <w:webHidden/>
              </w:rPr>
              <w:fldChar w:fldCharType="separate"/>
            </w:r>
            <w:r>
              <w:rPr>
                <w:noProof/>
                <w:webHidden/>
              </w:rPr>
              <w:t>24</w:t>
            </w:r>
            <w:r>
              <w:rPr>
                <w:noProof/>
                <w:webHidden/>
              </w:rPr>
              <w:fldChar w:fldCharType="end"/>
            </w:r>
          </w:hyperlink>
        </w:p>
        <w:p w14:paraId="0CF9C2D7" w14:textId="122F9423" w:rsidR="00BB636B" w:rsidRDefault="00BB636B">
          <w:pPr>
            <w:pStyle w:val="TOC2"/>
            <w:tabs>
              <w:tab w:val="right" w:leader="dot" w:pos="9350"/>
            </w:tabs>
            <w:rPr>
              <w:noProof/>
            </w:rPr>
          </w:pPr>
          <w:hyperlink w:anchor="_Toc19011636" w:history="1">
            <w:r w:rsidRPr="00A05B05">
              <w:rPr>
                <w:rStyle w:val="Hyperlink"/>
                <w:noProof/>
              </w:rPr>
              <w:t>E.6  52.233-2  SERVICE OF PROTEST  (SEP 2006)</w:t>
            </w:r>
            <w:r>
              <w:rPr>
                <w:noProof/>
                <w:webHidden/>
              </w:rPr>
              <w:tab/>
            </w:r>
            <w:r>
              <w:rPr>
                <w:noProof/>
                <w:webHidden/>
              </w:rPr>
              <w:fldChar w:fldCharType="begin"/>
            </w:r>
            <w:r>
              <w:rPr>
                <w:noProof/>
                <w:webHidden/>
              </w:rPr>
              <w:instrText xml:space="preserve"> PAGEREF _Toc19011636 \h </w:instrText>
            </w:r>
            <w:r>
              <w:rPr>
                <w:noProof/>
                <w:webHidden/>
              </w:rPr>
            </w:r>
            <w:r>
              <w:rPr>
                <w:noProof/>
                <w:webHidden/>
              </w:rPr>
              <w:fldChar w:fldCharType="separate"/>
            </w:r>
            <w:r>
              <w:rPr>
                <w:noProof/>
                <w:webHidden/>
              </w:rPr>
              <w:t>24</w:t>
            </w:r>
            <w:r>
              <w:rPr>
                <w:noProof/>
                <w:webHidden/>
              </w:rPr>
              <w:fldChar w:fldCharType="end"/>
            </w:r>
          </w:hyperlink>
        </w:p>
        <w:p w14:paraId="64B465E1" w14:textId="27FCB0CE" w:rsidR="00BB636B" w:rsidRDefault="00BB636B">
          <w:pPr>
            <w:pStyle w:val="TOC2"/>
            <w:tabs>
              <w:tab w:val="right" w:leader="dot" w:pos="9350"/>
            </w:tabs>
            <w:rPr>
              <w:noProof/>
            </w:rPr>
          </w:pPr>
          <w:hyperlink w:anchor="_Toc19011637" w:history="1">
            <w:r w:rsidRPr="00A05B05">
              <w:rPr>
                <w:rStyle w:val="Hyperlink"/>
                <w:noProof/>
              </w:rPr>
              <w:t>E.7 52.212-2  EVALUATION-COMMERCIAL ITEMS (JAN 1999)</w:t>
            </w:r>
            <w:r>
              <w:rPr>
                <w:noProof/>
                <w:webHidden/>
              </w:rPr>
              <w:tab/>
            </w:r>
            <w:r>
              <w:rPr>
                <w:noProof/>
                <w:webHidden/>
              </w:rPr>
              <w:fldChar w:fldCharType="begin"/>
            </w:r>
            <w:r>
              <w:rPr>
                <w:noProof/>
                <w:webHidden/>
              </w:rPr>
              <w:instrText xml:space="preserve"> PAGEREF _Toc19011637 \h </w:instrText>
            </w:r>
            <w:r>
              <w:rPr>
                <w:noProof/>
                <w:webHidden/>
              </w:rPr>
            </w:r>
            <w:r>
              <w:rPr>
                <w:noProof/>
                <w:webHidden/>
              </w:rPr>
              <w:fldChar w:fldCharType="separate"/>
            </w:r>
            <w:r>
              <w:rPr>
                <w:noProof/>
                <w:webHidden/>
              </w:rPr>
              <w:t>25</w:t>
            </w:r>
            <w:r>
              <w:rPr>
                <w:noProof/>
                <w:webHidden/>
              </w:rPr>
              <w:fldChar w:fldCharType="end"/>
            </w:r>
          </w:hyperlink>
        </w:p>
        <w:p w14:paraId="77B55648" w14:textId="320E8DFE" w:rsidR="00BB636B" w:rsidRDefault="00BB636B">
          <w:pPr>
            <w:pStyle w:val="TOC2"/>
            <w:tabs>
              <w:tab w:val="right" w:leader="dot" w:pos="9350"/>
            </w:tabs>
            <w:rPr>
              <w:noProof/>
            </w:rPr>
          </w:pPr>
          <w:hyperlink w:anchor="_Toc19011638" w:history="1">
            <w:r w:rsidRPr="00A05B05">
              <w:rPr>
                <w:rStyle w:val="Hyperlink"/>
                <w:noProof/>
              </w:rPr>
              <w:t>E.8  52.212-3  OFFEROR REPRESENTATIONS AND CERTIFICATIONS—COMMERCIAL ITEMS (OCT 2018)</w:t>
            </w:r>
            <w:r>
              <w:rPr>
                <w:noProof/>
                <w:webHidden/>
              </w:rPr>
              <w:tab/>
            </w:r>
            <w:r>
              <w:rPr>
                <w:noProof/>
                <w:webHidden/>
              </w:rPr>
              <w:fldChar w:fldCharType="begin"/>
            </w:r>
            <w:r>
              <w:rPr>
                <w:noProof/>
                <w:webHidden/>
              </w:rPr>
              <w:instrText xml:space="preserve"> PAGEREF _Toc19011638 \h </w:instrText>
            </w:r>
            <w:r>
              <w:rPr>
                <w:noProof/>
                <w:webHidden/>
              </w:rPr>
            </w:r>
            <w:r>
              <w:rPr>
                <w:noProof/>
                <w:webHidden/>
              </w:rPr>
              <w:fldChar w:fldCharType="separate"/>
            </w:r>
            <w:r>
              <w:rPr>
                <w:noProof/>
                <w:webHidden/>
              </w:rPr>
              <w:t>26</w:t>
            </w:r>
            <w:r>
              <w:rPr>
                <w:noProof/>
                <w:webHidden/>
              </w:rPr>
              <w:fldChar w:fldCharType="end"/>
            </w:r>
          </w:hyperlink>
        </w:p>
        <w:p w14:paraId="22138A03" w14:textId="2863F854" w:rsidR="009D7BA0" w:rsidRDefault="00862A07">
          <w:pPr>
            <w:rPr>
              <w:b/>
              <w:bCs/>
              <w:noProof/>
            </w:rPr>
            <w:sectPr w:rsidR="009D7BA0">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22138A04" w14:textId="77777777" w:rsidR="00862A07" w:rsidRDefault="00862A07" w:rsidP="00862A07">
      <w:pPr>
        <w:pStyle w:val="Heading1"/>
        <w:pageBreakBefore/>
      </w:pPr>
      <w:bookmarkStart w:id="3" w:name="_Toc19011617"/>
      <w:r>
        <w:lastRenderedPageBreak/>
        <w:t>SECTION B - CONTINUATION OF SF 1449 BLOCKS</w:t>
      </w:r>
      <w:bookmarkEnd w:id="3"/>
    </w:p>
    <w:p w14:paraId="22138A05" w14:textId="77777777" w:rsidR="00862A07" w:rsidRPr="00F5343B" w:rsidRDefault="00862A07" w:rsidP="00862A07">
      <w:pPr>
        <w:tabs>
          <w:tab w:val="left" w:pos="1620"/>
        </w:tabs>
        <w:rPr>
          <w:rFonts w:ascii="Calibri" w:hAnsi="Calibri"/>
          <w:szCs w:val="20"/>
        </w:rPr>
      </w:pPr>
      <w:r>
        <w:rPr>
          <w:rFonts w:ascii="Calibri" w:hAnsi="Calibri"/>
          <w:szCs w:val="20"/>
        </w:rPr>
        <w:tab/>
      </w:r>
    </w:p>
    <w:p w14:paraId="22138A06" w14:textId="77777777" w:rsidR="00862A07" w:rsidRDefault="00862A07" w:rsidP="00862A07">
      <w:pPr>
        <w:pStyle w:val="Heading2"/>
      </w:pPr>
      <w:bookmarkStart w:id="4" w:name="_Toc19011618"/>
      <w:proofErr w:type="gramStart"/>
      <w:r>
        <w:t>B.1  CONTRACT</w:t>
      </w:r>
      <w:proofErr w:type="gramEnd"/>
      <w:r>
        <w:t xml:space="preserve"> ADMINISTRATION DATA</w:t>
      </w:r>
      <w:bookmarkEnd w:id="4"/>
    </w:p>
    <w:p w14:paraId="22138A07" w14:textId="77777777" w:rsidR="00862A07" w:rsidRDefault="00862A07" w:rsidP="00862A07">
      <w:r>
        <w:t xml:space="preserve">  1.  Contract Administration:  All contract administration matters will be handled by the following individuals:</w:t>
      </w:r>
    </w:p>
    <w:p w14:paraId="22138A08" w14:textId="77777777" w:rsidR="00862A07" w:rsidRPr="00707463" w:rsidRDefault="00862A07" w:rsidP="00862A07">
      <w:pPr>
        <w:tabs>
          <w:tab w:val="left" w:pos="2700"/>
        </w:tabs>
        <w:rPr>
          <w:rStyle w:val="AAMSKBFill-InHighlight"/>
          <w:color w:val="auto"/>
        </w:rPr>
      </w:pPr>
      <w:r>
        <w:t xml:space="preserve">    a. CONTRACTOR:</w:t>
      </w:r>
      <w:r>
        <w:tab/>
      </w:r>
    </w:p>
    <w:p w14:paraId="22138A0C" w14:textId="77777777" w:rsidR="00862A07" w:rsidRDefault="00862A07" w:rsidP="00862A07">
      <w:r>
        <w:t xml:space="preserve">    b. GOVERNMENT:  Contracting Officer 36C256 </w:t>
      </w:r>
    </w:p>
    <w:p w14:paraId="22138A0D" w14:textId="51EB5A2C" w:rsidR="00862A07" w:rsidRPr="00BF1736" w:rsidRDefault="00862A07" w:rsidP="00862A07">
      <w:pPr>
        <w:ind w:left="1440" w:firstLine="720"/>
      </w:pPr>
      <w:r>
        <w:t xml:space="preserve">  Department of Veterans Affairs</w:t>
      </w:r>
    </w:p>
    <w:p w14:paraId="22138A0E" w14:textId="5A235DE8" w:rsidR="00862A07" w:rsidRPr="00BF1736" w:rsidRDefault="00862A07" w:rsidP="00862A07">
      <w:pPr>
        <w:spacing w:line="240" w:lineRule="auto"/>
        <w:ind w:left="1440" w:firstLine="720"/>
      </w:pPr>
      <w:r>
        <w:t xml:space="preserve">  </w:t>
      </w:r>
      <w:proofErr w:type="spellStart"/>
      <w:r>
        <w:t>Veterans</w:t>
      </w:r>
      <w:proofErr w:type="spellEnd"/>
      <w:r>
        <w:t xml:space="preserve"> Health Administration</w:t>
      </w:r>
    </w:p>
    <w:p w14:paraId="22138A0F" w14:textId="105D4360" w:rsidR="00862A07" w:rsidRPr="00BF1736" w:rsidRDefault="00862A07" w:rsidP="00862A07">
      <w:pPr>
        <w:spacing w:line="240" w:lineRule="auto"/>
        <w:ind w:left="1440" w:firstLine="720"/>
      </w:pPr>
      <w:r>
        <w:t xml:space="preserve">  Network Contracting Office 16</w:t>
      </w:r>
    </w:p>
    <w:p w14:paraId="22138A11" w14:textId="2312DD53" w:rsidR="00862A07" w:rsidRPr="00E5483D" w:rsidRDefault="00862A07" w:rsidP="00862A07">
      <w:pPr>
        <w:spacing w:line="240" w:lineRule="auto"/>
      </w:pPr>
    </w:p>
    <w:p w14:paraId="22138A12" w14:textId="77777777" w:rsidR="00862A07" w:rsidRPr="00FD54A7" w:rsidRDefault="00862A07" w:rsidP="00862A07">
      <w:r w:rsidRPr="00FD54A7">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9D7BA0" w14:paraId="22138A15" w14:textId="77777777" w:rsidTr="00862A07">
        <w:tc>
          <w:tcPr>
            <w:tcW w:w="1548" w:type="dxa"/>
          </w:tcPr>
          <w:p w14:paraId="22138A13" w14:textId="77777777" w:rsidR="00862A07" w:rsidRPr="00FD54A7" w:rsidRDefault="00862A07" w:rsidP="00862A07">
            <w:r w:rsidRPr="00FD54A7">
              <w:t>[</w:t>
            </w:r>
            <w:r>
              <w:t>X</w:t>
            </w:r>
            <w:r w:rsidRPr="00FD54A7">
              <w:t>]</w:t>
            </w:r>
          </w:p>
        </w:tc>
        <w:tc>
          <w:tcPr>
            <w:tcW w:w="8028" w:type="dxa"/>
          </w:tcPr>
          <w:p w14:paraId="22138A14" w14:textId="77777777" w:rsidR="00862A07" w:rsidRPr="00FD54A7" w:rsidRDefault="00862A07" w:rsidP="00862A07">
            <w:r w:rsidRPr="00FD54A7">
              <w:t xml:space="preserve">52.232-33, Payment by Electronic Funds Transfer—System </w:t>
            </w:r>
            <w:proofErr w:type="gramStart"/>
            <w:r w:rsidRPr="00FD54A7">
              <w:t>For</w:t>
            </w:r>
            <w:proofErr w:type="gramEnd"/>
            <w:r w:rsidRPr="00FD54A7">
              <w:t xml:space="preserve"> Award Management, or</w:t>
            </w:r>
          </w:p>
        </w:tc>
      </w:tr>
      <w:tr w:rsidR="009D7BA0" w14:paraId="22138A18" w14:textId="77777777" w:rsidTr="00862A07">
        <w:tc>
          <w:tcPr>
            <w:tcW w:w="1548" w:type="dxa"/>
          </w:tcPr>
          <w:p w14:paraId="22138A16" w14:textId="77777777" w:rsidR="00862A07" w:rsidRPr="00FD54A7" w:rsidRDefault="00862A07" w:rsidP="00862A07">
            <w:r w:rsidRPr="00FD54A7">
              <w:t>[]</w:t>
            </w:r>
          </w:p>
        </w:tc>
        <w:tc>
          <w:tcPr>
            <w:tcW w:w="8028" w:type="dxa"/>
          </w:tcPr>
          <w:p w14:paraId="22138A17" w14:textId="77777777" w:rsidR="00862A07" w:rsidRPr="00FD54A7" w:rsidRDefault="00862A07" w:rsidP="00862A07">
            <w:r w:rsidRPr="00FD54A7">
              <w:t>52.232-36, Payment by Third Party</w:t>
            </w:r>
          </w:p>
        </w:tc>
      </w:tr>
    </w:tbl>
    <w:p w14:paraId="2A9DDF18" w14:textId="77777777" w:rsidR="00862A07" w:rsidRDefault="00862A07" w:rsidP="00862A07">
      <w:r w:rsidRPr="00FD54A7">
        <w:t xml:space="preserve">  </w:t>
      </w:r>
    </w:p>
    <w:p w14:paraId="22138A19" w14:textId="64EE7225" w:rsidR="00862A07" w:rsidRPr="00FD54A7" w:rsidRDefault="00862A07" w:rsidP="00862A07">
      <w:r w:rsidRPr="00FD54A7">
        <w:t>3.  INVOICES:  Invoices shall be submitted in arrears:</w:t>
      </w:r>
    </w:p>
    <w:p w14:paraId="22138A1A" w14:textId="77777777" w:rsidR="00862A07" w:rsidRPr="00FD54A7" w:rsidRDefault="00862A07">
      <w:pPr>
        <w:tabs>
          <w:tab w:val="left" w:pos="3240"/>
        </w:tabs>
      </w:pPr>
      <w:r w:rsidRPr="00FD54A7">
        <w:t xml:space="preserve">     a.  Quarterly</w:t>
      </w:r>
      <w:r w:rsidRPr="00FD54A7">
        <w:tab/>
        <w:t>[]</w:t>
      </w:r>
    </w:p>
    <w:p w14:paraId="22138A1B" w14:textId="77777777" w:rsidR="00862A07" w:rsidRPr="00FD54A7" w:rsidRDefault="00862A07">
      <w:pPr>
        <w:tabs>
          <w:tab w:val="left" w:pos="3240"/>
        </w:tabs>
      </w:pPr>
      <w:r w:rsidRPr="00FD54A7">
        <w:t xml:space="preserve">     b.  Semi-Annually</w:t>
      </w:r>
      <w:r w:rsidRPr="00FD54A7">
        <w:tab/>
        <w:t>[]</w:t>
      </w:r>
    </w:p>
    <w:p w14:paraId="22138A1C" w14:textId="07FC6D9F" w:rsidR="00862A07" w:rsidRDefault="00862A07">
      <w:pPr>
        <w:tabs>
          <w:tab w:val="left" w:pos="3240"/>
        </w:tabs>
      </w:pPr>
      <w:r>
        <w:t xml:space="preserve">     c.  Other</w:t>
      </w:r>
      <w:r>
        <w:tab/>
        <w:t>[X</w:t>
      </w:r>
      <w:proofErr w:type="gramStart"/>
      <w:r>
        <w:t>]  in</w:t>
      </w:r>
      <w:proofErr w:type="gramEnd"/>
      <w:r>
        <w:t xml:space="preserve"> arrears monthly</w:t>
      </w:r>
    </w:p>
    <w:p w14:paraId="4085BB56" w14:textId="77777777" w:rsidR="00862A07" w:rsidRDefault="00862A07" w:rsidP="00862A07">
      <w:r>
        <w:t xml:space="preserve">  </w:t>
      </w:r>
    </w:p>
    <w:p w14:paraId="22138A1D" w14:textId="0584538B" w:rsidR="00862A07" w:rsidRDefault="00862A07" w:rsidP="00862A07">
      <w:r>
        <w:t>4.  GOVERNMENT INVOICE ADDRESS:  All Invoices from the contractor shall be submitted electronically in accordance with VAAR Clause 852.232-72 Electronic Submission of Payment Requests.</w:t>
      </w:r>
    </w:p>
    <w:p w14:paraId="22138A1E" w14:textId="77777777" w:rsidR="00862A07" w:rsidRDefault="00862A07" w:rsidP="00862A07">
      <w:pPr>
        <w:ind w:left="1440" w:firstLine="720"/>
      </w:pPr>
      <w:r>
        <w:t>Department of Veterans Affairs</w:t>
      </w:r>
    </w:p>
    <w:p w14:paraId="22138A1F" w14:textId="77777777" w:rsidR="00862A07" w:rsidRDefault="00862A07" w:rsidP="00862A07">
      <w:pPr>
        <w:spacing w:line="240" w:lineRule="auto"/>
        <w:ind w:left="1440" w:firstLine="720"/>
      </w:pPr>
      <w:r>
        <w:t>Financial Services Center</w:t>
      </w:r>
    </w:p>
    <w:p w14:paraId="22138A20" w14:textId="77777777" w:rsidR="00862A07" w:rsidRDefault="00862A07" w:rsidP="00862A07">
      <w:pPr>
        <w:spacing w:line="240" w:lineRule="auto"/>
        <w:ind w:left="1440" w:firstLine="720"/>
      </w:pPr>
      <w:r>
        <w:t>P.O. Box 149971</w:t>
      </w:r>
    </w:p>
    <w:p w14:paraId="22138A22" w14:textId="77777777" w:rsidR="00862A07" w:rsidRDefault="00862A07" w:rsidP="00862A07">
      <w:pPr>
        <w:spacing w:line="240" w:lineRule="auto"/>
        <w:ind w:left="1440" w:firstLine="720"/>
      </w:pPr>
      <w:r>
        <w:t>Austin TX 78714-8972</w:t>
      </w:r>
    </w:p>
    <w:p w14:paraId="5A487CD7" w14:textId="77777777" w:rsidR="00862A07" w:rsidRDefault="00862A07">
      <w:r>
        <w:t xml:space="preserve">  </w:t>
      </w:r>
    </w:p>
    <w:p w14:paraId="19209555" w14:textId="77777777" w:rsidR="00862A07" w:rsidRDefault="00862A07">
      <w:r>
        <w:br w:type="page"/>
      </w:r>
    </w:p>
    <w:p w14:paraId="22138A23" w14:textId="29EA35D9" w:rsidR="00862A07" w:rsidRDefault="00862A07">
      <w:r>
        <w:lastRenderedPageBreak/>
        <w:t>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9D7BA0" w14:paraId="22138A26" w14:textId="77777777" w:rsidTr="00862A07">
        <w:tc>
          <w:tcPr>
            <w:tcW w:w="4788" w:type="dxa"/>
          </w:tcPr>
          <w:p w14:paraId="22138A24" w14:textId="77777777" w:rsidR="00862A07" w:rsidRDefault="00862A07" w:rsidP="00862A07">
            <w:pPr>
              <w:jc w:val="center"/>
            </w:pPr>
            <w:bookmarkStart w:id="5" w:name="ColumnTitle"/>
            <w:bookmarkEnd w:id="5"/>
            <w:r>
              <w:t>AMENDMENT NO</w:t>
            </w:r>
          </w:p>
        </w:tc>
        <w:tc>
          <w:tcPr>
            <w:tcW w:w="4788" w:type="dxa"/>
          </w:tcPr>
          <w:p w14:paraId="22138A25" w14:textId="77777777" w:rsidR="00862A07" w:rsidRDefault="00862A07" w:rsidP="00862A07">
            <w:pPr>
              <w:jc w:val="center"/>
            </w:pPr>
            <w:r>
              <w:t>DATE</w:t>
            </w:r>
          </w:p>
        </w:tc>
      </w:tr>
      <w:tr w:rsidR="009D7BA0" w14:paraId="22138A29" w14:textId="77777777" w:rsidTr="00862A07">
        <w:tc>
          <w:tcPr>
            <w:tcW w:w="4788" w:type="dxa"/>
          </w:tcPr>
          <w:p w14:paraId="22138A27" w14:textId="77777777" w:rsidR="00862A07" w:rsidRDefault="00862A07"/>
        </w:tc>
        <w:tc>
          <w:tcPr>
            <w:tcW w:w="4788" w:type="dxa"/>
          </w:tcPr>
          <w:p w14:paraId="22138A28" w14:textId="77777777" w:rsidR="00862A07" w:rsidRDefault="00862A07"/>
        </w:tc>
      </w:tr>
      <w:tr w:rsidR="009D7BA0" w14:paraId="22138A2C" w14:textId="77777777" w:rsidTr="00862A07">
        <w:tc>
          <w:tcPr>
            <w:tcW w:w="4788" w:type="dxa"/>
          </w:tcPr>
          <w:p w14:paraId="22138A2A" w14:textId="77777777" w:rsidR="00862A07" w:rsidRDefault="00862A07"/>
        </w:tc>
        <w:tc>
          <w:tcPr>
            <w:tcW w:w="4788" w:type="dxa"/>
          </w:tcPr>
          <w:p w14:paraId="22138A2B" w14:textId="77777777" w:rsidR="00862A07" w:rsidRDefault="00862A07"/>
        </w:tc>
      </w:tr>
      <w:tr w:rsidR="009D7BA0" w14:paraId="22138A2F" w14:textId="77777777" w:rsidTr="00862A07">
        <w:tc>
          <w:tcPr>
            <w:tcW w:w="4788" w:type="dxa"/>
          </w:tcPr>
          <w:p w14:paraId="22138A2D" w14:textId="77777777" w:rsidR="00862A07" w:rsidRDefault="00862A07"/>
        </w:tc>
        <w:tc>
          <w:tcPr>
            <w:tcW w:w="4788" w:type="dxa"/>
          </w:tcPr>
          <w:p w14:paraId="22138A2E" w14:textId="77777777" w:rsidR="00862A07" w:rsidRDefault="00862A07"/>
        </w:tc>
      </w:tr>
    </w:tbl>
    <w:p w14:paraId="22138A30" w14:textId="77777777" w:rsidR="00862A07" w:rsidRDefault="00862A07">
      <w:pPr>
        <w:pStyle w:val="NoSpacing"/>
      </w:pPr>
    </w:p>
    <w:p w14:paraId="407DC059" w14:textId="77777777" w:rsidR="00C00527" w:rsidRDefault="00C00527" w:rsidP="00862A07">
      <w:pPr>
        <w:pStyle w:val="Heading2"/>
      </w:pPr>
    </w:p>
    <w:p w14:paraId="06454DF6" w14:textId="060C40B7" w:rsidR="00C00527" w:rsidRDefault="00C00527" w:rsidP="00C00527">
      <w:pPr>
        <w:pStyle w:val="Heading2"/>
        <w:rPr>
          <w:rFonts w:eastAsia="Times New Roman"/>
        </w:rPr>
      </w:pPr>
      <w:bookmarkStart w:id="6" w:name="_Toc19011619"/>
      <w:proofErr w:type="gramStart"/>
      <w:r>
        <w:t>B.</w:t>
      </w:r>
      <w:r>
        <w:t>2.1</w:t>
      </w:r>
      <w:r>
        <w:t xml:space="preserve">  SALIENT</w:t>
      </w:r>
      <w:proofErr w:type="gramEnd"/>
      <w:r>
        <w:t xml:space="preserve"> CHARACTERISTICS TO BE MET</w:t>
      </w:r>
      <w:bookmarkEnd w:id="6"/>
    </w:p>
    <w:p w14:paraId="2BCC8BCB" w14:textId="77777777" w:rsidR="00C00527" w:rsidRDefault="00C00527" w:rsidP="00C00527">
      <w:pPr>
        <w:rPr>
          <w:rFonts w:ascii="Arial" w:hAnsi="Arial" w:cs="Arial"/>
        </w:rPr>
      </w:pPr>
    </w:p>
    <w:p w14:paraId="7E80009F" w14:textId="77777777" w:rsidR="00C00527" w:rsidRDefault="00C00527" w:rsidP="00C00527">
      <w:pPr>
        <w:rPr>
          <w:rFonts w:ascii="Arial" w:hAnsi="Arial" w:cs="Arial"/>
        </w:rPr>
      </w:pPr>
      <w:r>
        <w:rPr>
          <w:rFonts w:ascii="Arial" w:hAnsi="Arial" w:cs="Arial"/>
        </w:rPr>
        <w:t>The following salient characteristics are needed and must be covered in any quote submitted:</w:t>
      </w:r>
    </w:p>
    <w:p w14:paraId="411C9FC9" w14:textId="77777777" w:rsidR="00C00527" w:rsidRDefault="00C00527" w:rsidP="00C00527">
      <w:pPr>
        <w:pStyle w:val="ListParagraph"/>
        <w:numPr>
          <w:ilvl w:val="0"/>
          <w:numId w:val="1"/>
        </w:numPr>
        <w:spacing w:after="0" w:line="240" w:lineRule="auto"/>
        <w:rPr>
          <w:rFonts w:ascii="Arial" w:hAnsi="Arial" w:cs="Arial"/>
        </w:rPr>
      </w:pPr>
      <w:r>
        <w:rPr>
          <w:rFonts w:ascii="Arial" w:hAnsi="Arial" w:cs="Arial"/>
        </w:rPr>
        <w:t xml:space="preserve">Drug monographs that include both FDA </w:t>
      </w:r>
      <w:proofErr w:type="gramStart"/>
      <w:r>
        <w:rPr>
          <w:rFonts w:ascii="Arial" w:hAnsi="Arial" w:cs="Arial"/>
        </w:rPr>
        <w:t>approved</w:t>
      </w:r>
      <w:proofErr w:type="gramEnd"/>
      <w:r>
        <w:rPr>
          <w:rFonts w:ascii="Arial" w:hAnsi="Arial" w:cs="Arial"/>
        </w:rPr>
        <w:t xml:space="preserve"> and non-FDA approved indications are easy to retrieve and read, provide comprehensive information including the medication’s place in therapy, and offers specialty focused clinical resources.</w:t>
      </w:r>
    </w:p>
    <w:p w14:paraId="022ABD49" w14:textId="77777777" w:rsidR="00C00527" w:rsidRDefault="00C00527" w:rsidP="00C00527">
      <w:pPr>
        <w:pStyle w:val="ListParagraph"/>
        <w:numPr>
          <w:ilvl w:val="0"/>
          <w:numId w:val="1"/>
        </w:numPr>
        <w:spacing w:after="0" w:line="240" w:lineRule="auto"/>
        <w:rPr>
          <w:rFonts w:ascii="Arial" w:hAnsi="Arial" w:cs="Arial"/>
        </w:rPr>
      </w:pPr>
      <w:r>
        <w:rPr>
          <w:rFonts w:ascii="Arial" w:hAnsi="Arial" w:cs="Arial"/>
        </w:rPr>
        <w:t>Monographs for OTC and herbal products are available and found to be useful</w:t>
      </w:r>
    </w:p>
    <w:p w14:paraId="3CAC5623" w14:textId="77777777" w:rsidR="00C00527" w:rsidRDefault="00C00527" w:rsidP="00C00527">
      <w:pPr>
        <w:pStyle w:val="ListParagraph"/>
        <w:numPr>
          <w:ilvl w:val="0"/>
          <w:numId w:val="1"/>
        </w:numPr>
        <w:spacing w:after="0" w:line="240" w:lineRule="auto"/>
        <w:rPr>
          <w:rFonts w:ascii="Arial" w:hAnsi="Arial" w:cs="Arial"/>
        </w:rPr>
      </w:pPr>
      <w:r>
        <w:rPr>
          <w:rFonts w:ascii="Arial" w:hAnsi="Arial" w:cs="Arial"/>
        </w:rPr>
        <w:t xml:space="preserve">Ability to generate </w:t>
      </w:r>
      <w:proofErr w:type="gramStart"/>
      <w:r>
        <w:rPr>
          <w:rFonts w:ascii="Arial" w:hAnsi="Arial" w:cs="Arial"/>
        </w:rPr>
        <w:t>comprehensive  IV</w:t>
      </w:r>
      <w:proofErr w:type="gramEnd"/>
      <w:r>
        <w:rPr>
          <w:rFonts w:ascii="Arial" w:hAnsi="Arial" w:cs="Arial"/>
        </w:rPr>
        <w:t xml:space="preserve"> compatibility reports to assist interpret conflicting compatibility results by identifying contributing factors such as the physical compatibility, storage, study period, container, and chemical stability. It includes drug-solution compatibility results, as well as drug-drug compatibility results when creating an admixture or administering via Y-Site.</w:t>
      </w:r>
    </w:p>
    <w:p w14:paraId="3A715489" w14:textId="77777777" w:rsidR="00C00527" w:rsidRDefault="00C00527" w:rsidP="00C00527">
      <w:pPr>
        <w:pStyle w:val="ListParagraph"/>
        <w:numPr>
          <w:ilvl w:val="0"/>
          <w:numId w:val="1"/>
        </w:numPr>
        <w:spacing w:after="0" w:line="240" w:lineRule="auto"/>
        <w:rPr>
          <w:rFonts w:ascii="Arial" w:hAnsi="Arial" w:cs="Arial"/>
        </w:rPr>
      </w:pPr>
      <w:r>
        <w:rPr>
          <w:rFonts w:ascii="Arial" w:hAnsi="Arial" w:cs="Arial"/>
        </w:rPr>
        <w:t xml:space="preserve">Ability to generate list of products with REMS requirements and print </w:t>
      </w:r>
      <w:proofErr w:type="spellStart"/>
      <w:r>
        <w:rPr>
          <w:rFonts w:ascii="Arial" w:hAnsi="Arial" w:cs="Arial"/>
        </w:rPr>
        <w:t>MedGuides</w:t>
      </w:r>
      <w:proofErr w:type="spellEnd"/>
    </w:p>
    <w:p w14:paraId="28C4D1C1" w14:textId="77777777" w:rsidR="00C00527" w:rsidRDefault="00C00527" w:rsidP="00C00527">
      <w:pPr>
        <w:pStyle w:val="ListParagraph"/>
        <w:numPr>
          <w:ilvl w:val="0"/>
          <w:numId w:val="1"/>
        </w:numPr>
        <w:spacing w:after="0" w:line="240" w:lineRule="auto"/>
        <w:rPr>
          <w:rFonts w:ascii="Arial" w:hAnsi="Arial" w:cs="Arial"/>
        </w:rPr>
      </w:pPr>
      <w:r>
        <w:rPr>
          <w:rFonts w:ascii="Arial" w:hAnsi="Arial" w:cs="Arial"/>
        </w:rPr>
        <w:t>Medication dosing calculators, tablet/capsule identification (including product images), and emergency treatment information is available</w:t>
      </w:r>
    </w:p>
    <w:p w14:paraId="21AFA59E" w14:textId="77777777" w:rsidR="00C00527" w:rsidRDefault="00C00527" w:rsidP="00C00527">
      <w:pPr>
        <w:pStyle w:val="ListParagraph"/>
        <w:numPr>
          <w:ilvl w:val="0"/>
          <w:numId w:val="1"/>
        </w:numPr>
        <w:spacing w:after="0" w:line="240" w:lineRule="auto"/>
        <w:rPr>
          <w:rFonts w:ascii="Arial" w:hAnsi="Arial" w:cs="Arial"/>
        </w:rPr>
      </w:pPr>
      <w:r>
        <w:rPr>
          <w:rFonts w:ascii="Arial" w:hAnsi="Arial" w:cs="Arial"/>
        </w:rPr>
        <w:t>Drug information regarding international medications is available and applicable to clinical practice</w:t>
      </w:r>
    </w:p>
    <w:p w14:paraId="6A716355" w14:textId="77777777" w:rsidR="00C00527" w:rsidRDefault="00C00527" w:rsidP="00C00527">
      <w:pPr>
        <w:pStyle w:val="ListParagraph"/>
        <w:numPr>
          <w:ilvl w:val="0"/>
          <w:numId w:val="1"/>
        </w:numPr>
        <w:spacing w:after="0" w:line="240" w:lineRule="auto"/>
        <w:rPr>
          <w:rFonts w:ascii="Arial" w:hAnsi="Arial" w:cs="Arial"/>
        </w:rPr>
      </w:pPr>
      <w:r>
        <w:rPr>
          <w:rFonts w:ascii="Arial" w:hAnsi="Arial" w:cs="Arial"/>
        </w:rPr>
        <w:t>Tools designed for clinical applications such as interaction checking for drug-drug, drug-food, drug-disease, drug-ethanol, and drug-laboratory, drug-pregnancy, and drug-lactation with ranking level of severity and recommendations for action</w:t>
      </w:r>
    </w:p>
    <w:p w14:paraId="1AFC91EB" w14:textId="77777777" w:rsidR="00C00527" w:rsidRDefault="00C00527" w:rsidP="00C00527">
      <w:pPr>
        <w:pStyle w:val="ListParagraph"/>
        <w:numPr>
          <w:ilvl w:val="0"/>
          <w:numId w:val="1"/>
        </w:numPr>
        <w:spacing w:after="0" w:line="240" w:lineRule="auto"/>
        <w:rPr>
          <w:rFonts w:ascii="Arial" w:hAnsi="Arial" w:cs="Arial"/>
        </w:rPr>
      </w:pPr>
      <w:r>
        <w:rPr>
          <w:rFonts w:ascii="Arial" w:hAnsi="Arial" w:cs="Arial"/>
        </w:rPr>
        <w:t xml:space="preserve">System has customizable patient medication information sheets that are available in multiple languages. </w:t>
      </w:r>
    </w:p>
    <w:p w14:paraId="66769645" w14:textId="77777777" w:rsidR="00C00527" w:rsidRDefault="00C00527" w:rsidP="00C00527">
      <w:pPr>
        <w:pStyle w:val="ListParagraph"/>
        <w:numPr>
          <w:ilvl w:val="0"/>
          <w:numId w:val="1"/>
        </w:numPr>
        <w:spacing w:after="0" w:line="240" w:lineRule="auto"/>
        <w:rPr>
          <w:rFonts w:ascii="Arial" w:hAnsi="Arial" w:cs="Arial"/>
        </w:rPr>
      </w:pPr>
      <w:r>
        <w:rPr>
          <w:rFonts w:ascii="Arial" w:hAnsi="Arial" w:cs="Arial"/>
        </w:rPr>
        <w:t xml:space="preserve">Deliver high-quality, evidence-based health information including discharge instructions and medication instructions, to ensure </w:t>
      </w:r>
      <w:proofErr w:type="gramStart"/>
      <w:r>
        <w:rPr>
          <w:rFonts w:ascii="Arial" w:hAnsi="Arial" w:cs="Arial"/>
        </w:rPr>
        <w:t>patients’</w:t>
      </w:r>
      <w:proofErr w:type="gramEnd"/>
      <w:r>
        <w:rPr>
          <w:rFonts w:ascii="Arial" w:hAnsi="Arial" w:cs="Arial"/>
        </w:rPr>
        <w:t xml:space="preserve"> understand their conditions, medications and treatment </w:t>
      </w:r>
    </w:p>
    <w:p w14:paraId="6E6FD438" w14:textId="77777777" w:rsidR="00C00527" w:rsidRDefault="00C00527" w:rsidP="00C00527">
      <w:pPr>
        <w:pStyle w:val="ListParagraph"/>
        <w:numPr>
          <w:ilvl w:val="0"/>
          <w:numId w:val="1"/>
        </w:numPr>
        <w:spacing w:after="0" w:line="240" w:lineRule="auto"/>
        <w:rPr>
          <w:rFonts w:ascii="Arial" w:hAnsi="Arial" w:cs="Arial"/>
        </w:rPr>
      </w:pPr>
      <w:r>
        <w:rPr>
          <w:rFonts w:ascii="Arial" w:hAnsi="Arial" w:cs="Arial"/>
        </w:rPr>
        <w:t>Evidence-based application available for mobile / tablet devices</w:t>
      </w:r>
    </w:p>
    <w:p w14:paraId="532D4B8C" w14:textId="77777777" w:rsidR="00C00527" w:rsidRDefault="00C00527" w:rsidP="00C00527">
      <w:pPr>
        <w:pStyle w:val="ListParagraph"/>
        <w:numPr>
          <w:ilvl w:val="0"/>
          <w:numId w:val="1"/>
        </w:numPr>
        <w:spacing w:after="0" w:line="240" w:lineRule="auto"/>
        <w:rPr>
          <w:rFonts w:ascii="Arial" w:hAnsi="Arial" w:cs="Arial"/>
        </w:rPr>
      </w:pPr>
      <w:r>
        <w:rPr>
          <w:rFonts w:ascii="Arial" w:hAnsi="Arial" w:cs="Arial"/>
        </w:rPr>
        <w:t xml:space="preserve">Tools for toxicology solutions for poison control and treatment used in U.S. Poison Control Centers across the country. Evidence-based toxicological content that allows quick and consistent recommendations determine the best course of treatment </w:t>
      </w:r>
    </w:p>
    <w:p w14:paraId="0BB82695" w14:textId="77777777" w:rsidR="00C00527" w:rsidRDefault="00C00527" w:rsidP="00C00527">
      <w:pPr>
        <w:pStyle w:val="ListParagraph"/>
        <w:numPr>
          <w:ilvl w:val="0"/>
          <w:numId w:val="1"/>
        </w:numPr>
        <w:spacing w:after="0" w:line="240" w:lineRule="auto"/>
        <w:rPr>
          <w:rFonts w:ascii="Arial" w:hAnsi="Arial" w:cs="Arial"/>
        </w:rPr>
      </w:pPr>
      <w:r>
        <w:rPr>
          <w:rFonts w:ascii="Arial" w:hAnsi="Arial" w:cs="Arial"/>
        </w:rPr>
        <w:t>Ability to document clinical interventions / drug information request and assign follow up monitoring to collogues</w:t>
      </w:r>
    </w:p>
    <w:p w14:paraId="32ACEB1C" w14:textId="77777777" w:rsidR="00C00527" w:rsidRDefault="00C00527" w:rsidP="00C00527">
      <w:pPr>
        <w:pStyle w:val="ListParagraph"/>
        <w:numPr>
          <w:ilvl w:val="0"/>
          <w:numId w:val="1"/>
        </w:numPr>
        <w:spacing w:after="0" w:line="240" w:lineRule="auto"/>
        <w:rPr>
          <w:rFonts w:ascii="Arial" w:hAnsi="Arial" w:cs="Arial"/>
        </w:rPr>
      </w:pPr>
      <w:r>
        <w:rPr>
          <w:rFonts w:ascii="Arial" w:hAnsi="Arial" w:cs="Arial"/>
        </w:rPr>
        <w:t>Online drug information source provides hyperlinks to abstracts, tertiary electronic sources and/or full text articles for listed references when available with compatible systems</w:t>
      </w:r>
    </w:p>
    <w:p w14:paraId="2EC467DE" w14:textId="77777777" w:rsidR="00C00527" w:rsidRDefault="00C00527" w:rsidP="00C00527">
      <w:pPr>
        <w:pStyle w:val="ListParagraph"/>
        <w:numPr>
          <w:ilvl w:val="0"/>
          <w:numId w:val="1"/>
        </w:numPr>
        <w:spacing w:after="0" w:line="240" w:lineRule="auto"/>
        <w:rPr>
          <w:rFonts w:ascii="Arial" w:hAnsi="Arial" w:cs="Arial"/>
        </w:rPr>
      </w:pPr>
      <w:r>
        <w:rPr>
          <w:rFonts w:ascii="Arial" w:hAnsi="Arial" w:cs="Arial"/>
        </w:rPr>
        <w:t>System provides online formulary management tools including links to specific formulary communications</w:t>
      </w:r>
    </w:p>
    <w:p w14:paraId="3FD16932" w14:textId="3764BCA4" w:rsidR="00C00527" w:rsidRDefault="00C00527" w:rsidP="00C00527">
      <w:pPr>
        <w:pStyle w:val="ListParagraph"/>
        <w:numPr>
          <w:ilvl w:val="0"/>
          <w:numId w:val="1"/>
        </w:numPr>
        <w:spacing w:after="0" w:line="240" w:lineRule="auto"/>
        <w:rPr>
          <w:rFonts w:ascii="Arial" w:hAnsi="Arial" w:cs="Arial"/>
        </w:rPr>
      </w:pPr>
      <w:r>
        <w:rPr>
          <w:rFonts w:ascii="Arial" w:hAnsi="Arial" w:cs="Arial"/>
        </w:rPr>
        <w:t>Overall ease of finding the information the end user is needing</w:t>
      </w:r>
    </w:p>
    <w:p w14:paraId="2EA5ACD5" w14:textId="33A1F9E6" w:rsidR="00C00527" w:rsidRDefault="00C00527" w:rsidP="00C00527">
      <w:pPr>
        <w:spacing w:after="0" w:line="240" w:lineRule="auto"/>
        <w:rPr>
          <w:rFonts w:ascii="Arial" w:hAnsi="Arial" w:cs="Arial"/>
        </w:rPr>
      </w:pPr>
    </w:p>
    <w:p w14:paraId="67FCACEA" w14:textId="54B3BB6F" w:rsidR="00C00527" w:rsidRPr="00C00527" w:rsidRDefault="00C00527" w:rsidP="00C00527">
      <w:pPr>
        <w:spacing w:after="0" w:line="240" w:lineRule="auto"/>
        <w:rPr>
          <w:rFonts w:ascii="Arial" w:hAnsi="Arial" w:cs="Arial"/>
        </w:rPr>
      </w:pPr>
      <w:r>
        <w:rPr>
          <w:rFonts w:ascii="Arial" w:hAnsi="Arial" w:cs="Arial"/>
        </w:rPr>
        <w:lastRenderedPageBreak/>
        <w:t>The quote submitted must demonstrate that all salient characteristics above can and will be provided. Any characteristic that cannot be provided must be indicated with an explanation.</w:t>
      </w:r>
    </w:p>
    <w:p w14:paraId="20381F1D" w14:textId="2C8099CB" w:rsidR="00C00527" w:rsidRDefault="00C00527" w:rsidP="00C00527"/>
    <w:p w14:paraId="0E864CEE" w14:textId="6B159E3F" w:rsidR="00C00527" w:rsidRDefault="00C00527" w:rsidP="00C00527">
      <w:pPr>
        <w:pStyle w:val="Heading2"/>
      </w:pPr>
      <w:bookmarkStart w:id="7" w:name="_Toc19011620"/>
      <w:r>
        <w:t>B.2</w:t>
      </w:r>
      <w:r>
        <w:t>.2</w:t>
      </w:r>
      <w:r>
        <w:t xml:space="preserve"> PRICE/COST SCHEDULE</w:t>
      </w:r>
      <w:bookmarkEnd w:id="7"/>
    </w:p>
    <w:p w14:paraId="22138A32" w14:textId="77777777" w:rsidR="00862A07" w:rsidRDefault="00862A07" w:rsidP="00862A07">
      <w:pPr>
        <w:pStyle w:val="Heading3"/>
      </w:pPr>
      <w:bookmarkStart w:id="8" w:name="_Toc19011621"/>
      <w:r>
        <w:t>ITEM INFORMATION</w:t>
      </w:r>
      <w:bookmarkEnd w:id="8"/>
    </w:p>
    <w:tbl>
      <w:tblPr>
        <w:tblStyle w:val="LightList-Accent1"/>
        <w:tblW w:w="0" w:type="auto"/>
        <w:tblLook w:val="04A0" w:firstRow="1" w:lastRow="0" w:firstColumn="1" w:lastColumn="0" w:noHBand="0" w:noVBand="1"/>
      </w:tblPr>
      <w:tblGrid>
        <w:gridCol w:w="1078"/>
        <w:gridCol w:w="2236"/>
        <w:gridCol w:w="1221"/>
        <w:gridCol w:w="675"/>
        <w:gridCol w:w="2183"/>
        <w:gridCol w:w="2183"/>
      </w:tblGrid>
      <w:tr w:rsidR="009D7BA0" w14:paraId="22138A39" w14:textId="77777777" w:rsidTr="009D7B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22138A33" w14:textId="77777777" w:rsidR="00862A07" w:rsidRDefault="00862A07" w:rsidP="00862A07">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22138A34" w14:textId="77777777" w:rsidR="00862A07" w:rsidRDefault="00862A07" w:rsidP="00862A07">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22138A35" w14:textId="77777777" w:rsidR="00862A07" w:rsidRDefault="00862A07" w:rsidP="00862A07">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14:paraId="22138A36" w14:textId="77777777" w:rsidR="00862A07" w:rsidRDefault="00862A07" w:rsidP="00862A07">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22138A37" w14:textId="77777777" w:rsidR="00862A07" w:rsidRDefault="00862A07" w:rsidP="00862A07">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22138A38" w14:textId="77777777" w:rsidR="00862A07" w:rsidRDefault="00862A07" w:rsidP="00862A07">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9D7BA0" w14:paraId="22138A40" w14:textId="77777777" w:rsidTr="009D7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22138A3A" w14:textId="71F70450" w:rsidR="00862A07" w:rsidRDefault="00862A07" w:rsidP="00862A07">
            <w:r>
              <w:t>1001</w:t>
            </w:r>
          </w:p>
        </w:tc>
        <w:tc>
          <w:tcPr>
            <w:tcW w:w="2602" w:type="dxa"/>
            <w:tcBorders>
              <w:top w:val="nil"/>
              <w:left w:val="nil"/>
              <w:bottom w:val="nil"/>
              <w:right w:val="nil"/>
            </w:tcBorders>
            <w:hideMark/>
          </w:tcPr>
          <w:p w14:paraId="22138A3B" w14:textId="77777777" w:rsidR="00862A07" w:rsidRDefault="00862A07" w:rsidP="00862A07">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22138A3C" w14:textId="77777777" w:rsidR="00862A07" w:rsidRDefault="00862A07" w:rsidP="00862A07">
            <w:pPr>
              <w:jc w:val="right"/>
              <w:cnfStyle w:val="000000100000" w:firstRow="0" w:lastRow="0" w:firstColumn="0" w:lastColumn="0" w:oddVBand="0" w:evenVBand="0" w:oddHBand="1" w:evenHBand="0" w:firstRowFirstColumn="0" w:firstRowLastColumn="0" w:lastRowFirstColumn="0" w:lastRowLastColumn="0"/>
            </w:pPr>
            <w:r>
              <w:t>12.00</w:t>
            </w:r>
          </w:p>
        </w:tc>
        <w:tc>
          <w:tcPr>
            <w:tcW w:w="984" w:type="dxa"/>
            <w:tcBorders>
              <w:top w:val="nil"/>
              <w:left w:val="nil"/>
              <w:bottom w:val="nil"/>
              <w:right w:val="nil"/>
            </w:tcBorders>
            <w:hideMark/>
          </w:tcPr>
          <w:p w14:paraId="22138A3D" w14:textId="77777777" w:rsidR="00862A07" w:rsidRDefault="00862A07" w:rsidP="00862A07">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bottom w:val="nil"/>
              <w:right w:val="nil"/>
            </w:tcBorders>
            <w:hideMark/>
          </w:tcPr>
          <w:p w14:paraId="22138A3E" w14:textId="77777777" w:rsidR="00862A07" w:rsidRDefault="00862A07" w:rsidP="00862A07">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22138A3F" w14:textId="77777777" w:rsidR="00862A07" w:rsidRDefault="00862A07" w:rsidP="00862A07">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9D7BA0" w14:paraId="22138A44" w14:textId="77777777" w:rsidTr="009D7BA0">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22138A41" w14:textId="77777777" w:rsidR="009D7BA0" w:rsidRDefault="009D7BA0"/>
        </w:tc>
        <w:tc>
          <w:tcPr>
            <w:tcW w:w="0" w:type="auto"/>
            <w:gridSpan w:val="4"/>
            <w:tcBorders>
              <w:top w:val="nil"/>
              <w:bottom w:val="single" w:sz="2" w:space="0" w:color="4F81BD"/>
            </w:tcBorders>
          </w:tcPr>
          <w:p w14:paraId="22138A42" w14:textId="7A280FA5" w:rsidR="009D7BA0" w:rsidRDefault="00862A07">
            <w:pPr>
              <w:cnfStyle w:val="000000000000" w:firstRow="0" w:lastRow="0" w:firstColumn="0" w:lastColumn="0" w:oddVBand="0" w:evenVBand="0" w:oddHBand="0" w:evenHBand="0" w:firstRowFirstColumn="0" w:firstRowLastColumn="0" w:lastRowFirstColumn="0" w:lastRowLastColumn="0"/>
            </w:pPr>
            <w:r>
              <w:t xml:space="preserve">PROVIDE WEB-BASED MEDICAL/DRUG INFORMATION DATABASE AND CUSTOMER LICENSE AGREEMENT FOR VISN 16 MEDICAL FACILITIES.  DATABASE PROVIDES DRUG INFORMATION DOSING ADN THERAPEUTIC TOOLS AND DRUG IDENTIFICATION RELEVANT TO VISN 16 STAFF, BASE PERIOD PERFORMANCE: OCTOBER 1, 2019 - SEPTEMBER 30, 2020 </w:t>
            </w:r>
            <w:r>
              <w:br/>
            </w:r>
          </w:p>
        </w:tc>
        <w:tc>
          <w:tcPr>
            <w:tcW w:w="0" w:type="auto"/>
            <w:tcBorders>
              <w:top w:val="nil"/>
              <w:bottom w:val="single" w:sz="2" w:space="0" w:color="4F81BD"/>
            </w:tcBorders>
          </w:tcPr>
          <w:p w14:paraId="22138A43" w14:textId="77777777" w:rsidR="009D7BA0" w:rsidRDefault="009D7BA0">
            <w:pPr>
              <w:cnfStyle w:val="000000000000" w:firstRow="0" w:lastRow="0" w:firstColumn="0" w:lastColumn="0" w:oddVBand="0" w:evenVBand="0" w:oddHBand="0" w:evenHBand="0" w:firstRowFirstColumn="0" w:firstRowLastColumn="0" w:lastRowFirstColumn="0" w:lastRowLastColumn="0"/>
            </w:pPr>
          </w:p>
        </w:tc>
      </w:tr>
      <w:tr w:rsidR="009D7BA0" w14:paraId="22138A4B" w14:textId="77777777" w:rsidTr="009D7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22138A45" w14:textId="3ECBEF37" w:rsidR="00862A07" w:rsidRDefault="00862A07" w:rsidP="00862A07">
            <w:r>
              <w:t>2001</w:t>
            </w:r>
          </w:p>
        </w:tc>
        <w:tc>
          <w:tcPr>
            <w:tcW w:w="2602" w:type="dxa"/>
            <w:tcBorders>
              <w:top w:val="nil"/>
              <w:left w:val="nil"/>
              <w:bottom w:val="nil"/>
              <w:right w:val="nil"/>
            </w:tcBorders>
            <w:hideMark/>
          </w:tcPr>
          <w:p w14:paraId="22138A46" w14:textId="77777777" w:rsidR="00862A07" w:rsidRDefault="00862A07" w:rsidP="00862A07">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22138A47" w14:textId="77777777" w:rsidR="00862A07" w:rsidRDefault="00862A07" w:rsidP="00862A07">
            <w:pPr>
              <w:jc w:val="right"/>
              <w:cnfStyle w:val="000000100000" w:firstRow="0" w:lastRow="0" w:firstColumn="0" w:lastColumn="0" w:oddVBand="0" w:evenVBand="0" w:oddHBand="1" w:evenHBand="0" w:firstRowFirstColumn="0" w:firstRowLastColumn="0" w:lastRowFirstColumn="0" w:lastRowLastColumn="0"/>
            </w:pPr>
            <w:r>
              <w:t>12.00</w:t>
            </w:r>
          </w:p>
        </w:tc>
        <w:tc>
          <w:tcPr>
            <w:tcW w:w="984" w:type="dxa"/>
            <w:tcBorders>
              <w:top w:val="nil"/>
              <w:left w:val="nil"/>
              <w:bottom w:val="nil"/>
              <w:right w:val="nil"/>
            </w:tcBorders>
            <w:hideMark/>
          </w:tcPr>
          <w:p w14:paraId="22138A48" w14:textId="77777777" w:rsidR="00862A07" w:rsidRDefault="00862A07" w:rsidP="00862A07">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bottom w:val="nil"/>
              <w:right w:val="nil"/>
            </w:tcBorders>
            <w:hideMark/>
          </w:tcPr>
          <w:p w14:paraId="22138A49" w14:textId="77777777" w:rsidR="00862A07" w:rsidRDefault="00862A07" w:rsidP="00862A07">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22138A4A" w14:textId="77777777" w:rsidR="00862A07" w:rsidRDefault="00862A07" w:rsidP="00862A07">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9D7BA0" w14:paraId="22138A4F" w14:textId="77777777" w:rsidTr="009D7BA0">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22138A4C" w14:textId="77777777" w:rsidR="009D7BA0" w:rsidRDefault="009D7BA0"/>
        </w:tc>
        <w:tc>
          <w:tcPr>
            <w:tcW w:w="0" w:type="auto"/>
            <w:gridSpan w:val="4"/>
            <w:tcBorders>
              <w:top w:val="nil"/>
              <w:bottom w:val="single" w:sz="2" w:space="0" w:color="4F81BD"/>
            </w:tcBorders>
          </w:tcPr>
          <w:p w14:paraId="22138A4D" w14:textId="1EFEF538" w:rsidR="009D7BA0" w:rsidRDefault="00862A07">
            <w:pPr>
              <w:cnfStyle w:val="000000000000" w:firstRow="0" w:lastRow="0" w:firstColumn="0" w:lastColumn="0" w:oddVBand="0" w:evenVBand="0" w:oddHBand="0" w:evenHBand="0" w:firstRowFirstColumn="0" w:firstRowLastColumn="0" w:lastRowFirstColumn="0" w:lastRowLastColumn="0"/>
            </w:pPr>
            <w:r>
              <w:t>OY1 - PROVIDBASED MEDICAL/DRUG INFORMATION DATABASE AND CUSTOMER LICENSE AGREEMENT FOR VISN 16 MEDICAL FACILITIES.  DATABASE PROVIDES DRUG INFORMATION DOSING ADN THERAPEUTIC TOOLS AND DRUG IDENTIFICATION RELEVANT TO VISN 16 STAFF, OPTION PERIOD 1 PERFORMANCE: OCTOBER 1, 2020 - SEPTEMBER 30, 2021</w:t>
            </w:r>
            <w:r>
              <w:br/>
            </w:r>
          </w:p>
        </w:tc>
        <w:tc>
          <w:tcPr>
            <w:tcW w:w="0" w:type="auto"/>
            <w:tcBorders>
              <w:top w:val="nil"/>
              <w:bottom w:val="single" w:sz="2" w:space="0" w:color="4F81BD"/>
            </w:tcBorders>
          </w:tcPr>
          <w:p w14:paraId="22138A4E" w14:textId="77777777" w:rsidR="009D7BA0" w:rsidRDefault="009D7BA0">
            <w:pPr>
              <w:cnfStyle w:val="000000000000" w:firstRow="0" w:lastRow="0" w:firstColumn="0" w:lastColumn="0" w:oddVBand="0" w:evenVBand="0" w:oddHBand="0" w:evenHBand="0" w:firstRowFirstColumn="0" w:firstRowLastColumn="0" w:lastRowFirstColumn="0" w:lastRowLastColumn="0"/>
            </w:pPr>
          </w:p>
        </w:tc>
      </w:tr>
      <w:tr w:rsidR="009D7BA0" w14:paraId="22138A56" w14:textId="77777777" w:rsidTr="009D7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22138A50" w14:textId="43F65342" w:rsidR="00862A07" w:rsidRDefault="00862A07" w:rsidP="00862A07">
            <w:r>
              <w:t>3001</w:t>
            </w:r>
          </w:p>
        </w:tc>
        <w:tc>
          <w:tcPr>
            <w:tcW w:w="2602" w:type="dxa"/>
            <w:tcBorders>
              <w:top w:val="nil"/>
              <w:left w:val="nil"/>
              <w:bottom w:val="nil"/>
              <w:right w:val="nil"/>
            </w:tcBorders>
            <w:hideMark/>
          </w:tcPr>
          <w:p w14:paraId="22138A51" w14:textId="77777777" w:rsidR="00862A07" w:rsidRDefault="00862A07" w:rsidP="00862A07">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22138A52" w14:textId="77777777" w:rsidR="00862A07" w:rsidRDefault="00862A07" w:rsidP="00862A07">
            <w:pPr>
              <w:jc w:val="right"/>
              <w:cnfStyle w:val="000000100000" w:firstRow="0" w:lastRow="0" w:firstColumn="0" w:lastColumn="0" w:oddVBand="0" w:evenVBand="0" w:oddHBand="1" w:evenHBand="0" w:firstRowFirstColumn="0" w:firstRowLastColumn="0" w:lastRowFirstColumn="0" w:lastRowLastColumn="0"/>
            </w:pPr>
            <w:r>
              <w:t>12.00</w:t>
            </w:r>
          </w:p>
        </w:tc>
        <w:tc>
          <w:tcPr>
            <w:tcW w:w="984" w:type="dxa"/>
            <w:tcBorders>
              <w:top w:val="nil"/>
              <w:left w:val="nil"/>
              <w:bottom w:val="nil"/>
              <w:right w:val="nil"/>
            </w:tcBorders>
            <w:hideMark/>
          </w:tcPr>
          <w:p w14:paraId="22138A53" w14:textId="77777777" w:rsidR="00862A07" w:rsidRDefault="00862A07" w:rsidP="00862A07">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bottom w:val="nil"/>
              <w:right w:val="nil"/>
            </w:tcBorders>
            <w:hideMark/>
          </w:tcPr>
          <w:p w14:paraId="22138A54" w14:textId="77777777" w:rsidR="00862A07" w:rsidRDefault="00862A07" w:rsidP="00862A07">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22138A55" w14:textId="77777777" w:rsidR="00862A07" w:rsidRDefault="00862A07" w:rsidP="00862A07">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9D7BA0" w14:paraId="22138A5A" w14:textId="77777777" w:rsidTr="009D7BA0">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22138A57" w14:textId="77777777" w:rsidR="009D7BA0" w:rsidRDefault="009D7BA0"/>
        </w:tc>
        <w:tc>
          <w:tcPr>
            <w:tcW w:w="0" w:type="auto"/>
            <w:gridSpan w:val="4"/>
            <w:tcBorders>
              <w:top w:val="nil"/>
              <w:bottom w:val="single" w:sz="2" w:space="0" w:color="4F81BD"/>
            </w:tcBorders>
          </w:tcPr>
          <w:p w14:paraId="22138A58" w14:textId="6B83EC31" w:rsidR="009D7BA0" w:rsidRDefault="00862A07">
            <w:pPr>
              <w:cnfStyle w:val="000000000000" w:firstRow="0" w:lastRow="0" w:firstColumn="0" w:lastColumn="0" w:oddVBand="0" w:evenVBand="0" w:oddHBand="0" w:evenHBand="0" w:firstRowFirstColumn="0" w:firstRowLastColumn="0" w:lastRowFirstColumn="0" w:lastRowLastColumn="0"/>
            </w:pPr>
            <w:r>
              <w:t>OY1 - PROVIDBASED MEDICAL/DRUG INFORMATION DATABASE AND CUSTOMER LICENSE AGREEMENT FOR VISN 16 MEDICAL FACILITIES.  DATABASE PROVIDES DRUG INFORMATION DOSING ADN THERAPEUTIC TOOLS AND DRUG IDENTIFICATION RELEVANT TO VISN 16 STAFF, OPTION PERIOD 2 PERFORMANCE: OCTOBER 1, 2021 - SEPTEMBER 30, 2022</w:t>
            </w:r>
            <w:r>
              <w:br/>
            </w:r>
          </w:p>
        </w:tc>
        <w:tc>
          <w:tcPr>
            <w:tcW w:w="0" w:type="auto"/>
            <w:tcBorders>
              <w:top w:val="nil"/>
              <w:bottom w:val="single" w:sz="2" w:space="0" w:color="4F81BD"/>
            </w:tcBorders>
          </w:tcPr>
          <w:p w14:paraId="22138A59" w14:textId="77777777" w:rsidR="009D7BA0" w:rsidRDefault="009D7BA0">
            <w:pPr>
              <w:cnfStyle w:val="000000000000" w:firstRow="0" w:lastRow="0" w:firstColumn="0" w:lastColumn="0" w:oddVBand="0" w:evenVBand="0" w:oddHBand="0" w:evenHBand="0" w:firstRowFirstColumn="0" w:firstRowLastColumn="0" w:lastRowFirstColumn="0" w:lastRowLastColumn="0"/>
            </w:pPr>
          </w:p>
        </w:tc>
      </w:tr>
      <w:tr w:rsidR="009D7BA0" w14:paraId="22138A61" w14:textId="77777777" w:rsidTr="009D7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22138A5B" w14:textId="79DFB86D" w:rsidR="00862A07" w:rsidRDefault="00862A07" w:rsidP="00862A07">
            <w:r>
              <w:t>4001</w:t>
            </w:r>
          </w:p>
        </w:tc>
        <w:tc>
          <w:tcPr>
            <w:tcW w:w="2602" w:type="dxa"/>
            <w:tcBorders>
              <w:top w:val="nil"/>
              <w:left w:val="nil"/>
              <w:bottom w:val="nil"/>
              <w:right w:val="nil"/>
            </w:tcBorders>
            <w:hideMark/>
          </w:tcPr>
          <w:p w14:paraId="22138A5C" w14:textId="77777777" w:rsidR="00862A07" w:rsidRDefault="00862A07" w:rsidP="00862A07">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22138A5D" w14:textId="77777777" w:rsidR="00862A07" w:rsidRDefault="00862A07" w:rsidP="00862A07">
            <w:pPr>
              <w:jc w:val="right"/>
              <w:cnfStyle w:val="000000100000" w:firstRow="0" w:lastRow="0" w:firstColumn="0" w:lastColumn="0" w:oddVBand="0" w:evenVBand="0" w:oddHBand="1" w:evenHBand="0" w:firstRowFirstColumn="0" w:firstRowLastColumn="0" w:lastRowFirstColumn="0" w:lastRowLastColumn="0"/>
            </w:pPr>
            <w:r>
              <w:t>12.00</w:t>
            </w:r>
          </w:p>
        </w:tc>
        <w:tc>
          <w:tcPr>
            <w:tcW w:w="984" w:type="dxa"/>
            <w:tcBorders>
              <w:top w:val="nil"/>
              <w:left w:val="nil"/>
              <w:bottom w:val="nil"/>
              <w:right w:val="nil"/>
            </w:tcBorders>
            <w:hideMark/>
          </w:tcPr>
          <w:p w14:paraId="22138A5E" w14:textId="77777777" w:rsidR="00862A07" w:rsidRDefault="00862A07" w:rsidP="00862A07">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bottom w:val="nil"/>
              <w:right w:val="nil"/>
            </w:tcBorders>
            <w:hideMark/>
          </w:tcPr>
          <w:p w14:paraId="22138A5F" w14:textId="77777777" w:rsidR="00862A07" w:rsidRDefault="00862A07" w:rsidP="00862A07">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22138A60" w14:textId="77777777" w:rsidR="00862A07" w:rsidRDefault="00862A07" w:rsidP="00862A07">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9D7BA0" w14:paraId="22138A65" w14:textId="77777777" w:rsidTr="009D7BA0">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22138A62" w14:textId="77777777" w:rsidR="009D7BA0" w:rsidRDefault="009D7BA0"/>
        </w:tc>
        <w:tc>
          <w:tcPr>
            <w:tcW w:w="0" w:type="auto"/>
            <w:gridSpan w:val="4"/>
            <w:tcBorders>
              <w:top w:val="nil"/>
              <w:bottom w:val="single" w:sz="2" w:space="0" w:color="4F81BD"/>
            </w:tcBorders>
          </w:tcPr>
          <w:p w14:paraId="0CA8B892" w14:textId="77777777" w:rsidR="00C00527" w:rsidRDefault="00862A07">
            <w:pPr>
              <w:cnfStyle w:val="000000000000" w:firstRow="0" w:lastRow="0" w:firstColumn="0" w:lastColumn="0" w:oddVBand="0" w:evenVBand="0" w:oddHBand="0" w:evenHBand="0" w:firstRowFirstColumn="0" w:firstRowLastColumn="0" w:lastRowFirstColumn="0" w:lastRowLastColumn="0"/>
            </w:pPr>
            <w:r>
              <w:t>OY1 - PROVIDBASED MEDICAL/DRUG INFORMATION DATABASE AND CUSTOMER LICENSE AGREEMENT FOR VISN 16 MEDICAL FACILITIES.  DATABASE PROVIDES DRUG INFORMATION DOSING ADN THERAPEUTIC TOOLS AND DRUG IDENTIFICATION RELEVANT TO VISN 16 STAFF, OPTION PERIOD 3 PERFORMANCE: OCTOBER 1, 2022 - SEPTEMBER 30, 2023</w:t>
            </w:r>
          </w:p>
          <w:p w14:paraId="621848B1" w14:textId="77777777" w:rsidR="00C00527" w:rsidRDefault="00C00527">
            <w:pPr>
              <w:cnfStyle w:val="000000000000" w:firstRow="0" w:lastRow="0" w:firstColumn="0" w:lastColumn="0" w:oddVBand="0" w:evenVBand="0" w:oddHBand="0" w:evenHBand="0" w:firstRowFirstColumn="0" w:firstRowLastColumn="0" w:lastRowFirstColumn="0" w:lastRowLastColumn="0"/>
            </w:pPr>
          </w:p>
          <w:p w14:paraId="7C42CE74" w14:textId="77777777" w:rsidR="00C00527" w:rsidRDefault="00C00527">
            <w:pPr>
              <w:cnfStyle w:val="000000000000" w:firstRow="0" w:lastRow="0" w:firstColumn="0" w:lastColumn="0" w:oddVBand="0" w:evenVBand="0" w:oddHBand="0" w:evenHBand="0" w:firstRowFirstColumn="0" w:firstRowLastColumn="0" w:lastRowFirstColumn="0" w:lastRowLastColumn="0"/>
            </w:pPr>
          </w:p>
          <w:p w14:paraId="22138A63" w14:textId="58A99194" w:rsidR="009D7BA0" w:rsidRDefault="00862A07">
            <w:pPr>
              <w:cnfStyle w:val="000000000000" w:firstRow="0" w:lastRow="0" w:firstColumn="0" w:lastColumn="0" w:oddVBand="0" w:evenVBand="0" w:oddHBand="0" w:evenHBand="0" w:firstRowFirstColumn="0" w:firstRowLastColumn="0" w:lastRowFirstColumn="0" w:lastRowLastColumn="0"/>
            </w:pPr>
            <w:r>
              <w:br/>
            </w:r>
          </w:p>
        </w:tc>
        <w:tc>
          <w:tcPr>
            <w:tcW w:w="0" w:type="auto"/>
            <w:tcBorders>
              <w:top w:val="nil"/>
              <w:bottom w:val="single" w:sz="2" w:space="0" w:color="4F81BD"/>
            </w:tcBorders>
          </w:tcPr>
          <w:p w14:paraId="22138A64" w14:textId="77777777" w:rsidR="009D7BA0" w:rsidRDefault="009D7BA0">
            <w:pPr>
              <w:cnfStyle w:val="000000000000" w:firstRow="0" w:lastRow="0" w:firstColumn="0" w:lastColumn="0" w:oddVBand="0" w:evenVBand="0" w:oddHBand="0" w:evenHBand="0" w:firstRowFirstColumn="0" w:firstRowLastColumn="0" w:lastRowFirstColumn="0" w:lastRowLastColumn="0"/>
            </w:pPr>
          </w:p>
        </w:tc>
      </w:tr>
      <w:tr w:rsidR="009D7BA0" w14:paraId="22138A6C" w14:textId="77777777" w:rsidTr="009D7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22138A66" w14:textId="73837CB2" w:rsidR="00862A07" w:rsidRDefault="00862A07" w:rsidP="00862A07">
            <w:r>
              <w:lastRenderedPageBreak/>
              <w:t>5001</w:t>
            </w:r>
          </w:p>
        </w:tc>
        <w:tc>
          <w:tcPr>
            <w:tcW w:w="2602" w:type="dxa"/>
            <w:tcBorders>
              <w:top w:val="nil"/>
              <w:left w:val="nil"/>
              <w:bottom w:val="nil"/>
              <w:right w:val="nil"/>
            </w:tcBorders>
            <w:hideMark/>
          </w:tcPr>
          <w:p w14:paraId="22138A67" w14:textId="77777777" w:rsidR="00862A07" w:rsidRDefault="00862A07" w:rsidP="00862A07">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22138A68" w14:textId="77777777" w:rsidR="00862A07" w:rsidRDefault="00862A07" w:rsidP="00862A07">
            <w:pPr>
              <w:jc w:val="right"/>
              <w:cnfStyle w:val="000000100000" w:firstRow="0" w:lastRow="0" w:firstColumn="0" w:lastColumn="0" w:oddVBand="0" w:evenVBand="0" w:oddHBand="1" w:evenHBand="0" w:firstRowFirstColumn="0" w:firstRowLastColumn="0" w:lastRowFirstColumn="0" w:lastRowLastColumn="0"/>
            </w:pPr>
            <w:r>
              <w:t>12.00</w:t>
            </w:r>
          </w:p>
        </w:tc>
        <w:tc>
          <w:tcPr>
            <w:tcW w:w="984" w:type="dxa"/>
            <w:tcBorders>
              <w:top w:val="nil"/>
              <w:left w:val="nil"/>
              <w:bottom w:val="nil"/>
              <w:right w:val="nil"/>
            </w:tcBorders>
            <w:hideMark/>
          </w:tcPr>
          <w:p w14:paraId="22138A69" w14:textId="77777777" w:rsidR="00862A07" w:rsidRDefault="00862A07" w:rsidP="00862A07">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bottom w:val="nil"/>
              <w:right w:val="nil"/>
            </w:tcBorders>
            <w:hideMark/>
          </w:tcPr>
          <w:p w14:paraId="22138A6A" w14:textId="77777777" w:rsidR="00862A07" w:rsidRDefault="00862A07" w:rsidP="00862A07">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22138A6B" w14:textId="77777777" w:rsidR="00862A07" w:rsidRDefault="00862A07" w:rsidP="00862A07">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9D7BA0" w14:paraId="22138A70" w14:textId="77777777" w:rsidTr="009D7BA0">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22138A6D" w14:textId="77777777" w:rsidR="009D7BA0" w:rsidRDefault="009D7BA0"/>
        </w:tc>
        <w:tc>
          <w:tcPr>
            <w:tcW w:w="0" w:type="auto"/>
            <w:gridSpan w:val="4"/>
            <w:tcBorders>
              <w:top w:val="nil"/>
              <w:bottom w:val="single" w:sz="2" w:space="0" w:color="4F81BD"/>
            </w:tcBorders>
          </w:tcPr>
          <w:p w14:paraId="22138A6E" w14:textId="579A6D24" w:rsidR="009D7BA0" w:rsidRDefault="00862A07">
            <w:pPr>
              <w:cnfStyle w:val="000000000000" w:firstRow="0" w:lastRow="0" w:firstColumn="0" w:lastColumn="0" w:oddVBand="0" w:evenVBand="0" w:oddHBand="0" w:evenHBand="0" w:firstRowFirstColumn="0" w:firstRowLastColumn="0" w:lastRowFirstColumn="0" w:lastRowLastColumn="0"/>
            </w:pPr>
            <w:r>
              <w:t>OY1 - PROVIDBASED MEDICAL/DRUG INFORMATION DATABASE AND CUSTOMER LICENSE AGREEMENT FOR VISN 16 MEDICAL FACILITIES.  DATABASE PROVIDES DRUG INFORMATION DOSING ADN THERAPEUTIC TOOLS AND DRUG IDENTIFICATION RELEVANT TO VISN 16 STAFF, OPTION PERIOD 4 PERFORMANCE: OCTOBER 1, 2023 - SEPTEMBER 30, 2024</w:t>
            </w:r>
            <w:r>
              <w:br/>
            </w:r>
          </w:p>
        </w:tc>
        <w:tc>
          <w:tcPr>
            <w:tcW w:w="0" w:type="auto"/>
            <w:tcBorders>
              <w:top w:val="nil"/>
              <w:bottom w:val="single" w:sz="2" w:space="0" w:color="4F81BD"/>
            </w:tcBorders>
          </w:tcPr>
          <w:p w14:paraId="22138A6F" w14:textId="77777777" w:rsidR="009D7BA0" w:rsidRDefault="009D7BA0">
            <w:pPr>
              <w:cnfStyle w:val="000000000000" w:firstRow="0" w:lastRow="0" w:firstColumn="0" w:lastColumn="0" w:oddVBand="0" w:evenVBand="0" w:oddHBand="0" w:evenHBand="0" w:firstRowFirstColumn="0" w:firstRowLastColumn="0" w:lastRowFirstColumn="0" w:lastRowLastColumn="0"/>
            </w:pPr>
          </w:p>
        </w:tc>
      </w:tr>
      <w:tr w:rsidR="009D7BA0" w14:paraId="22138A77" w14:textId="77777777" w:rsidTr="009D7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22138A71" w14:textId="77777777" w:rsidR="00862A07" w:rsidRDefault="00862A07" w:rsidP="00862A07"/>
        </w:tc>
        <w:tc>
          <w:tcPr>
            <w:tcW w:w="2602" w:type="dxa"/>
            <w:tcBorders>
              <w:left w:val="nil"/>
              <w:bottom w:val="nil"/>
              <w:right w:val="nil"/>
            </w:tcBorders>
            <w:hideMark/>
          </w:tcPr>
          <w:p w14:paraId="22138A72" w14:textId="77777777" w:rsidR="00862A07" w:rsidRDefault="00862A07" w:rsidP="00862A07">
            <w:pPr>
              <w:cnfStyle w:val="000000100000" w:firstRow="0" w:lastRow="0" w:firstColumn="0" w:lastColumn="0" w:oddVBand="0" w:evenVBand="0" w:oddHBand="1" w:evenHBand="0" w:firstRowFirstColumn="0" w:firstRowLastColumn="0" w:lastRowFirstColumn="0" w:lastRowLastColumn="0"/>
            </w:pPr>
          </w:p>
        </w:tc>
        <w:tc>
          <w:tcPr>
            <w:tcW w:w="1237" w:type="dxa"/>
            <w:tcBorders>
              <w:left w:val="nil"/>
              <w:bottom w:val="nil"/>
              <w:right w:val="nil"/>
            </w:tcBorders>
            <w:hideMark/>
          </w:tcPr>
          <w:p w14:paraId="22138A73" w14:textId="77777777" w:rsidR="00862A07" w:rsidRDefault="00862A07" w:rsidP="00862A07">
            <w:pPr>
              <w:jc w:val="right"/>
              <w:cnfStyle w:val="000000100000" w:firstRow="0" w:lastRow="0" w:firstColumn="0" w:lastColumn="0" w:oddVBand="0" w:evenVBand="0" w:oddHBand="1"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22138A74" w14:textId="77777777" w:rsidR="00862A07" w:rsidRDefault="00862A07" w:rsidP="00862A07">
            <w:pPr>
              <w:cnfStyle w:val="000000100000" w:firstRow="0" w:lastRow="0" w:firstColumn="0" w:lastColumn="0" w:oddVBand="0" w:evenVBand="0" w:oddHBand="1" w:evenHBand="0" w:firstRowFirstColumn="0" w:firstRowLastColumn="0" w:lastRowFirstColumn="0" w:lastRowLastColumn="0"/>
            </w:pPr>
          </w:p>
        </w:tc>
        <w:tc>
          <w:tcPr>
            <w:tcW w:w="1886" w:type="dxa"/>
            <w:tcBorders>
              <w:left w:val="single" w:sz="8" w:space="0" w:color="4F81BD" w:themeColor="accent1"/>
              <w:right w:val="nil"/>
            </w:tcBorders>
            <w:hideMark/>
          </w:tcPr>
          <w:p w14:paraId="22138A75" w14:textId="77777777" w:rsidR="00862A07" w:rsidRPr="00FF3F04" w:rsidRDefault="00862A07" w:rsidP="00862A07">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1869" w:type="dxa"/>
            <w:tcBorders>
              <w:left w:val="nil"/>
            </w:tcBorders>
            <w:hideMark/>
          </w:tcPr>
          <w:p w14:paraId="22138A76" w14:textId="77777777" w:rsidR="00862A07" w:rsidRPr="00FF3F04" w:rsidRDefault="00862A07" w:rsidP="00862A07">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14:paraId="22138A78" w14:textId="77777777" w:rsidR="00862A07" w:rsidRDefault="00862A07"/>
    <w:p w14:paraId="22138A79" w14:textId="77777777" w:rsidR="00862A07" w:rsidRDefault="00862A07" w:rsidP="00862A07">
      <w:pPr>
        <w:pStyle w:val="Heading2"/>
      </w:pPr>
      <w:bookmarkStart w:id="9" w:name="_Toc19011622"/>
      <w:r>
        <w:t>B.3 DELIVERY SCHEDULE</w:t>
      </w:r>
      <w:bookmarkEnd w:id="9"/>
    </w:p>
    <w:p w14:paraId="22138A7A" w14:textId="77777777" w:rsidR="00862A07" w:rsidRPr="00B72566" w:rsidRDefault="00862A07" w:rsidP="00862A07"/>
    <w:tbl>
      <w:tblPr>
        <w:tblStyle w:val="LightList-Accent1"/>
        <w:tblW w:w="0" w:type="auto"/>
        <w:tblLook w:val="04A0" w:firstRow="1" w:lastRow="0" w:firstColumn="1" w:lastColumn="0" w:noHBand="0" w:noVBand="1"/>
      </w:tblPr>
      <w:tblGrid>
        <w:gridCol w:w="1098"/>
        <w:gridCol w:w="1350"/>
        <w:gridCol w:w="3746"/>
        <w:gridCol w:w="1341"/>
        <w:gridCol w:w="1932"/>
      </w:tblGrid>
      <w:tr w:rsidR="009D7BA0" w14:paraId="22138A7E" w14:textId="77777777" w:rsidTr="009D7B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22138A7B" w14:textId="77777777" w:rsidR="00862A07" w:rsidRDefault="00862A07" w:rsidP="00862A07">
            <w:pPr>
              <w:spacing w:before="60" w:after="60"/>
            </w:pPr>
            <w:r>
              <w:t>ITEM NUMBER</w:t>
            </w:r>
          </w:p>
        </w:tc>
        <w:tc>
          <w:tcPr>
            <w:tcW w:w="1226" w:type="dxa"/>
            <w:tcBorders>
              <w:top w:val="single" w:sz="8" w:space="0" w:color="4F81BD" w:themeColor="accent1"/>
              <w:left w:val="nil"/>
              <w:bottom w:val="single" w:sz="8" w:space="0" w:color="4F81BD" w:themeColor="accent1"/>
              <w:right w:val="nil"/>
            </w:tcBorders>
            <w:vAlign w:val="bottom"/>
            <w:hideMark/>
          </w:tcPr>
          <w:p w14:paraId="22138A7C" w14:textId="77777777" w:rsidR="00862A07" w:rsidRDefault="00862A07" w:rsidP="00862A07">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22138A7D" w14:textId="77777777" w:rsidR="00862A07" w:rsidRDefault="00862A07" w:rsidP="00862A07">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9D7BA0" w14:paraId="22138A84" w14:textId="77777777" w:rsidTr="009D7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22138A7F" w14:textId="02D32355" w:rsidR="00862A07" w:rsidRDefault="00862A07" w:rsidP="00862A07">
            <w:pPr>
              <w:spacing w:before="120"/>
            </w:pPr>
            <w:r>
              <w:t>1001</w:t>
            </w:r>
          </w:p>
        </w:tc>
        <w:tc>
          <w:tcPr>
            <w:tcW w:w="1350" w:type="dxa"/>
            <w:tcBorders>
              <w:left w:val="nil"/>
              <w:right w:val="nil"/>
            </w:tcBorders>
            <w:hideMark/>
          </w:tcPr>
          <w:p w14:paraId="22138A80" w14:textId="77777777" w:rsidR="00862A07" w:rsidRDefault="00862A07" w:rsidP="00862A07">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p>
        </w:tc>
        <w:tc>
          <w:tcPr>
            <w:tcW w:w="3746" w:type="dxa"/>
            <w:tcBorders>
              <w:left w:val="nil"/>
              <w:right w:val="nil"/>
            </w:tcBorders>
          </w:tcPr>
          <w:p w14:paraId="22138A81" w14:textId="77777777" w:rsidR="00862A07" w:rsidRDefault="00862A07" w:rsidP="00862A07">
            <w:pPr>
              <w:tabs>
                <w:tab w:val="left" w:pos="892"/>
              </w:tabs>
              <w:spacing w:before="120"/>
              <w:cnfStyle w:val="000000100000" w:firstRow="0" w:lastRow="0" w:firstColumn="0" w:lastColumn="0" w:oddVBand="0" w:evenVBand="0" w:oddHBand="1" w:evenHBand="0" w:firstRowFirstColumn="0" w:firstRowLastColumn="0" w:lastRowFirstColumn="0" w:lastRowLastColumn="0"/>
            </w:pPr>
          </w:p>
        </w:tc>
        <w:tc>
          <w:tcPr>
            <w:tcW w:w="1226" w:type="dxa"/>
            <w:tcBorders>
              <w:left w:val="nil"/>
              <w:right w:val="nil"/>
            </w:tcBorders>
            <w:hideMark/>
          </w:tcPr>
          <w:p w14:paraId="22138A82" w14:textId="77777777" w:rsidR="00862A07" w:rsidRDefault="00862A07" w:rsidP="00862A07">
            <w:pPr>
              <w:spacing w:before="120"/>
              <w:jc w:val="right"/>
              <w:cnfStyle w:val="000000100000" w:firstRow="0" w:lastRow="0" w:firstColumn="0" w:lastColumn="0" w:oddVBand="0" w:evenVBand="0" w:oddHBand="1" w:evenHBand="0" w:firstRowFirstColumn="0" w:firstRowLastColumn="0" w:lastRowFirstColumn="0" w:lastRowLastColumn="0"/>
            </w:pPr>
            <w:r>
              <w:t>12.00</w:t>
            </w:r>
          </w:p>
        </w:tc>
        <w:tc>
          <w:tcPr>
            <w:tcW w:w="1932" w:type="dxa"/>
            <w:tcBorders>
              <w:left w:val="nil"/>
            </w:tcBorders>
            <w:hideMark/>
          </w:tcPr>
          <w:p w14:paraId="22138A83" w14:textId="2CC85C07" w:rsidR="00862A07" w:rsidRDefault="00862A07" w:rsidP="00862A07">
            <w:pPr>
              <w:spacing w:before="120"/>
              <w:cnfStyle w:val="000000100000" w:firstRow="0" w:lastRow="0" w:firstColumn="0" w:lastColumn="0" w:oddVBand="0" w:evenVBand="0" w:oddHBand="1" w:evenHBand="0" w:firstRowFirstColumn="0" w:firstRowLastColumn="0" w:lastRowFirstColumn="0" w:lastRowLastColumn="0"/>
            </w:pPr>
            <w:r>
              <w:t>10/01/19 – 09/30/20</w:t>
            </w:r>
          </w:p>
        </w:tc>
      </w:tr>
      <w:tr w:rsidR="009D7BA0" w14:paraId="22138A8A" w14:textId="77777777" w:rsidTr="009D7BA0">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22138A85" w14:textId="191B8F2C" w:rsidR="00862A07" w:rsidRDefault="00862A07" w:rsidP="00862A07">
            <w:pPr>
              <w:spacing w:before="120"/>
            </w:pPr>
            <w:r>
              <w:t>2001</w:t>
            </w:r>
          </w:p>
        </w:tc>
        <w:tc>
          <w:tcPr>
            <w:tcW w:w="1350" w:type="dxa"/>
            <w:tcBorders>
              <w:left w:val="nil"/>
              <w:right w:val="nil"/>
            </w:tcBorders>
            <w:hideMark/>
          </w:tcPr>
          <w:p w14:paraId="22138A86" w14:textId="77777777" w:rsidR="00862A07" w:rsidRDefault="00862A07" w:rsidP="00862A07">
            <w:pPr>
              <w:tabs>
                <w:tab w:val="left" w:pos="892"/>
              </w:tabs>
              <w:spacing w:before="120"/>
              <w:jc w:val="right"/>
              <w:cnfStyle w:val="000000000000" w:firstRow="0" w:lastRow="0" w:firstColumn="0" w:lastColumn="0" w:oddVBand="0" w:evenVBand="0" w:oddHBand="0" w:evenHBand="0" w:firstRowFirstColumn="0" w:firstRowLastColumn="0" w:lastRowFirstColumn="0" w:lastRowLastColumn="0"/>
            </w:pPr>
          </w:p>
        </w:tc>
        <w:tc>
          <w:tcPr>
            <w:tcW w:w="3746" w:type="dxa"/>
            <w:tcBorders>
              <w:left w:val="nil"/>
              <w:right w:val="nil"/>
            </w:tcBorders>
          </w:tcPr>
          <w:p w14:paraId="22138A87" w14:textId="77777777" w:rsidR="00862A07" w:rsidRDefault="00862A07" w:rsidP="00862A07">
            <w:pPr>
              <w:tabs>
                <w:tab w:val="left" w:pos="892"/>
              </w:tabs>
              <w:spacing w:before="120"/>
              <w:cnfStyle w:val="000000000000" w:firstRow="0" w:lastRow="0" w:firstColumn="0" w:lastColumn="0" w:oddVBand="0" w:evenVBand="0" w:oddHBand="0" w:evenHBand="0" w:firstRowFirstColumn="0" w:firstRowLastColumn="0" w:lastRowFirstColumn="0" w:lastRowLastColumn="0"/>
            </w:pPr>
          </w:p>
        </w:tc>
        <w:tc>
          <w:tcPr>
            <w:tcW w:w="1226" w:type="dxa"/>
            <w:tcBorders>
              <w:left w:val="nil"/>
              <w:right w:val="nil"/>
            </w:tcBorders>
            <w:hideMark/>
          </w:tcPr>
          <w:p w14:paraId="22138A88" w14:textId="77777777" w:rsidR="00862A07" w:rsidRDefault="00862A07" w:rsidP="00862A07">
            <w:pPr>
              <w:spacing w:before="120"/>
              <w:jc w:val="right"/>
              <w:cnfStyle w:val="000000000000" w:firstRow="0" w:lastRow="0" w:firstColumn="0" w:lastColumn="0" w:oddVBand="0" w:evenVBand="0" w:oddHBand="0" w:evenHBand="0" w:firstRowFirstColumn="0" w:firstRowLastColumn="0" w:lastRowFirstColumn="0" w:lastRowLastColumn="0"/>
            </w:pPr>
            <w:r>
              <w:t>12.00</w:t>
            </w:r>
          </w:p>
        </w:tc>
        <w:tc>
          <w:tcPr>
            <w:tcW w:w="1932" w:type="dxa"/>
            <w:tcBorders>
              <w:left w:val="nil"/>
            </w:tcBorders>
            <w:hideMark/>
          </w:tcPr>
          <w:p w14:paraId="22138A89" w14:textId="3E8E26B6" w:rsidR="00862A07" w:rsidRDefault="00862A07" w:rsidP="00862A07">
            <w:pPr>
              <w:spacing w:before="120"/>
              <w:cnfStyle w:val="000000000000" w:firstRow="0" w:lastRow="0" w:firstColumn="0" w:lastColumn="0" w:oddVBand="0" w:evenVBand="0" w:oddHBand="0" w:evenHBand="0" w:firstRowFirstColumn="0" w:firstRowLastColumn="0" w:lastRowFirstColumn="0" w:lastRowLastColumn="0"/>
            </w:pPr>
            <w:r>
              <w:t>10/01/20 – 09/30/21</w:t>
            </w:r>
          </w:p>
        </w:tc>
      </w:tr>
      <w:tr w:rsidR="009D7BA0" w14:paraId="22138A90" w14:textId="77777777" w:rsidTr="009D7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22138A8B" w14:textId="1E2D69E8" w:rsidR="00862A07" w:rsidRDefault="00862A07" w:rsidP="00862A07">
            <w:pPr>
              <w:spacing w:before="120"/>
            </w:pPr>
            <w:r>
              <w:t>3001</w:t>
            </w:r>
          </w:p>
        </w:tc>
        <w:tc>
          <w:tcPr>
            <w:tcW w:w="1350" w:type="dxa"/>
            <w:tcBorders>
              <w:left w:val="nil"/>
              <w:right w:val="nil"/>
            </w:tcBorders>
            <w:hideMark/>
          </w:tcPr>
          <w:p w14:paraId="22138A8C" w14:textId="77777777" w:rsidR="00862A07" w:rsidRDefault="00862A07" w:rsidP="00862A07">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p>
        </w:tc>
        <w:tc>
          <w:tcPr>
            <w:tcW w:w="3746" w:type="dxa"/>
            <w:tcBorders>
              <w:left w:val="nil"/>
              <w:right w:val="nil"/>
            </w:tcBorders>
          </w:tcPr>
          <w:p w14:paraId="22138A8D" w14:textId="77777777" w:rsidR="00862A07" w:rsidRDefault="00862A07" w:rsidP="00862A07">
            <w:pPr>
              <w:tabs>
                <w:tab w:val="left" w:pos="892"/>
              </w:tabs>
              <w:spacing w:before="120"/>
              <w:cnfStyle w:val="000000100000" w:firstRow="0" w:lastRow="0" w:firstColumn="0" w:lastColumn="0" w:oddVBand="0" w:evenVBand="0" w:oddHBand="1" w:evenHBand="0" w:firstRowFirstColumn="0" w:firstRowLastColumn="0" w:lastRowFirstColumn="0" w:lastRowLastColumn="0"/>
            </w:pPr>
          </w:p>
        </w:tc>
        <w:tc>
          <w:tcPr>
            <w:tcW w:w="1226" w:type="dxa"/>
            <w:tcBorders>
              <w:left w:val="nil"/>
              <w:right w:val="nil"/>
            </w:tcBorders>
            <w:hideMark/>
          </w:tcPr>
          <w:p w14:paraId="22138A8E" w14:textId="77777777" w:rsidR="00862A07" w:rsidRDefault="00862A07" w:rsidP="00862A07">
            <w:pPr>
              <w:spacing w:before="120"/>
              <w:jc w:val="right"/>
              <w:cnfStyle w:val="000000100000" w:firstRow="0" w:lastRow="0" w:firstColumn="0" w:lastColumn="0" w:oddVBand="0" w:evenVBand="0" w:oddHBand="1" w:evenHBand="0" w:firstRowFirstColumn="0" w:firstRowLastColumn="0" w:lastRowFirstColumn="0" w:lastRowLastColumn="0"/>
            </w:pPr>
            <w:r>
              <w:t>12.00</w:t>
            </w:r>
          </w:p>
        </w:tc>
        <w:tc>
          <w:tcPr>
            <w:tcW w:w="1932" w:type="dxa"/>
            <w:tcBorders>
              <w:left w:val="nil"/>
            </w:tcBorders>
            <w:hideMark/>
          </w:tcPr>
          <w:p w14:paraId="22138A8F" w14:textId="4A21AE60" w:rsidR="00862A07" w:rsidRDefault="00862A07" w:rsidP="00862A07">
            <w:pPr>
              <w:spacing w:before="120"/>
              <w:cnfStyle w:val="000000100000" w:firstRow="0" w:lastRow="0" w:firstColumn="0" w:lastColumn="0" w:oddVBand="0" w:evenVBand="0" w:oddHBand="1" w:evenHBand="0" w:firstRowFirstColumn="0" w:firstRowLastColumn="0" w:lastRowFirstColumn="0" w:lastRowLastColumn="0"/>
            </w:pPr>
            <w:r>
              <w:t>10/01/21 – 09/30/22</w:t>
            </w:r>
          </w:p>
        </w:tc>
      </w:tr>
      <w:tr w:rsidR="009D7BA0" w14:paraId="22138A96" w14:textId="77777777" w:rsidTr="009D7BA0">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22138A91" w14:textId="10E97BAD" w:rsidR="00862A07" w:rsidRDefault="00862A07" w:rsidP="00862A07">
            <w:pPr>
              <w:spacing w:before="120"/>
            </w:pPr>
            <w:r>
              <w:t>4001</w:t>
            </w:r>
          </w:p>
        </w:tc>
        <w:tc>
          <w:tcPr>
            <w:tcW w:w="1350" w:type="dxa"/>
            <w:tcBorders>
              <w:left w:val="nil"/>
              <w:right w:val="nil"/>
            </w:tcBorders>
            <w:hideMark/>
          </w:tcPr>
          <w:p w14:paraId="22138A92" w14:textId="77777777" w:rsidR="00862A07" w:rsidRDefault="00862A07" w:rsidP="00862A07">
            <w:pPr>
              <w:tabs>
                <w:tab w:val="left" w:pos="892"/>
              </w:tabs>
              <w:spacing w:before="120"/>
              <w:jc w:val="right"/>
              <w:cnfStyle w:val="000000000000" w:firstRow="0" w:lastRow="0" w:firstColumn="0" w:lastColumn="0" w:oddVBand="0" w:evenVBand="0" w:oddHBand="0" w:evenHBand="0" w:firstRowFirstColumn="0" w:firstRowLastColumn="0" w:lastRowFirstColumn="0" w:lastRowLastColumn="0"/>
            </w:pPr>
          </w:p>
        </w:tc>
        <w:tc>
          <w:tcPr>
            <w:tcW w:w="3746" w:type="dxa"/>
            <w:tcBorders>
              <w:left w:val="nil"/>
              <w:right w:val="nil"/>
            </w:tcBorders>
          </w:tcPr>
          <w:p w14:paraId="22138A93" w14:textId="77777777" w:rsidR="00862A07" w:rsidRDefault="00862A07" w:rsidP="00862A07">
            <w:pPr>
              <w:tabs>
                <w:tab w:val="left" w:pos="892"/>
              </w:tabs>
              <w:spacing w:before="120"/>
              <w:cnfStyle w:val="000000000000" w:firstRow="0" w:lastRow="0" w:firstColumn="0" w:lastColumn="0" w:oddVBand="0" w:evenVBand="0" w:oddHBand="0" w:evenHBand="0" w:firstRowFirstColumn="0" w:firstRowLastColumn="0" w:lastRowFirstColumn="0" w:lastRowLastColumn="0"/>
            </w:pPr>
          </w:p>
        </w:tc>
        <w:tc>
          <w:tcPr>
            <w:tcW w:w="1226" w:type="dxa"/>
            <w:tcBorders>
              <w:left w:val="nil"/>
              <w:right w:val="nil"/>
            </w:tcBorders>
            <w:hideMark/>
          </w:tcPr>
          <w:p w14:paraId="22138A94" w14:textId="77777777" w:rsidR="00862A07" w:rsidRDefault="00862A07" w:rsidP="00862A07">
            <w:pPr>
              <w:spacing w:before="120"/>
              <w:jc w:val="right"/>
              <w:cnfStyle w:val="000000000000" w:firstRow="0" w:lastRow="0" w:firstColumn="0" w:lastColumn="0" w:oddVBand="0" w:evenVBand="0" w:oddHBand="0" w:evenHBand="0" w:firstRowFirstColumn="0" w:firstRowLastColumn="0" w:lastRowFirstColumn="0" w:lastRowLastColumn="0"/>
            </w:pPr>
            <w:r>
              <w:t>12.00</w:t>
            </w:r>
          </w:p>
        </w:tc>
        <w:tc>
          <w:tcPr>
            <w:tcW w:w="1932" w:type="dxa"/>
            <w:tcBorders>
              <w:left w:val="nil"/>
            </w:tcBorders>
            <w:hideMark/>
          </w:tcPr>
          <w:p w14:paraId="22138A95" w14:textId="32358C6C" w:rsidR="00862A07" w:rsidRDefault="00862A07" w:rsidP="00862A07">
            <w:pPr>
              <w:spacing w:before="120"/>
              <w:cnfStyle w:val="000000000000" w:firstRow="0" w:lastRow="0" w:firstColumn="0" w:lastColumn="0" w:oddVBand="0" w:evenVBand="0" w:oddHBand="0" w:evenHBand="0" w:firstRowFirstColumn="0" w:firstRowLastColumn="0" w:lastRowFirstColumn="0" w:lastRowLastColumn="0"/>
            </w:pPr>
            <w:r>
              <w:t>10/01/22 – 09/30/23</w:t>
            </w:r>
          </w:p>
        </w:tc>
      </w:tr>
      <w:tr w:rsidR="009D7BA0" w14:paraId="22138A9C" w14:textId="77777777" w:rsidTr="009D7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22138A97" w14:textId="4AA482BA" w:rsidR="00862A07" w:rsidRDefault="00862A07" w:rsidP="00862A07">
            <w:pPr>
              <w:spacing w:before="120"/>
            </w:pPr>
            <w:r>
              <w:t>5001</w:t>
            </w:r>
          </w:p>
        </w:tc>
        <w:tc>
          <w:tcPr>
            <w:tcW w:w="1350" w:type="dxa"/>
            <w:tcBorders>
              <w:left w:val="nil"/>
              <w:right w:val="nil"/>
            </w:tcBorders>
            <w:hideMark/>
          </w:tcPr>
          <w:p w14:paraId="22138A98" w14:textId="77777777" w:rsidR="00862A07" w:rsidRDefault="00862A07" w:rsidP="00862A07">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p>
        </w:tc>
        <w:tc>
          <w:tcPr>
            <w:tcW w:w="3746" w:type="dxa"/>
            <w:tcBorders>
              <w:left w:val="nil"/>
              <w:right w:val="nil"/>
            </w:tcBorders>
          </w:tcPr>
          <w:p w14:paraId="22138A99" w14:textId="77777777" w:rsidR="00862A07" w:rsidRDefault="00862A07" w:rsidP="00862A07">
            <w:pPr>
              <w:tabs>
                <w:tab w:val="left" w:pos="892"/>
              </w:tabs>
              <w:spacing w:before="120"/>
              <w:cnfStyle w:val="000000100000" w:firstRow="0" w:lastRow="0" w:firstColumn="0" w:lastColumn="0" w:oddVBand="0" w:evenVBand="0" w:oddHBand="1" w:evenHBand="0" w:firstRowFirstColumn="0" w:firstRowLastColumn="0" w:lastRowFirstColumn="0" w:lastRowLastColumn="0"/>
            </w:pPr>
          </w:p>
        </w:tc>
        <w:tc>
          <w:tcPr>
            <w:tcW w:w="1226" w:type="dxa"/>
            <w:tcBorders>
              <w:left w:val="nil"/>
              <w:right w:val="nil"/>
            </w:tcBorders>
            <w:hideMark/>
          </w:tcPr>
          <w:p w14:paraId="22138A9A" w14:textId="77777777" w:rsidR="00862A07" w:rsidRDefault="00862A07" w:rsidP="00862A07">
            <w:pPr>
              <w:spacing w:before="120"/>
              <w:jc w:val="right"/>
              <w:cnfStyle w:val="000000100000" w:firstRow="0" w:lastRow="0" w:firstColumn="0" w:lastColumn="0" w:oddVBand="0" w:evenVBand="0" w:oddHBand="1" w:evenHBand="0" w:firstRowFirstColumn="0" w:firstRowLastColumn="0" w:lastRowFirstColumn="0" w:lastRowLastColumn="0"/>
            </w:pPr>
            <w:r>
              <w:t>12.00</w:t>
            </w:r>
          </w:p>
        </w:tc>
        <w:tc>
          <w:tcPr>
            <w:tcW w:w="1932" w:type="dxa"/>
            <w:tcBorders>
              <w:left w:val="nil"/>
            </w:tcBorders>
            <w:hideMark/>
          </w:tcPr>
          <w:p w14:paraId="22138A9B" w14:textId="1325129E" w:rsidR="00862A07" w:rsidRPr="00862A07" w:rsidRDefault="00862A07" w:rsidP="00862A07">
            <w:pPr>
              <w:spacing w:before="120"/>
              <w:cnfStyle w:val="000000100000" w:firstRow="0" w:lastRow="0" w:firstColumn="0" w:lastColumn="0" w:oddVBand="0" w:evenVBand="0" w:oddHBand="1" w:evenHBand="0" w:firstRowFirstColumn="0" w:firstRowLastColumn="0" w:lastRowFirstColumn="0" w:lastRowLastColumn="0"/>
              <w:rPr>
                <w:b/>
              </w:rPr>
            </w:pPr>
            <w:r>
              <w:t>10/01/23 – 09/30/24</w:t>
            </w:r>
          </w:p>
        </w:tc>
      </w:tr>
    </w:tbl>
    <w:p w14:paraId="22138A9D" w14:textId="77777777" w:rsidR="00862A07" w:rsidRDefault="00862A07">
      <w:pPr>
        <w:sectPr w:rsidR="00862A07">
          <w:headerReference w:type="default" r:id="rId13"/>
          <w:footerReference w:type="even" r:id="rId14"/>
          <w:footerReference w:type="default" r:id="rId15"/>
          <w:footerReference w:type="first" r:id="rId16"/>
          <w:type w:val="continuous"/>
          <w:pgSz w:w="12240" w:h="15840"/>
          <w:pgMar w:top="1080" w:right="1440" w:bottom="1080" w:left="1440" w:header="360" w:footer="360" w:gutter="0"/>
          <w:cols w:space="720"/>
        </w:sectPr>
      </w:pPr>
    </w:p>
    <w:p w14:paraId="22138A9E" w14:textId="77777777" w:rsidR="00862A07" w:rsidRDefault="00862A07">
      <w:pPr>
        <w:pStyle w:val="Heading1"/>
        <w:pageBreakBefore/>
      </w:pPr>
      <w:bookmarkStart w:id="10" w:name="_Toc19011623"/>
      <w:r>
        <w:lastRenderedPageBreak/>
        <w:t>SECTION C - CONTRACT CLAUSES</w:t>
      </w:r>
      <w:bookmarkEnd w:id="10"/>
    </w:p>
    <w:p w14:paraId="22138A9F" w14:textId="77777777" w:rsidR="00862A07" w:rsidRDefault="00862A07"/>
    <w:p w14:paraId="22138AA0" w14:textId="77777777" w:rsidR="00862A07" w:rsidRDefault="00862A07">
      <w:r>
        <w:t>ADDENDUM to FAR 52.212-4 CONTRACT TERMS AND CONDITIONS—COMMERCIAL ITEMS</w:t>
      </w:r>
    </w:p>
    <w:p w14:paraId="22138AA2" w14:textId="1047E5EF" w:rsidR="00862A07" w:rsidRDefault="00862A07">
      <w:r>
        <w:t>The following clauses are incorporated into 52.212-4 as an addendum to this contract:</w:t>
      </w:r>
    </w:p>
    <w:p w14:paraId="22138AA3" w14:textId="77777777" w:rsidR="00862A07" w:rsidRDefault="00862A07">
      <w:pPr>
        <w:pStyle w:val="Heading2"/>
      </w:pPr>
      <w:bookmarkStart w:id="11" w:name="_Toc19011624"/>
      <w:proofErr w:type="gramStart"/>
      <w:r>
        <w:t>C.1  52.252</w:t>
      </w:r>
      <w:proofErr w:type="gramEnd"/>
      <w:r>
        <w:t>-2  CLAUSES INCORPORATED BY REFERENCE  (FEB 1998)</w:t>
      </w:r>
      <w:bookmarkEnd w:id="11"/>
    </w:p>
    <w:p w14:paraId="22138AA4" w14:textId="77777777" w:rsidR="00862A07" w:rsidRDefault="00862A07">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22138AA5" w14:textId="77777777" w:rsidR="00862A07" w:rsidRDefault="00862A07" w:rsidP="00862A07">
      <w:pPr>
        <w:pStyle w:val="NoSpacing"/>
        <w:spacing w:before="160"/>
      </w:pPr>
      <w:r>
        <w:t xml:space="preserve">  http://www.acquisition.gov/far/index.html</w:t>
      </w:r>
    </w:p>
    <w:p w14:paraId="22138AA6" w14:textId="77777777" w:rsidR="00862A07" w:rsidRDefault="00862A07">
      <w:pPr>
        <w:pStyle w:val="NoSpacing"/>
      </w:pPr>
      <w:r>
        <w:t xml:space="preserve">  http://www.va.gov/oal/library/vaar/</w:t>
      </w:r>
    </w:p>
    <w:p w14:paraId="22138AA7" w14:textId="77777777" w:rsidR="00862A07" w:rsidRDefault="00862A07">
      <w:pPr>
        <w:pStyle w:val="NoSpacing"/>
      </w:pPr>
      <w:r>
        <w:t xml:space="preserve">  </w:t>
      </w:r>
    </w:p>
    <w:p w14:paraId="22138AA8" w14:textId="77777777" w:rsidR="00862A07" w:rsidRDefault="00862A07" w:rsidP="00862A07">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9D7BA0" w14:paraId="22138AAC" w14:textId="77777777">
        <w:tc>
          <w:tcPr>
            <w:tcW w:w="1440" w:type="dxa"/>
          </w:tcPr>
          <w:p w14:paraId="22138AA9" w14:textId="77777777" w:rsidR="009D7BA0" w:rsidRDefault="00862A07">
            <w:pPr>
              <w:pStyle w:val="ByReference"/>
            </w:pPr>
            <w:r>
              <w:rPr>
                <w:b/>
                <w:u w:val="single"/>
              </w:rPr>
              <w:t>FAR Number</w:t>
            </w:r>
          </w:p>
        </w:tc>
        <w:tc>
          <w:tcPr>
            <w:tcW w:w="6192" w:type="dxa"/>
          </w:tcPr>
          <w:p w14:paraId="22138AAA" w14:textId="77777777" w:rsidR="009D7BA0" w:rsidRDefault="00862A07">
            <w:pPr>
              <w:pStyle w:val="ByReference"/>
            </w:pPr>
            <w:r>
              <w:rPr>
                <w:b/>
                <w:u w:val="single"/>
              </w:rPr>
              <w:t>Title</w:t>
            </w:r>
          </w:p>
        </w:tc>
        <w:tc>
          <w:tcPr>
            <w:tcW w:w="1440" w:type="dxa"/>
          </w:tcPr>
          <w:p w14:paraId="22138AAB" w14:textId="77777777" w:rsidR="009D7BA0" w:rsidRDefault="00862A07">
            <w:pPr>
              <w:pStyle w:val="ByReference"/>
            </w:pPr>
            <w:r>
              <w:rPr>
                <w:b/>
                <w:u w:val="single"/>
              </w:rPr>
              <w:t>Date</w:t>
            </w:r>
          </w:p>
        </w:tc>
      </w:tr>
      <w:tr w:rsidR="009D7BA0" w14:paraId="22138AB0" w14:textId="77777777">
        <w:tc>
          <w:tcPr>
            <w:tcW w:w="1440" w:type="dxa"/>
          </w:tcPr>
          <w:p w14:paraId="22138AAD" w14:textId="77777777" w:rsidR="009D7BA0" w:rsidRDefault="00862A07">
            <w:pPr>
              <w:pStyle w:val="ByReference"/>
            </w:pPr>
            <w:r>
              <w:t>52.232-40</w:t>
            </w:r>
          </w:p>
        </w:tc>
        <w:tc>
          <w:tcPr>
            <w:tcW w:w="6192" w:type="dxa"/>
          </w:tcPr>
          <w:p w14:paraId="22138AAE" w14:textId="77777777" w:rsidR="009D7BA0" w:rsidRDefault="00862A07">
            <w:pPr>
              <w:pStyle w:val="ByReference"/>
            </w:pPr>
            <w:r>
              <w:t>PROVIDING ACCELERATED PAYMENTS TO SMALL BUSINESS SUBCONTRACTORS</w:t>
            </w:r>
          </w:p>
        </w:tc>
        <w:tc>
          <w:tcPr>
            <w:tcW w:w="1440" w:type="dxa"/>
          </w:tcPr>
          <w:p w14:paraId="22138AAF" w14:textId="77777777" w:rsidR="009D7BA0" w:rsidRDefault="00862A07">
            <w:pPr>
              <w:pStyle w:val="ByReference"/>
            </w:pPr>
            <w:r>
              <w:t>DEC 2013</w:t>
            </w:r>
          </w:p>
        </w:tc>
      </w:tr>
      <w:tr w:rsidR="009D7BA0" w14:paraId="22138AB4" w14:textId="77777777">
        <w:tc>
          <w:tcPr>
            <w:tcW w:w="1440" w:type="dxa"/>
          </w:tcPr>
          <w:p w14:paraId="22138AB1" w14:textId="77777777" w:rsidR="009D7BA0" w:rsidRDefault="00862A07">
            <w:pPr>
              <w:pStyle w:val="ByReference"/>
            </w:pPr>
            <w:r>
              <w:t>852.203-70</w:t>
            </w:r>
          </w:p>
        </w:tc>
        <w:tc>
          <w:tcPr>
            <w:tcW w:w="6192" w:type="dxa"/>
          </w:tcPr>
          <w:p w14:paraId="22138AB2" w14:textId="77777777" w:rsidR="009D7BA0" w:rsidRDefault="00862A07">
            <w:pPr>
              <w:pStyle w:val="ByReference"/>
            </w:pPr>
            <w:r>
              <w:t>COMMERCIAL ADVERTISING</w:t>
            </w:r>
          </w:p>
        </w:tc>
        <w:tc>
          <w:tcPr>
            <w:tcW w:w="1440" w:type="dxa"/>
          </w:tcPr>
          <w:p w14:paraId="22138AB3" w14:textId="77777777" w:rsidR="009D7BA0" w:rsidRDefault="00862A07">
            <w:pPr>
              <w:pStyle w:val="ByReference"/>
            </w:pPr>
            <w:r>
              <w:t>MAY 2018</w:t>
            </w:r>
          </w:p>
        </w:tc>
      </w:tr>
    </w:tbl>
    <w:p w14:paraId="65AC09F7" w14:textId="77777777" w:rsidR="00862A07" w:rsidRDefault="00862A07">
      <w:pPr>
        <w:pStyle w:val="Heading2"/>
      </w:pPr>
    </w:p>
    <w:p w14:paraId="22138AB5" w14:textId="314CAD95" w:rsidR="00862A07" w:rsidRDefault="00862A07">
      <w:pPr>
        <w:pStyle w:val="Heading2"/>
      </w:pPr>
      <w:bookmarkStart w:id="12" w:name="_Toc19011625"/>
      <w:proofErr w:type="gramStart"/>
      <w:r>
        <w:t>C.2  VAAR</w:t>
      </w:r>
      <w:proofErr w:type="gramEnd"/>
      <w:r>
        <w:t xml:space="preserve"> 852.219-10  VA NOTICE OF TOTAL SERVICE-DISABLED VETERAN-OWNED SMALL BUSINESS SET-ASIDE (JUL 2016)(DEVIATION)</w:t>
      </w:r>
      <w:bookmarkEnd w:id="12"/>
    </w:p>
    <w:p w14:paraId="22138AB6" w14:textId="77777777" w:rsidR="00862A07" w:rsidRPr="00E2095B" w:rsidRDefault="00862A07" w:rsidP="00862A07">
      <w:pPr>
        <w:rPr>
          <w:szCs w:val="20"/>
        </w:rPr>
      </w:pPr>
      <w:r>
        <w:rPr>
          <w:szCs w:val="20"/>
        </w:rPr>
        <w:t xml:space="preserve">  </w:t>
      </w:r>
      <w:r w:rsidRPr="00E2095B">
        <w:rPr>
          <w:szCs w:val="20"/>
        </w:rPr>
        <w:t xml:space="preserve">(a) </w:t>
      </w:r>
      <w:r w:rsidRPr="00E2095B">
        <w:rPr>
          <w:i/>
          <w:iCs/>
          <w:szCs w:val="20"/>
        </w:rPr>
        <w:t>Definition.</w:t>
      </w:r>
      <w:r w:rsidRPr="00E2095B">
        <w:rPr>
          <w:szCs w:val="20"/>
        </w:rPr>
        <w:t xml:space="preserve"> For the Department of Veterans Affairs, “Service-disabled veteran-owned small business concern or SDVSOB”:</w:t>
      </w:r>
    </w:p>
    <w:p w14:paraId="22138AB7" w14:textId="77777777" w:rsidR="00862A07" w:rsidRPr="00E2095B" w:rsidRDefault="00862A07" w:rsidP="00862A07">
      <w:pPr>
        <w:rPr>
          <w:szCs w:val="20"/>
        </w:rPr>
      </w:pPr>
      <w:r>
        <w:rPr>
          <w:szCs w:val="20"/>
        </w:rPr>
        <w:t xml:space="preserve">    </w:t>
      </w:r>
      <w:r w:rsidRPr="00E2095B">
        <w:rPr>
          <w:szCs w:val="20"/>
        </w:rPr>
        <w:t>(1) Means a small business concern:</w:t>
      </w:r>
    </w:p>
    <w:p w14:paraId="22138AB8" w14:textId="77777777" w:rsidR="00862A07" w:rsidRPr="00E2095B" w:rsidRDefault="00862A07" w:rsidP="00862A07">
      <w:pPr>
        <w:rPr>
          <w:szCs w:val="20"/>
        </w:rPr>
      </w:pPr>
      <w:r>
        <w:rPr>
          <w:szCs w:val="20"/>
        </w:rPr>
        <w:t xml:space="preserve">      </w:t>
      </w:r>
      <w:r w:rsidRPr="00E2095B">
        <w:rPr>
          <w:szCs w:val="20"/>
        </w:rPr>
        <w:t>(i) Not less than 51 percent of which is owned by one or more service-disabled veterans or, in the case of any publicly owned business, not less than 51 percent of the stock of which is owned by one or more service-disabled veterans or eligible surviving spouses (see VAAR 802.201 Surviving Spouse definition);</w:t>
      </w:r>
    </w:p>
    <w:p w14:paraId="22138AB9" w14:textId="77777777" w:rsidR="00862A07" w:rsidRPr="00E2095B" w:rsidRDefault="00862A07" w:rsidP="00862A07">
      <w:pPr>
        <w:rPr>
          <w:szCs w:val="20"/>
        </w:rPr>
      </w:pPr>
      <w:r>
        <w:rPr>
          <w:szCs w:val="20"/>
        </w:rPr>
        <w:t xml:space="preserve">      </w:t>
      </w:r>
      <w:r w:rsidRPr="00E2095B">
        <w:rPr>
          <w:szCs w:val="20"/>
        </w:rPr>
        <w:t>(ii)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22138ABA" w14:textId="77777777" w:rsidR="00862A07" w:rsidRPr="00E2095B" w:rsidRDefault="00862A07" w:rsidP="00862A07">
      <w:pPr>
        <w:rPr>
          <w:szCs w:val="20"/>
        </w:rPr>
      </w:pPr>
      <w:r>
        <w:rPr>
          <w:szCs w:val="20"/>
        </w:rPr>
        <w:t xml:space="preserve">      </w:t>
      </w:r>
      <w:r w:rsidRPr="00E2095B">
        <w:rPr>
          <w:szCs w:val="20"/>
        </w:rPr>
        <w:t>(iii) The business meets Federal small business size standards for the applicable North American Industry Classification System (NAICS) code identifie</w:t>
      </w:r>
      <w:r>
        <w:rPr>
          <w:szCs w:val="20"/>
        </w:rPr>
        <w:t>d in the solicitation document;</w:t>
      </w:r>
    </w:p>
    <w:p w14:paraId="22138ABB" w14:textId="77777777" w:rsidR="00862A07" w:rsidRPr="00E2095B" w:rsidRDefault="00862A07" w:rsidP="00862A07">
      <w:pPr>
        <w:rPr>
          <w:szCs w:val="20"/>
        </w:rPr>
      </w:pPr>
      <w:r w:rsidRPr="00E2095B">
        <w:rPr>
          <w:szCs w:val="20"/>
        </w:rPr>
        <w:t xml:space="preserve"> </w:t>
      </w:r>
      <w:r>
        <w:rPr>
          <w:szCs w:val="20"/>
        </w:rPr>
        <w:t xml:space="preserve">     </w:t>
      </w:r>
      <w:r w:rsidRPr="00E2095B">
        <w:rPr>
          <w:szCs w:val="20"/>
        </w:rPr>
        <w:t>(iv) The business has been verified for ownership and control pursuant to 38 CFR 74 and is so listed in the Vendor Information Pages database, (</w:t>
      </w:r>
      <w:hyperlink r:id="rId17" w:history="1">
        <w:r w:rsidRPr="00E2095B">
          <w:rPr>
            <w:rStyle w:val="Hyperlink"/>
            <w:rFonts w:eastAsia="Times New Roman" w:cs="Arial"/>
            <w:bCs/>
            <w:iCs/>
            <w:szCs w:val="20"/>
          </w:rPr>
          <w:t>https://www.vip.vetbiz.gov</w:t>
        </w:r>
      </w:hyperlink>
      <w:r w:rsidRPr="00E2095B">
        <w:rPr>
          <w:szCs w:val="20"/>
        </w:rPr>
        <w:t>); and</w:t>
      </w:r>
    </w:p>
    <w:p w14:paraId="22138ABC" w14:textId="77777777" w:rsidR="00862A07" w:rsidRPr="00E2095B" w:rsidRDefault="00862A07" w:rsidP="00862A07">
      <w:pPr>
        <w:rPr>
          <w:szCs w:val="20"/>
        </w:rPr>
      </w:pPr>
      <w:r>
        <w:rPr>
          <w:szCs w:val="20"/>
        </w:rPr>
        <w:lastRenderedPageBreak/>
        <w:t xml:space="preserve">      </w:t>
      </w:r>
      <w:r w:rsidRPr="00E2095B">
        <w:rPr>
          <w:szCs w:val="20"/>
        </w:rPr>
        <w:t>(v) The business will comply with subcontracting limitations in 13 CFR 125.6, as applicable</w:t>
      </w:r>
    </w:p>
    <w:p w14:paraId="22138ABD" w14:textId="77777777" w:rsidR="00862A07" w:rsidRPr="00E2095B" w:rsidRDefault="00862A07" w:rsidP="00862A07">
      <w:pPr>
        <w:rPr>
          <w:szCs w:val="20"/>
        </w:rPr>
      </w:pPr>
      <w:r>
        <w:rPr>
          <w:szCs w:val="20"/>
        </w:rPr>
        <w:t xml:space="preserve">    </w:t>
      </w:r>
      <w:r w:rsidRPr="00E2095B">
        <w:rPr>
          <w:szCs w:val="20"/>
        </w:rPr>
        <w:t>(2) “Service-disabled veteran” means a veteran, as defined in 38 U.S.C. 101(2), with a disability that is service-connected, as defined in 38 U.S.C. 101(16).</w:t>
      </w:r>
    </w:p>
    <w:p w14:paraId="22138ABE" w14:textId="77777777" w:rsidR="00862A07" w:rsidRPr="00E2095B" w:rsidRDefault="00862A07" w:rsidP="00862A07">
      <w:pPr>
        <w:rPr>
          <w:szCs w:val="20"/>
        </w:rPr>
      </w:pPr>
      <w:r>
        <w:rPr>
          <w:szCs w:val="20"/>
        </w:rPr>
        <w:t xml:space="preserve">  </w:t>
      </w:r>
      <w:r w:rsidRPr="00E2095B">
        <w:rPr>
          <w:szCs w:val="20"/>
        </w:rPr>
        <w:t xml:space="preserve">(b) </w:t>
      </w:r>
      <w:r w:rsidRPr="00E2095B">
        <w:rPr>
          <w:i/>
          <w:iCs/>
          <w:szCs w:val="20"/>
        </w:rPr>
        <w:t>General.</w:t>
      </w:r>
    </w:p>
    <w:p w14:paraId="22138ABF" w14:textId="77777777" w:rsidR="00862A07" w:rsidRPr="00E2095B" w:rsidRDefault="00862A07" w:rsidP="00862A07">
      <w:pPr>
        <w:rPr>
          <w:szCs w:val="20"/>
        </w:rPr>
      </w:pPr>
      <w:r>
        <w:rPr>
          <w:szCs w:val="20"/>
        </w:rPr>
        <w:t xml:space="preserve">    </w:t>
      </w:r>
      <w:r w:rsidRPr="00E2095B">
        <w:rPr>
          <w:szCs w:val="20"/>
        </w:rPr>
        <w:t>(1) Offers are solicited only from verified service-disabled veteran-owned small business concerns. Offers received from concerns that are not verified service-disabled veteran-owned small business concerns shall not be considered.</w:t>
      </w:r>
    </w:p>
    <w:p w14:paraId="22138AC0" w14:textId="77777777" w:rsidR="00862A07" w:rsidRPr="00E2095B" w:rsidRDefault="00862A07" w:rsidP="00862A07">
      <w:pPr>
        <w:rPr>
          <w:szCs w:val="20"/>
        </w:rPr>
      </w:pPr>
      <w:r>
        <w:rPr>
          <w:szCs w:val="20"/>
        </w:rPr>
        <w:t xml:space="preserve">    </w:t>
      </w:r>
      <w:r w:rsidRPr="00E2095B">
        <w:rPr>
          <w:szCs w:val="20"/>
        </w:rPr>
        <w:t>(2) Any award resulting from this solicitation shall be made to a verified service-disabled veteran-owned small business concern.</w:t>
      </w:r>
    </w:p>
    <w:p w14:paraId="22138AC1" w14:textId="77777777" w:rsidR="00862A07" w:rsidRPr="00E2095B" w:rsidRDefault="00862A07" w:rsidP="00862A07">
      <w:pPr>
        <w:rPr>
          <w:szCs w:val="20"/>
        </w:rPr>
      </w:pPr>
      <w:r>
        <w:rPr>
          <w:szCs w:val="20"/>
        </w:rPr>
        <w:t xml:space="preserve">  </w:t>
      </w:r>
      <w:r w:rsidRPr="00E2095B">
        <w:rPr>
          <w:szCs w:val="20"/>
        </w:rPr>
        <w:t xml:space="preserve">(c) </w:t>
      </w:r>
      <w:r w:rsidRPr="00E2095B">
        <w:rPr>
          <w:i/>
          <w:iCs/>
          <w:szCs w:val="20"/>
        </w:rPr>
        <w:t>Agreement.</w:t>
      </w:r>
      <w:r w:rsidRPr="00E2095B">
        <w:rPr>
          <w:szCs w:val="20"/>
        </w:rPr>
        <w:t xml:space="preserve"> A service-disabled veteran-owned small business concern agrees that in the performance of the contract, the concern will comply with the limitation on subcontracting</w:t>
      </w:r>
      <w:r>
        <w:rPr>
          <w:szCs w:val="20"/>
        </w:rPr>
        <w:t xml:space="preserve"> requirements in 13 CFR §125.6.</w:t>
      </w:r>
    </w:p>
    <w:p w14:paraId="22138AC2" w14:textId="77777777" w:rsidR="00862A07" w:rsidRPr="00E2095B" w:rsidRDefault="00862A07" w:rsidP="00862A07">
      <w:pPr>
        <w:rPr>
          <w:szCs w:val="20"/>
        </w:rPr>
      </w:pPr>
      <w:r>
        <w:rPr>
          <w:szCs w:val="20"/>
        </w:rPr>
        <w:t xml:space="preserve">  </w:t>
      </w:r>
      <w:r w:rsidRPr="00E2095B">
        <w:rPr>
          <w:szCs w:val="20"/>
        </w:rPr>
        <w:t>(d) A joint venture may be considered a service-disabled veteran owned small business concern if the joint venture complies with the requirements in 13 CFR 125.15, provided that any reference therein to SDVO SBC is to be construed to apply to a VA verified SDVOSB as appropriate.</w:t>
      </w:r>
    </w:p>
    <w:p w14:paraId="22138AC3" w14:textId="77777777" w:rsidR="00862A07" w:rsidRPr="00E2095B" w:rsidRDefault="00862A07" w:rsidP="00862A07">
      <w:pPr>
        <w:rPr>
          <w:szCs w:val="20"/>
        </w:rPr>
      </w:pPr>
      <w:r w:rsidRPr="00E2095B">
        <w:rPr>
          <w:szCs w:val="20"/>
        </w:rPr>
        <w:t xml:space="preserve"> </w:t>
      </w:r>
      <w:r>
        <w:rPr>
          <w:szCs w:val="20"/>
        </w:rPr>
        <w:t xml:space="preserve"> </w:t>
      </w:r>
      <w:r w:rsidRPr="00E2095B">
        <w:rPr>
          <w:szCs w:val="20"/>
        </w:rPr>
        <w:t>(e) Any service-disabled veteran-owned small business concern (non-manufacturer) must meet the requirements in FAR 19.102(f) of the Federal Acquisition Regulation to receive a benefit under this program.</w:t>
      </w:r>
    </w:p>
    <w:p w14:paraId="22138AC4" w14:textId="77777777" w:rsidR="00862A07" w:rsidRDefault="00862A07" w:rsidP="00862A07">
      <w:pPr>
        <w:jc w:val="center"/>
      </w:pPr>
      <w:r>
        <w:t>(End of Clause)</w:t>
      </w:r>
    </w:p>
    <w:p w14:paraId="22138AC5" w14:textId="77777777" w:rsidR="00862A07" w:rsidRDefault="00862A07" w:rsidP="00862A07">
      <w:pPr>
        <w:pStyle w:val="Heading2"/>
      </w:pPr>
      <w:bookmarkStart w:id="13" w:name="_Toc19011626"/>
      <w:proofErr w:type="gramStart"/>
      <w:r>
        <w:t>C.3  VAAR</w:t>
      </w:r>
      <w:proofErr w:type="gramEnd"/>
      <w:r>
        <w:t xml:space="preserve"> 852.219-74  LIMITATIONS ON SUBCONTRACTING—MONITORING AND COMPLIANCE (JUL 2018)</w:t>
      </w:r>
      <w:bookmarkEnd w:id="13"/>
    </w:p>
    <w:p w14:paraId="22138AC6" w14:textId="77777777" w:rsidR="00862A07" w:rsidRPr="00453C24" w:rsidRDefault="00862A07" w:rsidP="00862A07">
      <w:pPr>
        <w:rPr>
          <w:rFonts w:cstheme="minorHAnsi"/>
          <w:color w:val="000000"/>
        </w:rPr>
      </w:pPr>
      <w:r>
        <w:rPr>
          <w:rFonts w:cstheme="minorHAnsi"/>
          <w:color w:val="000000"/>
        </w:rPr>
        <w:t xml:space="preserve">  </w:t>
      </w:r>
      <w:r w:rsidRPr="00453C24">
        <w:rPr>
          <w:rFonts w:cstheme="minorHAnsi"/>
          <w:color w:val="000000"/>
        </w:rPr>
        <w:t xml:space="preserve">(a) This solicitation includes </w:t>
      </w:r>
      <w:r>
        <w:rPr>
          <w:rFonts w:cstheme="minorHAnsi"/>
          <w:color w:val="000000"/>
        </w:rPr>
        <w:t>VAAR 852.219-10 VA Notice of Total Service- Disabled Veteran-Owned Small Business Set-Aside</w:t>
      </w:r>
      <w:r>
        <w:rPr>
          <w:rStyle w:val="AAMSKBFill-InHighlight"/>
          <w:rFonts w:ascii="Calibri" w:hAnsi="Calibri" w:cs="Calibri"/>
          <w:szCs w:val="20"/>
        </w:rPr>
        <w:t>.</w:t>
      </w:r>
    </w:p>
    <w:p w14:paraId="22138AC7" w14:textId="77777777" w:rsidR="00862A07" w:rsidRPr="00453C24" w:rsidRDefault="00862A07" w:rsidP="00862A07">
      <w:pPr>
        <w:rPr>
          <w:rFonts w:cstheme="minorHAnsi"/>
          <w:color w:val="000000"/>
        </w:rPr>
      </w:pPr>
      <w:r>
        <w:rPr>
          <w:rFonts w:cstheme="minorHAnsi"/>
          <w:color w:val="000000"/>
        </w:rPr>
        <w:t xml:space="preserve">  </w:t>
      </w:r>
      <w:r w:rsidRPr="00453C24">
        <w:rPr>
          <w:rFonts w:cstheme="minorHAnsi"/>
          <w:color w:val="000000"/>
        </w:rPr>
        <w:t xml:space="preserve">(b) Accordingly, any contract resulting from this solicitation is subject to the limitation on subcontracting requirements in 13 CFR 125.6, or the limitations on subcontracting requirements in the FAR clause, as applicable.  The Contractor is advised that in performing contract administration functions, the Contracting Officer may use the services of a support contractor(s) retained by VA to assist in 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w:t>
      </w:r>
    </w:p>
    <w:p w14:paraId="22138AC8" w14:textId="77777777" w:rsidR="00862A07" w:rsidRPr="00453C24" w:rsidRDefault="00862A07" w:rsidP="00862A07">
      <w:pPr>
        <w:rPr>
          <w:rFonts w:cstheme="minorHAnsi"/>
          <w:color w:val="000000"/>
        </w:rPr>
      </w:pPr>
      <w:r>
        <w:rPr>
          <w:rFonts w:cstheme="minorHAnsi"/>
          <w:color w:val="000000"/>
        </w:rPr>
        <w:t xml:space="preserve">  </w:t>
      </w:r>
      <w:r w:rsidRPr="00453C24">
        <w:rPr>
          <w:rFonts w:cstheme="minorHAnsi"/>
          <w:color w:val="000000"/>
        </w:rPr>
        <w:t>(c) All support contractors conducting this review on behalf of VA will be required to sign an “Information Protection and Non-Disclosure and Disclosure of Conflicts of Interest Agreement” to ensure the Contractor's business records or other proprietar</w:t>
      </w:r>
      <w:r>
        <w:rPr>
          <w:rFonts w:cstheme="minorHAnsi"/>
          <w:color w:val="000000"/>
        </w:rPr>
        <w:t xml:space="preserve">y data reviewed or obtained in </w:t>
      </w:r>
      <w:r w:rsidRPr="00453C24">
        <w:rPr>
          <w:rFonts w:cstheme="minorHAnsi"/>
          <w:color w:val="000000"/>
        </w:rPr>
        <w:t xml:space="preserve">the course of assisting the Contracting Officer in assessing the Contractor for compliance are protected to ensure information or data is not improperly disclosed or other impropriety occurs.  </w:t>
      </w:r>
    </w:p>
    <w:p w14:paraId="22138AC9" w14:textId="77777777" w:rsidR="00862A07" w:rsidRDefault="00862A07" w:rsidP="00862A07">
      <w:pPr>
        <w:rPr>
          <w:rFonts w:ascii="Calibri" w:hAnsi="Calibri" w:cs="Calibri"/>
        </w:rPr>
      </w:pPr>
      <w:r>
        <w:rPr>
          <w:rFonts w:cstheme="minorHAnsi"/>
          <w:color w:val="000000"/>
        </w:rPr>
        <w:lastRenderedPageBreak/>
        <w:t xml:space="preserve">  </w:t>
      </w:r>
      <w:r w:rsidRPr="00453C24">
        <w:rPr>
          <w:rFonts w:cstheme="minorHAnsi"/>
          <w:color w:val="000000"/>
        </w:rPr>
        <w:t xml:space="preserve">(d)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Contracting Officer to assess the Contractor's compliance with the limitations on subcontracting or percentage of work performance requirement. </w:t>
      </w:r>
    </w:p>
    <w:p w14:paraId="22138ACA" w14:textId="77777777" w:rsidR="00862A07" w:rsidRDefault="00862A07" w:rsidP="00862A07">
      <w:pPr>
        <w:jc w:val="center"/>
      </w:pPr>
      <w:r>
        <w:t>(End of Clause)</w:t>
      </w:r>
    </w:p>
    <w:p w14:paraId="22138ACB" w14:textId="77777777" w:rsidR="00862A07" w:rsidRPr="00A752A4" w:rsidRDefault="00862A07" w:rsidP="00862A07">
      <w:pPr>
        <w:pStyle w:val="Heading2"/>
        <w:tabs>
          <w:tab w:val="left" w:pos="7830"/>
        </w:tabs>
      </w:pPr>
      <w:bookmarkStart w:id="14" w:name="_Toc19011627"/>
      <w:proofErr w:type="gramStart"/>
      <w:r>
        <w:t>C.4  VAAR</w:t>
      </w:r>
      <w:proofErr w:type="gramEnd"/>
      <w:r>
        <w:t xml:space="preserve"> 852.232-72 ELECTRONIC SUBMISSION OF PAYMENT REQUESTS (NOV 2018)</w:t>
      </w:r>
      <w:bookmarkEnd w:id="14"/>
    </w:p>
    <w:p w14:paraId="22138ACC" w14:textId="77777777" w:rsidR="00862A07" w:rsidRDefault="00862A07" w:rsidP="00862A07">
      <w:r>
        <w:t xml:space="preserve">  </w:t>
      </w:r>
      <w:r w:rsidRPr="007338F7">
        <w:t xml:space="preserve">(a) </w:t>
      </w:r>
      <w:r w:rsidRPr="007338F7">
        <w:rPr>
          <w:rFonts w:cs="Melior-Italic"/>
          <w:i/>
          <w:iCs/>
        </w:rPr>
        <w:t xml:space="preserve">Definitions. </w:t>
      </w:r>
      <w:r w:rsidRPr="007338F7">
        <w:t>As used in this clause—</w:t>
      </w:r>
    </w:p>
    <w:p w14:paraId="22138ACD" w14:textId="77777777" w:rsidR="00862A07" w:rsidRDefault="00862A07" w:rsidP="00862A07">
      <w:r>
        <w:t xml:space="preserve">    </w:t>
      </w:r>
      <w:r w:rsidRPr="007338F7">
        <w:t xml:space="preserve">(1) </w:t>
      </w:r>
      <w:r w:rsidRPr="007338F7">
        <w:rPr>
          <w:rFonts w:cs="Melior-Italic"/>
          <w:i/>
          <w:iCs/>
        </w:rPr>
        <w:t xml:space="preserve">Contract financing payment </w:t>
      </w:r>
      <w:r>
        <w:t>has the meaning given in FAR 32.001;</w:t>
      </w:r>
    </w:p>
    <w:p w14:paraId="22138ACE" w14:textId="77777777" w:rsidR="00862A07" w:rsidRDefault="00862A07" w:rsidP="00862A07">
      <w:r>
        <w:t xml:space="preserve">    </w:t>
      </w:r>
      <w:r w:rsidRPr="007338F7">
        <w:t xml:space="preserve">(2) </w:t>
      </w:r>
      <w:r w:rsidRPr="00346138">
        <w:rPr>
          <w:i/>
        </w:rPr>
        <w:t>Designated agency</w:t>
      </w:r>
      <w:r>
        <w:t xml:space="preserve"> office means the office designated by the purchase order, agreement, or contract to first receive and review invoices. This office can be contractually designated as the receiving entity. This office may be different from the office issuing the payment;</w:t>
      </w:r>
    </w:p>
    <w:p w14:paraId="22138ACF" w14:textId="77777777" w:rsidR="00862A07" w:rsidRDefault="00862A07" w:rsidP="00862A07">
      <w:r>
        <w:t xml:space="preserve">    </w:t>
      </w:r>
      <w:r w:rsidRPr="007338F7">
        <w:t>(3</w:t>
      </w:r>
      <w:r>
        <w:t xml:space="preserve">) </w:t>
      </w:r>
      <w:r w:rsidRPr="00346138">
        <w:rPr>
          <w:i/>
        </w:rPr>
        <w:t>Electronic form</w:t>
      </w:r>
      <w:r>
        <w:t xml:space="preserve"> means an automated system transmitting information electronically according to the accepted electronic data transmission methods and formats identified in paragraph (c) of this clause. Facsimile, email, and scanned documents are not acceptable electronic forms for submission of payment requests;</w:t>
      </w:r>
    </w:p>
    <w:p w14:paraId="22138AD0" w14:textId="77777777" w:rsidR="00862A07" w:rsidRDefault="00862A07" w:rsidP="00862A07">
      <w:r>
        <w:t xml:space="preserve">    </w:t>
      </w:r>
      <w:r w:rsidRPr="007338F7">
        <w:t xml:space="preserve">(4) </w:t>
      </w:r>
      <w:r w:rsidRPr="007338F7">
        <w:rPr>
          <w:rFonts w:cs="Melior-Italic"/>
          <w:i/>
          <w:iCs/>
        </w:rPr>
        <w:t xml:space="preserve">Invoice payment </w:t>
      </w:r>
      <w:r w:rsidRPr="007338F7">
        <w:t>has the meaning given</w:t>
      </w:r>
      <w:r>
        <w:t xml:space="preserve"> in FAR 32.001; and</w:t>
      </w:r>
    </w:p>
    <w:p w14:paraId="22138AD1" w14:textId="77777777" w:rsidR="00862A07" w:rsidRDefault="00862A07" w:rsidP="00862A07">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22138AD2" w14:textId="77777777" w:rsidR="00862A07" w:rsidRPr="007338F7" w:rsidRDefault="00862A07" w:rsidP="00862A07">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proofErr w:type="gramStart"/>
      <w:r w:rsidRPr="007338F7">
        <w:t xml:space="preserve">are considered </w:t>
      </w:r>
      <w:r>
        <w:t>to be</w:t>
      </w:r>
      <w:proofErr w:type="gramEnd"/>
      <w:r>
        <w:t xml:space="preserv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22138AD3" w14:textId="77777777" w:rsidR="00862A07" w:rsidRDefault="00862A07" w:rsidP="00862A07">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22138AD4" w14:textId="77777777" w:rsidR="00862A07" w:rsidRDefault="00862A07" w:rsidP="00862A07">
      <w:r>
        <w:t xml:space="preserve">    </w:t>
      </w:r>
      <w:r w:rsidRPr="007338F7">
        <w:t>(1</w:t>
      </w:r>
      <w:r>
        <w:t>) VA’s Electronic Invoice Presentment and Payment System at the current website address provided in the contract.</w:t>
      </w:r>
    </w:p>
    <w:p w14:paraId="22138AD5" w14:textId="77777777" w:rsidR="00862A07" w:rsidRDefault="00862A07" w:rsidP="00862A07">
      <w:r>
        <w:t xml:space="preserve">    </w:t>
      </w:r>
      <w:r w:rsidRPr="007338F7">
        <w:t xml:space="preserve">(2) </w:t>
      </w:r>
      <w:r>
        <w:t>Any system that conforms to the X12 electronic data interchange (EDI) formats established by the Accredited Standards Center (ASC) and chartered by the American National Standards Institute (ANSI).</w:t>
      </w:r>
    </w:p>
    <w:p w14:paraId="22138AD6" w14:textId="77777777" w:rsidR="00862A07" w:rsidRDefault="00862A07" w:rsidP="00862A07">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22138AD7" w14:textId="77777777" w:rsidR="00862A07" w:rsidRDefault="00862A07" w:rsidP="00862A07">
      <w:r>
        <w:t xml:space="preserve">  </w:t>
      </w:r>
      <w:r w:rsidRPr="007338F7">
        <w:t xml:space="preserve">(e) </w:t>
      </w:r>
      <w:r w:rsidRPr="00346138">
        <w:rPr>
          <w:i/>
        </w:rPr>
        <w:t>Exceptions</w:t>
      </w:r>
      <w:r>
        <w:t xml:space="preserve">. If, based on one of the circumstances in this paragraph (e), the Contracting Officer directs that payment requests be made by mail, the Contractor shall submit payment </w:t>
      </w:r>
      <w:r>
        <w:lastRenderedPageBreak/>
        <w:t>requests by mail through the United States Postal Service to the designated agency office. Submission of payment requests by mail may be required for—</w:t>
      </w:r>
    </w:p>
    <w:p w14:paraId="22138AD8" w14:textId="77777777" w:rsidR="00862A07" w:rsidRDefault="00862A07" w:rsidP="00862A07">
      <w:r>
        <w:t xml:space="preserve">    </w:t>
      </w:r>
      <w:r w:rsidRPr="007338F7">
        <w:t>(1) Awa</w:t>
      </w:r>
      <w:r>
        <w:t xml:space="preserve">rds made to foreign vendors for </w:t>
      </w:r>
      <w:r w:rsidRPr="007338F7">
        <w:t>work performed outside the United States;</w:t>
      </w:r>
    </w:p>
    <w:p w14:paraId="22138AD9" w14:textId="77777777" w:rsidR="00862A07" w:rsidRDefault="00862A07" w:rsidP="00862A07">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22138ADA" w14:textId="77777777" w:rsidR="00862A07" w:rsidRDefault="00862A07" w:rsidP="00862A07">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22138ADB" w14:textId="77777777" w:rsidR="00862A07" w:rsidRPr="007338F7" w:rsidRDefault="00862A07" w:rsidP="00862A07">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22138ADC" w14:textId="77777777" w:rsidR="00862A07" w:rsidRDefault="00862A07" w:rsidP="00862A07">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22138ADD" w14:textId="77777777" w:rsidR="00862A07" w:rsidRPr="00A752A4" w:rsidRDefault="00862A07" w:rsidP="00862A07">
      <w:pPr>
        <w:jc w:val="center"/>
      </w:pPr>
      <w:r>
        <w:t>(End of Clause)</w:t>
      </w:r>
    </w:p>
    <w:p w14:paraId="22138ADE" w14:textId="77777777" w:rsidR="009D7BA0" w:rsidRDefault="00862A07">
      <w:pPr>
        <w:tabs>
          <w:tab w:val="left" w:pos="3240"/>
        </w:tabs>
      </w:pPr>
      <w:r>
        <w:tab/>
        <w:t>(End of Addendum to 52.212-4)</w:t>
      </w:r>
    </w:p>
    <w:p w14:paraId="22138ADF" w14:textId="77777777" w:rsidR="009D7BA0" w:rsidRDefault="009D7BA0"/>
    <w:p w14:paraId="22138AE0" w14:textId="77777777" w:rsidR="00862A07" w:rsidRDefault="00862A07">
      <w:pPr>
        <w:pStyle w:val="Heading2"/>
      </w:pPr>
      <w:bookmarkStart w:id="15" w:name="_Toc19011628"/>
      <w:proofErr w:type="gramStart"/>
      <w:r>
        <w:t>C.5  52.212</w:t>
      </w:r>
      <w:proofErr w:type="gramEnd"/>
      <w:r>
        <w:t>-5  CONTRACT TERMS AND CONDITIONS REQUIRED TO IMPLEMENT STATUTES OR EXECUTIVE ORDERS—COMMERCIAL ITEMS (MAY 2019)</w:t>
      </w:r>
      <w:bookmarkEnd w:id="15"/>
    </w:p>
    <w:p w14:paraId="22138AE1" w14:textId="77777777" w:rsidR="00862A07" w:rsidRDefault="00862A07" w:rsidP="00862A07">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22138AE2" w14:textId="77777777" w:rsidR="00862A07" w:rsidRDefault="00862A07" w:rsidP="00862A07">
      <w:r>
        <w:t xml:space="preserve">    (1)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22138AE3" w14:textId="77777777" w:rsidR="00862A07" w:rsidRPr="00460BA2" w:rsidRDefault="00862A07" w:rsidP="00862A07">
      <w:r>
        <w:t xml:space="preserve">    </w:t>
      </w:r>
      <w:r w:rsidRPr="00460BA2">
        <w:t>(2) 52.204–23, Prohibition on Contracting for Hardware, Software, and Services Developed or Provided by Kaspersky Lab and Other Covered Entities (Jul 2018) (Section 1634 of Pub. L. 115–91).</w:t>
      </w:r>
    </w:p>
    <w:p w14:paraId="22138AE4" w14:textId="77777777" w:rsidR="00862A07" w:rsidRPr="00B6676F" w:rsidRDefault="00862A07" w:rsidP="00862A07">
      <w:r w:rsidRPr="00B6676F">
        <w:t xml:space="preserve">    </w:t>
      </w:r>
      <w:r>
        <w:t>(3</w:t>
      </w:r>
      <w:r w:rsidRPr="00B6676F">
        <w:t>) 52.209-10, Prohibition on Contracting with Inverted Domestic Corporations (NOV 2015).</w:t>
      </w:r>
    </w:p>
    <w:p w14:paraId="22138AE5" w14:textId="77777777" w:rsidR="00862A07" w:rsidRPr="00B6676F" w:rsidRDefault="00862A07" w:rsidP="00862A07">
      <w:r>
        <w:t xml:space="preserve">    (4</w:t>
      </w:r>
      <w:r w:rsidRPr="00B6676F">
        <w:t>) 52.233-3, Protest After Award (Aug 1996) (31 U.S.C. 3553).</w:t>
      </w:r>
    </w:p>
    <w:p w14:paraId="22138AE6" w14:textId="77777777" w:rsidR="00862A07" w:rsidRPr="00B6676F" w:rsidRDefault="00862A07" w:rsidP="00862A07">
      <w:r>
        <w:t xml:space="preserve">    (5</w:t>
      </w:r>
      <w:r w:rsidRPr="00B6676F">
        <w:t>) 52.233-4, Applicable Law for Breach of Contract Claim (Oct 2004) (Public Laws 108-77 and 108-78 (19 U.S.C. 3805 note)).</w:t>
      </w:r>
    </w:p>
    <w:p w14:paraId="22138AE7" w14:textId="77777777" w:rsidR="00862A07" w:rsidRPr="00B6676F" w:rsidRDefault="00862A07" w:rsidP="00862A07">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22138AE8" w14:textId="77777777" w:rsidR="00862A07" w:rsidRPr="00B6676F" w:rsidRDefault="00862A07" w:rsidP="00862A07">
      <w:r w:rsidRPr="00B6676F">
        <w:lastRenderedPageBreak/>
        <w:t xml:space="preserve">    [</w:t>
      </w:r>
      <w:r>
        <w:t>X</w:t>
      </w:r>
      <w:proofErr w:type="gramStart"/>
      <w:r>
        <w:t xml:space="preserve">]  </w:t>
      </w:r>
      <w:r w:rsidRPr="00B6676F">
        <w:t>(</w:t>
      </w:r>
      <w:proofErr w:type="gramEnd"/>
      <w:r w:rsidRPr="00B6676F">
        <w:t>1) 52.203-6, Restrictions on Subcontractor Sales to the Government (Sept 2006), with Alternate I (Oct 1995) (41 U.S.C. 4704 and 10 U.S.C. 2402).</w:t>
      </w:r>
    </w:p>
    <w:p w14:paraId="22138AE9" w14:textId="77777777" w:rsidR="00862A07" w:rsidRPr="00B6676F" w:rsidRDefault="00862A07" w:rsidP="00862A07">
      <w:r w:rsidRPr="00B6676F">
        <w:t xml:space="preserve">    </w:t>
      </w:r>
      <w:proofErr w:type="gramStart"/>
      <w:r w:rsidRPr="00B6676F">
        <w:t>[</w:t>
      </w:r>
      <w:r>
        <w:t xml:space="preserve">] </w:t>
      </w:r>
      <w:r w:rsidRPr="00B6676F">
        <w:t xml:space="preserve"> (</w:t>
      </w:r>
      <w:proofErr w:type="gramEnd"/>
      <w:r w:rsidRPr="00B6676F">
        <w:t>2) 52.203-13, Contractor Code of Business Ethics and Conduct (OCT 2015) (41 U.S.C. 3509).</w:t>
      </w:r>
    </w:p>
    <w:p w14:paraId="22138AEA" w14:textId="77777777" w:rsidR="00862A07" w:rsidRPr="00B6676F" w:rsidRDefault="00862A07" w:rsidP="00862A07">
      <w:r w:rsidRPr="00B6676F">
        <w:t xml:space="preserve">    </w:t>
      </w:r>
      <w:proofErr w:type="gramStart"/>
      <w:r w:rsidRPr="00B6676F">
        <w:t>[]  (</w:t>
      </w:r>
      <w:proofErr w:type="gramEnd"/>
      <w:r w:rsidRPr="00B6676F">
        <w:t>3) 52.203-15, Whistleblower Protections under the American Recovery and Reinvestment Act of 2009 (JUN 2010) (Section 1553 of Pub. L. 111-5). (Applies to contracts funded by the American Recovery and Reinvestment Act of 2009.)</w:t>
      </w:r>
    </w:p>
    <w:p w14:paraId="22138AEB" w14:textId="77777777" w:rsidR="00862A07" w:rsidRPr="00B6676F" w:rsidRDefault="00862A07" w:rsidP="00862A07">
      <w:r w:rsidRPr="00B6676F">
        <w:t xml:space="preserve">    [</w:t>
      </w:r>
      <w:r>
        <w:t>X</w:t>
      </w:r>
      <w:proofErr w:type="gramStart"/>
      <w:r w:rsidRPr="00B6676F">
        <w:t>]  (</w:t>
      </w:r>
      <w:proofErr w:type="gramEnd"/>
      <w:r w:rsidRPr="00B6676F">
        <w:t>4) 52.204–10, Reporting Executive Compensation and First-T</w:t>
      </w:r>
      <w:r>
        <w:t>ier Subcontract Awards (Oct 2018</w:t>
      </w:r>
      <w:r w:rsidRPr="00B6676F">
        <w:t>) (Pub. L. 109–282) (31 U.S.C. 6101 note).</w:t>
      </w:r>
    </w:p>
    <w:p w14:paraId="22138AEC" w14:textId="77777777" w:rsidR="00862A07" w:rsidRPr="00B6676F" w:rsidRDefault="00862A07" w:rsidP="00862A07">
      <w:r w:rsidRPr="00B6676F">
        <w:t xml:space="preserve">    </w:t>
      </w:r>
      <w:proofErr w:type="gramStart"/>
      <w:r w:rsidRPr="00B6676F">
        <w:t>[]  (</w:t>
      </w:r>
      <w:proofErr w:type="gramEnd"/>
      <w:r w:rsidRPr="00B6676F">
        <w:t>5) [Reserved]</w:t>
      </w:r>
    </w:p>
    <w:p w14:paraId="22138AED" w14:textId="77777777" w:rsidR="00862A07" w:rsidRPr="00B6676F" w:rsidRDefault="00862A07" w:rsidP="00862A07">
      <w:r w:rsidRPr="00B6676F">
        <w:t xml:space="preserve">    </w:t>
      </w:r>
      <w:proofErr w:type="gramStart"/>
      <w:r w:rsidRPr="00B6676F">
        <w:t>[]  (</w:t>
      </w:r>
      <w:proofErr w:type="gramEnd"/>
      <w:r w:rsidRPr="00B6676F">
        <w:t>6) 52.204–14, Service Contract Reporting Requirements (OCT 2016) (Pub. L. 111–117, section 743 of Div. C).</w:t>
      </w:r>
    </w:p>
    <w:p w14:paraId="22138AEE" w14:textId="77777777" w:rsidR="00862A07" w:rsidRPr="00B6676F" w:rsidRDefault="00862A07" w:rsidP="00862A07">
      <w:r w:rsidRPr="00B6676F">
        <w:t xml:space="preserve">    </w:t>
      </w:r>
      <w:proofErr w:type="gramStart"/>
      <w:r w:rsidRPr="00B6676F">
        <w:t>[]  (</w:t>
      </w:r>
      <w:proofErr w:type="gramEnd"/>
      <w:r w:rsidRPr="00B6676F">
        <w:t>7) 52.204–15, Service Contract Reporting Requirements for Indefinite-Delivery Contracts (OCT 2016) (Pub. L. 111–117, section 743 of Div. C).</w:t>
      </w:r>
    </w:p>
    <w:p w14:paraId="22138AEF" w14:textId="77777777" w:rsidR="00862A07" w:rsidRPr="00B6676F" w:rsidRDefault="00862A07" w:rsidP="00862A07">
      <w:r w:rsidRPr="00B6676F">
        <w:t xml:space="preserve">    [</w:t>
      </w:r>
      <w:r>
        <w:t>X</w:t>
      </w:r>
      <w:proofErr w:type="gramStart"/>
      <w:r w:rsidRPr="00B6676F">
        <w:t>]  (</w:t>
      </w:r>
      <w:proofErr w:type="gramEnd"/>
      <w:r w:rsidRPr="00B6676F">
        <w:t>8) 52.209-6, Protecting the Government's Interest When Subcontracting with Contractors Debarred, Suspended, or Proposed for Debarment. (OCT 2015) (31 U.S.C. 6101 note).</w:t>
      </w:r>
    </w:p>
    <w:p w14:paraId="22138AF0" w14:textId="77777777" w:rsidR="00862A07" w:rsidRPr="00B6676F" w:rsidRDefault="00862A07" w:rsidP="00862A07">
      <w:r w:rsidRPr="00B6676F">
        <w:t xml:space="preserve">    [</w:t>
      </w:r>
      <w:r>
        <w:t>X</w:t>
      </w:r>
      <w:proofErr w:type="gramStart"/>
      <w:r w:rsidRPr="00B6676F">
        <w:t>]  (</w:t>
      </w:r>
      <w:proofErr w:type="gramEnd"/>
      <w:r w:rsidRPr="00B6676F">
        <w:t>9) 52.209-9, Updates of Publicly Available Information Regarding Responsibility Matters (</w:t>
      </w:r>
      <w:r>
        <w:t>Oct 2018</w:t>
      </w:r>
      <w:r w:rsidRPr="00B6676F">
        <w:t>) (41 U.S.C. 2313).</w:t>
      </w:r>
    </w:p>
    <w:p w14:paraId="22138AF1" w14:textId="77777777" w:rsidR="00862A07" w:rsidRPr="00B6676F" w:rsidRDefault="00862A07" w:rsidP="00862A07">
      <w:r w:rsidRPr="00B6676F">
        <w:t xml:space="preserve">    </w:t>
      </w:r>
      <w:proofErr w:type="gramStart"/>
      <w:r w:rsidRPr="00B6676F">
        <w:t>[]  (</w:t>
      </w:r>
      <w:proofErr w:type="gramEnd"/>
      <w:r w:rsidRPr="00B6676F">
        <w:t>10) [Reserved]</w:t>
      </w:r>
    </w:p>
    <w:p w14:paraId="22138AF2" w14:textId="77777777" w:rsidR="00862A07" w:rsidRPr="00B6676F" w:rsidRDefault="00862A07" w:rsidP="00862A07">
      <w:r w:rsidRPr="00B6676F">
        <w:t xml:space="preserve">    </w:t>
      </w:r>
      <w:proofErr w:type="gramStart"/>
      <w:r w:rsidRPr="00B6676F">
        <w:t>[]  (</w:t>
      </w:r>
      <w:proofErr w:type="gramEnd"/>
      <w:r w:rsidRPr="00B6676F">
        <w:t>11)(i) 52.219-3, Notice of HUBZone Set-Aside or Sole-Source Award (NOV 2011) (15 U.S.C. 657a).</w:t>
      </w:r>
    </w:p>
    <w:p w14:paraId="22138AF3" w14:textId="77777777" w:rsidR="00862A07" w:rsidRPr="00B6676F" w:rsidRDefault="00862A07" w:rsidP="00862A07">
      <w:r w:rsidRPr="00B6676F">
        <w:t xml:space="preserve">    </w:t>
      </w:r>
      <w:proofErr w:type="gramStart"/>
      <w:r w:rsidRPr="00B6676F">
        <w:t>[]  (</w:t>
      </w:r>
      <w:proofErr w:type="gramEnd"/>
      <w:r w:rsidRPr="00B6676F">
        <w:t>ii) Alternate I (NOV 2011) of 52.219-3.</w:t>
      </w:r>
    </w:p>
    <w:p w14:paraId="22138AF4" w14:textId="77777777" w:rsidR="00862A07" w:rsidRPr="00B6676F" w:rsidRDefault="00862A07" w:rsidP="00862A07">
      <w:r w:rsidRPr="00B6676F">
        <w:t xml:space="preserve">    </w:t>
      </w:r>
      <w:proofErr w:type="gramStart"/>
      <w:r w:rsidRPr="00B6676F">
        <w:t>[]  (</w:t>
      </w:r>
      <w:proofErr w:type="gramEnd"/>
      <w:r w:rsidRPr="00B6676F">
        <w:t>12)(i) 52.219-4, Notice of Price Evaluation Preference for HUBZone Small Business Concerns (OCT 2014) (if the offeror elects to waive the preference, it shall so indicate in its offer) (15 U.S.C. 657a).</w:t>
      </w:r>
    </w:p>
    <w:p w14:paraId="22138AF5" w14:textId="77777777" w:rsidR="00862A07" w:rsidRPr="00B6676F" w:rsidRDefault="00862A07" w:rsidP="00862A07">
      <w:r w:rsidRPr="00B6676F">
        <w:t xml:space="preserve">    </w:t>
      </w:r>
      <w:proofErr w:type="gramStart"/>
      <w:r w:rsidRPr="00B6676F">
        <w:t>[]  (</w:t>
      </w:r>
      <w:proofErr w:type="gramEnd"/>
      <w:r w:rsidRPr="00B6676F">
        <w:t>ii) Alternate I (JAN 2011) of 52.219-4.</w:t>
      </w:r>
    </w:p>
    <w:p w14:paraId="22138AF6" w14:textId="77777777" w:rsidR="00862A07" w:rsidRPr="00B6676F" w:rsidRDefault="00862A07" w:rsidP="00862A07">
      <w:r w:rsidRPr="00B6676F">
        <w:t xml:space="preserve">    </w:t>
      </w:r>
      <w:proofErr w:type="gramStart"/>
      <w:r w:rsidRPr="00B6676F">
        <w:t xml:space="preserve">[]   </w:t>
      </w:r>
      <w:proofErr w:type="gramEnd"/>
      <w:r w:rsidRPr="00B6676F">
        <w:t>(13) [Reserved]</w:t>
      </w:r>
    </w:p>
    <w:p w14:paraId="22138AF7" w14:textId="77777777" w:rsidR="00862A07" w:rsidRPr="00B6676F" w:rsidRDefault="00862A07" w:rsidP="00862A07">
      <w:r w:rsidRPr="00B6676F">
        <w:t xml:space="preserve">    </w:t>
      </w:r>
      <w:proofErr w:type="gramStart"/>
      <w:r w:rsidRPr="00B6676F">
        <w:t>[]  (</w:t>
      </w:r>
      <w:proofErr w:type="gramEnd"/>
      <w:r w:rsidRPr="00B6676F">
        <w:t>14)(i) 52.219-6, Notice of Total Small Business Set-Aside (NOV 2011) (15 U.S.C. 644).</w:t>
      </w:r>
    </w:p>
    <w:p w14:paraId="22138AF8" w14:textId="77777777" w:rsidR="00862A07" w:rsidRPr="00B6676F" w:rsidRDefault="00862A07" w:rsidP="00862A07">
      <w:r w:rsidRPr="00B6676F">
        <w:t xml:space="preserve">    </w:t>
      </w:r>
      <w:proofErr w:type="gramStart"/>
      <w:r w:rsidRPr="00B6676F">
        <w:t>[]  (</w:t>
      </w:r>
      <w:proofErr w:type="gramEnd"/>
      <w:r w:rsidRPr="00B6676F">
        <w:t>ii) Alternate I (NOV 2011).</w:t>
      </w:r>
    </w:p>
    <w:p w14:paraId="22138AF9" w14:textId="77777777" w:rsidR="00862A07" w:rsidRPr="00B6676F" w:rsidRDefault="00862A07" w:rsidP="00862A07">
      <w:r w:rsidRPr="00B6676F">
        <w:t xml:space="preserve">    </w:t>
      </w:r>
      <w:proofErr w:type="gramStart"/>
      <w:r w:rsidRPr="00B6676F">
        <w:t>[]  (</w:t>
      </w:r>
      <w:proofErr w:type="gramEnd"/>
      <w:r w:rsidRPr="00B6676F">
        <w:t>iii) Alternate II (NOV 2011).</w:t>
      </w:r>
    </w:p>
    <w:p w14:paraId="22138AFA" w14:textId="77777777" w:rsidR="00862A07" w:rsidRPr="00B6676F" w:rsidRDefault="00862A07" w:rsidP="00862A07">
      <w:r w:rsidRPr="00B6676F">
        <w:t xml:space="preserve">    </w:t>
      </w:r>
      <w:proofErr w:type="gramStart"/>
      <w:r w:rsidRPr="00B6676F">
        <w:t>[]  (</w:t>
      </w:r>
      <w:proofErr w:type="gramEnd"/>
      <w:r w:rsidRPr="00B6676F">
        <w:t>15)(i) 52.219-7, Notice of Partial Small Business Set-Aside (June 2003) (15 U.S.C. 644).</w:t>
      </w:r>
    </w:p>
    <w:p w14:paraId="22138AFB" w14:textId="77777777" w:rsidR="00862A07" w:rsidRPr="00B6676F" w:rsidRDefault="00862A07" w:rsidP="00862A07">
      <w:r w:rsidRPr="00B6676F">
        <w:t xml:space="preserve">    </w:t>
      </w:r>
      <w:proofErr w:type="gramStart"/>
      <w:r w:rsidRPr="00B6676F">
        <w:t>[]  (</w:t>
      </w:r>
      <w:proofErr w:type="gramEnd"/>
      <w:r w:rsidRPr="00B6676F">
        <w:t>ii) Alternate I (Oct 1995) of 52.219-7.</w:t>
      </w:r>
    </w:p>
    <w:p w14:paraId="22138AFC" w14:textId="77777777" w:rsidR="00862A07" w:rsidRPr="00B6676F" w:rsidRDefault="00862A07" w:rsidP="00862A07">
      <w:r w:rsidRPr="00B6676F">
        <w:t xml:space="preserve">    </w:t>
      </w:r>
      <w:proofErr w:type="gramStart"/>
      <w:r w:rsidRPr="00B6676F">
        <w:t>[]  (</w:t>
      </w:r>
      <w:proofErr w:type="gramEnd"/>
      <w:r w:rsidRPr="00B6676F">
        <w:t>iii) Alternate II (Mar 2004) of 52.219-7.</w:t>
      </w:r>
    </w:p>
    <w:p w14:paraId="22138AFD" w14:textId="77777777" w:rsidR="00862A07" w:rsidRPr="00B6676F" w:rsidRDefault="00862A07" w:rsidP="00862A07">
      <w:r w:rsidRPr="00B6676F">
        <w:lastRenderedPageBreak/>
        <w:t xml:space="preserve">    [</w:t>
      </w:r>
      <w:r>
        <w:t>X</w:t>
      </w:r>
      <w:proofErr w:type="gramStart"/>
      <w:r w:rsidRPr="00B6676F">
        <w:t>]  (</w:t>
      </w:r>
      <w:proofErr w:type="gramEnd"/>
      <w:r w:rsidRPr="00B6676F">
        <w:t>16) 52.219-8, Utilization of Small Business Concerns (</w:t>
      </w:r>
      <w:r>
        <w:t>Oct 2018</w:t>
      </w:r>
      <w:r w:rsidRPr="00B6676F">
        <w:t>) (15 U.S.C. 637(d)(2) and (3)).</w:t>
      </w:r>
    </w:p>
    <w:p w14:paraId="22138AFE" w14:textId="77777777" w:rsidR="00862A07" w:rsidRPr="00B6676F" w:rsidRDefault="00862A07" w:rsidP="00862A07">
      <w:r w:rsidRPr="00B6676F">
        <w:t xml:space="preserve">    </w:t>
      </w:r>
      <w:proofErr w:type="gramStart"/>
      <w:r w:rsidRPr="00B6676F">
        <w:t>[]  (</w:t>
      </w:r>
      <w:proofErr w:type="gramEnd"/>
      <w:r w:rsidRPr="00B6676F">
        <w:t xml:space="preserve">17)(i) </w:t>
      </w:r>
      <w:r>
        <w:t>52.219-9, Small Business Subcontracting Plan (AUG 2018) (15 U.S.C. 637(d)(4)).</w:t>
      </w:r>
    </w:p>
    <w:p w14:paraId="22138AFF" w14:textId="77777777" w:rsidR="00862A07" w:rsidRPr="00B6676F" w:rsidRDefault="00862A07" w:rsidP="00862A07">
      <w:r w:rsidRPr="00B6676F">
        <w:t xml:space="preserve">    </w:t>
      </w:r>
      <w:proofErr w:type="gramStart"/>
      <w:r w:rsidRPr="00B6676F">
        <w:t>[]  (</w:t>
      </w:r>
      <w:proofErr w:type="gramEnd"/>
      <w:r w:rsidRPr="00B6676F">
        <w:t>ii) Alternate I (NOV 2016) of 52.219-9.</w:t>
      </w:r>
    </w:p>
    <w:p w14:paraId="22138B00" w14:textId="77777777" w:rsidR="00862A07" w:rsidRPr="00B6676F" w:rsidRDefault="00862A07" w:rsidP="00862A07">
      <w:r w:rsidRPr="00B6676F">
        <w:t xml:space="preserve">    </w:t>
      </w:r>
      <w:proofErr w:type="gramStart"/>
      <w:r w:rsidRPr="00B6676F">
        <w:t>[]  (</w:t>
      </w:r>
      <w:proofErr w:type="gramEnd"/>
      <w:r w:rsidRPr="00B6676F">
        <w:t>iii) Alternate II (NOV 2016) of 52.219-9.</w:t>
      </w:r>
    </w:p>
    <w:p w14:paraId="22138B01" w14:textId="77777777" w:rsidR="00862A07" w:rsidRPr="00B6676F" w:rsidRDefault="00862A07" w:rsidP="00862A07">
      <w:r w:rsidRPr="00B6676F">
        <w:t xml:space="preserve">    </w:t>
      </w:r>
      <w:proofErr w:type="gramStart"/>
      <w:r w:rsidRPr="00B6676F">
        <w:t>[</w:t>
      </w:r>
      <w:r>
        <w:t>]  (</w:t>
      </w:r>
      <w:proofErr w:type="gramEnd"/>
      <w:r>
        <w:t>iv) Alternate III (JAN 2017</w:t>
      </w:r>
      <w:r w:rsidRPr="00B6676F">
        <w:t>) of 52.219-9.</w:t>
      </w:r>
    </w:p>
    <w:p w14:paraId="22138B02" w14:textId="77777777" w:rsidR="00862A07" w:rsidRPr="00B6676F" w:rsidRDefault="00862A07" w:rsidP="00862A07">
      <w:r w:rsidRPr="00B6676F">
        <w:t xml:space="preserve">    </w:t>
      </w:r>
      <w:proofErr w:type="gramStart"/>
      <w:r w:rsidRPr="00B6676F">
        <w:t>[]  (</w:t>
      </w:r>
      <w:proofErr w:type="gramEnd"/>
      <w:r w:rsidRPr="00B6676F">
        <w:t>v) Alternate IV (</w:t>
      </w:r>
      <w:r>
        <w:t>AUG 2018</w:t>
      </w:r>
      <w:r w:rsidRPr="00B6676F">
        <w:t>) of 52.219-9.</w:t>
      </w:r>
    </w:p>
    <w:p w14:paraId="22138B03" w14:textId="77777777" w:rsidR="00862A07" w:rsidRPr="00B6676F" w:rsidRDefault="00862A07" w:rsidP="00862A07">
      <w:r w:rsidRPr="00B6676F">
        <w:t xml:space="preserve">    </w:t>
      </w:r>
      <w:proofErr w:type="gramStart"/>
      <w:r w:rsidRPr="00B6676F">
        <w:t>[]  (</w:t>
      </w:r>
      <w:proofErr w:type="gramEnd"/>
      <w:r w:rsidRPr="00B6676F">
        <w:t>18) 52.219-13, Notice of Set-Aside of Orders (NOV 2011) (15 U.S.C. 644(r)).</w:t>
      </w:r>
    </w:p>
    <w:p w14:paraId="22138B04" w14:textId="77777777" w:rsidR="00862A07" w:rsidRPr="00B6676F" w:rsidRDefault="00862A07" w:rsidP="00862A07">
      <w:r w:rsidRPr="00B6676F">
        <w:t xml:space="preserve">    </w:t>
      </w:r>
      <w:proofErr w:type="gramStart"/>
      <w:r w:rsidRPr="00B6676F">
        <w:t>[]  (</w:t>
      </w:r>
      <w:proofErr w:type="gramEnd"/>
      <w:r w:rsidRPr="00B6676F">
        <w:t xml:space="preserve">19) </w:t>
      </w:r>
      <w:r>
        <w:t>52.219-14, Limitations on Subcontracting (JAN 2017) (15 U.S.C. 637(a)(14)).</w:t>
      </w:r>
    </w:p>
    <w:p w14:paraId="22138B05" w14:textId="77777777" w:rsidR="00862A07" w:rsidRPr="00B6676F" w:rsidRDefault="00862A07" w:rsidP="00862A07">
      <w:r w:rsidRPr="00B6676F">
        <w:t xml:space="preserve">    </w:t>
      </w:r>
      <w:proofErr w:type="gramStart"/>
      <w:r w:rsidRPr="00B6676F">
        <w:t>[]  (</w:t>
      </w:r>
      <w:proofErr w:type="gramEnd"/>
      <w:r w:rsidRPr="00B6676F">
        <w:t>20) 52.219-16, Liquidated Damages—Subcontracting Plan (Jan 1999) (15 U.S.C. 637(d)(4)(F)(i)).</w:t>
      </w:r>
    </w:p>
    <w:p w14:paraId="22138B06" w14:textId="14072498" w:rsidR="00862A07" w:rsidRPr="00B6676F" w:rsidRDefault="00862A07" w:rsidP="00862A07">
      <w:r w:rsidRPr="00B6676F">
        <w:t xml:space="preserve">    </w:t>
      </w:r>
      <w:proofErr w:type="gramStart"/>
      <w:r w:rsidRPr="00B6676F">
        <w:t>[]  (</w:t>
      </w:r>
      <w:proofErr w:type="gramEnd"/>
      <w:r w:rsidRPr="00B6676F">
        <w:t>21) 52.219-27, Notice of Service-Disabled Veteran-Owned Small Business Set-Aside (NOV 2011) (15 U.S.C. 657f).</w:t>
      </w:r>
    </w:p>
    <w:p w14:paraId="22138B07" w14:textId="77777777" w:rsidR="00862A07" w:rsidRPr="00B6676F" w:rsidRDefault="00862A07" w:rsidP="00862A07">
      <w:r w:rsidRPr="00B6676F">
        <w:t xml:space="preserve">    [</w:t>
      </w:r>
      <w:r>
        <w:t>X</w:t>
      </w:r>
      <w:proofErr w:type="gramStart"/>
      <w:r w:rsidRPr="00B6676F">
        <w:t>]  (</w:t>
      </w:r>
      <w:proofErr w:type="gramEnd"/>
      <w:r w:rsidRPr="00B6676F">
        <w:t>22) 52.219-28, Post Award Small Business Program Rerepresentation (Jul 2013) (15 U.S.C 632(a)(2)).</w:t>
      </w:r>
    </w:p>
    <w:p w14:paraId="22138B08" w14:textId="77777777" w:rsidR="00862A07" w:rsidRPr="00B6676F" w:rsidRDefault="00862A07" w:rsidP="00862A07">
      <w:r w:rsidRPr="00B6676F">
        <w:t xml:space="preserve">    </w:t>
      </w:r>
      <w:proofErr w:type="gramStart"/>
      <w:r w:rsidRPr="00B6676F">
        <w:t>[]  (</w:t>
      </w:r>
      <w:proofErr w:type="gramEnd"/>
      <w:r w:rsidRPr="00B6676F">
        <w:t>23) 52.219-29, Notice of Set-Aside for, or Sole Source Award to, Economically Disadvantaged Women-Owned Small Business Concerns (DEC 2015) (15 U.S.C. 637(m)).</w:t>
      </w:r>
    </w:p>
    <w:p w14:paraId="22138B09" w14:textId="77777777" w:rsidR="00862A07" w:rsidRPr="00B6676F" w:rsidRDefault="00862A07" w:rsidP="00862A07">
      <w:r w:rsidRPr="00B6676F">
        <w:t xml:space="preserve">    </w:t>
      </w:r>
      <w:proofErr w:type="gramStart"/>
      <w:r w:rsidRPr="00B6676F">
        <w:t>[]  (</w:t>
      </w:r>
      <w:proofErr w:type="gramEnd"/>
      <w:r w:rsidRPr="00B6676F">
        <w:t>24) 52.219-30, Notice of Set-Aside for, or Sole Source Award to, Women-Owned Small Business Concerns Eligible Under the Women-Owned Small Business Program (DEC 2015) (15 U.S.C. 637(m)).</w:t>
      </w:r>
    </w:p>
    <w:p w14:paraId="22138B0A" w14:textId="77777777" w:rsidR="00862A07" w:rsidRPr="000E52D0" w:rsidRDefault="00862A07" w:rsidP="00862A07">
      <w:pPr>
        <w:rPr>
          <w:rFonts w:cstheme="minorHAnsi"/>
        </w:rPr>
      </w:pPr>
      <w:r w:rsidRPr="000E52D0">
        <w:rPr>
          <w:rFonts w:cstheme="minorHAnsi"/>
        </w:rPr>
        <w:t xml:space="preserve">    </w:t>
      </w:r>
      <w:proofErr w:type="gramStart"/>
      <w:r w:rsidRPr="000E52D0">
        <w:rPr>
          <w:rFonts w:cstheme="minorHAnsi"/>
        </w:rPr>
        <w:t>[]  (</w:t>
      </w:r>
      <w:proofErr w:type="gramEnd"/>
      <w:r w:rsidRPr="000E52D0">
        <w:rPr>
          <w:rFonts w:cstheme="minorHAnsi"/>
        </w:rPr>
        <w:t>25) 52.222-3, Convict Labor (June 2003) (E.O. 11755).</w:t>
      </w:r>
    </w:p>
    <w:p w14:paraId="22138B0B" w14:textId="77777777" w:rsidR="00862A07" w:rsidRPr="000E52D0" w:rsidRDefault="00862A07" w:rsidP="00862A07">
      <w:pPr>
        <w:rPr>
          <w:rFonts w:cstheme="minorHAnsi"/>
        </w:rPr>
      </w:pPr>
      <w:r w:rsidRPr="000E52D0">
        <w:rPr>
          <w:rFonts w:cstheme="minorHAnsi"/>
        </w:rPr>
        <w:t xml:space="preserve">    [</w:t>
      </w:r>
      <w:r>
        <w:rPr>
          <w:rFonts w:cstheme="minorHAnsi"/>
        </w:rPr>
        <w:t>X</w:t>
      </w:r>
      <w:proofErr w:type="gramStart"/>
      <w:r w:rsidRPr="000E52D0">
        <w:rPr>
          <w:rFonts w:cstheme="minorHAnsi"/>
        </w:rPr>
        <w:t>]  (</w:t>
      </w:r>
      <w:proofErr w:type="gramEnd"/>
      <w:r w:rsidRPr="000E52D0">
        <w:rPr>
          <w:rFonts w:cstheme="minorHAnsi"/>
        </w:rPr>
        <w:t>26) 52.222–19, Child Labor—Cooperation with Authorities and Remedies (JAN 2018) (E.O. 13126).</w:t>
      </w:r>
    </w:p>
    <w:p w14:paraId="22138B0C" w14:textId="7113A937" w:rsidR="00862A07" w:rsidRPr="00B6676F" w:rsidRDefault="00862A07" w:rsidP="00862A07">
      <w:r w:rsidRPr="00B6676F">
        <w:t xml:space="preserve">    </w:t>
      </w:r>
      <w:proofErr w:type="gramStart"/>
      <w:r w:rsidRPr="00B6676F">
        <w:t>[]  (</w:t>
      </w:r>
      <w:proofErr w:type="gramEnd"/>
      <w:r w:rsidRPr="00B6676F">
        <w:t>27) 52.222-21, Prohibition of Segregated Facilities (APR 2015).</w:t>
      </w:r>
    </w:p>
    <w:p w14:paraId="22138B0D" w14:textId="1A4FA68F" w:rsidR="00862A07" w:rsidRDefault="00862A07" w:rsidP="00862A07">
      <w:r w:rsidRPr="00B6676F">
        <w:t xml:space="preserve">    </w:t>
      </w:r>
      <w:proofErr w:type="gramStart"/>
      <w:r w:rsidRPr="00B6676F">
        <w:t>[]  (</w:t>
      </w:r>
      <w:proofErr w:type="gramEnd"/>
      <w:r w:rsidRPr="00B6676F">
        <w:t>28)</w:t>
      </w:r>
      <w:r>
        <w:t>(</w:t>
      </w:r>
      <w:proofErr w:type="spellStart"/>
      <w:r>
        <w:t>i</w:t>
      </w:r>
      <w:proofErr w:type="spellEnd"/>
      <w:r>
        <w:t>)</w:t>
      </w:r>
      <w:r w:rsidRPr="00B6676F">
        <w:t xml:space="preserve"> 52.222–26, Equal Opportunity (SEP 2016) (E.O. 11246).</w:t>
      </w:r>
    </w:p>
    <w:p w14:paraId="22138B0E" w14:textId="77777777" w:rsidR="00862A07" w:rsidRPr="00B6676F" w:rsidRDefault="00862A07" w:rsidP="00862A07">
      <w:r>
        <w:t xml:space="preserve">    </w:t>
      </w:r>
      <w:proofErr w:type="gramStart"/>
      <w:r>
        <w:t>[]  (</w:t>
      </w:r>
      <w:proofErr w:type="gramEnd"/>
      <w:r>
        <w:t>ii) Alternate I (FEB 1999) of 52.222-26.</w:t>
      </w:r>
    </w:p>
    <w:p w14:paraId="22138B0F" w14:textId="7CB56DEC" w:rsidR="00862A07" w:rsidRDefault="00862A07" w:rsidP="00862A07">
      <w:r w:rsidRPr="00B6676F">
        <w:t xml:space="preserve">    </w:t>
      </w:r>
      <w:proofErr w:type="gramStart"/>
      <w:r w:rsidRPr="00B6676F">
        <w:t>[]  (</w:t>
      </w:r>
      <w:proofErr w:type="gramEnd"/>
      <w:r w:rsidRPr="00B6676F">
        <w:t>29)</w:t>
      </w:r>
      <w:r>
        <w:t>(</w:t>
      </w:r>
      <w:proofErr w:type="spellStart"/>
      <w:r>
        <w:t>i</w:t>
      </w:r>
      <w:proofErr w:type="spellEnd"/>
      <w:r>
        <w:t>)</w:t>
      </w:r>
      <w:r w:rsidRPr="00B6676F">
        <w:t xml:space="preserve"> 52.222-35, Equal Opportunity for Veterans (OCT 2015) (38 U.S.C. 4212).</w:t>
      </w:r>
    </w:p>
    <w:p w14:paraId="22138B10" w14:textId="77777777" w:rsidR="00862A07" w:rsidRPr="00B6676F" w:rsidRDefault="00862A07" w:rsidP="00862A07">
      <w:r>
        <w:t xml:space="preserve">    </w:t>
      </w:r>
      <w:proofErr w:type="gramStart"/>
      <w:r>
        <w:t>[]  (</w:t>
      </w:r>
      <w:proofErr w:type="gramEnd"/>
      <w:r>
        <w:t>ii) Alternate I (JULY 2014) of 52.222-35.</w:t>
      </w:r>
    </w:p>
    <w:p w14:paraId="22138B11" w14:textId="77777777" w:rsidR="00862A07" w:rsidRDefault="00862A07" w:rsidP="00862A07">
      <w:r w:rsidRPr="00B6676F">
        <w:t xml:space="preserve">    [</w:t>
      </w:r>
      <w:r>
        <w:t>X</w:t>
      </w:r>
      <w:proofErr w:type="gramStart"/>
      <w:r w:rsidRPr="00B6676F">
        <w:t>]  (</w:t>
      </w:r>
      <w:proofErr w:type="gramEnd"/>
      <w:r w:rsidRPr="00B6676F">
        <w:t>30)</w:t>
      </w:r>
      <w:r>
        <w:t>(i)</w:t>
      </w:r>
      <w:r w:rsidRPr="00B6676F">
        <w:t xml:space="preserve"> 52.222-36, Equal Opportunity for Workers with Disabilities (JUL 2014) (29 U.S.C. 793).</w:t>
      </w:r>
    </w:p>
    <w:p w14:paraId="22138B12" w14:textId="77777777" w:rsidR="00862A07" w:rsidRPr="00B6676F" w:rsidRDefault="00862A07" w:rsidP="00862A07">
      <w:r>
        <w:t xml:space="preserve">    </w:t>
      </w:r>
      <w:proofErr w:type="gramStart"/>
      <w:r>
        <w:t>[]  (</w:t>
      </w:r>
      <w:proofErr w:type="gramEnd"/>
      <w:r>
        <w:t>ii) Alternate I (JULY 2014) of 52.222-36.</w:t>
      </w:r>
    </w:p>
    <w:p w14:paraId="22138B13" w14:textId="5746FCDB" w:rsidR="00862A07" w:rsidRPr="00B6676F" w:rsidRDefault="00862A07" w:rsidP="00862A07">
      <w:r w:rsidRPr="00B6676F">
        <w:t xml:space="preserve">    </w:t>
      </w:r>
      <w:proofErr w:type="gramStart"/>
      <w:r w:rsidRPr="00B6676F">
        <w:t>[]  (</w:t>
      </w:r>
      <w:proofErr w:type="gramEnd"/>
      <w:r w:rsidRPr="00B6676F">
        <w:t>31) 52.222-37, Employment Reports on Veterans (FEB 2016) (38 U.S.C. 4212).</w:t>
      </w:r>
    </w:p>
    <w:p w14:paraId="22138B14" w14:textId="595F3CCB" w:rsidR="00862A07" w:rsidRPr="00B6676F" w:rsidRDefault="00862A07" w:rsidP="00862A07">
      <w:r w:rsidRPr="00B6676F">
        <w:lastRenderedPageBreak/>
        <w:t xml:space="preserve">    </w:t>
      </w:r>
      <w:proofErr w:type="gramStart"/>
      <w:r w:rsidRPr="00B6676F">
        <w:t>[]  (</w:t>
      </w:r>
      <w:proofErr w:type="gramEnd"/>
      <w:r w:rsidRPr="00B6676F">
        <w:t>32) 52.222-40, Notification of Employee Rights Under the National Labor Relations Act (DEC 2010) (E.O. 13496).</w:t>
      </w:r>
    </w:p>
    <w:p w14:paraId="22138B15" w14:textId="77777777" w:rsidR="00862A07" w:rsidRPr="00B6676F" w:rsidRDefault="00862A07" w:rsidP="00862A07">
      <w:pPr>
        <w:rPr>
          <w:rFonts w:cs="Microsoft Sans Serif"/>
        </w:rPr>
      </w:pPr>
      <w:r w:rsidRPr="00B6676F">
        <w:rPr>
          <w:rFonts w:cs="Microsoft Sans Serif"/>
        </w:rPr>
        <w:t xml:space="preserve">    [</w:t>
      </w:r>
      <w:r>
        <w:rPr>
          <w:rFonts w:cs="Microsoft Sans Serif"/>
        </w:rPr>
        <w:t>X</w:t>
      </w:r>
      <w:proofErr w:type="gramStart"/>
      <w:r w:rsidRPr="00B6676F">
        <w:rPr>
          <w:rFonts w:cs="Microsoft Sans Serif"/>
        </w:rPr>
        <w:t>]  (</w:t>
      </w:r>
      <w:proofErr w:type="gramEnd"/>
      <w:r w:rsidRPr="00B6676F">
        <w:rPr>
          <w:rFonts w:cs="Microsoft Sans Serif"/>
        </w:rPr>
        <w:t>33)(i) 52.222-50, Combating Trafficking in Persons (</w:t>
      </w:r>
      <w:r>
        <w:rPr>
          <w:rFonts w:cs="Microsoft Sans Serif"/>
        </w:rPr>
        <w:t>JAN 2019</w:t>
      </w:r>
      <w:r w:rsidRPr="00B6676F">
        <w:rPr>
          <w:rFonts w:cs="Microsoft Sans Serif"/>
        </w:rPr>
        <w:t>) (22 U.S.C. chapter 78 and E.O. 13627).</w:t>
      </w:r>
    </w:p>
    <w:p w14:paraId="22138B16" w14:textId="77777777" w:rsidR="00862A07" w:rsidRPr="00B6676F" w:rsidRDefault="00862A07" w:rsidP="00862A07">
      <w:pPr>
        <w:rPr>
          <w:rFonts w:cs="Microsoft Sans Serif"/>
        </w:rPr>
      </w:pPr>
      <w:r w:rsidRPr="00B6676F">
        <w:rPr>
          <w:rFonts w:cs="Microsoft Sans Serif"/>
        </w:rPr>
        <w:t xml:space="preserve">    </w:t>
      </w:r>
      <w:proofErr w:type="gramStart"/>
      <w:r w:rsidRPr="00B6676F">
        <w:rPr>
          <w:rFonts w:cs="Microsoft Sans Serif"/>
        </w:rPr>
        <w:t>[]  (</w:t>
      </w:r>
      <w:proofErr w:type="gramEnd"/>
      <w:r w:rsidRPr="00B6676F">
        <w:rPr>
          <w:rFonts w:cs="Microsoft Sans Serif"/>
        </w:rPr>
        <w:t>ii) Alternate I (MAR 2015) of 52.222-50 (22 U.S.C. chapter 78 and E.O. 13627).</w:t>
      </w:r>
    </w:p>
    <w:p w14:paraId="22138B17" w14:textId="77777777" w:rsidR="00862A07" w:rsidRPr="00B6676F" w:rsidRDefault="00862A07" w:rsidP="00862A07">
      <w:r w:rsidRPr="00B6676F">
        <w:t xml:space="preserve">    </w:t>
      </w:r>
      <w:proofErr w:type="gramStart"/>
      <w:r w:rsidRPr="00B6676F">
        <w:t>[]  (</w:t>
      </w:r>
      <w:proofErr w:type="gramEnd"/>
      <w:r w:rsidRPr="00B6676F">
        <w:t>34) 52.222-54, Employment Eligibility Verification (OCT 2015). (E. O. 12989). (Not applicable to the acquisition of commercially available off-the-shelf items or certain other types of commercial items as prescribed in 22.1803.)</w:t>
      </w:r>
    </w:p>
    <w:p w14:paraId="22138B18" w14:textId="77777777" w:rsidR="00862A07" w:rsidRDefault="00862A07" w:rsidP="00862A07">
      <w:r w:rsidRPr="00B6676F">
        <w:t xml:space="preserve">    </w:t>
      </w:r>
      <w:proofErr w:type="gramStart"/>
      <w:r w:rsidRPr="00B6676F">
        <w:t>[]  (</w:t>
      </w:r>
      <w:proofErr w:type="gramEnd"/>
      <w:r w:rsidRPr="00B6676F">
        <w:t>3</w:t>
      </w:r>
      <w:r>
        <w:t>5</w:t>
      </w:r>
      <w:r w:rsidRPr="00B6676F">
        <w:t>)(i) 52.223-9, Estimate of Percentage of Recovered Material Content for EPA-Designated Items (May 2008) (42 U.S.C.6962(c)(3)(A)(ii)). (Not applicable to the acquisition of commercially available off-the-shelf items.)</w:t>
      </w:r>
    </w:p>
    <w:p w14:paraId="22138B19" w14:textId="77777777" w:rsidR="00862A07" w:rsidRPr="00B6676F" w:rsidRDefault="00862A07" w:rsidP="00862A07">
      <w:r>
        <w:t xml:space="preserve">    </w:t>
      </w:r>
      <w:proofErr w:type="gramStart"/>
      <w:r>
        <w:t>[]  (</w:t>
      </w:r>
      <w:proofErr w:type="gramEnd"/>
      <w:r>
        <w:t>ii) Alternate I (MAY 2008) of 52.223-9 (42 U.S.C. 6962(i)(2)(C)). (Not applicable to the acquisition of commercially available off-the-shelf items.)</w:t>
      </w:r>
    </w:p>
    <w:p w14:paraId="22138B1A" w14:textId="77777777" w:rsidR="00862A07" w:rsidRPr="00B6676F" w:rsidRDefault="00862A07" w:rsidP="00862A07">
      <w:r w:rsidRPr="00B6676F">
        <w:t xml:space="preserve">    </w:t>
      </w:r>
      <w:proofErr w:type="gramStart"/>
      <w:r w:rsidRPr="00B6676F">
        <w:t>[]  (</w:t>
      </w:r>
      <w:proofErr w:type="gramEnd"/>
      <w:r w:rsidRPr="00B6676F">
        <w:t>3</w:t>
      </w:r>
      <w:r>
        <w:t>6</w:t>
      </w:r>
      <w:r w:rsidRPr="00B6676F">
        <w:t>) 52.223-11, Ozone-Depleting Substances and High Global Warming Potential Hydrofluorocarbons (JUN 2016) (E.O. 13693).</w:t>
      </w:r>
    </w:p>
    <w:p w14:paraId="22138B1B" w14:textId="77777777" w:rsidR="00862A07" w:rsidRPr="00B6676F" w:rsidRDefault="00862A07" w:rsidP="00862A07">
      <w:r w:rsidRPr="00B6676F">
        <w:t xml:space="preserve">    </w:t>
      </w:r>
      <w:proofErr w:type="gramStart"/>
      <w:r w:rsidRPr="00B6676F">
        <w:t xml:space="preserve">[]  </w:t>
      </w:r>
      <w:r>
        <w:t>(</w:t>
      </w:r>
      <w:proofErr w:type="gramEnd"/>
      <w:r>
        <w:t>37</w:t>
      </w:r>
      <w:r w:rsidRPr="00B6676F">
        <w:t>) 52.223-12, Maintenance, Service, Repair, or Disposal of Refrigeration Equipment and Air Conditioners (JUN 2016) (E.O. 13693).</w:t>
      </w:r>
    </w:p>
    <w:p w14:paraId="22138B1C" w14:textId="77777777" w:rsidR="00862A07" w:rsidRPr="00B6676F" w:rsidRDefault="00862A07" w:rsidP="00862A07">
      <w:r w:rsidRPr="00B6676F">
        <w:t xml:space="preserve">    </w:t>
      </w:r>
      <w:proofErr w:type="gramStart"/>
      <w:r w:rsidRPr="00B6676F">
        <w:t>[</w:t>
      </w:r>
      <w:r>
        <w:t>]  (</w:t>
      </w:r>
      <w:proofErr w:type="gramEnd"/>
      <w:r>
        <w:t>38</w:t>
      </w:r>
      <w:r w:rsidRPr="00B6676F">
        <w:t>)(i) 52.223-13, Acquisition of EPEAT®-Registered Imaging Equipment (JUN 2014) (E.O.s 13423 and 13514).</w:t>
      </w:r>
    </w:p>
    <w:p w14:paraId="22138B1D" w14:textId="77777777" w:rsidR="00862A07" w:rsidRPr="00B6676F" w:rsidRDefault="00862A07" w:rsidP="00862A07">
      <w:r w:rsidRPr="00B6676F">
        <w:t xml:space="preserve">    </w:t>
      </w:r>
      <w:proofErr w:type="gramStart"/>
      <w:r w:rsidRPr="00B6676F">
        <w:t>[]  (</w:t>
      </w:r>
      <w:proofErr w:type="gramEnd"/>
      <w:r w:rsidRPr="00B6676F">
        <w:t>ii) Alternate I (OCT 2015) of 52.223-13.</w:t>
      </w:r>
    </w:p>
    <w:p w14:paraId="22138B1E" w14:textId="77777777" w:rsidR="00862A07" w:rsidRPr="00B6676F" w:rsidRDefault="00862A07" w:rsidP="00862A07">
      <w:r w:rsidRPr="00B6676F">
        <w:t xml:space="preserve">    </w:t>
      </w:r>
      <w:proofErr w:type="gramStart"/>
      <w:r w:rsidRPr="00B6676F">
        <w:t>[</w:t>
      </w:r>
      <w:r>
        <w:t>]  (</w:t>
      </w:r>
      <w:proofErr w:type="gramEnd"/>
      <w:r>
        <w:t>39</w:t>
      </w:r>
      <w:r w:rsidRPr="00B6676F">
        <w:t>)(i) 52.223-14, Acquisition of EPEAT®-Registered Televisions (JUN 2014) (E.O.s 13423 and 13514).</w:t>
      </w:r>
    </w:p>
    <w:p w14:paraId="22138B1F" w14:textId="77777777" w:rsidR="00862A07" w:rsidRPr="00B6676F" w:rsidRDefault="00862A07" w:rsidP="00862A07">
      <w:r w:rsidRPr="00B6676F">
        <w:t xml:space="preserve">    </w:t>
      </w:r>
      <w:proofErr w:type="gramStart"/>
      <w:r w:rsidRPr="00B6676F">
        <w:t>[]  (</w:t>
      </w:r>
      <w:proofErr w:type="gramEnd"/>
      <w:r w:rsidRPr="00B6676F">
        <w:t>ii) Alternate I (JUN 2014) of 52.223-14.</w:t>
      </w:r>
    </w:p>
    <w:p w14:paraId="22138B20" w14:textId="77777777" w:rsidR="00862A07" w:rsidRPr="00B6676F" w:rsidRDefault="00862A07" w:rsidP="00862A07">
      <w:r w:rsidRPr="00B6676F">
        <w:t xml:space="preserve">    </w:t>
      </w:r>
      <w:proofErr w:type="gramStart"/>
      <w:r w:rsidRPr="00B6676F">
        <w:t>[]  (</w:t>
      </w:r>
      <w:proofErr w:type="gramEnd"/>
      <w:r w:rsidRPr="00B6676F">
        <w:t>4</w:t>
      </w:r>
      <w:r>
        <w:t>0</w:t>
      </w:r>
      <w:r w:rsidRPr="00B6676F">
        <w:t>) 52.223-15, Energy Efficiency in Energy-Consuming Products (DEC 2007)(42 U.S.C. 8259b).</w:t>
      </w:r>
    </w:p>
    <w:p w14:paraId="22138B21" w14:textId="77777777" w:rsidR="00862A07" w:rsidRPr="00B6676F" w:rsidRDefault="00862A07" w:rsidP="00862A07">
      <w:r w:rsidRPr="00B6676F">
        <w:t xml:space="preserve">    </w:t>
      </w:r>
      <w:proofErr w:type="gramStart"/>
      <w:r w:rsidRPr="00B6676F">
        <w:t>[</w:t>
      </w:r>
      <w:r>
        <w:t>]  (</w:t>
      </w:r>
      <w:proofErr w:type="gramEnd"/>
      <w:r>
        <w:t>41</w:t>
      </w:r>
      <w:r w:rsidRPr="00B6676F">
        <w:t>)(i) 52.223-16, Acquisition of EPEAT®-Registered Personal Computer Products (OCT 2015) (E.O.s 13423 and 13514).</w:t>
      </w:r>
    </w:p>
    <w:p w14:paraId="22138B22" w14:textId="77777777" w:rsidR="00862A07" w:rsidRPr="00B6676F" w:rsidRDefault="00862A07" w:rsidP="00862A07">
      <w:r w:rsidRPr="00B6676F">
        <w:t xml:space="preserve">    </w:t>
      </w:r>
      <w:proofErr w:type="gramStart"/>
      <w:r w:rsidRPr="00B6676F">
        <w:t>[]  (</w:t>
      </w:r>
      <w:proofErr w:type="gramEnd"/>
      <w:r w:rsidRPr="00B6676F">
        <w:t>ii) Alternate I (JUN 2014) of 52.223-16.</w:t>
      </w:r>
    </w:p>
    <w:p w14:paraId="22138B23" w14:textId="77777777" w:rsidR="00862A07" w:rsidRPr="00B6676F" w:rsidRDefault="00862A07" w:rsidP="00862A07">
      <w:r w:rsidRPr="00B6676F">
        <w:t xml:space="preserve">    [</w:t>
      </w:r>
      <w:r>
        <w:t>X</w:t>
      </w:r>
      <w:proofErr w:type="gramStart"/>
      <w:r w:rsidRPr="00B6676F">
        <w:t>]  (</w:t>
      </w:r>
      <w:proofErr w:type="gramEnd"/>
      <w:r w:rsidRPr="00B6676F">
        <w:t>4</w:t>
      </w:r>
      <w:r>
        <w:t>2</w:t>
      </w:r>
      <w:r w:rsidRPr="00B6676F">
        <w:t>) 52.223-18, Encouraging Contractor Policies to Ban Text Messaging While Driving (AUG 2011)</w:t>
      </w:r>
    </w:p>
    <w:p w14:paraId="22138B24" w14:textId="77777777" w:rsidR="00862A07" w:rsidRPr="00B6676F" w:rsidRDefault="00862A07" w:rsidP="00862A07">
      <w:r w:rsidRPr="00B6676F">
        <w:t xml:space="preserve">    </w:t>
      </w:r>
      <w:proofErr w:type="gramStart"/>
      <w:r w:rsidRPr="00B6676F">
        <w:t>[]  (</w:t>
      </w:r>
      <w:proofErr w:type="gramEnd"/>
      <w:r w:rsidRPr="00B6676F">
        <w:t>4</w:t>
      </w:r>
      <w:r>
        <w:t>3</w:t>
      </w:r>
      <w:r w:rsidRPr="00B6676F">
        <w:t>) 52.223-20, Aerosols (JUN 2016) (E.O. 13693).</w:t>
      </w:r>
    </w:p>
    <w:p w14:paraId="22138B25" w14:textId="77777777" w:rsidR="00862A07" w:rsidRDefault="00862A07" w:rsidP="00862A07">
      <w:r w:rsidRPr="00B6676F">
        <w:t xml:space="preserve">    </w:t>
      </w:r>
      <w:proofErr w:type="gramStart"/>
      <w:r w:rsidRPr="00B6676F">
        <w:t>[</w:t>
      </w:r>
      <w:r>
        <w:t>]  (</w:t>
      </w:r>
      <w:proofErr w:type="gramEnd"/>
      <w:r>
        <w:t>44</w:t>
      </w:r>
      <w:r w:rsidRPr="00B6676F">
        <w:t>) 52.223-21, Foams (JUN 2016) (E.O. 13693).</w:t>
      </w:r>
    </w:p>
    <w:p w14:paraId="22138B26" w14:textId="77777777" w:rsidR="00862A07" w:rsidRDefault="00862A07" w:rsidP="00862A07">
      <w:r>
        <w:t xml:space="preserve">    </w:t>
      </w:r>
      <w:proofErr w:type="gramStart"/>
      <w:r>
        <w:t>[]  (</w:t>
      </w:r>
      <w:proofErr w:type="gramEnd"/>
      <w:r>
        <w:t>45) (i) 52.224-3, Privacy Training (JAN 2017) (5 U.S.C. 552a).</w:t>
      </w:r>
    </w:p>
    <w:p w14:paraId="22138B27" w14:textId="77777777" w:rsidR="00862A07" w:rsidRPr="00B6676F" w:rsidRDefault="00862A07" w:rsidP="00862A07">
      <w:r>
        <w:t xml:space="preserve">    </w:t>
      </w:r>
      <w:proofErr w:type="gramStart"/>
      <w:r>
        <w:t>[]  (</w:t>
      </w:r>
      <w:proofErr w:type="gramEnd"/>
      <w:r>
        <w:t>ii) Alternate I (JAN 2017) of 52.224-3.</w:t>
      </w:r>
    </w:p>
    <w:p w14:paraId="22138B28" w14:textId="77777777" w:rsidR="00862A07" w:rsidRPr="00B6676F" w:rsidRDefault="00862A07" w:rsidP="00862A07">
      <w:r w:rsidRPr="00B6676F">
        <w:lastRenderedPageBreak/>
        <w:t xml:space="preserve">    </w:t>
      </w:r>
      <w:proofErr w:type="gramStart"/>
      <w:r w:rsidRPr="00B6676F">
        <w:t>[</w:t>
      </w:r>
      <w:r>
        <w:t>]  (</w:t>
      </w:r>
      <w:proofErr w:type="gramEnd"/>
      <w:r>
        <w:t>46</w:t>
      </w:r>
      <w:r w:rsidRPr="00B6676F">
        <w:t>) 52.225-1, Buy American—Supplies (MAY 2014) (41 U.S.C. chapter 83).</w:t>
      </w:r>
    </w:p>
    <w:p w14:paraId="22138B29" w14:textId="77777777" w:rsidR="00862A07" w:rsidRPr="00B6676F" w:rsidRDefault="00862A07" w:rsidP="00862A07">
      <w:r w:rsidRPr="00B6676F">
        <w:t xml:space="preserve">    </w:t>
      </w:r>
      <w:proofErr w:type="gramStart"/>
      <w:r w:rsidRPr="00B6676F">
        <w:t>[]  (</w:t>
      </w:r>
      <w:proofErr w:type="gramEnd"/>
      <w:r w:rsidRPr="00B6676F">
        <w:t>4</w:t>
      </w:r>
      <w:r>
        <w:t>7</w:t>
      </w:r>
      <w:r w:rsidRPr="00B6676F">
        <w:t>)(i) 52.225-3, Buy American—Free Trade Agreements—Israeli Trade Act (MAY 2014) (41 U.S.C. chapter 83, 19 U.S.C. 3301 note, 19 U.S.C. 2112 note, 19 U.S.C. 3805 note, 19 U.S.C. 4001 note, Pub. L. 103-182, 108-77, 108-78, 108-286, 108-302, 109-53, 109-169, 109-283, 110-138, 112-41, 112-42, and 112-43.</w:t>
      </w:r>
    </w:p>
    <w:p w14:paraId="22138B2A" w14:textId="77777777" w:rsidR="00862A07" w:rsidRPr="00B6676F" w:rsidRDefault="00862A07" w:rsidP="00862A07">
      <w:r w:rsidRPr="00B6676F">
        <w:t xml:space="preserve">    </w:t>
      </w:r>
      <w:proofErr w:type="gramStart"/>
      <w:r w:rsidRPr="00B6676F">
        <w:t>[]  (</w:t>
      </w:r>
      <w:proofErr w:type="gramEnd"/>
      <w:r w:rsidRPr="00B6676F">
        <w:t>ii) Alternate I (MAY 2014) of 52.225-3.</w:t>
      </w:r>
    </w:p>
    <w:p w14:paraId="22138B2B" w14:textId="77777777" w:rsidR="00862A07" w:rsidRPr="00B6676F" w:rsidRDefault="00862A07" w:rsidP="00862A07">
      <w:r w:rsidRPr="00B6676F">
        <w:t xml:space="preserve">    </w:t>
      </w:r>
      <w:proofErr w:type="gramStart"/>
      <w:r w:rsidRPr="00B6676F">
        <w:t>[]  (</w:t>
      </w:r>
      <w:proofErr w:type="gramEnd"/>
      <w:r w:rsidRPr="00B6676F">
        <w:t>iii) Alternate II (MAY 2014) of 52.225-3.</w:t>
      </w:r>
    </w:p>
    <w:p w14:paraId="22138B2C" w14:textId="77777777" w:rsidR="00862A07" w:rsidRPr="00B6676F" w:rsidRDefault="00862A07" w:rsidP="00862A07">
      <w:r w:rsidRPr="00B6676F">
        <w:t xml:space="preserve">    </w:t>
      </w:r>
      <w:proofErr w:type="gramStart"/>
      <w:r w:rsidRPr="00B6676F">
        <w:t>[]  (</w:t>
      </w:r>
      <w:proofErr w:type="gramEnd"/>
      <w:r w:rsidRPr="00B6676F">
        <w:t>iv) Alternate III (MAY 2014) of 52.225-3.</w:t>
      </w:r>
    </w:p>
    <w:p w14:paraId="22138B2D" w14:textId="77777777" w:rsidR="00862A07" w:rsidRPr="00B6676F" w:rsidRDefault="00862A07" w:rsidP="00862A07">
      <w:r w:rsidRPr="00B6676F">
        <w:t xml:space="preserve">    </w:t>
      </w:r>
      <w:proofErr w:type="gramStart"/>
      <w:r w:rsidRPr="00B6676F">
        <w:t>[</w:t>
      </w:r>
      <w:r>
        <w:t>]  (</w:t>
      </w:r>
      <w:proofErr w:type="gramEnd"/>
      <w:r>
        <w:t>48</w:t>
      </w:r>
      <w:r w:rsidRPr="00B6676F">
        <w:t>) 52.225–5, Trade Agreements (</w:t>
      </w:r>
      <w:r>
        <w:t>AUG 2018</w:t>
      </w:r>
      <w:r w:rsidRPr="00B6676F">
        <w:t>) (19 U.S.C. 2501, et seq., 19 U.S.C. 3301 note).</w:t>
      </w:r>
    </w:p>
    <w:p w14:paraId="22138B2E" w14:textId="77777777" w:rsidR="00862A07" w:rsidRPr="00B6676F" w:rsidRDefault="00862A07" w:rsidP="00862A07">
      <w:r w:rsidRPr="00B6676F">
        <w:t xml:space="preserve">    [</w:t>
      </w:r>
      <w:r>
        <w:t>X</w:t>
      </w:r>
      <w:proofErr w:type="gramStart"/>
      <w:r w:rsidRPr="00B6676F">
        <w:t xml:space="preserve">]  </w:t>
      </w:r>
      <w:r>
        <w:t>(</w:t>
      </w:r>
      <w:proofErr w:type="gramEnd"/>
      <w:r>
        <w:t>49</w:t>
      </w:r>
      <w:r w:rsidRPr="00B6676F">
        <w:t>) 52.225-13, Restrictions on Certain Foreign Purchases (JUN 2008) (E.O.'s, proclamations, and statutes administered by the Office of Foreign Assets Control of the Department of the Treasury).</w:t>
      </w:r>
    </w:p>
    <w:p w14:paraId="22138B2F" w14:textId="77777777" w:rsidR="00862A07" w:rsidRPr="00B6676F" w:rsidRDefault="00862A07" w:rsidP="00862A07">
      <w:r w:rsidRPr="00B6676F">
        <w:t xml:space="preserve">    </w:t>
      </w:r>
      <w:proofErr w:type="gramStart"/>
      <w:r w:rsidRPr="00B6676F">
        <w:t xml:space="preserve">[] </w:t>
      </w:r>
      <w:r>
        <w:t xml:space="preserve"> (</w:t>
      </w:r>
      <w:proofErr w:type="gramEnd"/>
      <w:r>
        <w:t>50</w:t>
      </w:r>
      <w:r w:rsidRPr="00B6676F">
        <w:t>) 52.225–26, Contractors Performing Private Security Functions Outside the United States (OCT 2016) (Section 862, as amended, of the National Defense Authorization Act for Fiscal Year 2008; 10 U.S.C. 2302 Note).</w:t>
      </w:r>
    </w:p>
    <w:p w14:paraId="22138B30" w14:textId="77777777" w:rsidR="00862A07" w:rsidRPr="00B6676F" w:rsidRDefault="00862A07" w:rsidP="00862A07">
      <w:r w:rsidRPr="00B6676F">
        <w:t xml:space="preserve">    </w:t>
      </w:r>
      <w:proofErr w:type="gramStart"/>
      <w:r w:rsidRPr="00B6676F">
        <w:t>[</w:t>
      </w:r>
      <w:r>
        <w:t>]  (</w:t>
      </w:r>
      <w:proofErr w:type="gramEnd"/>
      <w:r>
        <w:t>51</w:t>
      </w:r>
      <w:r w:rsidRPr="00B6676F">
        <w:t>) 52.226-4, Notice of Disaster or Emergency Area Set-Aside (Nov 2007) (42 U.S.C. 5150).</w:t>
      </w:r>
    </w:p>
    <w:p w14:paraId="22138B31" w14:textId="77777777" w:rsidR="00862A07" w:rsidRPr="00B6676F" w:rsidRDefault="00862A07" w:rsidP="00862A07">
      <w:r w:rsidRPr="00B6676F">
        <w:t xml:space="preserve">    </w:t>
      </w:r>
      <w:proofErr w:type="gramStart"/>
      <w:r w:rsidRPr="00B6676F">
        <w:t>[</w:t>
      </w:r>
      <w:r>
        <w:t>]  (</w:t>
      </w:r>
      <w:proofErr w:type="gramEnd"/>
      <w:r>
        <w:t>52</w:t>
      </w:r>
      <w:r w:rsidRPr="00B6676F">
        <w:t>) 52.226-5, Restrictions on Subcontracting Outside Disaster or Emergency Area (Nov 2007) (42 U.S.C. 5150).</w:t>
      </w:r>
    </w:p>
    <w:p w14:paraId="22138B32" w14:textId="77777777" w:rsidR="00862A07" w:rsidRPr="00B6676F" w:rsidRDefault="00862A07" w:rsidP="00862A07">
      <w:r w:rsidRPr="00B6676F">
        <w:t xml:space="preserve">    </w:t>
      </w:r>
      <w:proofErr w:type="gramStart"/>
      <w:r w:rsidRPr="00B6676F">
        <w:t>[</w:t>
      </w:r>
      <w:r>
        <w:t>]  (</w:t>
      </w:r>
      <w:proofErr w:type="gramEnd"/>
      <w:r>
        <w:t>53</w:t>
      </w:r>
      <w:r w:rsidRPr="00B6676F">
        <w:t>) 52.232-29, Terms for Financing of Purchases of Commercial Items (Feb 2002) (41 U.S.C. 4505, 10 U.S.C. 2307(f)).</w:t>
      </w:r>
    </w:p>
    <w:p w14:paraId="22138B33" w14:textId="77777777" w:rsidR="00862A07" w:rsidRPr="00B6676F" w:rsidRDefault="00862A07" w:rsidP="00862A07">
      <w:r w:rsidRPr="00B6676F">
        <w:t xml:space="preserve">    </w:t>
      </w:r>
      <w:proofErr w:type="gramStart"/>
      <w:r w:rsidRPr="00B6676F">
        <w:t>[</w:t>
      </w:r>
      <w:r>
        <w:t>]  (</w:t>
      </w:r>
      <w:proofErr w:type="gramEnd"/>
      <w:r>
        <w:t>54</w:t>
      </w:r>
      <w:r w:rsidRPr="00B6676F">
        <w:t xml:space="preserve">) </w:t>
      </w:r>
      <w:r>
        <w:t>52.232-30, Installment Payments for Commercial Items (JAN 2017) (41 U.S.C. 4505, 10 U.S.C. 2307(f)).</w:t>
      </w:r>
    </w:p>
    <w:p w14:paraId="22138B34" w14:textId="77777777" w:rsidR="00862A07" w:rsidRPr="00B6676F" w:rsidRDefault="00862A07" w:rsidP="00862A07">
      <w:r w:rsidRPr="00B6676F">
        <w:t xml:space="preserve">    [</w:t>
      </w:r>
      <w:r>
        <w:t>X</w:t>
      </w:r>
      <w:proofErr w:type="gramStart"/>
      <w:r>
        <w:t>]  (</w:t>
      </w:r>
      <w:proofErr w:type="gramEnd"/>
      <w:r>
        <w:t>55</w:t>
      </w:r>
      <w:r w:rsidRPr="00B6676F">
        <w:t>) 52.232-33, Payment by Electronic Funds Transfer—Syste</w:t>
      </w:r>
      <w:r>
        <w:t>m for Award Management (Oct 2018</w:t>
      </w:r>
      <w:r w:rsidRPr="00B6676F">
        <w:t>) (31 U.S.C. 3332).</w:t>
      </w:r>
    </w:p>
    <w:p w14:paraId="22138B35" w14:textId="77777777" w:rsidR="00862A07" w:rsidRPr="00B6676F" w:rsidRDefault="00862A07" w:rsidP="00862A07">
      <w:r w:rsidRPr="00B6676F">
        <w:t xml:space="preserve">    </w:t>
      </w:r>
      <w:proofErr w:type="gramStart"/>
      <w:r w:rsidRPr="00B6676F">
        <w:t>[]  (</w:t>
      </w:r>
      <w:proofErr w:type="gramEnd"/>
      <w:r w:rsidRPr="00B6676F">
        <w:t>5</w:t>
      </w:r>
      <w:r>
        <w:t>6</w:t>
      </w:r>
      <w:r w:rsidRPr="00B6676F">
        <w:t>) 52.232-34, Payment by Electronic Funds Transfer—Other than System for Award Management (Jul 2013) (31 U.S.C. 3332).</w:t>
      </w:r>
    </w:p>
    <w:p w14:paraId="22138B36" w14:textId="77777777" w:rsidR="00862A07" w:rsidRDefault="00862A07" w:rsidP="00862A07">
      <w:r w:rsidRPr="00B6676F">
        <w:t xml:space="preserve">    </w:t>
      </w:r>
      <w:proofErr w:type="gramStart"/>
      <w:r w:rsidRPr="00B6676F">
        <w:t xml:space="preserve">[] </w:t>
      </w:r>
      <w:r>
        <w:t xml:space="preserve"> (</w:t>
      </w:r>
      <w:proofErr w:type="gramEnd"/>
      <w:r>
        <w:t>57</w:t>
      </w:r>
      <w:r w:rsidRPr="00B6676F">
        <w:t>) 52.232-36, Payment by Third Party (MAY 2014) (31 U.S.C. 3332).</w:t>
      </w:r>
    </w:p>
    <w:p w14:paraId="22138B37" w14:textId="77777777" w:rsidR="00862A07" w:rsidRDefault="00862A07" w:rsidP="00862A07">
      <w:r w:rsidRPr="00B6676F">
        <w:t xml:space="preserve">    </w:t>
      </w:r>
      <w:proofErr w:type="gramStart"/>
      <w:r w:rsidRPr="00B6676F">
        <w:t>[</w:t>
      </w:r>
      <w:r>
        <w:t>]  (</w:t>
      </w:r>
      <w:proofErr w:type="gramEnd"/>
      <w:r>
        <w:t>58</w:t>
      </w:r>
      <w:r w:rsidRPr="00B6676F">
        <w:t>) 52.239-1, Pri</w:t>
      </w:r>
      <w:r>
        <w:t>vacy or Security Safeguards (AUG</w:t>
      </w:r>
      <w:r w:rsidRPr="00B6676F">
        <w:t xml:space="preserve"> 1996) (5 U.S.C. 552a).</w:t>
      </w:r>
    </w:p>
    <w:p w14:paraId="22138B38" w14:textId="77777777" w:rsidR="00862A07" w:rsidRDefault="00862A07" w:rsidP="00862A07">
      <w:r>
        <w:t xml:space="preserve">    </w:t>
      </w:r>
      <w:proofErr w:type="gramStart"/>
      <w:r>
        <w:t>[]  (</w:t>
      </w:r>
      <w:proofErr w:type="gramEnd"/>
      <w:r>
        <w:t>59) 52.242-5, Payments to Small Business Subcontractors (JAN 2017)(15 U.S.C. 637(d)(13)).</w:t>
      </w:r>
    </w:p>
    <w:p w14:paraId="22138B39" w14:textId="77777777" w:rsidR="00862A07" w:rsidRPr="00B6676F" w:rsidRDefault="00862A07" w:rsidP="00862A07">
      <w:r w:rsidRPr="00B6676F">
        <w:t xml:space="preserve">    </w:t>
      </w:r>
      <w:proofErr w:type="gramStart"/>
      <w:r w:rsidRPr="00B6676F">
        <w:t>[</w:t>
      </w:r>
      <w:r>
        <w:t>]  (</w:t>
      </w:r>
      <w:proofErr w:type="gramEnd"/>
      <w:r>
        <w:t>60</w:t>
      </w:r>
      <w:r w:rsidRPr="00B6676F">
        <w:t>)(i) 52.247-64, Preference for Privately Owned U.S.-Flag Commercial Vessels (Feb 2006) (46 U.S.C. Appx. 1241(b) and 10 U.S.C. 2631).</w:t>
      </w:r>
    </w:p>
    <w:p w14:paraId="22138B3A" w14:textId="77777777" w:rsidR="00862A07" w:rsidRDefault="00862A07" w:rsidP="00862A07">
      <w:r w:rsidRPr="00B6676F">
        <w:lastRenderedPageBreak/>
        <w:t xml:space="preserve">    </w:t>
      </w:r>
      <w:proofErr w:type="gramStart"/>
      <w:r w:rsidRPr="00B6676F">
        <w:t>[]  (</w:t>
      </w:r>
      <w:proofErr w:type="gramEnd"/>
      <w:r w:rsidRPr="00B6676F">
        <w:t>ii) Alternate I (Apr 2003) of 52.247-64.</w:t>
      </w:r>
    </w:p>
    <w:p w14:paraId="22138B3B" w14:textId="77777777" w:rsidR="00862A07" w:rsidRPr="00B6676F" w:rsidRDefault="00862A07" w:rsidP="00862A07">
      <w:r>
        <w:t xml:space="preserve">    </w:t>
      </w:r>
      <w:proofErr w:type="gramStart"/>
      <w:r>
        <w:t>[]  (</w:t>
      </w:r>
      <w:proofErr w:type="gramEnd"/>
      <w:r>
        <w:t>iii) Alternate II (FEB 2006) of 52.247-64.</w:t>
      </w:r>
    </w:p>
    <w:p w14:paraId="22138B3C" w14:textId="77777777" w:rsidR="00862A07" w:rsidRPr="00B6676F" w:rsidRDefault="00862A07" w:rsidP="00862A07">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22138B3D" w14:textId="77777777" w:rsidR="00862A07" w:rsidRPr="00B6676F" w:rsidRDefault="00862A07" w:rsidP="00862A07">
      <w:r w:rsidRPr="00B6676F">
        <w:t xml:space="preserve">    </w:t>
      </w:r>
      <w:proofErr w:type="gramStart"/>
      <w:r w:rsidRPr="00B6676F">
        <w:t>[]  (</w:t>
      </w:r>
      <w:proofErr w:type="gramEnd"/>
      <w:r w:rsidRPr="00B6676F">
        <w:t>1) 52.222-17, Nondisplacement of Qualified Workers (MAY 2014) (E.O. 13495).</w:t>
      </w:r>
    </w:p>
    <w:p w14:paraId="22138B3E" w14:textId="77777777" w:rsidR="00862A07" w:rsidRPr="00B6676F" w:rsidRDefault="00862A07" w:rsidP="00862A07">
      <w:r w:rsidRPr="00B6676F">
        <w:t xml:space="preserve">    </w:t>
      </w:r>
      <w:proofErr w:type="gramStart"/>
      <w:r w:rsidRPr="00B6676F">
        <w:t>[]  (</w:t>
      </w:r>
      <w:proofErr w:type="gramEnd"/>
      <w:r w:rsidRPr="00B6676F">
        <w:t>2) 52.222-41, Service Contract Labor Standards (</w:t>
      </w:r>
      <w:r>
        <w:t>AUG 2018</w:t>
      </w:r>
      <w:r w:rsidRPr="00B6676F">
        <w:t>) (41 U.S.C. chapter 67).</w:t>
      </w:r>
    </w:p>
    <w:p w14:paraId="22138B3F" w14:textId="77777777" w:rsidR="00862A07" w:rsidRPr="00B6676F" w:rsidRDefault="00862A07" w:rsidP="00862A07">
      <w:r w:rsidRPr="00B6676F">
        <w:t xml:space="preserve">    </w:t>
      </w:r>
      <w:proofErr w:type="gramStart"/>
      <w:r w:rsidRPr="00B6676F">
        <w:t>[]  (</w:t>
      </w:r>
      <w:proofErr w:type="gramEnd"/>
      <w:r w:rsidRPr="00B6676F">
        <w:t>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D7BA0" w14:paraId="22138B42" w14:textId="77777777" w:rsidTr="00862A07">
        <w:trPr>
          <w:jc w:val="center"/>
        </w:trPr>
        <w:tc>
          <w:tcPr>
            <w:tcW w:w="4788" w:type="dxa"/>
            <w:hideMark/>
          </w:tcPr>
          <w:p w14:paraId="22138B40" w14:textId="77777777" w:rsidR="00862A07" w:rsidRPr="00B6676F" w:rsidRDefault="00862A07" w:rsidP="00862A07"/>
        </w:tc>
        <w:tc>
          <w:tcPr>
            <w:tcW w:w="4788" w:type="dxa"/>
            <w:hideMark/>
          </w:tcPr>
          <w:p w14:paraId="22138B41" w14:textId="77777777" w:rsidR="00862A07" w:rsidRPr="00B6676F" w:rsidRDefault="00862A07" w:rsidP="00862A07"/>
        </w:tc>
      </w:tr>
      <w:tr w:rsidR="009D7BA0" w14:paraId="22138B45" w14:textId="77777777" w:rsidTr="00862A07">
        <w:trPr>
          <w:jc w:val="center"/>
        </w:trPr>
        <w:tc>
          <w:tcPr>
            <w:tcW w:w="4788" w:type="dxa"/>
            <w:hideMark/>
          </w:tcPr>
          <w:p w14:paraId="22138B43" w14:textId="77777777" w:rsidR="00862A07" w:rsidRPr="00B6676F" w:rsidRDefault="00862A07" w:rsidP="00862A07">
            <w:pPr>
              <w:rPr>
                <w:color w:val="C00000"/>
              </w:rPr>
            </w:pPr>
          </w:p>
        </w:tc>
        <w:tc>
          <w:tcPr>
            <w:tcW w:w="4788" w:type="dxa"/>
            <w:hideMark/>
          </w:tcPr>
          <w:p w14:paraId="22138B44" w14:textId="77777777" w:rsidR="00862A07" w:rsidRPr="00B6676F" w:rsidRDefault="00862A07" w:rsidP="00862A07"/>
        </w:tc>
      </w:tr>
      <w:tr w:rsidR="009D7BA0" w14:paraId="22138B48" w14:textId="77777777" w:rsidTr="00862A07">
        <w:trPr>
          <w:jc w:val="center"/>
        </w:trPr>
        <w:tc>
          <w:tcPr>
            <w:tcW w:w="4788" w:type="dxa"/>
            <w:hideMark/>
          </w:tcPr>
          <w:p w14:paraId="22138B46" w14:textId="77777777" w:rsidR="00862A07" w:rsidRPr="00B6676F" w:rsidRDefault="00862A07" w:rsidP="00862A07"/>
        </w:tc>
        <w:tc>
          <w:tcPr>
            <w:tcW w:w="4788" w:type="dxa"/>
            <w:hideMark/>
          </w:tcPr>
          <w:p w14:paraId="22138B47" w14:textId="77777777" w:rsidR="00862A07" w:rsidRPr="00B6676F" w:rsidRDefault="00862A07" w:rsidP="00862A07"/>
        </w:tc>
      </w:tr>
      <w:tr w:rsidR="009D7BA0" w14:paraId="22138B4B" w14:textId="77777777" w:rsidTr="00862A07">
        <w:trPr>
          <w:jc w:val="center"/>
        </w:trPr>
        <w:tc>
          <w:tcPr>
            <w:tcW w:w="4788" w:type="dxa"/>
            <w:hideMark/>
          </w:tcPr>
          <w:p w14:paraId="22138B49" w14:textId="77777777" w:rsidR="00862A07" w:rsidRPr="00B6676F" w:rsidRDefault="00862A07" w:rsidP="00862A07"/>
        </w:tc>
        <w:tc>
          <w:tcPr>
            <w:tcW w:w="4788" w:type="dxa"/>
            <w:hideMark/>
          </w:tcPr>
          <w:p w14:paraId="22138B4A" w14:textId="77777777" w:rsidR="00862A07" w:rsidRPr="00B6676F" w:rsidRDefault="00862A07" w:rsidP="00862A07"/>
        </w:tc>
      </w:tr>
      <w:tr w:rsidR="009D7BA0" w14:paraId="22138B4E" w14:textId="77777777" w:rsidTr="00862A07">
        <w:trPr>
          <w:jc w:val="center"/>
        </w:trPr>
        <w:tc>
          <w:tcPr>
            <w:tcW w:w="4788" w:type="dxa"/>
            <w:hideMark/>
          </w:tcPr>
          <w:p w14:paraId="22138B4C" w14:textId="77777777" w:rsidR="00862A07" w:rsidRPr="00B6676F" w:rsidRDefault="00862A07" w:rsidP="00862A07"/>
        </w:tc>
        <w:tc>
          <w:tcPr>
            <w:tcW w:w="4788" w:type="dxa"/>
            <w:hideMark/>
          </w:tcPr>
          <w:p w14:paraId="22138B4D" w14:textId="77777777" w:rsidR="00862A07" w:rsidRPr="00B6676F" w:rsidRDefault="00862A07" w:rsidP="00862A07"/>
        </w:tc>
      </w:tr>
      <w:tr w:rsidR="009D7BA0" w14:paraId="22138B51" w14:textId="77777777" w:rsidTr="00862A07">
        <w:trPr>
          <w:jc w:val="center"/>
        </w:trPr>
        <w:tc>
          <w:tcPr>
            <w:tcW w:w="4788" w:type="dxa"/>
          </w:tcPr>
          <w:p w14:paraId="22138B4F" w14:textId="77777777" w:rsidR="00862A07" w:rsidRPr="00B6676F" w:rsidRDefault="00862A07" w:rsidP="00862A07">
            <w:pPr>
              <w:rPr>
                <w:rStyle w:val="AAMSKBFill-InHighlight"/>
                <w:szCs w:val="20"/>
              </w:rPr>
            </w:pPr>
          </w:p>
        </w:tc>
        <w:tc>
          <w:tcPr>
            <w:tcW w:w="4788" w:type="dxa"/>
          </w:tcPr>
          <w:p w14:paraId="22138B50" w14:textId="77777777" w:rsidR="00862A07" w:rsidRPr="00B6676F" w:rsidRDefault="00862A07" w:rsidP="00862A07">
            <w:pPr>
              <w:rPr>
                <w:rStyle w:val="AAMSKBFill-InHighlight"/>
                <w:szCs w:val="20"/>
              </w:rPr>
            </w:pPr>
          </w:p>
        </w:tc>
      </w:tr>
    </w:tbl>
    <w:p w14:paraId="22138B52" w14:textId="77777777" w:rsidR="00862A07" w:rsidRPr="00B6676F" w:rsidRDefault="00862A07" w:rsidP="00862A07">
      <w:r w:rsidRPr="00B6676F">
        <w:t xml:space="preserve">    </w:t>
      </w:r>
      <w:proofErr w:type="gramStart"/>
      <w:r w:rsidRPr="00B6676F">
        <w:t>[]  (</w:t>
      </w:r>
      <w:proofErr w:type="gramEnd"/>
      <w:r w:rsidRPr="00B6676F">
        <w:t>4) 52.222-43, Fair Labor Standards Act and Service Contract Labor Standards—Price Adjustment (Multiple Year and Option Contracts) (</w:t>
      </w:r>
      <w:r>
        <w:t>AUG 2018</w:t>
      </w:r>
      <w:r w:rsidRPr="00B6676F">
        <w:t>) (29 U.S.C. 206 and 41 U.S.C. chapter 67).</w:t>
      </w:r>
    </w:p>
    <w:p w14:paraId="22138B53" w14:textId="77777777" w:rsidR="00862A07" w:rsidRPr="00B6676F" w:rsidRDefault="00862A07" w:rsidP="00862A07">
      <w:r w:rsidRPr="00B6676F">
        <w:t xml:space="preserve">    </w:t>
      </w:r>
      <w:proofErr w:type="gramStart"/>
      <w:r w:rsidRPr="00B6676F">
        <w:t>[]  (</w:t>
      </w:r>
      <w:proofErr w:type="gramEnd"/>
      <w:r w:rsidRPr="00B6676F">
        <w:t>5) 52.222-44, Fair Labor Standards Act and Service Contract Labor Standards—Price Adjustment (MAY 2014) (29 U.S.C 206 and 41 U.S.C. chapter 67).</w:t>
      </w:r>
    </w:p>
    <w:p w14:paraId="22138B54" w14:textId="77777777" w:rsidR="00862A07" w:rsidRPr="00B6676F" w:rsidRDefault="00862A07" w:rsidP="00862A07">
      <w:r w:rsidRPr="00B6676F">
        <w:t xml:space="preserve">    </w:t>
      </w:r>
      <w:proofErr w:type="gramStart"/>
      <w:r w:rsidRPr="00B6676F">
        <w:t>[]  (</w:t>
      </w:r>
      <w:proofErr w:type="gramEnd"/>
      <w:r w:rsidRPr="00B6676F">
        <w:t>6) 52.222-51, Exemption from Application of the Service Contract Labor Standards to Contracts for Maintenance, Calibration, or Repair of Certain Equipment—Requirements (MAY 2014) (41 U.S.C. chapter 67).</w:t>
      </w:r>
    </w:p>
    <w:p w14:paraId="22138B55" w14:textId="77777777" w:rsidR="00862A07" w:rsidRPr="00B6676F" w:rsidRDefault="00862A07" w:rsidP="00862A07">
      <w:r w:rsidRPr="00B6676F">
        <w:t xml:space="preserve">    </w:t>
      </w:r>
      <w:proofErr w:type="gramStart"/>
      <w:r w:rsidRPr="00B6676F">
        <w:t>[]  (</w:t>
      </w:r>
      <w:proofErr w:type="gramEnd"/>
      <w:r w:rsidRPr="00B6676F">
        <w:t>7) 52.222-53, Exemption from Application of the Service Contract Labor Standards to Contracts for Certain Services—Requirements (MAY 2014) (41 U.S.C. chapter 67).</w:t>
      </w:r>
    </w:p>
    <w:p w14:paraId="22138B56" w14:textId="77777777" w:rsidR="00862A07" w:rsidRDefault="00862A07" w:rsidP="00862A07">
      <w:r w:rsidRPr="00B6676F">
        <w:t xml:space="preserve">    </w:t>
      </w:r>
      <w:proofErr w:type="gramStart"/>
      <w:r w:rsidRPr="00B6676F">
        <w:t>[]  (</w:t>
      </w:r>
      <w:proofErr w:type="gramEnd"/>
      <w:r w:rsidRPr="00B6676F">
        <w:t>8) 52.222-55, Minimum Wages Under Executive Order 13658 (DEC 2015).</w:t>
      </w:r>
    </w:p>
    <w:p w14:paraId="22138B57" w14:textId="77777777" w:rsidR="00862A07" w:rsidRPr="00B6676F" w:rsidRDefault="00862A07" w:rsidP="00862A07">
      <w:r>
        <w:t xml:space="preserve">    </w:t>
      </w:r>
      <w:proofErr w:type="gramStart"/>
      <w:r>
        <w:t>[]  (</w:t>
      </w:r>
      <w:proofErr w:type="gramEnd"/>
      <w:r>
        <w:t>9) 52.222-62, Paid Sick Leave Under Executive Order 13706 (JAN 2017) (E.O. 13706).</w:t>
      </w:r>
    </w:p>
    <w:p w14:paraId="22138B58" w14:textId="77777777" w:rsidR="00862A07" w:rsidRPr="00B6676F" w:rsidRDefault="00862A07" w:rsidP="00862A07">
      <w:r w:rsidRPr="00B6676F">
        <w:t xml:space="preserve">    </w:t>
      </w:r>
      <w:proofErr w:type="gramStart"/>
      <w:r w:rsidRPr="00B6676F">
        <w:t>[]  (</w:t>
      </w:r>
      <w:proofErr w:type="gramEnd"/>
      <w:r>
        <w:t>10</w:t>
      </w:r>
      <w:r w:rsidRPr="00B6676F">
        <w:t>) 52.226-6, Promoting Excess Food Donation to Nonprofit Organizations (MAY 2014) (42 U.S.C. 1792).</w:t>
      </w:r>
    </w:p>
    <w:p w14:paraId="22138B59" w14:textId="77777777" w:rsidR="00862A07" w:rsidRPr="00B6676F" w:rsidRDefault="00862A07" w:rsidP="00862A07">
      <w:r w:rsidRPr="00B6676F">
        <w:t xml:space="preserve">  (d)  Comptroller General Examination of Record. The Contractor shall comply with the provisions of this paragraph (d) if this contract was awarded using other than sealed bid, is </w:t>
      </w:r>
      <w:proofErr w:type="gramStart"/>
      <w:r w:rsidRPr="00B6676F">
        <w:t>in excess of</w:t>
      </w:r>
      <w:proofErr w:type="gramEnd"/>
      <w:r w:rsidRPr="00B6676F">
        <w:t xml:space="preserve"> the simplified acquisition threshold, and does not contain the clause at 52.215-2, Audit and Records—Negotiation.</w:t>
      </w:r>
    </w:p>
    <w:p w14:paraId="22138B5A" w14:textId="77777777" w:rsidR="00862A07" w:rsidRPr="00B6676F" w:rsidRDefault="00862A07" w:rsidP="00862A07">
      <w:r w:rsidRPr="00B6676F">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22138B5B" w14:textId="77777777" w:rsidR="00862A07" w:rsidRPr="00B6676F" w:rsidRDefault="00862A07" w:rsidP="00862A07">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w:t>
      </w:r>
      <w:r w:rsidRPr="00B6676F">
        <w:lastRenderedPageBreak/>
        <w:t xml:space="preserve">terminated, the records relating to the work terminated shall be made available for 3 years after any resulting final termination settlement. Records relating to appeals under the </w:t>
      </w:r>
      <w:proofErr w:type="gramStart"/>
      <w:r w:rsidRPr="00B6676F">
        <w:t>disputes</w:t>
      </w:r>
      <w:proofErr w:type="gramEnd"/>
      <w:r w:rsidRPr="00B6676F">
        <w:t xml:space="preserve"> clause or to litigation or the settlement of claims arising under or relating to this contract shall be made available until such appeals, litigation, or claims are finally resolved.</w:t>
      </w:r>
    </w:p>
    <w:p w14:paraId="22138B5C" w14:textId="77777777" w:rsidR="00862A07" w:rsidRPr="00B6676F" w:rsidRDefault="00862A07" w:rsidP="00862A07">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22138B5D" w14:textId="77777777" w:rsidR="00862A07" w:rsidRPr="00B6676F" w:rsidRDefault="00862A07" w:rsidP="00862A07">
      <w:r w:rsidRPr="00B6676F">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22138B5E" w14:textId="77777777" w:rsidR="00862A07" w:rsidRDefault="00862A07" w:rsidP="00862A07">
      <w:r w:rsidRPr="00893ED6">
        <w:t xml:space="preserve">      (i) 52.203-13, Contractor Code of Business Ethics and Conduct (OCT 2015) (41 U.S.C. 3509).</w:t>
      </w:r>
    </w:p>
    <w:p w14:paraId="22138B5F" w14:textId="77777777" w:rsidR="00862A07" w:rsidRDefault="00862A07" w:rsidP="00862A07">
      <w:r>
        <w:t xml:space="preserve">      (ii)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22138B60" w14:textId="77777777" w:rsidR="00862A07" w:rsidRPr="00460BA2" w:rsidRDefault="00862A07" w:rsidP="00862A07">
      <w:r>
        <w:t xml:space="preserve">      (</w:t>
      </w:r>
      <w:r w:rsidRPr="00460BA2">
        <w:t>iii) 52.204–23, Prohibition on Contracting for Hardware, Software, and Services Developed or Provided by Kaspersky Lab and Other Covered Entities (Jul 2018) (Section 1634 of Pub. L. 115–91).</w:t>
      </w:r>
    </w:p>
    <w:p w14:paraId="22138B61" w14:textId="77777777" w:rsidR="00862A07" w:rsidRPr="00893ED6" w:rsidRDefault="00862A07" w:rsidP="00862A07">
      <w:r w:rsidRPr="00893ED6">
        <w:t xml:space="preserve">      (</w:t>
      </w:r>
      <w:r>
        <w:t>iv</w:t>
      </w:r>
      <w:r w:rsidRPr="00893ED6">
        <w:t xml:space="preserve">) </w:t>
      </w:r>
      <w:r>
        <w:t>52.219–8, Utilization of Small Business Concerns (Oct 2018) (15 U.S.C. 637(d)(2) and (3)), in all subcontracts that offer further subcontracting opportunities. If the subcontract (except subcontracts to small business concerns) exceeds $700,000 ($1.5 million for construction of any public facility), the subcontractor must include 52.219–8 in lower tier subcontracts that offer subcontracting opportunities.</w:t>
      </w:r>
    </w:p>
    <w:p w14:paraId="22138B62" w14:textId="77777777" w:rsidR="00862A07" w:rsidRPr="00893ED6" w:rsidRDefault="00862A07" w:rsidP="00862A07">
      <w:r>
        <w:t xml:space="preserve">      (v</w:t>
      </w:r>
      <w:r w:rsidRPr="00893ED6">
        <w:t>) 52.222-17, Nondisplacement of Qualified Workers (MAY 2014) (E.O. 13495). Flow down required in accordance with paragraph (l) of FAR clause 52.222-17.</w:t>
      </w:r>
    </w:p>
    <w:p w14:paraId="22138B63" w14:textId="77777777" w:rsidR="00862A07" w:rsidRDefault="00862A07" w:rsidP="00862A07">
      <w:r>
        <w:t xml:space="preserve">      (</w:t>
      </w:r>
      <w:r w:rsidRPr="009759AE">
        <w:t>v</w:t>
      </w:r>
      <w:r>
        <w:t>i</w:t>
      </w:r>
      <w:r w:rsidRPr="009759AE">
        <w:t>) 52.222-21, Prohibition of Segregated Facilities (A</w:t>
      </w:r>
      <w:r>
        <w:t>PR</w:t>
      </w:r>
      <w:r w:rsidRPr="009759AE">
        <w:t xml:space="preserve"> 2015).</w:t>
      </w:r>
    </w:p>
    <w:p w14:paraId="22138B64" w14:textId="77777777" w:rsidR="00862A07" w:rsidRDefault="00862A07" w:rsidP="00862A07">
      <w:r>
        <w:t xml:space="preserve">      (vii) 52.222–26, Equal Opportunity (SEP 2016) (E.O. 11246).</w:t>
      </w:r>
    </w:p>
    <w:p w14:paraId="22138B65" w14:textId="77777777" w:rsidR="00862A07" w:rsidRDefault="00862A07" w:rsidP="00862A07">
      <w:r>
        <w:t xml:space="preserve">      (viii) 52.222-35, Equal Opportunity for Veterans (OCT 2015) (38 U.S.C. 4212).</w:t>
      </w:r>
    </w:p>
    <w:p w14:paraId="22138B66" w14:textId="77777777" w:rsidR="00862A07" w:rsidRDefault="00862A07">
      <w:r>
        <w:t xml:space="preserve">      (ix) 52.222-36, Equal Opportunity for Workers with Disabilities (JUL 2014) (29 U.S.C. 793).</w:t>
      </w:r>
    </w:p>
    <w:p w14:paraId="22138B67" w14:textId="77777777" w:rsidR="00862A07" w:rsidRDefault="00862A07" w:rsidP="00862A07">
      <w:r>
        <w:t xml:space="preserve">      (x) 52.222-37, Employment Reports on Veterans (FEB 2016) (38 U.S.C. 4212).</w:t>
      </w:r>
    </w:p>
    <w:p w14:paraId="22138B68" w14:textId="77777777" w:rsidR="00862A07" w:rsidRDefault="00862A07">
      <w:r>
        <w:t xml:space="preserve">      (xi) 52.222-40, Notification of Employee Rights Under the National Labor Relations Act (DEC 2010) (E.O. 13496). Flow down required in accordance with paragraph (f) of FAR clause 52.222-40.</w:t>
      </w:r>
    </w:p>
    <w:p w14:paraId="22138B69" w14:textId="77777777" w:rsidR="00862A07" w:rsidRDefault="00862A07" w:rsidP="00862A07">
      <w:r>
        <w:t xml:space="preserve">      (xii) 52.222-41, Service Contract Labor Standards (AUG 2018) (41 U.S.C. chapter 67).</w:t>
      </w:r>
    </w:p>
    <w:p w14:paraId="22138B6A" w14:textId="77777777" w:rsidR="00862A07" w:rsidRDefault="00862A07">
      <w:r>
        <w:lastRenderedPageBreak/>
        <w:t xml:space="preserve">      (xiii)(A) 52.222-50, Combating Trafficking in Persons (JAN 2019) (22 U.S.C. chapter 78 and E.O. 13627).</w:t>
      </w:r>
    </w:p>
    <w:p w14:paraId="22138B6B" w14:textId="77777777" w:rsidR="00862A07" w:rsidRDefault="00862A07">
      <w:r>
        <w:t xml:space="preserve">        (B) Alternate I (MAR 2015) of 52.222-50 (22 U.S.C. chapter 78 and E.O. 13627).</w:t>
      </w:r>
    </w:p>
    <w:p w14:paraId="22138B6C" w14:textId="77777777" w:rsidR="00862A07" w:rsidRDefault="00862A07" w:rsidP="00862A07">
      <w:r>
        <w:t xml:space="preserve">      (xiv) 52.222-51, Exemption from Application of the Service Contract Labor Standards to Contracts for Maintenance, Calibration, or Repair of Certain Equipment—Requirements (MAY 2014) (41 U.S.C. chapter 67).</w:t>
      </w:r>
    </w:p>
    <w:p w14:paraId="22138B6D" w14:textId="77777777" w:rsidR="00862A07" w:rsidRDefault="00862A07" w:rsidP="00862A07">
      <w:r>
        <w:t xml:space="preserve">      (xv) 52.222-53, Exemption from Application of the Service Contract Labor Standards to Contracts for Certain Services—Requirements (MAY 2014) (41 U.S.C. chapter 67).</w:t>
      </w:r>
    </w:p>
    <w:p w14:paraId="22138B6E" w14:textId="77777777" w:rsidR="00862A07" w:rsidRDefault="00862A07" w:rsidP="00862A07">
      <w:r>
        <w:t xml:space="preserve">      (xvi) 52.222-54, Employment Eligibility Verification (OCT 2015) (E. O. 12989).</w:t>
      </w:r>
    </w:p>
    <w:p w14:paraId="22138B6F" w14:textId="77777777" w:rsidR="00862A07" w:rsidRDefault="00862A07" w:rsidP="00862A07">
      <w:r>
        <w:t xml:space="preserve">      (xvii) 52.222-55, Minimum Wages Under Executive Order 13658 (DEC 2015).</w:t>
      </w:r>
    </w:p>
    <w:p w14:paraId="22138B70" w14:textId="77777777" w:rsidR="00862A07" w:rsidRDefault="00862A07" w:rsidP="00862A07">
      <w:r>
        <w:t xml:space="preserve">      (xviii) 52.222-62 Paid Sick Leave Under Executive Order 13706 (JAN 2017) (E.O. 13706).</w:t>
      </w:r>
    </w:p>
    <w:p w14:paraId="22138B71" w14:textId="77777777" w:rsidR="00862A07" w:rsidRDefault="00862A07" w:rsidP="00862A07">
      <w:r>
        <w:t xml:space="preserve">      (xix)(A) 52.224-3, Privacy Training (JAN 2017) (5 U.S.C. 552a).</w:t>
      </w:r>
    </w:p>
    <w:p w14:paraId="22138B72" w14:textId="77777777" w:rsidR="00862A07" w:rsidRPr="00013849" w:rsidRDefault="00862A07" w:rsidP="00862A07">
      <w:r>
        <w:t xml:space="preserve">        (B) Alternate I (JAN 2017) of 52.224-3.</w:t>
      </w:r>
    </w:p>
    <w:p w14:paraId="22138B73" w14:textId="77777777" w:rsidR="00862A07" w:rsidRPr="00013849" w:rsidRDefault="00862A07" w:rsidP="00862A07">
      <w:r>
        <w:t xml:space="preserve">      (xx)</w:t>
      </w:r>
      <w:r w:rsidRPr="00013849">
        <w:t xml:space="preserve"> </w:t>
      </w:r>
      <w:r>
        <w:t>52.225–26, Contractors Performing Private Security Functions Outside the United States (OCT 2016) (Section 862, as amended, of the National Defense Authorization Act for Fiscal Year 2008; 10 U.S.C. 2302 Note).</w:t>
      </w:r>
    </w:p>
    <w:p w14:paraId="22138B74" w14:textId="77777777" w:rsidR="00862A07" w:rsidRDefault="00862A07" w:rsidP="00862A07">
      <w:r>
        <w:t xml:space="preserve">      (xxi</w:t>
      </w:r>
      <w:r w:rsidRPr="00013849">
        <w:t xml:space="preserve">) </w:t>
      </w:r>
      <w:r>
        <w:t>52.226-6, Promoting Excess Food Donation to Nonprofit Organizations (MAY 2014) (42 U.S.C. 1792). Flow down required in accordance with paragraph (e) of FAR clause 52.226-6.</w:t>
      </w:r>
    </w:p>
    <w:p w14:paraId="22138B75" w14:textId="77777777" w:rsidR="00862A07" w:rsidRDefault="00862A07" w:rsidP="00862A07">
      <w:r>
        <w:t xml:space="preserve">      (xxii) 52.247-64, Preference for Privately Owned U.S.-Flag Commercial Vessels (Feb 2006) (46 U.S.C. Appx. 1241(b) and 10 U.S.C. 2631). Flow down required in accordance with paragraph (d) of FAR clause 52.247-64.</w:t>
      </w:r>
    </w:p>
    <w:p w14:paraId="22138B76" w14:textId="77777777" w:rsidR="00862A07" w:rsidRDefault="00862A07">
      <w:r>
        <w:t xml:space="preserve">    (2) While not required, the Contractor may include in its subcontracts for commercial items a minimal number of additional clauses necessary to satisfy its contractual obligations.</w:t>
      </w:r>
    </w:p>
    <w:p w14:paraId="22138B77" w14:textId="77777777" w:rsidR="00862A07" w:rsidRDefault="00862A07" w:rsidP="00862A07">
      <w:pPr>
        <w:jc w:val="center"/>
        <w:sectPr w:rsidR="00862A07">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80" w:right="1440" w:bottom="1080" w:left="1440" w:header="360" w:footer="360" w:gutter="0"/>
          <w:cols w:space="720"/>
        </w:sectPr>
      </w:pPr>
      <w:r>
        <w:t>(End of Clause)</w:t>
      </w:r>
    </w:p>
    <w:p w14:paraId="22138B78" w14:textId="77777777" w:rsidR="00862A07" w:rsidRDefault="00862A07">
      <w:pPr>
        <w:pageBreakBefore/>
      </w:pPr>
    </w:p>
    <w:p w14:paraId="22138B79" w14:textId="77777777" w:rsidR="00862A07" w:rsidRDefault="00862A07">
      <w:pPr>
        <w:pStyle w:val="Heading1"/>
      </w:pPr>
      <w:bookmarkStart w:id="16" w:name="_Toc19011629"/>
      <w:r>
        <w:t>SECTION D - CONTRACT DOCUMENTS, EXHIBITS, OR ATTACHMENTS</w:t>
      </w:r>
      <w:bookmarkEnd w:id="16"/>
    </w:p>
    <w:p w14:paraId="22138B7A" w14:textId="03900D26" w:rsidR="00862A07" w:rsidRDefault="00862A07">
      <w:pPr>
        <w:tabs>
          <w:tab w:val="left" w:pos="1620"/>
        </w:tabs>
        <w:sectPr w:rsidR="00862A07">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080" w:right="1440" w:bottom="1080" w:left="1440" w:header="360" w:footer="360" w:gutter="0"/>
          <w:cols w:space="720"/>
        </w:sectPr>
      </w:pPr>
      <w:r>
        <w:t>*NOTHING ON THIS SECTION*</w:t>
      </w:r>
      <w:r>
        <w:tab/>
      </w:r>
    </w:p>
    <w:p w14:paraId="22138B7B" w14:textId="77777777" w:rsidR="00862A07" w:rsidRDefault="00862A07">
      <w:pPr>
        <w:pageBreakBefore/>
      </w:pPr>
    </w:p>
    <w:p w14:paraId="22138B7C" w14:textId="77777777" w:rsidR="00862A07" w:rsidRDefault="00862A07">
      <w:pPr>
        <w:pStyle w:val="Heading1"/>
      </w:pPr>
      <w:bookmarkStart w:id="17" w:name="_Toc19011630"/>
      <w:r>
        <w:t>SECTION E - SOLICITATION PROVISIONS</w:t>
      </w:r>
      <w:bookmarkEnd w:id="17"/>
    </w:p>
    <w:p w14:paraId="22138B7D" w14:textId="77777777" w:rsidR="00862A07" w:rsidRDefault="00862A07"/>
    <w:p w14:paraId="22138B7E" w14:textId="77777777" w:rsidR="00862A07" w:rsidRDefault="00862A07">
      <w:pPr>
        <w:pStyle w:val="Heading2"/>
      </w:pPr>
      <w:bookmarkStart w:id="18" w:name="_Toc19011631"/>
      <w:proofErr w:type="gramStart"/>
      <w:r>
        <w:t>E.1  52.212</w:t>
      </w:r>
      <w:proofErr w:type="gramEnd"/>
      <w:r>
        <w:t>-1  INSTRUCTIONS TO OFFERORS—COMMERCIAL ITEMS (OCT 2018)</w:t>
      </w:r>
      <w:bookmarkEnd w:id="18"/>
    </w:p>
    <w:p w14:paraId="22138B7F" w14:textId="77777777" w:rsidR="00862A07" w:rsidRPr="00650CC1" w:rsidRDefault="00862A07" w:rsidP="00862A07">
      <w:r w:rsidRPr="00650CC1">
        <w:t xml:space="preserve">  (a) </w:t>
      </w:r>
      <w:r w:rsidRPr="00650CC1">
        <w:rPr>
          <w:i/>
        </w:rPr>
        <w:t>North American Industry Classification System (NAICS) code and small business size standard</w:t>
      </w:r>
      <w:r w:rsidRPr="00650CC1">
        <w:t>. The NAICS code and small business size standard for this acquisition appear in Block 10 of the solicitation cover sheet (SF 1449). However, the small business size standard for a concern which submits an offer in its own name, but which proposes to furnish an item which it did not itself manufacture, is 500 employees.</w:t>
      </w:r>
    </w:p>
    <w:p w14:paraId="22138B80" w14:textId="77777777" w:rsidR="00862A07" w:rsidRPr="00650CC1" w:rsidRDefault="00862A07" w:rsidP="00862A07">
      <w:r w:rsidRPr="00650CC1">
        <w:t xml:space="preserve">  (b) </w:t>
      </w:r>
      <w:r w:rsidRPr="00650CC1">
        <w:rPr>
          <w:i/>
        </w:rPr>
        <w:t>Submission of offers</w:t>
      </w:r>
      <w:r w:rsidRPr="00650CC1">
        <w:t>. Submit signed and dated offers to the office specified in this solicitation at or before the exact time specified in this solicitation. Offers may be submitted on the SF 1449, letterhead stationery, or as otherwise specified in the solicitation. As a minimum, offers must show—</w:t>
      </w:r>
    </w:p>
    <w:p w14:paraId="22138B81" w14:textId="77777777" w:rsidR="00862A07" w:rsidRPr="00650CC1" w:rsidRDefault="00862A07" w:rsidP="00862A07">
      <w:r w:rsidRPr="00650CC1">
        <w:t xml:space="preserve">    (1) The solicitation number;</w:t>
      </w:r>
    </w:p>
    <w:p w14:paraId="22138B82" w14:textId="77777777" w:rsidR="00862A07" w:rsidRPr="00650CC1" w:rsidRDefault="00862A07" w:rsidP="00862A07">
      <w:r w:rsidRPr="00650CC1">
        <w:t xml:space="preserve">    (2) The time specified in the solicitation for receipt of offers;</w:t>
      </w:r>
    </w:p>
    <w:p w14:paraId="22138B83" w14:textId="77777777" w:rsidR="00862A07" w:rsidRPr="00650CC1" w:rsidRDefault="00862A07" w:rsidP="00862A07">
      <w:r w:rsidRPr="00650CC1">
        <w:t xml:space="preserve">    (3) The name, address, and telephone number of the offeror;</w:t>
      </w:r>
    </w:p>
    <w:p w14:paraId="22138B84" w14:textId="77777777" w:rsidR="00862A07" w:rsidRPr="00650CC1" w:rsidRDefault="00862A07" w:rsidP="00862A07">
      <w:r w:rsidRPr="00650CC1">
        <w:t xml:space="preserve">    (4) A technical description of the items being offered in </w:t>
      </w:r>
      <w:proofErr w:type="gramStart"/>
      <w:r w:rsidRPr="00650CC1">
        <w:t>sufficient</w:t>
      </w:r>
      <w:proofErr w:type="gramEnd"/>
      <w:r w:rsidRPr="00650CC1">
        <w:t xml:space="preserve"> detail to evaluate compliance with the requirements in the solicitation. This may include product literature, or other documents, if necessary;</w:t>
      </w:r>
    </w:p>
    <w:p w14:paraId="22138B85" w14:textId="77777777" w:rsidR="00862A07" w:rsidRPr="00650CC1" w:rsidRDefault="00862A07" w:rsidP="00862A07">
      <w:r w:rsidRPr="00650CC1">
        <w:t xml:space="preserve">    (5) Terms of any express warranty;</w:t>
      </w:r>
    </w:p>
    <w:p w14:paraId="22138B86" w14:textId="77777777" w:rsidR="00862A07" w:rsidRPr="00650CC1" w:rsidRDefault="00862A07" w:rsidP="00862A07">
      <w:r w:rsidRPr="00650CC1">
        <w:t xml:space="preserve">    (6) Price and any discount terms;</w:t>
      </w:r>
    </w:p>
    <w:p w14:paraId="22138B87" w14:textId="77777777" w:rsidR="00862A07" w:rsidRPr="00650CC1" w:rsidRDefault="00862A07" w:rsidP="00862A07">
      <w:r w:rsidRPr="00650CC1">
        <w:t xml:space="preserve">    (7) "Remit to" address, if different than mailing address;</w:t>
      </w:r>
    </w:p>
    <w:p w14:paraId="22138B88" w14:textId="77777777" w:rsidR="00862A07" w:rsidRPr="00650CC1" w:rsidRDefault="00862A07" w:rsidP="00862A07">
      <w:r w:rsidRPr="00650CC1">
        <w:t xml:space="preserve">    (8) A completed copy of the representations and certifications at FAR 52.212-3 (see FAR 52.212-3(b) for those representations and certifications that the offeror shall complete electronically);</w:t>
      </w:r>
    </w:p>
    <w:p w14:paraId="22138B89" w14:textId="77777777" w:rsidR="00862A07" w:rsidRPr="00650CC1" w:rsidRDefault="00862A07" w:rsidP="00862A07">
      <w:r w:rsidRPr="00650CC1">
        <w:t xml:space="preserve">    (9) Acknowledgment of Solicitation Amendments;</w:t>
      </w:r>
    </w:p>
    <w:p w14:paraId="22138B8A" w14:textId="77777777" w:rsidR="00862A07" w:rsidRPr="00650CC1" w:rsidRDefault="00862A07" w:rsidP="00862A07">
      <w:r w:rsidRPr="00650CC1">
        <w:t xml:space="preserve">    (10) Past performance information, when included as an evaluation factor, to include recent and relevant contracts for the same or similar items and other references (including contract numbers, points of contact with telephone numbers and other relevant information); and</w:t>
      </w:r>
    </w:p>
    <w:p w14:paraId="22138B8B" w14:textId="77777777" w:rsidR="00862A07" w:rsidRPr="00650CC1" w:rsidRDefault="00862A07" w:rsidP="00862A07">
      <w:r w:rsidRPr="00650CC1">
        <w:t xml:space="preserve">    (11) If the offer is not submitted on the SF 1449, include a statement specifying the extent of agreement with all terms, conditions, and provisions included in the solicitation. Offers that fail to furnish required representations or </w:t>
      </w:r>
      <w:proofErr w:type="gramStart"/>
      <w:r w:rsidRPr="00650CC1">
        <w:t>information, or</w:t>
      </w:r>
      <w:proofErr w:type="gramEnd"/>
      <w:r w:rsidRPr="00650CC1">
        <w:t xml:space="preserve"> reject the terms and conditions of the solicitation may be excluded from consideration.</w:t>
      </w:r>
    </w:p>
    <w:p w14:paraId="22138B8C" w14:textId="77777777" w:rsidR="00862A07" w:rsidRPr="00650CC1" w:rsidRDefault="00862A07" w:rsidP="00862A07">
      <w:r w:rsidRPr="00650CC1">
        <w:lastRenderedPageBreak/>
        <w:t xml:space="preserve">  (c) </w:t>
      </w:r>
      <w:r w:rsidRPr="00650CC1">
        <w:rPr>
          <w:i/>
        </w:rPr>
        <w:t>Period for acceptance of offers</w:t>
      </w:r>
      <w:r w:rsidRPr="00650CC1">
        <w:t xml:space="preserve">. The offeror agrees to hold the prices in its offer firm for 30 calendar days from the date specified for receipt of offers, unless another </w:t>
      </w:r>
      <w:proofErr w:type="gramStart"/>
      <w:r w:rsidRPr="00650CC1">
        <w:t>time period</w:t>
      </w:r>
      <w:proofErr w:type="gramEnd"/>
      <w:r w:rsidRPr="00650CC1">
        <w:t xml:space="preserve"> is specified in an addendum to the solicitation.</w:t>
      </w:r>
    </w:p>
    <w:p w14:paraId="22138B8D" w14:textId="77777777" w:rsidR="00862A07" w:rsidRPr="00650CC1" w:rsidRDefault="00862A07" w:rsidP="00862A07">
      <w:r w:rsidRPr="00650CC1">
        <w:t xml:space="preserve">  (d) </w:t>
      </w:r>
      <w:r w:rsidRPr="00650CC1">
        <w:rPr>
          <w:i/>
        </w:rPr>
        <w:t>Product samples</w:t>
      </w:r>
      <w:r w:rsidRPr="00650CC1">
        <w:t>.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preaward testing.</w:t>
      </w:r>
    </w:p>
    <w:p w14:paraId="22138B8E" w14:textId="77777777" w:rsidR="00862A07" w:rsidRPr="00E87B7D" w:rsidRDefault="00862A07" w:rsidP="00862A07">
      <w:r w:rsidRPr="00650CC1">
        <w:t xml:space="preserve">  (e) </w:t>
      </w:r>
      <w:r w:rsidRPr="00E87B7D">
        <w:rPr>
          <w:i/>
        </w:rPr>
        <w:t xml:space="preserve">Multiple offers. </w:t>
      </w:r>
      <w:r w:rsidRPr="00E87B7D">
        <w:t>Offerors are encouraged to submit multiple offers presenting alternative terms and conditions, including alternative line items (provided that the alternative line items are consistent with subpart 4.10 of the Federal Acquisition Regulation), or alternative commercial items for satisfying the requirements of this solicitation. Each offer submitted will be evaluated separately.</w:t>
      </w:r>
    </w:p>
    <w:p w14:paraId="22138B8F" w14:textId="77777777" w:rsidR="00862A07" w:rsidRPr="00650CC1" w:rsidRDefault="00862A07" w:rsidP="00862A07">
      <w:r w:rsidRPr="00650CC1">
        <w:t xml:space="preserve">  (f) Late submissions, modifications, revisions, and withdrawals of offers.</w:t>
      </w:r>
    </w:p>
    <w:p w14:paraId="22138B90" w14:textId="77777777" w:rsidR="00862A07" w:rsidRPr="00650CC1" w:rsidRDefault="00862A07" w:rsidP="00862A07">
      <w:r w:rsidRPr="00650CC1">
        <w:t xml:space="preserve">    (1) Offerors are responsible for submitting offers, and any modifications, revisions, or withdrawals, </w:t>
      </w:r>
      <w:proofErr w:type="gramStart"/>
      <w:r w:rsidRPr="00650CC1">
        <w:t>so as to</w:t>
      </w:r>
      <w:proofErr w:type="gramEnd"/>
      <w:r w:rsidRPr="00650CC1">
        <w:t xml:space="preserve"> reach the Government office designated in the solicitation by the time specified in the solicitation. If no time is specified in the solicitation, the time for receipt is 4:30 p.m., local time, for the designated Government office on the date that </w:t>
      </w:r>
      <w:proofErr w:type="gramStart"/>
      <w:r w:rsidRPr="00650CC1">
        <w:t>offers</w:t>
      </w:r>
      <w:proofErr w:type="gramEnd"/>
      <w:r w:rsidRPr="00650CC1">
        <w:t xml:space="preserve"> or revisions are due.</w:t>
      </w:r>
    </w:p>
    <w:p w14:paraId="22138B91" w14:textId="77777777" w:rsidR="00862A07" w:rsidRPr="00650CC1" w:rsidRDefault="00862A07" w:rsidP="00862A07">
      <w:r w:rsidRPr="00650CC1">
        <w:t xml:space="preserve">    (2)(i)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22138B92" w14:textId="77777777" w:rsidR="00862A07" w:rsidRPr="00650CC1" w:rsidRDefault="00862A07" w:rsidP="00862A07">
      <w:r w:rsidRPr="00650CC1">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14:paraId="22138B93" w14:textId="77777777" w:rsidR="00862A07" w:rsidRPr="00650CC1" w:rsidRDefault="00862A07" w:rsidP="00862A07">
      <w:r w:rsidRPr="00650CC1">
        <w:t xml:space="preserve">        (B) There is acceptable evidence to establish that it was received at the Government installation designated for receipt of offers and was under the Government's control prior to the time set for receipt of offers; or</w:t>
      </w:r>
    </w:p>
    <w:p w14:paraId="22138B94" w14:textId="77777777" w:rsidR="00862A07" w:rsidRPr="00650CC1" w:rsidRDefault="00862A07" w:rsidP="00862A07">
      <w:r w:rsidRPr="00650CC1">
        <w:t xml:space="preserve">        (C) If this solicitation is a request for proposals, it was the only proposal received.</w:t>
      </w:r>
    </w:p>
    <w:p w14:paraId="22138B95" w14:textId="77777777" w:rsidR="00862A07" w:rsidRPr="00650CC1" w:rsidRDefault="00862A07" w:rsidP="00862A07">
      <w:r w:rsidRPr="00650CC1">
        <w:t xml:space="preserve">      (ii) However, a late modification of an otherwise successful offer, that makes its terms more favorable to the Government, will be considered at any time it is received and may be accepted.</w:t>
      </w:r>
    </w:p>
    <w:p w14:paraId="22138B96" w14:textId="77777777" w:rsidR="00862A07" w:rsidRPr="00650CC1" w:rsidRDefault="00862A07" w:rsidP="00862A07">
      <w:r w:rsidRPr="00650CC1">
        <w:t xml:space="preserve">    (3)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14:paraId="22138B97" w14:textId="77777777" w:rsidR="00862A07" w:rsidRPr="00650CC1" w:rsidRDefault="00862A07" w:rsidP="00862A07">
      <w:r w:rsidRPr="00650CC1">
        <w:t xml:space="preserve">    (4)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w:t>
      </w:r>
      <w:r w:rsidRPr="00650CC1">
        <w:lastRenderedPageBreak/>
        <w:t>of offers will be deemed to be extended to the same time of day specified in the solicitation on the first work day on which normal Government processes resume.</w:t>
      </w:r>
    </w:p>
    <w:p w14:paraId="22138B98" w14:textId="77777777" w:rsidR="00862A07" w:rsidRPr="00650CC1" w:rsidRDefault="00862A07" w:rsidP="00862A07">
      <w:r w:rsidRPr="00650CC1">
        <w:t xml:space="preserve">    (5)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14:paraId="22138B99" w14:textId="77777777" w:rsidR="00862A07" w:rsidRPr="00650CC1" w:rsidRDefault="00862A07" w:rsidP="00862A07">
      <w:r w:rsidRPr="00650CC1">
        <w:t xml:space="preserve">  (g) </w:t>
      </w:r>
      <w:r w:rsidRPr="00650CC1">
        <w:rPr>
          <w:i/>
        </w:rPr>
        <w:t>Contract award (not applicable to Invitation for Bids).</w:t>
      </w:r>
      <w:r w:rsidRPr="00650CC1">
        <w:t xml:space="preserve">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14:paraId="22138B9A" w14:textId="77777777" w:rsidR="00862A07" w:rsidRPr="00650CC1" w:rsidRDefault="00862A07" w:rsidP="00862A07">
      <w:r w:rsidRPr="00650CC1">
        <w:t xml:space="preserve">  (h) </w:t>
      </w:r>
      <w:r w:rsidRPr="00650CC1">
        <w:rPr>
          <w:i/>
        </w:rPr>
        <w:t>Multiple awards.</w:t>
      </w:r>
      <w:r w:rsidRPr="00650CC1">
        <w:t xml:space="preserve">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w:t>
      </w:r>
    </w:p>
    <w:p w14:paraId="22138B9B" w14:textId="77777777" w:rsidR="00862A07" w:rsidRPr="00650CC1" w:rsidRDefault="00862A07" w:rsidP="00862A07">
      <w:r w:rsidRPr="00650CC1">
        <w:t xml:space="preserve">  (i) Availability of requirements documents cited in the solicitation.</w:t>
      </w:r>
    </w:p>
    <w:p w14:paraId="22138B9C" w14:textId="77777777" w:rsidR="00862A07" w:rsidRPr="00650CC1" w:rsidRDefault="00862A07" w:rsidP="00862A07">
      <w:r w:rsidRPr="00650CC1">
        <w:t xml:space="preserve">    (1)(i) The GSA Index of Federal Specifications, Standards and Commercial Item Descriptions, FPMR Part 101-29, and copies of specifications, standards, and commercial item descriptions cited in this solicitation may be obtained for a fee by submitting a request to—</w:t>
      </w:r>
    </w:p>
    <w:p w14:paraId="22138B9D" w14:textId="77777777" w:rsidR="00862A07" w:rsidRPr="00650CC1" w:rsidRDefault="00862A07" w:rsidP="00862A07">
      <w:r w:rsidRPr="00650CC1">
        <w:t xml:space="preserve">GSA Federal Supply Service Specifications Section </w:t>
      </w:r>
    </w:p>
    <w:p w14:paraId="22138B9E" w14:textId="77777777" w:rsidR="00862A07" w:rsidRPr="00650CC1" w:rsidRDefault="00862A07" w:rsidP="00862A07">
      <w:r w:rsidRPr="00650CC1">
        <w:t>Suite 8100 470 East L'Enfant Plaza, SW</w:t>
      </w:r>
    </w:p>
    <w:p w14:paraId="22138B9F" w14:textId="77777777" w:rsidR="00862A07" w:rsidRPr="00650CC1" w:rsidRDefault="00862A07" w:rsidP="00862A07">
      <w:r w:rsidRPr="00650CC1">
        <w:t>Washington, DC 20407</w:t>
      </w:r>
    </w:p>
    <w:p w14:paraId="22138BA0" w14:textId="77777777" w:rsidR="00862A07" w:rsidRPr="00650CC1" w:rsidRDefault="00862A07" w:rsidP="00862A07">
      <w:r w:rsidRPr="00650CC1">
        <w:t xml:space="preserve">Telephone (202) 619-8925 </w:t>
      </w:r>
    </w:p>
    <w:p w14:paraId="22138BA1" w14:textId="77777777" w:rsidR="00862A07" w:rsidRPr="00650CC1" w:rsidRDefault="00862A07" w:rsidP="00862A07">
      <w:r w:rsidRPr="00650CC1">
        <w:t>Facsimile (202) 619-8978.</w:t>
      </w:r>
    </w:p>
    <w:p w14:paraId="22138BA2" w14:textId="77777777" w:rsidR="00862A07" w:rsidRPr="00650CC1" w:rsidRDefault="00862A07" w:rsidP="00862A07">
      <w:r w:rsidRPr="00650CC1">
        <w:t xml:space="preserve">      (ii)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14:paraId="22138BA3" w14:textId="77777777" w:rsidR="00862A07" w:rsidRPr="00650CC1" w:rsidRDefault="00862A07" w:rsidP="00862A07">
      <w:r w:rsidRPr="00650CC1">
        <w:t xml:space="preserve">    (2) Most unclassified Defense specifications and standards may be downloaded from the following ASSIST websites:</w:t>
      </w:r>
    </w:p>
    <w:p w14:paraId="22138BA4" w14:textId="77777777" w:rsidR="00862A07" w:rsidRPr="00650CC1" w:rsidRDefault="00862A07" w:rsidP="00862A07">
      <w:r w:rsidRPr="00650CC1">
        <w:t xml:space="preserve">      (</w:t>
      </w:r>
      <w:proofErr w:type="spellStart"/>
      <w:r w:rsidRPr="00650CC1">
        <w:t>i</w:t>
      </w:r>
      <w:proofErr w:type="spellEnd"/>
      <w:r w:rsidRPr="00650CC1">
        <w:t>) ASSIST (</w:t>
      </w:r>
      <w:hyperlink r:id="rId30" w:history="1">
        <w:r w:rsidRPr="00650CC1">
          <w:rPr>
            <w:rStyle w:val="Hyperlink"/>
          </w:rPr>
          <w:t>https://assist.dla.mil/online/start/</w:t>
        </w:r>
      </w:hyperlink>
      <w:r w:rsidRPr="00650CC1">
        <w:t>);</w:t>
      </w:r>
    </w:p>
    <w:p w14:paraId="22138BA5" w14:textId="77777777" w:rsidR="00862A07" w:rsidRPr="00650CC1" w:rsidRDefault="00862A07" w:rsidP="00862A07">
      <w:r w:rsidRPr="00650CC1">
        <w:lastRenderedPageBreak/>
        <w:t xml:space="preserve">      (ii) Quick Search (</w:t>
      </w:r>
      <w:hyperlink r:id="rId31" w:history="1">
        <w:r w:rsidRPr="00650CC1">
          <w:rPr>
            <w:rStyle w:val="Hyperlink"/>
          </w:rPr>
          <w:t>http://quicksearch.dla.mil/</w:t>
        </w:r>
      </w:hyperlink>
      <w:r w:rsidRPr="00650CC1">
        <w:t>);</w:t>
      </w:r>
    </w:p>
    <w:p w14:paraId="22138BA6" w14:textId="77777777" w:rsidR="00862A07" w:rsidRPr="00650CC1" w:rsidRDefault="00862A07" w:rsidP="00862A07">
      <w:r w:rsidRPr="00650CC1">
        <w:t xml:space="preserve">      (iii) ASSISTdocs.com (</w:t>
      </w:r>
      <w:hyperlink r:id="rId32" w:history="1">
        <w:r w:rsidRPr="00650CC1">
          <w:rPr>
            <w:rStyle w:val="Hyperlink"/>
          </w:rPr>
          <w:t>http://assistdocs.com</w:t>
        </w:r>
      </w:hyperlink>
      <w:r w:rsidRPr="00650CC1">
        <w:t>).</w:t>
      </w:r>
    </w:p>
    <w:p w14:paraId="22138BA7" w14:textId="77777777" w:rsidR="00862A07" w:rsidRPr="00650CC1" w:rsidRDefault="00862A07" w:rsidP="00862A07">
      <w:r w:rsidRPr="00650CC1">
        <w:t xml:space="preserve">    (3) Documents not available from ASSIST may be ordered from the Department of Defense Single Stock Point (DoDSSP) by?</w:t>
      </w:r>
    </w:p>
    <w:p w14:paraId="22138BA8" w14:textId="77777777" w:rsidR="00862A07" w:rsidRPr="00650CC1" w:rsidRDefault="00862A07" w:rsidP="00862A07">
      <w:r w:rsidRPr="00650CC1">
        <w:t xml:space="preserve">      (i) Using the ASSIST Shopping Wizard (</w:t>
      </w:r>
      <w:hyperlink r:id="rId33" w:history="1">
        <w:r w:rsidRPr="00650CC1">
          <w:rPr>
            <w:rStyle w:val="Hyperlink"/>
          </w:rPr>
          <w:t>https://assist.dla.mil/wizard/index.cfm</w:t>
        </w:r>
      </w:hyperlink>
      <w:r w:rsidRPr="00650CC1">
        <w:t>);</w:t>
      </w:r>
    </w:p>
    <w:p w14:paraId="22138BA9" w14:textId="77777777" w:rsidR="00862A07" w:rsidRPr="00650CC1" w:rsidRDefault="00862A07" w:rsidP="00862A07">
      <w:r w:rsidRPr="00650CC1">
        <w:t xml:space="preserve">      (ii) Phoning the DoDSSP Customer Service Desk (215) 697-2179, Mon-Fri, 0730 to 1600 EST; or</w:t>
      </w:r>
    </w:p>
    <w:p w14:paraId="22138BAA" w14:textId="77777777" w:rsidR="00862A07" w:rsidRPr="00650CC1" w:rsidRDefault="00862A07" w:rsidP="00862A07">
      <w:r w:rsidRPr="00650CC1">
        <w:t xml:space="preserve">      (iii) Ordering from DoDSSP, Building 4, Section D, 700 Robbins Avenue, Philadelphia, PA 19111-5094, Telephone (215) 697-2667/2179, Facsimile (215) 697-1462.</w:t>
      </w:r>
    </w:p>
    <w:p w14:paraId="22138BAB" w14:textId="77777777" w:rsidR="00862A07" w:rsidRPr="00650CC1" w:rsidRDefault="00862A07" w:rsidP="00862A07">
      <w:r w:rsidRPr="00650CC1">
        <w:t xml:space="preserve">    (4) Nongovernment (voluntary) standards must be obtained from the organization responsible for their preparation, publication, or maintenance.</w:t>
      </w:r>
    </w:p>
    <w:p w14:paraId="22138BAC" w14:textId="77777777" w:rsidR="00862A07" w:rsidRPr="00C12578" w:rsidRDefault="00862A07" w:rsidP="00862A07">
      <w:r w:rsidRPr="00650CC1">
        <w:t xml:space="preserve">  (j) </w:t>
      </w:r>
      <w:r w:rsidRPr="00C12578">
        <w:rPr>
          <w:i/>
        </w:rPr>
        <w:t>Unique entity identifier</w:t>
      </w:r>
      <w:r w:rsidRPr="00C12578">
        <w:t>. (Applies to all</w:t>
      </w:r>
      <w:r>
        <w:t xml:space="preserve"> offers exceeding </w:t>
      </w:r>
      <w:proofErr w:type="gramStart"/>
      <w:r>
        <w:t>$10,000</w:t>
      </w:r>
      <w:r w:rsidRPr="00C12578">
        <w:t>, and</w:t>
      </w:r>
      <w:proofErr w:type="gramEnd"/>
      <w:r w:rsidRPr="00C12578">
        <w:t xml:space="preserve"> offers of $</w:t>
      </w:r>
      <w:r>
        <w:t>10,0</w:t>
      </w:r>
      <w:r w:rsidRPr="00C12578">
        <w:t>00</w:t>
      </w:r>
      <w:r>
        <w:t xml:space="preserve"> </w:t>
      </w:r>
      <w:r w:rsidRPr="00C12578">
        <w:t>or less if the solicitation requires the</w:t>
      </w:r>
      <w:r>
        <w:t xml:space="preserve"> </w:t>
      </w:r>
      <w:r w:rsidRPr="00C12578">
        <w:t>Contractor to be registered in the System for</w:t>
      </w:r>
      <w:r>
        <w:t xml:space="preserve"> Award Management (SAM)</w:t>
      </w:r>
      <w:r w:rsidRPr="00C12578">
        <w:t>.) The</w:t>
      </w:r>
      <w:r>
        <w:t xml:space="preserve"> </w:t>
      </w:r>
      <w:r w:rsidRPr="00C12578">
        <w:t>Offeror shall enter, in the block with its name</w:t>
      </w:r>
      <w:r>
        <w:t xml:space="preserve"> </w:t>
      </w:r>
      <w:r w:rsidRPr="00C12578">
        <w:t>and address on the cover page of its offer, the</w:t>
      </w:r>
      <w:r>
        <w:t xml:space="preserve"> </w:t>
      </w:r>
      <w:r w:rsidRPr="00C12578">
        <w:t>annotation ‘‘Unique Entity Identifier’’</w:t>
      </w:r>
      <w:r>
        <w:t xml:space="preserve"> </w:t>
      </w:r>
      <w:r w:rsidRPr="00C12578">
        <w:t>followed by the unique entity identifier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 if applicable.</w:t>
      </w:r>
      <w:r>
        <w:t xml:space="preserve"> </w:t>
      </w:r>
      <w:r w:rsidRPr="00C12578">
        <w:t>The EFT indicator is a four-character suffix</w:t>
      </w:r>
      <w:r>
        <w:t xml:space="preserve"> </w:t>
      </w:r>
      <w:r w:rsidRPr="00C12578">
        <w:t>to the unique entity identifier.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entity. If the</w:t>
      </w:r>
      <w:r>
        <w:t xml:space="preserve"> </w:t>
      </w:r>
      <w:r w:rsidRPr="00C12578">
        <w:t>Offeror does not have a unique entity</w:t>
      </w:r>
      <w:r>
        <w:t xml:space="preserve"> </w:t>
      </w:r>
      <w:r w:rsidRPr="00C12578">
        <w:t>identifier, it should contact the entity</w:t>
      </w:r>
      <w:r>
        <w:t xml:space="preserve"> </w:t>
      </w:r>
      <w:r w:rsidRPr="00C12578">
        <w:t xml:space="preserve">designated at </w:t>
      </w:r>
      <w:hyperlink r:id="rId34" w:history="1">
        <w:r w:rsidRPr="00C12578">
          <w:rPr>
            <w:rStyle w:val="Hyperlink"/>
          </w:rPr>
          <w:t>www.sam.gov</w:t>
        </w:r>
      </w:hyperlink>
      <w:r w:rsidRPr="00C12578">
        <w:t xml:space="preserve"> for unique entity</w:t>
      </w:r>
      <w:r>
        <w:t xml:space="preserve"> </w:t>
      </w:r>
      <w:r w:rsidRPr="00C12578">
        <w:t>identifier establishment directly to obtain</w:t>
      </w:r>
      <w:r>
        <w:t xml:space="preserve"> </w:t>
      </w:r>
      <w:r w:rsidRPr="00C12578">
        <w:t>one. The Offeror should indicate that it is an</w:t>
      </w:r>
      <w:r>
        <w:t xml:space="preserve"> </w:t>
      </w:r>
      <w:r w:rsidRPr="00C12578">
        <w:t>offeror for a Government contract when</w:t>
      </w:r>
      <w:r>
        <w:t xml:space="preserve"> </w:t>
      </w:r>
      <w:r w:rsidRPr="00C12578">
        <w:t>contacting the entity designated at</w:t>
      </w:r>
      <w:r>
        <w:t xml:space="preserve"> </w:t>
      </w:r>
      <w:hyperlink r:id="rId35" w:history="1">
        <w:r w:rsidRPr="00C12578">
          <w:rPr>
            <w:rStyle w:val="Hyperlink"/>
          </w:rPr>
          <w:t>www.sam.gov</w:t>
        </w:r>
      </w:hyperlink>
      <w:r w:rsidRPr="00C12578">
        <w:t xml:space="preserve"> for establishing the unique</w:t>
      </w:r>
      <w:r>
        <w:t xml:space="preserve"> </w:t>
      </w:r>
      <w:r w:rsidRPr="00C12578">
        <w:t>entity identifier.</w:t>
      </w:r>
    </w:p>
    <w:p w14:paraId="22138BAD" w14:textId="77777777" w:rsidR="00862A07" w:rsidRPr="00D11729" w:rsidRDefault="00862A07" w:rsidP="00862A07">
      <w:r w:rsidRPr="00650CC1">
        <w:t xml:space="preserve">  (k) </w:t>
      </w:r>
      <w:r>
        <w:t>[Reserved]</w:t>
      </w:r>
    </w:p>
    <w:p w14:paraId="22138BAE" w14:textId="77777777" w:rsidR="00862A07" w:rsidRPr="00650CC1" w:rsidRDefault="00862A07" w:rsidP="00862A07">
      <w:r w:rsidRPr="00650CC1">
        <w:t xml:space="preserve">  (l) </w:t>
      </w:r>
      <w:r w:rsidRPr="00650CC1">
        <w:rPr>
          <w:i/>
        </w:rPr>
        <w:t>Debriefing</w:t>
      </w:r>
      <w:r w:rsidRPr="00650CC1">
        <w:t>. If a post-award debriefing is given to requesting offerors, the Government shall disclose the following information, if applicable:</w:t>
      </w:r>
    </w:p>
    <w:p w14:paraId="22138BAF" w14:textId="77777777" w:rsidR="00862A07" w:rsidRPr="00650CC1" w:rsidRDefault="00862A07" w:rsidP="00862A07">
      <w:r w:rsidRPr="00650CC1">
        <w:t xml:space="preserve">    (1) The agency's evaluation of the significant weak or deficient factors in the debriefed offeror's offer.</w:t>
      </w:r>
    </w:p>
    <w:p w14:paraId="22138BB0" w14:textId="77777777" w:rsidR="00862A07" w:rsidRPr="00650CC1" w:rsidRDefault="00862A07" w:rsidP="00862A07">
      <w:r w:rsidRPr="00650CC1">
        <w:t xml:space="preserve">    (2) The overall evaluated cost or price and technical rating of the successful and the debriefed offeror and past performance information on the debriefed offeror.</w:t>
      </w:r>
    </w:p>
    <w:p w14:paraId="22138BB1" w14:textId="77777777" w:rsidR="00862A07" w:rsidRPr="00650CC1" w:rsidRDefault="00862A07" w:rsidP="00862A07">
      <w:r w:rsidRPr="00650CC1">
        <w:t xml:space="preserve">    (3) The overall ranking of all offerors, when any ranking was developed by the agency during source selection.</w:t>
      </w:r>
    </w:p>
    <w:p w14:paraId="22138BB2" w14:textId="77777777" w:rsidR="00862A07" w:rsidRPr="00650CC1" w:rsidRDefault="00862A07" w:rsidP="00862A07">
      <w:r w:rsidRPr="00650CC1">
        <w:t xml:space="preserve">    (4) A summary of the rationale for award;</w:t>
      </w:r>
    </w:p>
    <w:p w14:paraId="22138BB3" w14:textId="77777777" w:rsidR="00862A07" w:rsidRPr="00650CC1" w:rsidRDefault="00862A07" w:rsidP="00862A07">
      <w:r w:rsidRPr="00650CC1">
        <w:t xml:space="preserve">    (5) For acquisitions of commercial items, the make and model of the item to be delivered by the successful offeror.</w:t>
      </w:r>
    </w:p>
    <w:p w14:paraId="22138BB4" w14:textId="77777777" w:rsidR="00862A07" w:rsidRPr="00650CC1" w:rsidRDefault="00862A07" w:rsidP="00862A07">
      <w:r w:rsidRPr="00650CC1">
        <w:lastRenderedPageBreak/>
        <w:t xml:space="preserve">    (6) Reasonable responses to relevant questions posed by the debriefed offeror as to whether source-selection procedures set forth in the solicitation, applicable regulations, and other applicable authorities were followed by the agency.</w:t>
      </w:r>
    </w:p>
    <w:p w14:paraId="22138BB5" w14:textId="77777777" w:rsidR="00862A07" w:rsidRDefault="00862A07" w:rsidP="00862A07">
      <w:pPr>
        <w:jc w:val="center"/>
      </w:pPr>
      <w:r>
        <w:t>(End of Provision)</w:t>
      </w:r>
    </w:p>
    <w:p w14:paraId="22138BB6" w14:textId="77777777" w:rsidR="00862A07" w:rsidRDefault="00862A07">
      <w:r>
        <w:t>ADDENDUM to FAR 52.212-1 INSTRUCTIONS TO OFFERORS—COMMERCIAL ITEMS</w:t>
      </w:r>
    </w:p>
    <w:p w14:paraId="22138BB8" w14:textId="485527DF" w:rsidR="00862A07" w:rsidRDefault="00862A07">
      <w:r>
        <w:t>The following provisions are incorporated into 52.212-1 as an addendum to this solicitation:</w:t>
      </w:r>
    </w:p>
    <w:p w14:paraId="22138BB9" w14:textId="77777777" w:rsidR="00862A07" w:rsidRDefault="00862A07">
      <w:pPr>
        <w:pStyle w:val="Heading2"/>
      </w:pPr>
      <w:bookmarkStart w:id="19" w:name="_Toc19011632"/>
      <w:proofErr w:type="gramStart"/>
      <w:r>
        <w:t>E.2  52.252</w:t>
      </w:r>
      <w:proofErr w:type="gramEnd"/>
      <w:r>
        <w:t>-1  SOLICITATION PROVISIONS INCORPORATED BY REFERENCE  (FEB 1998)</w:t>
      </w:r>
      <w:bookmarkEnd w:id="19"/>
    </w:p>
    <w:p w14:paraId="22138BBA" w14:textId="77777777" w:rsidR="00862A07" w:rsidRDefault="00862A07">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22138BBB" w14:textId="77777777" w:rsidR="00862A07" w:rsidRDefault="00862A07" w:rsidP="00862A07">
      <w:pPr>
        <w:pStyle w:val="NoSpacing"/>
        <w:spacing w:before="160"/>
      </w:pPr>
      <w:r>
        <w:t xml:space="preserve">  http://www.acquisition.gov/far/index.html</w:t>
      </w:r>
    </w:p>
    <w:p w14:paraId="22138BBC" w14:textId="77777777" w:rsidR="00862A07" w:rsidRDefault="00862A07">
      <w:pPr>
        <w:pStyle w:val="NoSpacing"/>
      </w:pPr>
      <w:r>
        <w:t xml:space="preserve">  http://www.va.gov/oal/library/vaar/</w:t>
      </w:r>
    </w:p>
    <w:p w14:paraId="22138BBD" w14:textId="77777777" w:rsidR="00862A07" w:rsidRDefault="00862A07">
      <w:pPr>
        <w:pStyle w:val="NoSpacing"/>
      </w:pPr>
      <w:r>
        <w:t xml:space="preserve">  </w:t>
      </w:r>
    </w:p>
    <w:p w14:paraId="22138BBE" w14:textId="77777777" w:rsidR="00862A07" w:rsidRDefault="00862A07" w:rsidP="00862A07">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9D7BA0" w14:paraId="22138BC2" w14:textId="77777777">
        <w:tc>
          <w:tcPr>
            <w:tcW w:w="1440" w:type="dxa"/>
          </w:tcPr>
          <w:p w14:paraId="22138BBF" w14:textId="77777777" w:rsidR="009D7BA0" w:rsidRDefault="00862A07">
            <w:pPr>
              <w:pStyle w:val="ByReference"/>
            </w:pPr>
            <w:r>
              <w:rPr>
                <w:b/>
                <w:u w:val="single"/>
              </w:rPr>
              <w:t>FAR Number</w:t>
            </w:r>
          </w:p>
        </w:tc>
        <w:tc>
          <w:tcPr>
            <w:tcW w:w="6192" w:type="dxa"/>
          </w:tcPr>
          <w:p w14:paraId="22138BC0" w14:textId="77777777" w:rsidR="009D7BA0" w:rsidRDefault="00862A07">
            <w:pPr>
              <w:pStyle w:val="ByReference"/>
            </w:pPr>
            <w:r>
              <w:rPr>
                <w:b/>
                <w:u w:val="single"/>
              </w:rPr>
              <w:t>Title</w:t>
            </w:r>
          </w:p>
        </w:tc>
        <w:tc>
          <w:tcPr>
            <w:tcW w:w="1440" w:type="dxa"/>
          </w:tcPr>
          <w:p w14:paraId="22138BC1" w14:textId="77777777" w:rsidR="009D7BA0" w:rsidRDefault="00862A07">
            <w:pPr>
              <w:pStyle w:val="ByReference"/>
            </w:pPr>
            <w:r>
              <w:rPr>
                <w:b/>
                <w:u w:val="single"/>
              </w:rPr>
              <w:t>Date</w:t>
            </w:r>
          </w:p>
        </w:tc>
      </w:tr>
      <w:tr w:rsidR="009D7BA0" w14:paraId="22138BC6" w14:textId="77777777">
        <w:tc>
          <w:tcPr>
            <w:tcW w:w="1440" w:type="dxa"/>
          </w:tcPr>
          <w:p w14:paraId="22138BC3" w14:textId="77777777" w:rsidR="009D7BA0" w:rsidRDefault="00862A07">
            <w:pPr>
              <w:pStyle w:val="ByReference"/>
            </w:pPr>
            <w:r>
              <w:t>52.204-7</w:t>
            </w:r>
          </w:p>
        </w:tc>
        <w:tc>
          <w:tcPr>
            <w:tcW w:w="6192" w:type="dxa"/>
          </w:tcPr>
          <w:p w14:paraId="22138BC4" w14:textId="77777777" w:rsidR="009D7BA0" w:rsidRDefault="00862A07">
            <w:pPr>
              <w:pStyle w:val="ByReference"/>
            </w:pPr>
            <w:r>
              <w:t>SYSTEM FOR AWARD MANAGEMENT</w:t>
            </w:r>
          </w:p>
        </w:tc>
        <w:tc>
          <w:tcPr>
            <w:tcW w:w="1440" w:type="dxa"/>
          </w:tcPr>
          <w:p w14:paraId="22138BC5" w14:textId="77777777" w:rsidR="009D7BA0" w:rsidRDefault="00862A07">
            <w:pPr>
              <w:pStyle w:val="ByReference"/>
            </w:pPr>
            <w:r>
              <w:t>OCT 2018</w:t>
            </w:r>
          </w:p>
        </w:tc>
      </w:tr>
      <w:tr w:rsidR="009D7BA0" w14:paraId="22138BCA" w14:textId="77777777">
        <w:tc>
          <w:tcPr>
            <w:tcW w:w="1440" w:type="dxa"/>
          </w:tcPr>
          <w:p w14:paraId="22138BC7" w14:textId="77777777" w:rsidR="009D7BA0" w:rsidRDefault="00862A07">
            <w:pPr>
              <w:pStyle w:val="ByReference"/>
            </w:pPr>
            <w:r>
              <w:t>52.204-16</w:t>
            </w:r>
          </w:p>
        </w:tc>
        <w:tc>
          <w:tcPr>
            <w:tcW w:w="6192" w:type="dxa"/>
          </w:tcPr>
          <w:p w14:paraId="22138BC8" w14:textId="77777777" w:rsidR="009D7BA0" w:rsidRDefault="00862A07">
            <w:pPr>
              <w:pStyle w:val="ByReference"/>
            </w:pPr>
            <w:r>
              <w:t>COMMERCIAL AND GOVERNMENT ENTITY CODE REPORTING</w:t>
            </w:r>
          </w:p>
        </w:tc>
        <w:tc>
          <w:tcPr>
            <w:tcW w:w="1440" w:type="dxa"/>
          </w:tcPr>
          <w:p w14:paraId="22138BC9" w14:textId="77777777" w:rsidR="009D7BA0" w:rsidRDefault="00862A07">
            <w:pPr>
              <w:pStyle w:val="ByReference"/>
            </w:pPr>
            <w:r>
              <w:t>JUL 2016</w:t>
            </w:r>
          </w:p>
        </w:tc>
      </w:tr>
      <w:tr w:rsidR="009D7BA0" w14:paraId="22138BCE" w14:textId="77777777">
        <w:tc>
          <w:tcPr>
            <w:tcW w:w="1440" w:type="dxa"/>
          </w:tcPr>
          <w:p w14:paraId="22138BCB" w14:textId="77777777" w:rsidR="009D7BA0" w:rsidRDefault="00862A07">
            <w:pPr>
              <w:pStyle w:val="ByReference"/>
            </w:pPr>
            <w:r>
              <w:t>852.273-74</w:t>
            </w:r>
          </w:p>
        </w:tc>
        <w:tc>
          <w:tcPr>
            <w:tcW w:w="6192" w:type="dxa"/>
          </w:tcPr>
          <w:p w14:paraId="22138BCC" w14:textId="77777777" w:rsidR="009D7BA0" w:rsidRDefault="00862A07">
            <w:pPr>
              <w:pStyle w:val="ByReference"/>
            </w:pPr>
            <w:r>
              <w:t>AWARD WITHOUT EXCHANGES</w:t>
            </w:r>
          </w:p>
        </w:tc>
        <w:tc>
          <w:tcPr>
            <w:tcW w:w="1440" w:type="dxa"/>
          </w:tcPr>
          <w:p w14:paraId="22138BCD" w14:textId="77777777" w:rsidR="009D7BA0" w:rsidRDefault="00862A07">
            <w:pPr>
              <w:pStyle w:val="ByReference"/>
            </w:pPr>
            <w:r>
              <w:t>JAN 2003</w:t>
            </w:r>
          </w:p>
        </w:tc>
      </w:tr>
    </w:tbl>
    <w:p w14:paraId="1AF16D6A" w14:textId="77777777" w:rsidR="00862A07" w:rsidRDefault="00862A07">
      <w:pPr>
        <w:pStyle w:val="Heading2"/>
      </w:pPr>
    </w:p>
    <w:p w14:paraId="22138BCF" w14:textId="05E77147" w:rsidR="00862A07" w:rsidRDefault="00862A07">
      <w:pPr>
        <w:pStyle w:val="Heading2"/>
      </w:pPr>
      <w:bookmarkStart w:id="20" w:name="_Toc19011633"/>
      <w:proofErr w:type="gramStart"/>
      <w:r>
        <w:t>E.3  52.216</w:t>
      </w:r>
      <w:proofErr w:type="gramEnd"/>
      <w:r>
        <w:t>-1 TYPE OF CONTRACT (APR 1984)</w:t>
      </w:r>
      <w:bookmarkEnd w:id="20"/>
    </w:p>
    <w:p w14:paraId="22138BD0" w14:textId="77777777" w:rsidR="00862A07" w:rsidRDefault="00862A07">
      <w:r>
        <w:t xml:space="preserve">  The Government contemplates award of a Firm-Fixed-Price contract resulting from this solicitation.</w:t>
      </w:r>
    </w:p>
    <w:p w14:paraId="22138BD1" w14:textId="77777777" w:rsidR="00862A07" w:rsidRDefault="00862A07" w:rsidP="00862A07">
      <w:pPr>
        <w:jc w:val="center"/>
      </w:pPr>
      <w:r>
        <w:t>(End of Provision)</w:t>
      </w:r>
    </w:p>
    <w:p w14:paraId="22138BD2" w14:textId="77777777" w:rsidR="00862A07" w:rsidRDefault="00862A07">
      <w:pPr>
        <w:pStyle w:val="Heading2"/>
      </w:pPr>
      <w:bookmarkStart w:id="21" w:name="_Toc19011634"/>
      <w:proofErr w:type="gramStart"/>
      <w:r>
        <w:t>E.4  52.217</w:t>
      </w:r>
      <w:proofErr w:type="gramEnd"/>
      <w:r>
        <w:t>-8 OPTION TO EXTEND SERVICES (NOV 1999)</w:t>
      </w:r>
      <w:bookmarkEnd w:id="21"/>
    </w:p>
    <w:p w14:paraId="22138BD3" w14:textId="13394CB6" w:rsidR="00862A07" w:rsidRDefault="00862A07">
      <w:r>
        <w:t xml:space="preserve">  The Government may require continued performance of any services within the limits and at the rates specified in the contract. These rates may be adjusted only </w:t>
      </w:r>
      <w:proofErr w:type="gramStart"/>
      <w:r>
        <w:t>as a result of</w:t>
      </w:r>
      <w:proofErr w:type="gramEnd"/>
      <w:r>
        <w:t xml:space="preserve">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30 day of </w:t>
      </w:r>
      <w:r w:rsidR="00313138">
        <w:t>active</w:t>
      </w:r>
      <w:r>
        <w:t xml:space="preserve"> period contract </w:t>
      </w:r>
      <w:proofErr w:type="gramStart"/>
      <w:r>
        <w:t>expiration .</w:t>
      </w:r>
      <w:proofErr w:type="gramEnd"/>
    </w:p>
    <w:p w14:paraId="22138BD4" w14:textId="77777777" w:rsidR="00862A07" w:rsidRDefault="00862A07" w:rsidP="00862A07">
      <w:pPr>
        <w:jc w:val="center"/>
      </w:pPr>
      <w:r>
        <w:t>(End of Clause)</w:t>
      </w:r>
    </w:p>
    <w:p w14:paraId="22138BD5" w14:textId="77777777" w:rsidR="00862A07" w:rsidRDefault="00862A07">
      <w:pPr>
        <w:pStyle w:val="Heading2"/>
      </w:pPr>
      <w:bookmarkStart w:id="22" w:name="_Toc19011635"/>
      <w:proofErr w:type="gramStart"/>
      <w:r>
        <w:lastRenderedPageBreak/>
        <w:t>E.5  52.217</w:t>
      </w:r>
      <w:proofErr w:type="gramEnd"/>
      <w:r>
        <w:t>-9 OPTION TO EXTEND THE TERM OF THE CONTRACT (MAR 2000)</w:t>
      </w:r>
      <w:bookmarkEnd w:id="22"/>
    </w:p>
    <w:p w14:paraId="22138BD6" w14:textId="24712D51" w:rsidR="00862A07" w:rsidRDefault="00862A07" w:rsidP="00862A07">
      <w:r>
        <w:t xml:space="preserve">  (a) The Government may extend the term of this contract by written notice to the Contractor within </w:t>
      </w:r>
      <w:r w:rsidR="00313138">
        <w:t>6</w:t>
      </w:r>
      <w:r>
        <w:t xml:space="preserve">0 days of </w:t>
      </w:r>
      <w:r w:rsidR="00313138">
        <w:t>active</w:t>
      </w:r>
      <w:r>
        <w:t xml:space="preserve"> period contract expiration; provided that the Government gives the Contractor a preliminary written notice of its intent to extend at least</w:t>
      </w:r>
      <w:r w:rsidR="00313138">
        <w:t xml:space="preserve"> 30</w:t>
      </w:r>
      <w:r>
        <w:t xml:space="preserve"> days before the contract expires. The preliminary notice does not commit the Government to an extension.</w:t>
      </w:r>
    </w:p>
    <w:p w14:paraId="22138BD7" w14:textId="77777777" w:rsidR="00862A07" w:rsidRDefault="00862A07" w:rsidP="00862A07">
      <w:r>
        <w:t xml:space="preserve">  (b) If the Government exercises this option, the extended contract shall be considered to include this option clause.</w:t>
      </w:r>
    </w:p>
    <w:p w14:paraId="22138BD8" w14:textId="4557F283" w:rsidR="00862A07" w:rsidRDefault="00862A07" w:rsidP="00862A07">
      <w:r>
        <w:t xml:space="preserve">  (c) The total duration of this contract, including the exercise of any options under this clause, shall not exceed </w:t>
      </w:r>
      <w:r w:rsidR="00313138">
        <w:t>5 years</w:t>
      </w:r>
      <w:r>
        <w:t>.</w:t>
      </w:r>
    </w:p>
    <w:p w14:paraId="22138BD9" w14:textId="77777777" w:rsidR="00862A07" w:rsidRDefault="00862A07" w:rsidP="00862A07">
      <w:pPr>
        <w:jc w:val="center"/>
      </w:pPr>
      <w:r>
        <w:t>(End of Clause)</w:t>
      </w:r>
    </w:p>
    <w:p w14:paraId="22138BDA" w14:textId="77777777" w:rsidR="00862A07" w:rsidRDefault="00862A07">
      <w:pPr>
        <w:pStyle w:val="Heading2"/>
      </w:pPr>
      <w:bookmarkStart w:id="23" w:name="_Toc19011636"/>
      <w:proofErr w:type="gramStart"/>
      <w:r>
        <w:t>E.6  52.233</w:t>
      </w:r>
      <w:proofErr w:type="gramEnd"/>
      <w:r>
        <w:t>-2  SERVICE OF PROTEST  (SEP 2006)</w:t>
      </w:r>
      <w:bookmarkEnd w:id="23"/>
    </w:p>
    <w:p w14:paraId="22138BDB" w14:textId="77777777" w:rsidR="00862A07" w:rsidRDefault="00862A07" w:rsidP="00862A07">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22138BDE" w14:textId="13784CA9" w:rsidR="00862A07" w:rsidRDefault="00862A07">
      <w:r>
        <w:t xml:space="preserve">     Hand-Carried Address:</w:t>
      </w:r>
    </w:p>
    <w:p w14:paraId="22138BDF" w14:textId="77777777" w:rsidR="00862A07" w:rsidRDefault="00862A07" w:rsidP="00862A07">
      <w:r>
        <w:t xml:space="preserve">     Department of Veterans Affairs</w:t>
      </w:r>
    </w:p>
    <w:p w14:paraId="22138BE0" w14:textId="77777777" w:rsidR="00862A07" w:rsidRDefault="00862A07">
      <w:pPr>
        <w:pStyle w:val="NoSpacing"/>
      </w:pPr>
      <w:r>
        <w:t xml:space="preserve">     Veterans Healthcare System of the Ozarks</w:t>
      </w:r>
    </w:p>
    <w:p w14:paraId="22138BE1" w14:textId="77777777" w:rsidR="00862A07" w:rsidRDefault="00862A07">
      <w:pPr>
        <w:pStyle w:val="NoSpacing"/>
      </w:pPr>
      <w:r>
        <w:t xml:space="preserve">     Purchasing &amp; Contracting (90C)</w:t>
      </w:r>
    </w:p>
    <w:p w14:paraId="22138BE2" w14:textId="77777777" w:rsidR="00862A07" w:rsidRDefault="00862A07">
      <w:pPr>
        <w:pStyle w:val="NoSpacing"/>
      </w:pPr>
      <w:r>
        <w:t xml:space="preserve">     1100 N. College Avenue</w:t>
      </w:r>
    </w:p>
    <w:p w14:paraId="22138BE3" w14:textId="77777777" w:rsidR="00862A07" w:rsidRDefault="00862A07">
      <w:pPr>
        <w:pStyle w:val="NoSpacing"/>
      </w:pPr>
      <w:r>
        <w:t xml:space="preserve">     Fayetteville AR  72703</w:t>
      </w:r>
    </w:p>
    <w:p w14:paraId="22138BE4" w14:textId="77777777" w:rsidR="00862A07" w:rsidRDefault="00862A07" w:rsidP="00862A07">
      <w:r>
        <w:t xml:space="preserve">     Mailing Address:</w:t>
      </w:r>
    </w:p>
    <w:p w14:paraId="22138BE5" w14:textId="77777777" w:rsidR="00862A07" w:rsidRDefault="00862A07" w:rsidP="00862A07">
      <w:r>
        <w:t xml:space="preserve">     Department of Veterans Affairs</w:t>
      </w:r>
    </w:p>
    <w:p w14:paraId="22138BE6" w14:textId="77777777" w:rsidR="00862A07" w:rsidRDefault="00862A07">
      <w:pPr>
        <w:pStyle w:val="NoSpacing"/>
      </w:pPr>
      <w:r>
        <w:t xml:space="preserve">     Veterans Healthcare System of the Ozarks</w:t>
      </w:r>
    </w:p>
    <w:p w14:paraId="22138BE7" w14:textId="77777777" w:rsidR="00862A07" w:rsidRDefault="00862A07">
      <w:pPr>
        <w:pStyle w:val="NoSpacing"/>
      </w:pPr>
      <w:r>
        <w:t xml:space="preserve">     Purchasing &amp; Contracting (90C)</w:t>
      </w:r>
    </w:p>
    <w:p w14:paraId="22138BE8" w14:textId="77777777" w:rsidR="00862A07" w:rsidRDefault="00862A07">
      <w:pPr>
        <w:pStyle w:val="NoSpacing"/>
      </w:pPr>
      <w:r>
        <w:t xml:space="preserve">     1100 N. College Avenue</w:t>
      </w:r>
    </w:p>
    <w:p w14:paraId="22138BE9" w14:textId="77777777" w:rsidR="00862A07" w:rsidRDefault="00862A07">
      <w:pPr>
        <w:pStyle w:val="NoSpacing"/>
      </w:pPr>
      <w:r>
        <w:t xml:space="preserve">     Fayetteville AR  72703</w:t>
      </w:r>
    </w:p>
    <w:p w14:paraId="22138BEA" w14:textId="77777777" w:rsidR="00862A07" w:rsidRDefault="00862A07">
      <w:r>
        <w:t xml:space="preserve">  (b) The copy of any protest shall be received in the office designated above within one day of filing a protest with the GAO.</w:t>
      </w:r>
    </w:p>
    <w:p w14:paraId="22138BEB" w14:textId="77777777" w:rsidR="00862A07" w:rsidRDefault="00862A07" w:rsidP="00862A07">
      <w:pPr>
        <w:jc w:val="center"/>
      </w:pPr>
      <w:r>
        <w:t>(End of Provision)</w:t>
      </w:r>
    </w:p>
    <w:p w14:paraId="22138BEC" w14:textId="77777777" w:rsidR="009D7BA0" w:rsidRDefault="00862A07">
      <w:pPr>
        <w:tabs>
          <w:tab w:val="left" w:pos="3240"/>
        </w:tabs>
      </w:pPr>
      <w:r>
        <w:tab/>
        <w:t>(End of Addendum to 52.212-1)</w:t>
      </w:r>
    </w:p>
    <w:p w14:paraId="22138BED" w14:textId="77777777" w:rsidR="009D7BA0" w:rsidRDefault="009D7BA0"/>
    <w:p w14:paraId="5A729264" w14:textId="77777777" w:rsidR="00313138" w:rsidRDefault="00313138">
      <w:pPr>
        <w:rPr>
          <w:rFonts w:asciiTheme="majorHAnsi" w:eastAsiaTheme="majorEastAsia" w:hAnsiTheme="majorHAnsi" w:cstheme="majorBidi"/>
          <w:b/>
          <w:bCs/>
          <w:color w:val="4F81BD" w:themeColor="accent1"/>
          <w:sz w:val="26"/>
          <w:szCs w:val="26"/>
        </w:rPr>
      </w:pPr>
      <w:bookmarkStart w:id="24" w:name="_Toc365465864"/>
      <w:bookmarkStart w:id="25" w:name="_Toc442881694"/>
      <w:bookmarkStart w:id="26" w:name="_Toc450722372"/>
      <w:bookmarkStart w:id="27" w:name="_Toc487632252"/>
      <w:bookmarkStart w:id="28" w:name="_Toc517087298"/>
      <w:r>
        <w:br w:type="page"/>
      </w:r>
    </w:p>
    <w:p w14:paraId="22138BEE" w14:textId="143F4624" w:rsidR="00862A07" w:rsidRPr="002D7CEE" w:rsidRDefault="00862A07" w:rsidP="00862A07">
      <w:pPr>
        <w:pStyle w:val="Heading2"/>
      </w:pPr>
      <w:bookmarkStart w:id="29" w:name="_Toc19011637"/>
      <w:r>
        <w:lastRenderedPageBreak/>
        <w:t>E.</w:t>
      </w:r>
      <w:r w:rsidR="00313138">
        <w:t>7</w:t>
      </w:r>
      <w:r>
        <w:t xml:space="preserve"> 52.212-</w:t>
      </w:r>
      <w:proofErr w:type="gramStart"/>
      <w:r>
        <w:t>2  EVALUATION</w:t>
      </w:r>
      <w:proofErr w:type="gramEnd"/>
      <w:r w:rsidRPr="002D7CEE">
        <w:t>-COMMERCIAL ITEMS (JAN 1999)</w:t>
      </w:r>
      <w:bookmarkEnd w:id="24"/>
      <w:bookmarkEnd w:id="25"/>
      <w:bookmarkEnd w:id="26"/>
      <w:bookmarkEnd w:id="27"/>
      <w:bookmarkEnd w:id="28"/>
      <w:bookmarkEnd w:id="29"/>
    </w:p>
    <w:p w14:paraId="22138BEF" w14:textId="77777777" w:rsidR="00862A07" w:rsidRPr="00313138" w:rsidRDefault="00862A07" w:rsidP="00862A07">
      <w:pPr>
        <w:autoSpaceDE w:val="0"/>
        <w:autoSpaceDN w:val="0"/>
        <w:adjustRightInd w:val="0"/>
        <w:spacing w:after="0" w:line="240" w:lineRule="auto"/>
        <w:rPr>
          <w:rFonts w:eastAsiaTheme="minorHAnsi" w:cstheme="minorHAnsi"/>
        </w:rPr>
      </w:pPr>
      <w:r w:rsidRPr="00313138">
        <w:rPr>
          <w:rFonts w:cstheme="minorHAnsi"/>
        </w:rPr>
        <w:t xml:space="preserve">  </w:t>
      </w:r>
      <w:bookmarkStart w:id="30" w:name="_Hlk512842613"/>
      <w:r w:rsidRPr="00313138">
        <w:rPr>
          <w:rFonts w:cstheme="minorHAnsi"/>
        </w:rPr>
        <w:t>(a)</w:t>
      </w:r>
      <w:r w:rsidRPr="00313138">
        <w:rPr>
          <w:rFonts w:eastAsiaTheme="minorHAnsi" w:cstheme="minorHAnsi"/>
        </w:rPr>
        <w:t xml:space="preserve"> This solicitation is to establish a firm fixed price contract. It is competed and will be</w:t>
      </w:r>
    </w:p>
    <w:p w14:paraId="22138BF0" w14:textId="77777777" w:rsidR="00862A07" w:rsidRPr="00313138" w:rsidRDefault="00862A07" w:rsidP="00862A07">
      <w:pPr>
        <w:autoSpaceDE w:val="0"/>
        <w:autoSpaceDN w:val="0"/>
        <w:adjustRightInd w:val="0"/>
        <w:spacing w:after="0" w:line="240" w:lineRule="auto"/>
        <w:rPr>
          <w:rFonts w:eastAsiaTheme="minorHAnsi" w:cstheme="minorHAnsi"/>
        </w:rPr>
      </w:pPr>
      <w:r w:rsidRPr="00313138">
        <w:rPr>
          <w:rFonts w:eastAsiaTheme="minorHAnsi" w:cstheme="minorHAnsi"/>
        </w:rPr>
        <w:t>awarded under Federal Acquisition Regulation Part 12 - Commercial Items &amp; Part 13- Simplified Acquisition Procedures.</w:t>
      </w:r>
    </w:p>
    <w:p w14:paraId="22138BF1" w14:textId="77777777" w:rsidR="00862A07" w:rsidRPr="00313138" w:rsidRDefault="00862A07" w:rsidP="00862A07">
      <w:pPr>
        <w:autoSpaceDE w:val="0"/>
        <w:autoSpaceDN w:val="0"/>
        <w:adjustRightInd w:val="0"/>
        <w:spacing w:after="0" w:line="240" w:lineRule="auto"/>
        <w:rPr>
          <w:rFonts w:eastAsiaTheme="minorHAnsi" w:cstheme="minorHAnsi"/>
        </w:rPr>
      </w:pPr>
    </w:p>
    <w:p w14:paraId="22138BF2" w14:textId="77777777" w:rsidR="00862A07" w:rsidRPr="00313138" w:rsidRDefault="00862A07" w:rsidP="00862A07">
      <w:pPr>
        <w:autoSpaceDE w:val="0"/>
        <w:autoSpaceDN w:val="0"/>
        <w:adjustRightInd w:val="0"/>
        <w:spacing w:after="0" w:line="240" w:lineRule="auto"/>
        <w:rPr>
          <w:rFonts w:eastAsiaTheme="minorHAnsi" w:cstheme="minorHAnsi"/>
        </w:rPr>
      </w:pPr>
      <w:r w:rsidRPr="00313138">
        <w:rPr>
          <w:rFonts w:eastAsiaTheme="minorHAnsi" w:cstheme="minorHAnsi"/>
        </w:rPr>
        <w:t>Evaluation of Quotes:</w:t>
      </w:r>
    </w:p>
    <w:p w14:paraId="22138BF3" w14:textId="77777777" w:rsidR="00862A07" w:rsidRPr="00313138" w:rsidRDefault="00862A07" w:rsidP="00862A07">
      <w:pPr>
        <w:autoSpaceDE w:val="0"/>
        <w:autoSpaceDN w:val="0"/>
        <w:adjustRightInd w:val="0"/>
        <w:spacing w:after="0" w:line="240" w:lineRule="auto"/>
        <w:rPr>
          <w:rFonts w:eastAsiaTheme="minorHAnsi" w:cstheme="minorHAnsi"/>
        </w:rPr>
      </w:pPr>
    </w:p>
    <w:p w14:paraId="22138BF4" w14:textId="77777777" w:rsidR="00862A07" w:rsidRPr="00313138" w:rsidRDefault="00862A07" w:rsidP="00862A07">
      <w:pPr>
        <w:autoSpaceDE w:val="0"/>
        <w:autoSpaceDN w:val="0"/>
        <w:adjustRightInd w:val="0"/>
        <w:spacing w:after="0" w:line="240" w:lineRule="auto"/>
        <w:rPr>
          <w:rFonts w:eastAsiaTheme="minorHAnsi" w:cstheme="minorHAnsi"/>
        </w:rPr>
      </w:pPr>
      <w:r w:rsidRPr="00313138">
        <w:rPr>
          <w:rFonts w:eastAsiaTheme="minorHAnsi" w:cstheme="minorHAnsi"/>
        </w:rPr>
        <w:t>The Government will select the quote that represents the best benefit to the Government at a</w:t>
      </w:r>
    </w:p>
    <w:p w14:paraId="22138BF5" w14:textId="77777777" w:rsidR="00862A07" w:rsidRPr="00313138" w:rsidRDefault="00862A07" w:rsidP="00862A07">
      <w:pPr>
        <w:autoSpaceDE w:val="0"/>
        <w:autoSpaceDN w:val="0"/>
        <w:adjustRightInd w:val="0"/>
        <w:spacing w:after="0" w:line="240" w:lineRule="auto"/>
        <w:rPr>
          <w:rFonts w:eastAsiaTheme="minorHAnsi" w:cstheme="minorHAnsi"/>
        </w:rPr>
      </w:pPr>
      <w:r w:rsidRPr="00313138">
        <w:rPr>
          <w:rFonts w:eastAsiaTheme="minorHAnsi" w:cstheme="minorHAnsi"/>
        </w:rPr>
        <w:t>price that can be determined reasonable. The Government will evaluate price, technical</w:t>
      </w:r>
    </w:p>
    <w:p w14:paraId="22138BF6" w14:textId="77777777" w:rsidR="00862A07" w:rsidRPr="00313138" w:rsidRDefault="00862A07" w:rsidP="00862A07">
      <w:pPr>
        <w:autoSpaceDE w:val="0"/>
        <w:autoSpaceDN w:val="0"/>
        <w:adjustRightInd w:val="0"/>
        <w:spacing w:after="0" w:line="240" w:lineRule="auto"/>
        <w:rPr>
          <w:rFonts w:eastAsiaTheme="minorHAnsi" w:cstheme="minorHAnsi"/>
        </w:rPr>
      </w:pPr>
      <w:r w:rsidRPr="00313138">
        <w:rPr>
          <w:rFonts w:eastAsiaTheme="minorHAnsi" w:cstheme="minorHAnsi"/>
        </w:rPr>
        <w:t xml:space="preserve">capabilities, and past performance. </w:t>
      </w:r>
    </w:p>
    <w:p w14:paraId="22138BF7" w14:textId="77777777" w:rsidR="00862A07" w:rsidRPr="00313138" w:rsidRDefault="00862A07" w:rsidP="00862A07">
      <w:pPr>
        <w:autoSpaceDE w:val="0"/>
        <w:autoSpaceDN w:val="0"/>
        <w:adjustRightInd w:val="0"/>
        <w:spacing w:after="0" w:line="240" w:lineRule="auto"/>
        <w:rPr>
          <w:rFonts w:eastAsiaTheme="minorHAnsi" w:cstheme="minorHAnsi"/>
        </w:rPr>
      </w:pPr>
    </w:p>
    <w:p w14:paraId="22138BF8" w14:textId="77777777" w:rsidR="00862A07" w:rsidRPr="00313138" w:rsidRDefault="00862A07" w:rsidP="00862A07">
      <w:pPr>
        <w:autoSpaceDE w:val="0"/>
        <w:autoSpaceDN w:val="0"/>
        <w:adjustRightInd w:val="0"/>
        <w:spacing w:after="0" w:line="240" w:lineRule="auto"/>
        <w:rPr>
          <w:rFonts w:eastAsiaTheme="minorHAnsi" w:cstheme="minorHAnsi"/>
        </w:rPr>
      </w:pPr>
      <w:r w:rsidRPr="00313138">
        <w:rPr>
          <w:rFonts w:eastAsiaTheme="minorHAnsi" w:cstheme="minorHAnsi"/>
        </w:rPr>
        <w:t>Following receipt of quotes, the Government will perform an evaluation using a comparative</w:t>
      </w:r>
    </w:p>
    <w:p w14:paraId="22138BF9" w14:textId="77777777" w:rsidR="00862A07" w:rsidRPr="00313138" w:rsidRDefault="00862A07" w:rsidP="00862A07">
      <w:pPr>
        <w:autoSpaceDE w:val="0"/>
        <w:autoSpaceDN w:val="0"/>
        <w:adjustRightInd w:val="0"/>
        <w:spacing w:after="0" w:line="240" w:lineRule="auto"/>
        <w:rPr>
          <w:rFonts w:eastAsiaTheme="minorHAnsi" w:cstheme="minorHAnsi"/>
        </w:rPr>
      </w:pPr>
      <w:r w:rsidRPr="00313138">
        <w:rPr>
          <w:rFonts w:eastAsiaTheme="minorHAnsi" w:cstheme="minorHAnsi"/>
        </w:rPr>
        <w:t>evaluation of the commodities quoted. The Government will compare quotes to one another to</w:t>
      </w:r>
    </w:p>
    <w:p w14:paraId="22138BFA" w14:textId="77777777" w:rsidR="00862A07" w:rsidRPr="00313138" w:rsidRDefault="00862A07" w:rsidP="00862A07">
      <w:pPr>
        <w:autoSpaceDE w:val="0"/>
        <w:autoSpaceDN w:val="0"/>
        <w:adjustRightInd w:val="0"/>
        <w:spacing w:after="0" w:line="240" w:lineRule="auto"/>
        <w:rPr>
          <w:rFonts w:eastAsiaTheme="minorHAnsi" w:cstheme="minorHAnsi"/>
        </w:rPr>
      </w:pPr>
      <w:r w:rsidRPr="00313138">
        <w:rPr>
          <w:rFonts w:eastAsiaTheme="minorHAnsi" w:cstheme="minorHAnsi"/>
        </w:rPr>
        <w:t>select the commodities that best benefits the Government by fulfilling the requirement. The</w:t>
      </w:r>
    </w:p>
    <w:p w14:paraId="22138BFB" w14:textId="77777777" w:rsidR="00862A07" w:rsidRPr="00313138" w:rsidRDefault="00862A07" w:rsidP="00862A07">
      <w:pPr>
        <w:autoSpaceDE w:val="0"/>
        <w:autoSpaceDN w:val="0"/>
        <w:adjustRightInd w:val="0"/>
        <w:spacing w:after="0" w:line="240" w:lineRule="auto"/>
        <w:rPr>
          <w:rFonts w:eastAsiaTheme="minorHAnsi" w:cstheme="minorHAnsi"/>
        </w:rPr>
      </w:pPr>
      <w:r w:rsidRPr="00313138">
        <w:rPr>
          <w:rFonts w:eastAsiaTheme="minorHAnsi" w:cstheme="minorHAnsi"/>
        </w:rPr>
        <w:t>evaluation of Government requirements outlined in this request for quote will determine</w:t>
      </w:r>
    </w:p>
    <w:p w14:paraId="22138BFC" w14:textId="77777777" w:rsidR="00862A07" w:rsidRPr="00313138" w:rsidRDefault="00862A07" w:rsidP="00862A07">
      <w:pPr>
        <w:autoSpaceDE w:val="0"/>
        <w:autoSpaceDN w:val="0"/>
        <w:adjustRightInd w:val="0"/>
        <w:spacing w:after="0" w:line="240" w:lineRule="auto"/>
        <w:rPr>
          <w:rFonts w:eastAsiaTheme="minorHAnsi" w:cstheme="minorHAnsi"/>
        </w:rPr>
      </w:pPr>
      <w:r w:rsidRPr="00313138">
        <w:rPr>
          <w:rFonts w:eastAsiaTheme="minorHAnsi" w:cstheme="minorHAnsi"/>
        </w:rPr>
        <w:t>suitability.</w:t>
      </w:r>
    </w:p>
    <w:p w14:paraId="22138BFD" w14:textId="77777777" w:rsidR="00862A07" w:rsidRPr="00313138" w:rsidRDefault="00862A07" w:rsidP="00862A07">
      <w:pPr>
        <w:autoSpaceDE w:val="0"/>
        <w:autoSpaceDN w:val="0"/>
        <w:adjustRightInd w:val="0"/>
        <w:spacing w:after="0" w:line="240" w:lineRule="auto"/>
        <w:rPr>
          <w:rFonts w:eastAsiaTheme="minorHAnsi" w:cstheme="minorHAnsi"/>
        </w:rPr>
      </w:pPr>
    </w:p>
    <w:p w14:paraId="22138BFE" w14:textId="77777777" w:rsidR="00862A07" w:rsidRPr="00313138" w:rsidRDefault="00862A07" w:rsidP="00862A07">
      <w:pPr>
        <w:autoSpaceDE w:val="0"/>
        <w:autoSpaceDN w:val="0"/>
        <w:adjustRightInd w:val="0"/>
        <w:spacing w:after="0" w:line="240" w:lineRule="auto"/>
        <w:rPr>
          <w:rFonts w:eastAsiaTheme="minorHAnsi" w:cstheme="minorHAnsi"/>
        </w:rPr>
      </w:pPr>
      <w:r w:rsidRPr="00313138">
        <w:rPr>
          <w:rFonts w:eastAsiaTheme="minorHAnsi" w:cstheme="minorHAnsi"/>
        </w:rPr>
        <w:t>Contractors may submit more than one quote; however, contractors are strongly encouraged to</w:t>
      </w:r>
    </w:p>
    <w:p w14:paraId="22138BFF" w14:textId="77777777" w:rsidR="00862A07" w:rsidRPr="00313138" w:rsidRDefault="00862A07" w:rsidP="00862A07">
      <w:pPr>
        <w:autoSpaceDE w:val="0"/>
        <w:autoSpaceDN w:val="0"/>
        <w:adjustRightInd w:val="0"/>
        <w:spacing w:after="0" w:line="240" w:lineRule="auto"/>
        <w:rPr>
          <w:rFonts w:eastAsiaTheme="minorHAnsi" w:cstheme="minorHAnsi"/>
        </w:rPr>
      </w:pPr>
      <w:r w:rsidRPr="00313138">
        <w:rPr>
          <w:rFonts w:eastAsiaTheme="minorHAnsi" w:cstheme="minorHAnsi"/>
        </w:rPr>
        <w:t>submit their best technical solutions and prices in response to this request for quote.</w:t>
      </w:r>
    </w:p>
    <w:p w14:paraId="22138C00" w14:textId="77777777" w:rsidR="00862A07" w:rsidRPr="00313138" w:rsidRDefault="00862A07" w:rsidP="00862A07">
      <w:pPr>
        <w:autoSpaceDE w:val="0"/>
        <w:autoSpaceDN w:val="0"/>
        <w:adjustRightInd w:val="0"/>
        <w:spacing w:after="0" w:line="240" w:lineRule="auto"/>
        <w:rPr>
          <w:rFonts w:eastAsiaTheme="minorHAnsi" w:cstheme="minorHAnsi"/>
        </w:rPr>
      </w:pPr>
    </w:p>
    <w:p w14:paraId="22138C01" w14:textId="77777777" w:rsidR="00862A07" w:rsidRPr="00313138" w:rsidRDefault="00862A07" w:rsidP="00862A07">
      <w:pPr>
        <w:autoSpaceDE w:val="0"/>
        <w:autoSpaceDN w:val="0"/>
        <w:adjustRightInd w:val="0"/>
        <w:spacing w:after="0" w:line="240" w:lineRule="auto"/>
        <w:rPr>
          <w:rFonts w:eastAsiaTheme="minorHAnsi" w:cstheme="minorHAnsi"/>
        </w:rPr>
      </w:pPr>
      <w:r w:rsidRPr="00313138">
        <w:rPr>
          <w:rFonts w:eastAsiaTheme="minorHAnsi" w:cstheme="minorHAnsi"/>
        </w:rPr>
        <w:t>Once the Government determines there is/are a contractor(s) that can provide a commodity that</w:t>
      </w:r>
    </w:p>
    <w:p w14:paraId="22138C02" w14:textId="77777777" w:rsidR="00862A07" w:rsidRPr="00313138" w:rsidRDefault="00862A07" w:rsidP="00862A07">
      <w:pPr>
        <w:autoSpaceDE w:val="0"/>
        <w:autoSpaceDN w:val="0"/>
        <w:adjustRightInd w:val="0"/>
        <w:spacing w:after="0" w:line="240" w:lineRule="auto"/>
        <w:rPr>
          <w:rFonts w:eastAsiaTheme="minorHAnsi" w:cstheme="minorHAnsi"/>
        </w:rPr>
      </w:pPr>
      <w:r w:rsidRPr="00313138">
        <w:rPr>
          <w:rFonts w:eastAsiaTheme="minorHAnsi" w:cstheme="minorHAnsi"/>
        </w:rPr>
        <w:t>meet(s) the requirements of this request for quote, the Government reserves the right to</w:t>
      </w:r>
    </w:p>
    <w:p w14:paraId="22138C03" w14:textId="77777777" w:rsidR="00862A07" w:rsidRPr="00313138" w:rsidRDefault="00862A07" w:rsidP="00862A07">
      <w:pPr>
        <w:autoSpaceDE w:val="0"/>
        <w:autoSpaceDN w:val="0"/>
        <w:adjustRightInd w:val="0"/>
        <w:spacing w:after="0" w:line="240" w:lineRule="auto"/>
        <w:rPr>
          <w:rFonts w:eastAsiaTheme="minorHAnsi" w:cstheme="minorHAnsi"/>
        </w:rPr>
      </w:pPr>
      <w:r w:rsidRPr="00313138">
        <w:rPr>
          <w:rFonts w:eastAsiaTheme="minorHAnsi" w:cstheme="minorHAnsi"/>
        </w:rPr>
        <w:t>communicate with only those contractors quoting the best-suited commodities to address any</w:t>
      </w:r>
    </w:p>
    <w:p w14:paraId="22138C04" w14:textId="77777777" w:rsidR="00862A07" w:rsidRPr="00313138" w:rsidRDefault="00862A07" w:rsidP="00862A07">
      <w:pPr>
        <w:autoSpaceDE w:val="0"/>
        <w:autoSpaceDN w:val="0"/>
        <w:adjustRightInd w:val="0"/>
        <w:spacing w:after="0" w:line="240" w:lineRule="auto"/>
        <w:rPr>
          <w:rFonts w:eastAsiaTheme="minorHAnsi" w:cstheme="minorHAnsi"/>
        </w:rPr>
      </w:pPr>
      <w:r w:rsidRPr="00313138">
        <w:rPr>
          <w:rFonts w:eastAsiaTheme="minorHAnsi" w:cstheme="minorHAnsi"/>
        </w:rPr>
        <w:t>remaining issues.</w:t>
      </w:r>
    </w:p>
    <w:p w14:paraId="22138C05" w14:textId="77777777" w:rsidR="00862A07" w:rsidRPr="00313138" w:rsidRDefault="00862A07" w:rsidP="00862A07">
      <w:pPr>
        <w:autoSpaceDE w:val="0"/>
        <w:autoSpaceDN w:val="0"/>
        <w:adjustRightInd w:val="0"/>
        <w:spacing w:after="0" w:line="240" w:lineRule="auto"/>
        <w:rPr>
          <w:rFonts w:eastAsiaTheme="minorHAnsi" w:cstheme="minorHAnsi"/>
        </w:rPr>
      </w:pPr>
    </w:p>
    <w:p w14:paraId="22138C06" w14:textId="0EA58EF8" w:rsidR="00862A07" w:rsidRPr="00313138" w:rsidRDefault="00862A07" w:rsidP="00862A07">
      <w:pPr>
        <w:autoSpaceDE w:val="0"/>
        <w:autoSpaceDN w:val="0"/>
        <w:adjustRightInd w:val="0"/>
        <w:spacing w:after="0" w:line="240" w:lineRule="auto"/>
        <w:rPr>
          <w:rFonts w:eastAsiaTheme="minorHAnsi" w:cstheme="minorHAnsi"/>
        </w:rPr>
      </w:pPr>
      <w:r w:rsidRPr="00313138">
        <w:rPr>
          <w:rFonts w:eastAsiaTheme="minorHAnsi" w:cstheme="minorHAnsi"/>
        </w:rPr>
        <w:t xml:space="preserve">Contractors with negative past performance reflected in </w:t>
      </w:r>
      <w:r w:rsidR="00313138" w:rsidRPr="00313138">
        <w:rPr>
          <w:rFonts w:eastAsiaTheme="minorHAnsi" w:cstheme="minorHAnsi"/>
        </w:rPr>
        <w:t>CPAR</w:t>
      </w:r>
      <w:r w:rsidRPr="00313138">
        <w:rPr>
          <w:rFonts w:eastAsiaTheme="minorHAnsi" w:cstheme="minorHAnsi"/>
        </w:rPr>
        <w:t>S search will not be considered for</w:t>
      </w:r>
    </w:p>
    <w:p w14:paraId="22138C07" w14:textId="77777777" w:rsidR="00862A07" w:rsidRPr="00313138" w:rsidRDefault="00862A07" w:rsidP="00862A07">
      <w:pPr>
        <w:autoSpaceDE w:val="0"/>
        <w:autoSpaceDN w:val="0"/>
        <w:adjustRightInd w:val="0"/>
        <w:spacing w:after="0" w:line="240" w:lineRule="auto"/>
        <w:rPr>
          <w:rFonts w:eastAsiaTheme="minorHAnsi" w:cstheme="minorHAnsi"/>
        </w:rPr>
      </w:pPr>
      <w:r w:rsidRPr="00313138">
        <w:rPr>
          <w:rFonts w:eastAsiaTheme="minorHAnsi" w:cstheme="minorHAnsi"/>
        </w:rPr>
        <w:t>award.</w:t>
      </w:r>
    </w:p>
    <w:p w14:paraId="22138C08" w14:textId="77777777" w:rsidR="00862A07" w:rsidRPr="00313138" w:rsidRDefault="00862A07" w:rsidP="00862A07">
      <w:pPr>
        <w:autoSpaceDE w:val="0"/>
        <w:autoSpaceDN w:val="0"/>
        <w:adjustRightInd w:val="0"/>
        <w:spacing w:after="0" w:line="240" w:lineRule="auto"/>
        <w:rPr>
          <w:rFonts w:cstheme="minorHAnsi"/>
        </w:rPr>
      </w:pPr>
    </w:p>
    <w:p w14:paraId="22138C09" w14:textId="77777777" w:rsidR="00862A07" w:rsidRPr="00313138" w:rsidRDefault="00862A07" w:rsidP="00862A07">
      <w:pPr>
        <w:tabs>
          <w:tab w:val="left" w:pos="180"/>
        </w:tabs>
        <w:spacing w:line="240" w:lineRule="auto"/>
        <w:rPr>
          <w:rFonts w:cstheme="minorHAnsi"/>
        </w:rPr>
      </w:pPr>
      <w:bookmarkStart w:id="31" w:name="_Hlk512842779"/>
      <w:r w:rsidRPr="00313138">
        <w:rPr>
          <w:rFonts w:cstheme="minorHAnsi"/>
        </w:rPr>
        <w:t xml:space="preserve">   (b) A written notice of award or acceptance of a quote mailed or otherwise furnished to the successful vendor within the time for acceptance specified in the quote, shall result in a binding contract without further action by either party. Before the quote's specified expiration time, the Government may accept a quote (or part of a quote), unless a written notice of withdrawal is received before award.</w:t>
      </w:r>
    </w:p>
    <w:bookmarkEnd w:id="31"/>
    <w:p w14:paraId="22138C0A" w14:textId="006A6DF4" w:rsidR="00862A07" w:rsidRPr="00313138" w:rsidRDefault="00862A07" w:rsidP="00862A07">
      <w:pPr>
        <w:rPr>
          <w:rFonts w:cstheme="minorHAnsi"/>
        </w:rPr>
      </w:pPr>
      <w:r w:rsidRPr="00313138">
        <w:rPr>
          <w:rFonts w:cstheme="minorHAnsi"/>
        </w:rPr>
        <w:t xml:space="preserve">   (c) This procurement is a Total Service Disabled Veteran Owned Small Business Set-aside (SDVOSB). To qualify SDVOSB vendors must be certified in the VA Vendor Information Database (VIP) to be considered for award (</w:t>
      </w:r>
      <w:hyperlink r:id="rId36" w:history="1">
        <w:r w:rsidRPr="00313138">
          <w:rPr>
            <w:rStyle w:val="Hyperlink"/>
            <w:rFonts w:cstheme="minorHAnsi"/>
          </w:rPr>
          <w:t>https://www.vip.vetbiz.gov/Default.aspx</w:t>
        </w:r>
      </w:hyperlink>
      <w:r w:rsidRPr="00313138">
        <w:rPr>
          <w:rFonts w:cstheme="minorHAnsi"/>
        </w:rPr>
        <w:t xml:space="preserve"> ), and meet the size standard for the NAICS code referenced on block 10 of the SF 1449 form (page 1).</w:t>
      </w:r>
    </w:p>
    <w:p w14:paraId="4CAB3EBC" w14:textId="044989FC" w:rsidR="00313138" w:rsidRPr="00313138" w:rsidRDefault="00313138" w:rsidP="00313138">
      <w:pPr>
        <w:autoSpaceDE w:val="0"/>
        <w:autoSpaceDN w:val="0"/>
        <w:adjustRightInd w:val="0"/>
        <w:spacing w:after="0" w:line="240" w:lineRule="auto"/>
        <w:rPr>
          <w:rFonts w:eastAsiaTheme="minorHAnsi" w:cstheme="minorHAnsi"/>
        </w:rPr>
      </w:pPr>
      <w:r w:rsidRPr="00313138">
        <w:rPr>
          <w:rFonts w:eastAsiaTheme="minorHAnsi" w:cstheme="minorHAnsi"/>
          <w:iCs/>
        </w:rPr>
        <w:t xml:space="preserve">  (d)</w:t>
      </w:r>
      <w:r w:rsidRPr="00313138">
        <w:rPr>
          <w:rFonts w:eastAsiaTheme="minorHAnsi" w:cstheme="minorHAnsi"/>
          <w:i/>
          <w:iCs/>
        </w:rPr>
        <w:t xml:space="preserve"> Options. </w:t>
      </w:r>
      <w:r w:rsidRPr="00313138">
        <w:rPr>
          <w:rFonts w:eastAsiaTheme="minorHAnsi" w:cstheme="minorHAnsi"/>
        </w:rPr>
        <w:t>The Government will evaluate offers for award purposes by adding the total price</w:t>
      </w:r>
    </w:p>
    <w:p w14:paraId="60928CF5" w14:textId="77777777" w:rsidR="00313138" w:rsidRPr="00313138" w:rsidRDefault="00313138" w:rsidP="00313138">
      <w:pPr>
        <w:autoSpaceDE w:val="0"/>
        <w:autoSpaceDN w:val="0"/>
        <w:adjustRightInd w:val="0"/>
        <w:spacing w:after="0" w:line="240" w:lineRule="auto"/>
        <w:rPr>
          <w:rFonts w:eastAsiaTheme="minorHAnsi" w:cstheme="minorHAnsi"/>
        </w:rPr>
      </w:pPr>
      <w:r w:rsidRPr="00313138">
        <w:rPr>
          <w:rFonts w:eastAsiaTheme="minorHAnsi" w:cstheme="minorHAnsi"/>
        </w:rPr>
        <w:t>for all options to the total price for the basic requirement. The Government may determine that</w:t>
      </w:r>
    </w:p>
    <w:p w14:paraId="71368AF6" w14:textId="77777777" w:rsidR="00313138" w:rsidRPr="00313138" w:rsidRDefault="00313138" w:rsidP="00313138">
      <w:pPr>
        <w:autoSpaceDE w:val="0"/>
        <w:autoSpaceDN w:val="0"/>
        <w:adjustRightInd w:val="0"/>
        <w:spacing w:after="0" w:line="240" w:lineRule="auto"/>
        <w:rPr>
          <w:rFonts w:eastAsiaTheme="minorHAnsi" w:cstheme="minorHAnsi"/>
        </w:rPr>
      </w:pPr>
      <w:r w:rsidRPr="00313138">
        <w:rPr>
          <w:rFonts w:eastAsiaTheme="minorHAnsi" w:cstheme="minorHAnsi"/>
        </w:rPr>
        <w:t>an offer is unacceptable if the option prices are significantly unbalanced. Evaluation of options</w:t>
      </w:r>
    </w:p>
    <w:p w14:paraId="547DF827" w14:textId="77777777" w:rsidR="00313138" w:rsidRPr="00313138" w:rsidRDefault="00313138" w:rsidP="00313138">
      <w:pPr>
        <w:spacing w:line="240" w:lineRule="auto"/>
        <w:rPr>
          <w:rFonts w:cstheme="minorHAnsi"/>
        </w:rPr>
      </w:pPr>
      <w:r w:rsidRPr="00313138">
        <w:rPr>
          <w:rFonts w:eastAsiaTheme="minorHAnsi" w:cstheme="minorHAnsi"/>
        </w:rPr>
        <w:t>shall not obligate the Government to exercise the option(s).</w:t>
      </w:r>
    </w:p>
    <w:p w14:paraId="0E08E36A" w14:textId="77777777" w:rsidR="00313138" w:rsidRPr="00313138" w:rsidRDefault="00313138" w:rsidP="00862A07">
      <w:pPr>
        <w:rPr>
          <w:rFonts w:cstheme="minorHAnsi"/>
        </w:rPr>
      </w:pPr>
    </w:p>
    <w:bookmarkEnd w:id="30"/>
    <w:p w14:paraId="22138C0B" w14:textId="77777777" w:rsidR="00862A07" w:rsidRPr="00313138" w:rsidRDefault="00862A07" w:rsidP="00862A07">
      <w:pPr>
        <w:jc w:val="center"/>
        <w:rPr>
          <w:rFonts w:cstheme="minorHAnsi"/>
        </w:rPr>
      </w:pPr>
      <w:r w:rsidRPr="00313138">
        <w:rPr>
          <w:rFonts w:cstheme="minorHAnsi"/>
        </w:rPr>
        <w:t xml:space="preserve"> (End of Provision)</w:t>
      </w:r>
    </w:p>
    <w:p w14:paraId="22138C0C" w14:textId="77777777" w:rsidR="00862A07" w:rsidRDefault="00862A07"/>
    <w:p w14:paraId="22138C0D" w14:textId="207E6318" w:rsidR="00862A07" w:rsidRDefault="00862A07">
      <w:pPr>
        <w:pStyle w:val="Heading2"/>
      </w:pPr>
      <w:bookmarkStart w:id="32" w:name="_Toc19011638"/>
      <w:proofErr w:type="gramStart"/>
      <w:r>
        <w:lastRenderedPageBreak/>
        <w:t>E.</w:t>
      </w:r>
      <w:r w:rsidR="00313138">
        <w:t>8</w:t>
      </w:r>
      <w:r>
        <w:t xml:space="preserve">  52.212</w:t>
      </w:r>
      <w:proofErr w:type="gramEnd"/>
      <w:r>
        <w:t>-3  OFFEROR REPRESENTATIONS AND CERTIFICATIONS—COMMERCIAL ITEMS (OCT 2018)</w:t>
      </w:r>
      <w:bookmarkEnd w:id="32"/>
    </w:p>
    <w:p w14:paraId="22138C0E" w14:textId="77777777" w:rsidR="00862A07" w:rsidRDefault="00862A07" w:rsidP="00862A07">
      <w:r>
        <w:t xml:space="preserve">  The Offeror shall complete only paragraph (b) of this provision if the Offeror has completed the annual representations and certification electronically in the System for Award Management (SAM) accessed through </w:t>
      </w:r>
      <w:hyperlink r:id="rId37" w:history="1">
        <w:r w:rsidRPr="00DC0184">
          <w:rPr>
            <w:rStyle w:val="Hyperlink"/>
            <w:i/>
          </w:rPr>
          <w:t>https://www.sam.gov</w:t>
        </w:r>
      </w:hyperlink>
      <w:r>
        <w:t>. If the Offeror has not completed the annual representations and certifications electronically, the Offeror shall complete only paragraphs (c) through (u) of this provision.</w:t>
      </w:r>
    </w:p>
    <w:p w14:paraId="22138C0F" w14:textId="77777777" w:rsidR="00862A07" w:rsidRDefault="00862A07" w:rsidP="00862A07">
      <w:r w:rsidRPr="00654586">
        <w:t xml:space="preserve">  (a) </w:t>
      </w:r>
      <w:r w:rsidRPr="00654586">
        <w:rPr>
          <w:i/>
        </w:rPr>
        <w:t>Definitions.</w:t>
      </w:r>
      <w:r w:rsidRPr="00654586">
        <w:t xml:space="preserve">  As used in this provision—</w:t>
      </w:r>
    </w:p>
    <w:p w14:paraId="22138C10" w14:textId="77777777" w:rsidR="00862A07" w:rsidRDefault="00862A07" w:rsidP="00862A07">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22138C11" w14:textId="77777777" w:rsidR="00862A07" w:rsidRPr="00654586" w:rsidRDefault="00862A07" w:rsidP="00862A07">
      <w:r w:rsidRPr="00654586">
        <w:t xml:space="preserve">  </w:t>
      </w:r>
      <w:r w:rsidRPr="00654A92">
        <w:rPr>
          <w:i/>
        </w:rPr>
        <w:t>Forced or indentured child labor</w:t>
      </w:r>
      <w:r w:rsidRPr="00654586">
        <w:t xml:space="preserve"> means all work or service—</w:t>
      </w:r>
    </w:p>
    <w:p w14:paraId="22138C12" w14:textId="77777777" w:rsidR="00862A07" w:rsidRPr="00654586" w:rsidRDefault="00862A07" w:rsidP="00862A07">
      <w:r w:rsidRPr="00654586">
        <w:t xml:space="preserve">    (1) Exacted from any person under the age of 18 under the menace of any penalty for its nonperformance and for which the worker does not offer himself voluntarily; or</w:t>
      </w:r>
    </w:p>
    <w:p w14:paraId="22138C13" w14:textId="77777777" w:rsidR="00862A07" w:rsidRPr="00736D33" w:rsidRDefault="00862A07" w:rsidP="00862A07">
      <w:r w:rsidRPr="00736D33">
        <w:t xml:space="preserve">    (2) Performed by any person under the age of 18 pursuant to a contract the enforcement of which can be accomplished by process or penalties.</w:t>
      </w:r>
    </w:p>
    <w:p w14:paraId="22138C14" w14:textId="77777777" w:rsidR="00862A07" w:rsidRPr="00736D33" w:rsidRDefault="00862A07" w:rsidP="00862A07">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w:t>
      </w:r>
      <w:proofErr w:type="gramStart"/>
      <w:r w:rsidRPr="00736D33">
        <w:t>highest level</w:t>
      </w:r>
      <w:proofErr w:type="gramEnd"/>
      <w:r w:rsidRPr="00736D33">
        <w:t xml:space="preserve"> owner.</w:t>
      </w:r>
    </w:p>
    <w:p w14:paraId="22138C15" w14:textId="77777777" w:rsidR="00862A07" w:rsidRPr="00406717" w:rsidRDefault="00862A07" w:rsidP="00862A07">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22138C16" w14:textId="77777777" w:rsidR="00862A07" w:rsidRDefault="00862A07" w:rsidP="00862A07">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U.S.C. 395(c).</w:t>
      </w:r>
    </w:p>
    <w:p w14:paraId="22138C17" w14:textId="77777777" w:rsidR="00862A07" w:rsidRPr="009762AE" w:rsidRDefault="00862A07" w:rsidP="00862A07">
      <w:r w:rsidRPr="009762AE">
        <w:t xml:space="preserve">  </w:t>
      </w:r>
      <w:r w:rsidRPr="00654A92">
        <w:rPr>
          <w:i/>
        </w:rPr>
        <w:t xml:space="preserve">Manufactured </w:t>
      </w:r>
      <w:proofErr w:type="gramStart"/>
      <w:r w:rsidRPr="00654A92">
        <w:rPr>
          <w:i/>
        </w:rPr>
        <w:t>end product</w:t>
      </w:r>
      <w:proofErr w:type="gramEnd"/>
      <w:r w:rsidRPr="009762AE">
        <w:t xml:space="preserve"> means any end product in </w:t>
      </w:r>
      <w:r w:rsidRPr="009B103F">
        <w:t>product and service codes (PSCs)</w:t>
      </w:r>
      <w:r>
        <w:t xml:space="preserve"> </w:t>
      </w:r>
      <w:r w:rsidRPr="009762AE">
        <w:t>1000-9999, except—</w:t>
      </w:r>
    </w:p>
    <w:p w14:paraId="22138C18" w14:textId="77777777" w:rsidR="00862A07" w:rsidRPr="009762AE" w:rsidRDefault="00862A07" w:rsidP="00862A07">
      <w:r w:rsidRPr="009762AE">
        <w:t xml:space="preserve">    (1) PSC 5510, Lumber and Related Basic Wood Materials;</w:t>
      </w:r>
    </w:p>
    <w:p w14:paraId="22138C19" w14:textId="77777777" w:rsidR="00862A07" w:rsidRPr="009762AE" w:rsidRDefault="00862A07" w:rsidP="00862A07">
      <w:pPr>
        <w:rPr>
          <w:szCs w:val="20"/>
        </w:rPr>
      </w:pPr>
      <w:r w:rsidRPr="009762AE">
        <w:rPr>
          <w:szCs w:val="20"/>
        </w:rPr>
        <w:t xml:space="preserve">    (2) Product or Service Group (PSG) 87, Agricultural Supplies;</w:t>
      </w:r>
    </w:p>
    <w:p w14:paraId="22138C1A" w14:textId="77777777" w:rsidR="00862A07" w:rsidRPr="009762AE" w:rsidRDefault="00862A07" w:rsidP="00862A07">
      <w:pPr>
        <w:rPr>
          <w:szCs w:val="20"/>
        </w:rPr>
      </w:pPr>
      <w:r w:rsidRPr="009762AE">
        <w:rPr>
          <w:szCs w:val="20"/>
        </w:rPr>
        <w:t xml:space="preserve">    (3) PSG 88, Live Animals;</w:t>
      </w:r>
    </w:p>
    <w:p w14:paraId="22138C1B" w14:textId="77777777" w:rsidR="00862A07" w:rsidRPr="009762AE" w:rsidRDefault="00862A07" w:rsidP="00862A07">
      <w:pPr>
        <w:rPr>
          <w:szCs w:val="20"/>
        </w:rPr>
      </w:pPr>
      <w:r w:rsidRPr="009762AE">
        <w:rPr>
          <w:szCs w:val="20"/>
        </w:rPr>
        <w:t xml:space="preserve">    (4) PSG 89, Subsistence;</w:t>
      </w:r>
    </w:p>
    <w:p w14:paraId="22138C1C" w14:textId="77777777" w:rsidR="00862A07" w:rsidRPr="009762AE" w:rsidRDefault="00862A07" w:rsidP="00862A07">
      <w:pPr>
        <w:rPr>
          <w:szCs w:val="20"/>
        </w:rPr>
      </w:pPr>
      <w:r w:rsidRPr="009762AE">
        <w:rPr>
          <w:szCs w:val="20"/>
        </w:rPr>
        <w:t xml:space="preserve">    (5) PSC 9410, Crude Grades of Plant Materials;</w:t>
      </w:r>
    </w:p>
    <w:p w14:paraId="22138C1D" w14:textId="77777777" w:rsidR="00862A07" w:rsidRPr="009762AE" w:rsidRDefault="00862A07" w:rsidP="00862A07">
      <w:pPr>
        <w:rPr>
          <w:szCs w:val="20"/>
        </w:rPr>
      </w:pPr>
      <w:r w:rsidRPr="009762AE">
        <w:rPr>
          <w:szCs w:val="20"/>
        </w:rPr>
        <w:lastRenderedPageBreak/>
        <w:t xml:space="preserve">    (6) PSC 9430, Miscellaneous Crude Animal Products, Inedible;</w:t>
      </w:r>
    </w:p>
    <w:p w14:paraId="22138C1E" w14:textId="77777777" w:rsidR="00862A07" w:rsidRPr="009762AE" w:rsidRDefault="00862A07" w:rsidP="00862A07">
      <w:pPr>
        <w:rPr>
          <w:szCs w:val="20"/>
        </w:rPr>
      </w:pPr>
      <w:r w:rsidRPr="009762AE">
        <w:rPr>
          <w:szCs w:val="20"/>
        </w:rPr>
        <w:t xml:space="preserve">    (7) PSC 9440, Miscellaneous Crude Agricultural and Forestry Products;</w:t>
      </w:r>
    </w:p>
    <w:p w14:paraId="22138C1F" w14:textId="77777777" w:rsidR="00862A07" w:rsidRPr="009762AE" w:rsidRDefault="00862A07" w:rsidP="00862A07">
      <w:pPr>
        <w:rPr>
          <w:szCs w:val="20"/>
        </w:rPr>
      </w:pPr>
      <w:r w:rsidRPr="009762AE">
        <w:rPr>
          <w:szCs w:val="20"/>
        </w:rPr>
        <w:t xml:space="preserve">    (8) PSC 9610, Ores;</w:t>
      </w:r>
    </w:p>
    <w:p w14:paraId="22138C20" w14:textId="77777777" w:rsidR="00862A07" w:rsidRPr="009762AE" w:rsidRDefault="00862A07" w:rsidP="00862A07">
      <w:pPr>
        <w:rPr>
          <w:szCs w:val="20"/>
        </w:rPr>
      </w:pPr>
      <w:r w:rsidRPr="009762AE">
        <w:rPr>
          <w:szCs w:val="20"/>
        </w:rPr>
        <w:t xml:space="preserve">    (9) PSC 9620, Minerals, Natural and Synthetic; and</w:t>
      </w:r>
    </w:p>
    <w:p w14:paraId="22138C21" w14:textId="77777777" w:rsidR="00862A07" w:rsidRPr="009762AE" w:rsidRDefault="00862A07" w:rsidP="00862A07">
      <w:r w:rsidRPr="009762AE">
        <w:t xml:space="preserve">    (10) PSC 9630, Additive Metal Materials.</w:t>
      </w:r>
    </w:p>
    <w:p w14:paraId="22138C22" w14:textId="77777777" w:rsidR="00862A07" w:rsidRDefault="00862A07" w:rsidP="00862A07">
      <w:r w:rsidRPr="009762AE">
        <w:t xml:space="preserve">  </w:t>
      </w:r>
      <w:r w:rsidRPr="00654A92">
        <w:rPr>
          <w:i/>
        </w:rPr>
        <w:t>Place of manufacture</w:t>
      </w:r>
      <w:r w:rsidRPr="009762AE">
        <w:t xml:space="preserve"> means the place</w:t>
      </w:r>
      <w:r w:rsidRPr="00654586">
        <w:t xml:space="preserve"> where </w:t>
      </w:r>
      <w:proofErr w:type="gramStart"/>
      <w:r w:rsidRPr="00654586">
        <w:t>an end product</w:t>
      </w:r>
      <w:proofErr w:type="gramEnd"/>
      <w:r w:rsidRPr="00654586">
        <w:t xml:space="preserve"> is assembled out of components, or otherwise made or processed from raw materials into the finished product that is to be provided to the Government. If a product is disassembled and reassembled, the place of reassembly is not the place of manufacture.</w:t>
      </w:r>
    </w:p>
    <w:p w14:paraId="22138C23" w14:textId="77777777" w:rsidR="00862A07" w:rsidRPr="00654586" w:rsidRDefault="00862A07" w:rsidP="00862A07">
      <w:r>
        <w:t xml:space="preserve">  </w:t>
      </w:r>
      <w:r w:rsidRPr="00654A92">
        <w:rPr>
          <w:i/>
        </w:rPr>
        <w:t>Predecessor</w:t>
      </w:r>
      <w:r>
        <w:t xml:space="preserve"> means an entity that is replaced by a successor and includes any predecessors of the predecessor.</w:t>
      </w:r>
    </w:p>
    <w:p w14:paraId="22138C24" w14:textId="77777777" w:rsidR="00862A07" w:rsidRPr="00654586" w:rsidRDefault="00862A07" w:rsidP="00862A07">
      <w:r w:rsidRPr="00654586">
        <w:t xml:space="preserve">  </w:t>
      </w:r>
      <w:r w:rsidRPr="00654A92">
        <w:rPr>
          <w:i/>
        </w:rPr>
        <w:t>Restricted business operations</w:t>
      </w:r>
      <w:r w:rsidRPr="00654586">
        <w:t xml:space="preserve"> </w:t>
      </w:r>
      <w:proofErr w:type="gramStart"/>
      <w:r w:rsidRPr="00654586">
        <w:t>means</w:t>
      </w:r>
      <w:proofErr w:type="gramEnd"/>
      <w:r w:rsidRPr="00654586">
        <w:t xml:space="preserve">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22138C25" w14:textId="77777777" w:rsidR="00862A07" w:rsidRPr="00654586" w:rsidRDefault="00862A07" w:rsidP="00862A07">
      <w:r w:rsidRPr="00654586">
        <w:t xml:space="preserve">    (1) Are conducted under contract directly and exclusively with the regional government of southern Sudan;</w:t>
      </w:r>
    </w:p>
    <w:p w14:paraId="22138C26" w14:textId="77777777" w:rsidR="00862A07" w:rsidRPr="00654586" w:rsidRDefault="00862A07" w:rsidP="00862A07">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22138C27" w14:textId="77777777" w:rsidR="00862A07" w:rsidRPr="00654586" w:rsidRDefault="00862A07" w:rsidP="00862A07">
      <w:r w:rsidRPr="00654586">
        <w:t xml:space="preserve">    (3) Consist of providing goods or services to marginalized populations of Sudan;</w:t>
      </w:r>
    </w:p>
    <w:p w14:paraId="22138C28" w14:textId="77777777" w:rsidR="00862A07" w:rsidRPr="00654586" w:rsidRDefault="00862A07" w:rsidP="00862A07">
      <w:r w:rsidRPr="00654586">
        <w:t xml:space="preserve">    (4) Consist of providing goods or services to an internationally recognized peacekeeping force or humanitarian organization;</w:t>
      </w:r>
    </w:p>
    <w:p w14:paraId="22138C29" w14:textId="77777777" w:rsidR="00862A07" w:rsidRPr="00654586" w:rsidRDefault="00862A07" w:rsidP="00862A07">
      <w:r w:rsidRPr="00654586">
        <w:t xml:space="preserve">    (5) Consist of providing goods or services that are used only to promote health or education; or</w:t>
      </w:r>
    </w:p>
    <w:p w14:paraId="22138C2A" w14:textId="77777777" w:rsidR="00862A07" w:rsidRPr="00654586" w:rsidRDefault="00862A07" w:rsidP="00862A07">
      <w:r w:rsidRPr="00654586">
        <w:t xml:space="preserve">    (6) Have been voluntarily suspended.</w:t>
      </w:r>
    </w:p>
    <w:p w14:paraId="22138C2B" w14:textId="77777777" w:rsidR="00862A07" w:rsidRPr="00654586" w:rsidRDefault="00862A07" w:rsidP="00862A07">
      <w:r w:rsidRPr="00654586">
        <w:t xml:space="preserve">  </w:t>
      </w:r>
      <w:r>
        <w:t>“</w:t>
      </w:r>
      <w:r w:rsidRPr="00654586">
        <w:t>Sensitive technology</w:t>
      </w:r>
      <w:r>
        <w:t>”</w:t>
      </w:r>
      <w:r w:rsidRPr="00654586">
        <w:t>—</w:t>
      </w:r>
    </w:p>
    <w:p w14:paraId="22138C2C" w14:textId="77777777" w:rsidR="00862A07" w:rsidRPr="00654586" w:rsidRDefault="00862A07" w:rsidP="00862A07">
      <w:r w:rsidRPr="00654586">
        <w:t xml:space="preserve">    (1) Means hardware, software, telecommunications equipment, or any other technology that is to be used specifically—</w:t>
      </w:r>
    </w:p>
    <w:p w14:paraId="22138C2D" w14:textId="77777777" w:rsidR="00862A07" w:rsidRPr="00654586" w:rsidRDefault="00862A07" w:rsidP="00862A07">
      <w:r w:rsidRPr="00654586">
        <w:t xml:space="preserve">      (i) To restrict the free flow of unbiased information in Iran; or</w:t>
      </w:r>
    </w:p>
    <w:p w14:paraId="22138C2E" w14:textId="77777777" w:rsidR="00862A07" w:rsidRPr="00654586" w:rsidRDefault="00862A07" w:rsidP="00862A07">
      <w:r w:rsidRPr="00654586">
        <w:t xml:space="preserve">      (ii) To disrupt, monitor, or otherwise restrict speech of the people of Iran; and</w:t>
      </w:r>
    </w:p>
    <w:p w14:paraId="22138C2F" w14:textId="77777777" w:rsidR="00862A07" w:rsidRPr="00654586" w:rsidRDefault="00862A07" w:rsidP="00862A07">
      <w:r w:rsidRPr="00654586">
        <w:lastRenderedPageBreak/>
        <w:t xml:space="preserve">    (2) Does not include information or informational materials the export of which the President does not have the authority to regulate or prohibit pursuant to section 203(b)(3) of the International Emergency Economic Powers Act (50 U.S.C. 1702(b)(3)).</w:t>
      </w:r>
    </w:p>
    <w:p w14:paraId="22138C30" w14:textId="77777777" w:rsidR="00862A07" w:rsidRPr="00654586" w:rsidRDefault="00862A07" w:rsidP="00862A07">
      <w:r w:rsidRPr="00654586">
        <w:t xml:space="preserve">  </w:t>
      </w:r>
      <w:r w:rsidRPr="00575911">
        <w:rPr>
          <w:i/>
        </w:rPr>
        <w:t>Service-disabled veteran-owned small business concern</w:t>
      </w:r>
      <w:r w:rsidRPr="00654586">
        <w:t>—</w:t>
      </w:r>
    </w:p>
    <w:p w14:paraId="22138C31" w14:textId="77777777" w:rsidR="00862A07" w:rsidRPr="00654586" w:rsidRDefault="00862A07" w:rsidP="00862A07">
      <w:r w:rsidRPr="00654586">
        <w:t xml:space="preserve">    (1) Means a small business concern—</w:t>
      </w:r>
    </w:p>
    <w:p w14:paraId="22138C32" w14:textId="77777777" w:rsidR="00862A07" w:rsidRPr="00654586" w:rsidRDefault="00862A07" w:rsidP="00862A07">
      <w:r w:rsidRPr="00654586">
        <w:t xml:space="preserve">      (i) Not less than 51 percent of which is owned by one or more service-disabled veterans or, in the case of any publicly owned business, not less than 51 percent of the stock of which is owned by one or more service-disabled veterans; and</w:t>
      </w:r>
    </w:p>
    <w:p w14:paraId="22138C33" w14:textId="77777777" w:rsidR="00862A07" w:rsidRPr="00654586" w:rsidRDefault="00862A07" w:rsidP="00862A07">
      <w:r w:rsidRPr="00654586">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22138C34" w14:textId="77777777" w:rsidR="00862A07" w:rsidRPr="007F09CA" w:rsidRDefault="00862A07" w:rsidP="00862A07">
      <w:r w:rsidRPr="007F09CA">
        <w:t xml:space="preserve">    (2) Service-disabled veteran means a veteran, as defined in 38 U.S.C. 101(2), with a disability that is service-connected, as defined in 38 U.S.C. 101(16).</w:t>
      </w:r>
    </w:p>
    <w:p w14:paraId="22138C35" w14:textId="77777777" w:rsidR="00862A07" w:rsidRPr="007F09CA" w:rsidRDefault="00862A07" w:rsidP="00862A07">
      <w:r w:rsidRPr="007F09CA">
        <w:t xml:space="preserve">  </w:t>
      </w:r>
      <w:r w:rsidRPr="00575911">
        <w:rPr>
          <w:i/>
        </w:rPr>
        <w:t>Small business concern</w:t>
      </w:r>
      <w:r w:rsidRPr="007F09CA">
        <w:t xml:space="preserve">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22138C36" w14:textId="77777777" w:rsidR="00862A07" w:rsidRPr="007F09CA" w:rsidRDefault="00862A07" w:rsidP="00862A07">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22138C37" w14:textId="77777777" w:rsidR="00862A07" w:rsidRPr="007F09CA" w:rsidRDefault="00862A07" w:rsidP="00862A07">
      <w:pPr>
        <w:rPr>
          <w:lang w:val="en"/>
        </w:rPr>
      </w:pPr>
      <w:r w:rsidRPr="007F09CA">
        <w:rPr>
          <w:lang w:val="en"/>
        </w:rPr>
        <w:t xml:space="preserve">    (1) Is at least 51 percent unconditionally and directly owned (as defined at 13 CFR 124.105) by—</w:t>
      </w:r>
    </w:p>
    <w:p w14:paraId="22138C38" w14:textId="77777777" w:rsidR="00862A07" w:rsidRPr="007F09CA" w:rsidRDefault="00862A07" w:rsidP="00862A07">
      <w:pPr>
        <w:rPr>
          <w:lang w:val="en"/>
        </w:rPr>
      </w:pPr>
      <w:r w:rsidRPr="007F09CA">
        <w:rPr>
          <w:lang w:val="en"/>
        </w:rPr>
        <w:t xml:space="preserve">      (i) One or more socially disadvantaged (as defined at 13 CFR 124.103) and economically disadvantaged (as defined at 13 CFR 124.104) individuals who are citizens of the United States; and</w:t>
      </w:r>
    </w:p>
    <w:p w14:paraId="22138C39" w14:textId="77777777" w:rsidR="00862A07" w:rsidRPr="007F09CA" w:rsidRDefault="00862A07" w:rsidP="00862A07">
      <w:pPr>
        <w:rPr>
          <w:lang w:val="en"/>
        </w:rPr>
      </w:pPr>
      <w:r w:rsidRPr="007F09CA">
        <w:rPr>
          <w:lang w:val="en"/>
        </w:rPr>
        <w:t xml:space="preserve">      (ii) Each individual claiming economic disadvantage has a net worth not exceeding $750,000 after </w:t>
      </w:r>
      <w:proofErr w:type="gramStart"/>
      <w:r w:rsidRPr="007F09CA">
        <w:rPr>
          <w:lang w:val="en"/>
        </w:rPr>
        <w:t>taking into account</w:t>
      </w:r>
      <w:proofErr w:type="gramEnd"/>
      <w:r w:rsidRPr="007F09CA">
        <w:rPr>
          <w:lang w:val="en"/>
        </w:rPr>
        <w:t xml:space="preserve"> the applicable exclusions set forth at 13 CFR 124.104(c)(2); and</w:t>
      </w:r>
    </w:p>
    <w:p w14:paraId="22138C3A" w14:textId="77777777" w:rsidR="00862A07" w:rsidRPr="007F09CA" w:rsidRDefault="00862A07" w:rsidP="00862A07">
      <w:pPr>
        <w:rPr>
          <w:lang w:val="en"/>
        </w:rPr>
      </w:pPr>
      <w:r w:rsidRPr="007F09CA">
        <w:rPr>
          <w:lang w:val="en"/>
        </w:rPr>
        <w:t xml:space="preserve">    (2) The management and daily business operations of which are controlled (as defined at 13.CFR 124.106) by individuals, who meet the criteria in paragraphs (1)(i) and (ii) of this definition.</w:t>
      </w:r>
    </w:p>
    <w:p w14:paraId="22138C3B" w14:textId="77777777" w:rsidR="00862A07" w:rsidRPr="007F09CA" w:rsidRDefault="00862A07" w:rsidP="00862A07">
      <w:r w:rsidRPr="007F09CA">
        <w:t xml:space="preserve">  </w:t>
      </w:r>
      <w:r w:rsidRPr="00575911">
        <w:rPr>
          <w:i/>
        </w:rPr>
        <w:t>Subsidiary</w:t>
      </w:r>
      <w:r w:rsidRPr="007F09CA">
        <w:t xml:space="preserve"> means an entity in which more than 50 percent of the entity is owned—</w:t>
      </w:r>
    </w:p>
    <w:p w14:paraId="22138C3C" w14:textId="77777777" w:rsidR="00862A07" w:rsidRPr="007F09CA" w:rsidRDefault="00862A07" w:rsidP="00862A07">
      <w:r w:rsidRPr="007F09CA">
        <w:t xml:space="preserve">    (1) Directly by a parent corporation; or</w:t>
      </w:r>
    </w:p>
    <w:p w14:paraId="22138C3D" w14:textId="77777777" w:rsidR="00862A07" w:rsidRDefault="00862A07" w:rsidP="00862A07">
      <w:r w:rsidRPr="00654586">
        <w:t xml:space="preserve">    (2) Through another subsidiary of a parent corporation.</w:t>
      </w:r>
    </w:p>
    <w:p w14:paraId="22138C3E" w14:textId="77777777" w:rsidR="00862A07" w:rsidRPr="00654586" w:rsidRDefault="00862A07" w:rsidP="00862A07">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 or a </w:t>
      </w:r>
      <w:r>
        <w:lastRenderedPageBreak/>
        <w:t>company that only changes its name. The extent of the responsibility of the successor for the liabilities of the predecessor may vary, depending on State law and specific circumstances.</w:t>
      </w:r>
    </w:p>
    <w:p w14:paraId="22138C3F" w14:textId="77777777" w:rsidR="00862A07" w:rsidRPr="00654586" w:rsidRDefault="00862A07" w:rsidP="00862A07">
      <w:r w:rsidRPr="00654586">
        <w:t xml:space="preserve">  </w:t>
      </w:r>
      <w:r w:rsidRPr="00575911">
        <w:rPr>
          <w:i/>
        </w:rPr>
        <w:t>Veteran-owned small business concern</w:t>
      </w:r>
      <w:r w:rsidRPr="00654586">
        <w:t xml:space="preserve"> means a small business concern—</w:t>
      </w:r>
    </w:p>
    <w:p w14:paraId="22138C40" w14:textId="77777777" w:rsidR="00862A07" w:rsidRPr="00654586" w:rsidRDefault="00862A07" w:rsidP="00862A07">
      <w:r w:rsidRPr="00654586">
        <w:t xml:space="preserve">    (1) Not less than 51 percent of which is owned by one or more veterans (as defined at 38 U.S.C. 101(2)) or, in the case of any publicly owned business, not less than 51 percent of the stock of which is owned by one or more veterans; and</w:t>
      </w:r>
    </w:p>
    <w:p w14:paraId="22138C41" w14:textId="77777777" w:rsidR="00862A07" w:rsidRPr="00654586" w:rsidRDefault="00862A07" w:rsidP="00862A07">
      <w:r w:rsidRPr="00654586">
        <w:t xml:space="preserve">    (2) The management and daily business operations of which are controlled by one or more veterans.</w:t>
      </w:r>
    </w:p>
    <w:p w14:paraId="22138C42" w14:textId="77777777" w:rsidR="00862A07" w:rsidRPr="00654586" w:rsidRDefault="00862A07" w:rsidP="00862A07">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22138C43" w14:textId="77777777" w:rsidR="00862A07" w:rsidRPr="00654586" w:rsidRDefault="00862A07" w:rsidP="00862A07">
      <w:r w:rsidRPr="00654586">
        <w:t xml:space="preserve">  </w:t>
      </w:r>
      <w:r w:rsidRPr="00575911">
        <w:rPr>
          <w:i/>
        </w:rPr>
        <w:t>Women-owned small business concern</w:t>
      </w:r>
      <w:r w:rsidRPr="00654586">
        <w:t xml:space="preserve"> means a small business concern—</w:t>
      </w:r>
    </w:p>
    <w:p w14:paraId="22138C44" w14:textId="77777777" w:rsidR="00862A07" w:rsidRPr="00654586" w:rsidRDefault="00862A07" w:rsidP="00862A07">
      <w:r w:rsidRPr="00654586">
        <w:t xml:space="preserve">    (1) That is at least 51 percent owned by one or more women; or, in the case of any publicly owned business, at least 51 percent of the stock of which is owned by one or more women; and</w:t>
      </w:r>
    </w:p>
    <w:p w14:paraId="22138C45" w14:textId="77777777" w:rsidR="00862A07" w:rsidRPr="00654586" w:rsidRDefault="00862A07" w:rsidP="00862A07">
      <w:r w:rsidRPr="00654586">
        <w:t xml:space="preserve">    (2) Whose management and daily business operations are controlled by one or more women.</w:t>
      </w:r>
    </w:p>
    <w:p w14:paraId="22138C46" w14:textId="77777777" w:rsidR="00862A07" w:rsidRDefault="00862A07" w:rsidP="00862A07">
      <w:r w:rsidRPr="00654586">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22138C47" w14:textId="77777777" w:rsidR="00862A07" w:rsidRDefault="00862A07" w:rsidP="00862A07">
      <w:r>
        <w:t xml:space="preserve">  (b)(1) Annual Representations and Certifications. Any changes provided by the Offeror in paragraph (b)(2) of this provision do not automatically change the representations and certifications in SAM.</w:t>
      </w:r>
    </w:p>
    <w:p w14:paraId="22138C48" w14:textId="77777777" w:rsidR="00862A07" w:rsidRPr="00654586" w:rsidRDefault="00862A07" w:rsidP="00862A07">
      <w:r>
        <w:t xml:space="preserve">    (2) The offeror has completed the annual representations and certifications electronically in SAM accessed through </w:t>
      </w:r>
      <w:hyperlink r:id="rId38" w:history="1">
        <w:r w:rsidRPr="003020DE">
          <w:rPr>
            <w:rStyle w:val="Hyperlink"/>
            <w:i/>
          </w:rPr>
          <w:t>http://www.sam.gov</w:t>
        </w:r>
      </w:hyperlink>
      <w:r>
        <w:t xml:space="preserve">. After reviewing SAM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at the time this offer is submitted and are incorporated in this offer by reference (see FAR 4.1201), except for paragraphs </w:t>
      </w:r>
      <w:r w:rsidRPr="00654586">
        <w:t>.</w:t>
      </w:r>
    </w:p>
    <w:p w14:paraId="22138C49" w14:textId="77777777" w:rsidR="00862A07" w:rsidRPr="00654586" w:rsidRDefault="00862A07" w:rsidP="00862A07">
      <w:r w:rsidRPr="00654586">
        <w:t xml:space="preserve">  (c) Offerors must complete the following representations when the resulting contract will be performed in the United States or its outlying areas.  Check all that apply.</w:t>
      </w:r>
    </w:p>
    <w:p w14:paraId="22138C4A" w14:textId="77777777" w:rsidR="00862A07" w:rsidRPr="00654586" w:rsidRDefault="00862A07" w:rsidP="00862A07">
      <w:r w:rsidRPr="00654586">
        <w:t xml:space="preserve">    (1) </w:t>
      </w:r>
      <w:r w:rsidRPr="00654586">
        <w:rPr>
          <w:i/>
        </w:rPr>
        <w:t>Small business concern</w:t>
      </w:r>
      <w:r w:rsidRPr="00654586">
        <w:t xml:space="preserve">.  The offeror represents as part of its offer that it </w:t>
      </w:r>
      <w:proofErr w:type="gramStart"/>
      <w:r w:rsidRPr="00654586">
        <w:t>[  ]</w:t>
      </w:r>
      <w:proofErr w:type="gramEnd"/>
      <w:r w:rsidRPr="00654586">
        <w:t xml:space="preserve">  is, [  ] is not a small business concern.</w:t>
      </w:r>
    </w:p>
    <w:p w14:paraId="22138C4B" w14:textId="77777777" w:rsidR="00862A07" w:rsidRPr="00654586" w:rsidRDefault="00862A07" w:rsidP="00862A07">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provision.</w:t>
      </w:r>
      <w:r w:rsidRPr="00654586">
        <w:t xml:space="preserve">] The offeror represents as part of its offer that it </w:t>
      </w:r>
      <w:proofErr w:type="gramStart"/>
      <w:r w:rsidRPr="00654586">
        <w:t>[  ]</w:t>
      </w:r>
      <w:proofErr w:type="gramEnd"/>
      <w:r w:rsidRPr="00654586">
        <w:t xml:space="preserve"> is, [  ] is not a veteran-owned small business concern.</w:t>
      </w:r>
    </w:p>
    <w:p w14:paraId="22138C4C" w14:textId="77777777" w:rsidR="00862A07" w:rsidRPr="00654586" w:rsidRDefault="00862A07" w:rsidP="00862A07">
      <w:r w:rsidRPr="00654586">
        <w:lastRenderedPageBreak/>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(c)(2) of this provision.</w:t>
      </w:r>
      <w:r w:rsidRPr="00654586">
        <w:t xml:space="preserve">] The offeror represents as part of its offer that it </w:t>
      </w:r>
      <w:proofErr w:type="gramStart"/>
      <w:r w:rsidRPr="00654586">
        <w:t>[  ]</w:t>
      </w:r>
      <w:proofErr w:type="gramEnd"/>
      <w:r w:rsidRPr="00654586">
        <w:t xml:space="preserve"> is, [  ] is not a service-disabled veteran-owned small business concern.</w:t>
      </w:r>
    </w:p>
    <w:p w14:paraId="22138C4D" w14:textId="77777777" w:rsidR="00862A07" w:rsidRPr="00654586" w:rsidRDefault="00862A07" w:rsidP="00862A07">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w:t>
      </w:r>
      <w:proofErr w:type="gramStart"/>
      <w:r w:rsidRPr="00654586">
        <w:t>[  ]</w:t>
      </w:r>
      <w:proofErr w:type="gramEnd"/>
      <w:r w:rsidRPr="00654586">
        <w:t xml:space="preserve"> is, [  ] is not a small disadvantaged business concern as defined in 13 CFR 124.1002.</w:t>
      </w:r>
    </w:p>
    <w:p w14:paraId="22138C4E" w14:textId="77777777" w:rsidR="00862A07" w:rsidRPr="00654586" w:rsidRDefault="00862A07" w:rsidP="00862A07">
      <w:r w:rsidRPr="00654586">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xml:space="preserve">]  The offeror represents that it </w:t>
      </w:r>
      <w:proofErr w:type="gramStart"/>
      <w:r w:rsidRPr="00654586">
        <w:t>[  ]</w:t>
      </w:r>
      <w:proofErr w:type="gramEnd"/>
      <w:r w:rsidRPr="00654586">
        <w:t xml:space="preserve"> is, [  ] is not a women-owned small business concern.</w:t>
      </w:r>
    </w:p>
    <w:p w14:paraId="22138C4F" w14:textId="77777777" w:rsidR="00862A07" w:rsidRPr="00654586" w:rsidRDefault="00862A07" w:rsidP="00862A07">
      <w:r w:rsidRPr="00654586">
        <w:t xml:space="preserve">    (6) WOSB concern eligible under the WOSB Program. [Complete only if the offeror represented itself as a women-owned small business concern in paragraph (c)(5) of this provision.] The offeror represents that—</w:t>
      </w:r>
    </w:p>
    <w:p w14:paraId="22138C50" w14:textId="77777777" w:rsidR="00862A07" w:rsidRPr="00654586" w:rsidRDefault="00862A07" w:rsidP="00862A07">
      <w:r w:rsidRPr="00654586">
        <w:t xml:space="preserve">      (i) It </w:t>
      </w:r>
      <w:proofErr w:type="gramStart"/>
      <w:r w:rsidRPr="00654586">
        <w:t>[ ]</w:t>
      </w:r>
      <w:proofErr w:type="gramEnd"/>
      <w:r w:rsidRPr="00654586">
        <w:t xml:space="preserve"> is, [ ] is not a WOSB concern eligible under the WOSB Program, has provided all the required documents to the WOSB Repository, and no change in circumstances or adverse decisions have been issued that affects its eligibility; and</w:t>
      </w:r>
    </w:p>
    <w:p w14:paraId="22138C51" w14:textId="77777777" w:rsidR="00862A07" w:rsidRPr="00654586" w:rsidRDefault="00862A07" w:rsidP="00862A07">
      <w:r w:rsidRPr="00654586">
        <w:t xml:space="preserve">      </w:t>
      </w:r>
      <w:r w:rsidRPr="00654586">
        <w:rPr>
          <w:rFonts w:cs="Microsoft Sans Serif"/>
        </w:rPr>
        <w:t xml:space="preserve">(ii) It </w:t>
      </w:r>
      <w:proofErr w:type="gramStart"/>
      <w:r w:rsidRPr="00654586">
        <w:rPr>
          <w:rFonts w:cs="Microsoft Sans Serif"/>
        </w:rPr>
        <w:t>[ ]</w:t>
      </w:r>
      <w:proofErr w:type="gramEnd"/>
      <w:r w:rsidRPr="00654586">
        <w:rPr>
          <w:rFonts w:cs="Microsoft Sans Serif"/>
        </w:rPr>
        <w:t xml:space="preserve"> is, [ ] </w:t>
      </w:r>
      <w:r w:rsidRPr="00654586">
        <w:t>is not a joint venture that complies with the requirements of 13 CFR part 127, and the representation in paragraph (c)(6)(i)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14:paraId="22138C52" w14:textId="77777777" w:rsidR="00862A07" w:rsidRPr="00654586" w:rsidRDefault="00862A07" w:rsidP="00862A07">
      <w:r w:rsidRPr="00654586">
        <w:t xml:space="preserve">    (7) Economically disadvantaged women-owned small business (EDWOSB) concern. [</w:t>
      </w:r>
      <w:r w:rsidRPr="00654586">
        <w:rPr>
          <w:i/>
        </w:rPr>
        <w:t>Complete only if the offeror represented itself as a WOSB concern eligible under the WOSB Program in (c)(6) of this provision.</w:t>
      </w:r>
      <w:r w:rsidRPr="00654586">
        <w:t>] The offeror represents that—</w:t>
      </w:r>
    </w:p>
    <w:p w14:paraId="22138C53" w14:textId="77777777" w:rsidR="00862A07" w:rsidRPr="00654586" w:rsidRDefault="00862A07" w:rsidP="00862A07">
      <w:pPr>
        <w:rPr>
          <w:rFonts w:cs="Melior"/>
          <w:szCs w:val="20"/>
        </w:rPr>
      </w:pPr>
      <w:r w:rsidRPr="00654586">
        <w:rPr>
          <w:szCs w:val="20"/>
        </w:rPr>
        <w:t xml:space="preserve">      (i) It </w:t>
      </w:r>
      <w:proofErr w:type="gramStart"/>
      <w:r w:rsidRPr="00654586">
        <w:rPr>
          <w:szCs w:val="20"/>
        </w:rPr>
        <w:t>[ ]</w:t>
      </w:r>
      <w:proofErr w:type="gramEnd"/>
      <w:r w:rsidRPr="00654586">
        <w:rPr>
          <w:szCs w:val="20"/>
        </w:rPr>
        <w:t xml:space="preserve">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22138C54" w14:textId="77777777" w:rsidR="00862A07" w:rsidRPr="00654586" w:rsidRDefault="00862A07" w:rsidP="00862A07">
      <w:pPr>
        <w:rPr>
          <w:rFonts w:cs="Melior"/>
          <w:sz w:val="16"/>
          <w:szCs w:val="16"/>
        </w:rPr>
      </w:pPr>
      <w:r w:rsidRPr="00654586">
        <w:t xml:space="preserve">      (ii) It </w:t>
      </w:r>
      <w:proofErr w:type="gramStart"/>
      <w:r w:rsidRPr="00654586">
        <w:t>[ ]</w:t>
      </w:r>
      <w:proofErr w:type="gramEnd"/>
      <w:r w:rsidRPr="00654586">
        <w:t xml:space="preserve"> is, [ ] </w:t>
      </w:r>
      <w:r w:rsidRPr="00654586">
        <w:rPr>
          <w:rFonts w:cs="Melior"/>
          <w:szCs w:val="20"/>
        </w:rPr>
        <w:t>is not a joint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22138C55" w14:textId="77777777" w:rsidR="00862A07" w:rsidRPr="00654586" w:rsidRDefault="00862A07" w:rsidP="00862A07">
      <w:r w:rsidRPr="00654586">
        <w:rPr>
          <w:b/>
        </w:rPr>
        <w:t>Note:</w:t>
      </w:r>
      <w:r w:rsidRPr="00654586">
        <w:t xml:space="preserve"> Complete paragraphs (c)(8) and (c)(9) only if this solicitation is expected to exceed the simplified acquisition threshold.</w:t>
      </w:r>
    </w:p>
    <w:p w14:paraId="22138C56" w14:textId="77777777" w:rsidR="00862A07" w:rsidRPr="00654586" w:rsidRDefault="00862A07" w:rsidP="00862A07">
      <w:r w:rsidRPr="00654586">
        <w:t xml:space="preserve">    (8) </w:t>
      </w:r>
      <w:r w:rsidRPr="00654586">
        <w:rPr>
          <w:i/>
        </w:rPr>
        <w:t>Women-owned business concern (other than small business concern).</w:t>
      </w:r>
      <w:r w:rsidRPr="00654586">
        <w:t xml:space="preserve"> [</w:t>
      </w:r>
      <w:r w:rsidRPr="00654586">
        <w:rPr>
          <w:i/>
        </w:rPr>
        <w:t xml:space="preserve">Complete only if the offeror is a women-owned business concern and did not represent itself as a small business </w:t>
      </w:r>
      <w:r w:rsidRPr="00654586">
        <w:rPr>
          <w:i/>
        </w:rPr>
        <w:lastRenderedPageBreak/>
        <w:t>concern in paragraph (c)(1) of this provision.</w:t>
      </w:r>
      <w:r w:rsidRPr="00654586">
        <w:t xml:space="preserve">]  The offeror represents that it </w:t>
      </w:r>
      <w:proofErr w:type="gramStart"/>
      <w:r w:rsidRPr="00654586">
        <w:t>[  ]</w:t>
      </w:r>
      <w:proofErr w:type="gramEnd"/>
      <w:r w:rsidRPr="00654586">
        <w:t xml:space="preserve"> is a women-owned business concern.</w:t>
      </w:r>
    </w:p>
    <w:p w14:paraId="22138C57" w14:textId="77777777" w:rsidR="00862A07" w:rsidRPr="00654586" w:rsidRDefault="00862A07" w:rsidP="00862A07">
      <w:r w:rsidRPr="00654586">
        <w:t xml:space="preserve">    (9) </w:t>
      </w:r>
      <w:r w:rsidRPr="00654586">
        <w:rPr>
          <w:i/>
        </w:rPr>
        <w:t xml:space="preserve">Tie bid priority for labor surplus area concerns.  </w:t>
      </w:r>
      <w:r w:rsidRPr="00654586">
        <w:t xml:space="preserve">If this is an invitation for bid, small business offerors may identify the labor surplus areas in which costs to be incurred </w:t>
      </w:r>
      <w:proofErr w:type="gramStart"/>
      <w:r w:rsidRPr="00654586">
        <w:t>on account of</w:t>
      </w:r>
      <w:proofErr w:type="gramEnd"/>
      <w:r w:rsidRPr="00654586">
        <w:t xml:space="preserve"> manufacturing or production (by offeror or first-tier subcontractors) amount to more than 50 percent of the contract price:</w:t>
      </w:r>
    </w:p>
    <w:p w14:paraId="22138C58" w14:textId="77777777" w:rsidR="00862A07" w:rsidRPr="00654586" w:rsidRDefault="00862A07" w:rsidP="00862A07">
      <w:r w:rsidRPr="00654586">
        <w:t xml:space="preserve">    ___________________________________________</w:t>
      </w:r>
    </w:p>
    <w:p w14:paraId="22138C59" w14:textId="77777777" w:rsidR="00862A07" w:rsidRPr="00654586" w:rsidRDefault="00862A07" w:rsidP="00862A07">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p>
    <w:p w14:paraId="22138C5A" w14:textId="77777777" w:rsidR="00862A07" w:rsidRPr="00654586" w:rsidRDefault="00862A07" w:rsidP="00862A07">
      <w:r w:rsidRPr="00654586">
        <w:t xml:space="preserve">      (i) It </w:t>
      </w:r>
      <w:proofErr w:type="gramStart"/>
      <w:r w:rsidRPr="00654586">
        <w:t>[ ]</w:t>
      </w:r>
      <w:proofErr w:type="gramEnd"/>
      <w:r w:rsidRPr="00654586">
        <w:t xml:space="preserve"> is, [ ]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14:paraId="22138C5B" w14:textId="77777777" w:rsidR="00862A07" w:rsidRPr="00654586" w:rsidRDefault="00862A07" w:rsidP="00862A07">
      <w:r w:rsidRPr="00654586">
        <w:t xml:space="preserve">      (ii) It </w:t>
      </w:r>
      <w:proofErr w:type="gramStart"/>
      <w:r w:rsidRPr="00654586">
        <w:t>[ ]</w:t>
      </w:r>
      <w:proofErr w:type="gramEnd"/>
      <w:r w:rsidRPr="00654586">
        <w:t xml:space="preserve"> is, [ ] is not a joint venture that complies with the requirements of 13 CFR Part 126, and the re</w:t>
      </w:r>
      <w:r>
        <w:t>presentation in paragraph (c)(10</w:t>
      </w:r>
      <w:r w:rsidRPr="00654586">
        <w:t xml:space="preserve">)(i) of this provision is accurate for the HUBZone small business concern or concerns that are participating in the joint venture. [The offeror shall enter the name or names of the HUBZone small business concern or concerns that are participating in the joint </w:t>
      </w:r>
      <w:proofErr w:type="gramStart"/>
      <w:r w:rsidRPr="00654586">
        <w:t>venture:_</w:t>
      </w:r>
      <w:proofErr w:type="gramEnd"/>
      <w:r w:rsidRPr="00654586">
        <w:t>___________.] Each HUBZone small business concern participating in the joint venture shall submit a separate signed copy of the HUBZone representation.</w:t>
      </w:r>
    </w:p>
    <w:p w14:paraId="22138C5C" w14:textId="77777777" w:rsidR="00862A07" w:rsidRPr="00654586" w:rsidRDefault="00862A07" w:rsidP="00862A07">
      <w:r w:rsidRPr="00654586">
        <w:t xml:space="preserve">  (d)  Representations required to implement provisions of Executive Order 11246—</w:t>
      </w:r>
    </w:p>
    <w:p w14:paraId="22138C5D" w14:textId="77777777" w:rsidR="00862A07" w:rsidRPr="00654586" w:rsidRDefault="00862A07" w:rsidP="00862A07">
      <w:r w:rsidRPr="00654586">
        <w:t xml:space="preserve">    (1) </w:t>
      </w:r>
      <w:r w:rsidRPr="00654586">
        <w:rPr>
          <w:i/>
        </w:rPr>
        <w:t>Previous contracts and compliance</w:t>
      </w:r>
      <w:r w:rsidRPr="00654586">
        <w:t>.  The offeror represents that—</w:t>
      </w:r>
    </w:p>
    <w:p w14:paraId="22138C5E" w14:textId="77777777" w:rsidR="00862A07" w:rsidRPr="00654586" w:rsidRDefault="00862A07" w:rsidP="00862A07">
      <w:r w:rsidRPr="00654586">
        <w:t xml:space="preserve">      (i)  It </w:t>
      </w:r>
      <w:proofErr w:type="gramStart"/>
      <w:r w:rsidRPr="00654586">
        <w:t>[  ]</w:t>
      </w:r>
      <w:proofErr w:type="gramEnd"/>
      <w:r w:rsidRPr="00654586">
        <w:t xml:space="preserve"> has, [  ] has not participated in a previous contract or subcontract subject to the Equal Opportunity clause of this solicitation; and</w:t>
      </w:r>
    </w:p>
    <w:p w14:paraId="22138C5F" w14:textId="77777777" w:rsidR="00862A07" w:rsidRPr="00654586" w:rsidRDefault="00862A07" w:rsidP="00862A07">
      <w:r w:rsidRPr="00654586">
        <w:t xml:space="preserve">      (ii)  It </w:t>
      </w:r>
      <w:proofErr w:type="gramStart"/>
      <w:r w:rsidRPr="00654586">
        <w:t>[  ]</w:t>
      </w:r>
      <w:proofErr w:type="gramEnd"/>
      <w:r w:rsidRPr="00654586">
        <w:t xml:space="preserve"> has, [  ] has not filed all required compliance reports.</w:t>
      </w:r>
    </w:p>
    <w:p w14:paraId="22138C60" w14:textId="77777777" w:rsidR="00862A07" w:rsidRPr="00654586" w:rsidRDefault="00862A07" w:rsidP="00862A07">
      <w:r w:rsidRPr="00654586">
        <w:t xml:space="preserve">    (2) </w:t>
      </w:r>
      <w:r w:rsidRPr="00654586">
        <w:rPr>
          <w:i/>
        </w:rPr>
        <w:t>Affirmative Action Compliance.</w:t>
      </w:r>
      <w:r w:rsidRPr="00654586">
        <w:t xml:space="preserve">  The offeror represents that—</w:t>
      </w:r>
    </w:p>
    <w:p w14:paraId="22138C61" w14:textId="77777777" w:rsidR="00862A07" w:rsidRPr="00654586" w:rsidRDefault="00862A07" w:rsidP="00862A07">
      <w:r w:rsidRPr="00654586">
        <w:t xml:space="preserve">      (i) It </w:t>
      </w:r>
      <w:proofErr w:type="gramStart"/>
      <w:r w:rsidRPr="00654586">
        <w:t>[  ]</w:t>
      </w:r>
      <w:proofErr w:type="gramEnd"/>
      <w:r w:rsidRPr="00654586">
        <w:t xml:space="preserve"> has developed and has on file, [  ] has not developed and does not have on file, at each establishment, affirmative action programs required by rules and regulations of the Secretary of Labor (41 CFR parts 60-1 and 60-2), or</w:t>
      </w:r>
    </w:p>
    <w:p w14:paraId="22138C62" w14:textId="77777777" w:rsidR="00862A07" w:rsidRPr="00654586" w:rsidRDefault="00862A07" w:rsidP="00862A07">
      <w:r w:rsidRPr="00654586">
        <w:t xml:space="preserve">      (ii) It </w:t>
      </w:r>
      <w:proofErr w:type="gramStart"/>
      <w:r w:rsidRPr="00654586">
        <w:t>[  ]</w:t>
      </w:r>
      <w:proofErr w:type="gramEnd"/>
      <w:r w:rsidRPr="00654586">
        <w:t xml:space="preserve"> has not previously had contracts subject to the written affirmative action programs requirement of the rules and regulations of the Secretary of Labor.</w:t>
      </w:r>
    </w:p>
    <w:p w14:paraId="22138C63" w14:textId="77777777" w:rsidR="00862A07" w:rsidRPr="00654586" w:rsidRDefault="00862A07" w:rsidP="00862A07">
      <w:r w:rsidRPr="00654586">
        <w:t xml:space="preserve">  (e) </w:t>
      </w:r>
      <w:r w:rsidRPr="00654586">
        <w:rPr>
          <w:i/>
        </w:rPr>
        <w:t xml:space="preserve">Certification Regarding Payments to Influence Federal Transactions </w:t>
      </w:r>
      <w:r w:rsidRPr="00654586">
        <w:t xml:space="preserve">(31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w:t>
      </w:r>
      <w:r w:rsidRPr="00654586">
        <w:lastRenderedPageBreak/>
        <w:t>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22138C64" w14:textId="77777777" w:rsidR="00862A07" w:rsidRPr="00654586" w:rsidRDefault="00862A07" w:rsidP="00862A07">
      <w:r w:rsidRPr="00654586">
        <w:t xml:space="preserve">  (f) </w:t>
      </w:r>
      <w:r w:rsidRPr="00654586">
        <w:rPr>
          <w:i/>
        </w:rPr>
        <w:t>Buy American Certificate</w:t>
      </w:r>
      <w:r w:rsidRPr="00654586">
        <w:t>.  (Applies only if the clause at Federal Acquisition Regulation (FAR) 52.22</w:t>
      </w:r>
      <w:r>
        <w:t>5-1, Buy American</w:t>
      </w:r>
      <w:r w:rsidRPr="00654586">
        <w:t>—Supplies, is included in this solicitation.)</w:t>
      </w:r>
    </w:p>
    <w:p w14:paraId="22138C65" w14:textId="77777777" w:rsidR="00862A07" w:rsidRPr="00654586" w:rsidRDefault="00862A07" w:rsidP="00862A07">
      <w:r w:rsidRPr="00654586">
        <w:t xml:space="preserve">    (1) The offeror certifies that each </w:t>
      </w:r>
      <w:proofErr w:type="gramStart"/>
      <w:r w:rsidRPr="00654586">
        <w:t>end product</w:t>
      </w:r>
      <w:proofErr w:type="gramEnd"/>
      <w:r w:rsidRPr="00654586">
        <w:t xml:space="preserve">,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w:t>
      </w:r>
      <w:proofErr w:type="gramStart"/>
      <w:r w:rsidRPr="00654586">
        <w:t>an end product</w:t>
      </w:r>
      <w:proofErr w:type="gramEnd"/>
      <w:r w:rsidRPr="00654586">
        <w:t xml:space="preserve">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American—Supplies.</w:t>
      </w:r>
      <w:r>
        <w:t>”</w:t>
      </w:r>
    </w:p>
    <w:p w14:paraId="22138C66" w14:textId="77777777" w:rsidR="00862A07" w:rsidRPr="00654586" w:rsidRDefault="00862A07" w:rsidP="00862A07">
      <w:r w:rsidRPr="00654586">
        <w:t xml:space="preserve">    (2) Foreign End Products:</w:t>
      </w:r>
    </w:p>
    <w:p w14:paraId="22138C67" w14:textId="77777777" w:rsidR="00862A07" w:rsidRPr="00654586" w:rsidRDefault="00862A07" w:rsidP="00862A07">
      <w:r w:rsidRPr="00654586">
        <w:t xml:space="preserve">      Line Item No             Country of Origin</w:t>
      </w:r>
    </w:p>
    <w:p w14:paraId="22138C68" w14:textId="77777777" w:rsidR="00862A07" w:rsidRPr="00654586" w:rsidRDefault="00862A07" w:rsidP="00862A07">
      <w:r w:rsidRPr="00654586">
        <w:t xml:space="preserve">      ______________           _________________</w:t>
      </w:r>
    </w:p>
    <w:p w14:paraId="22138C69" w14:textId="77777777" w:rsidR="00862A07" w:rsidRPr="00654586" w:rsidRDefault="00862A07" w:rsidP="00862A07">
      <w:r w:rsidRPr="00654586">
        <w:t xml:space="preserve">      ______________           _________________</w:t>
      </w:r>
    </w:p>
    <w:p w14:paraId="22138C6A" w14:textId="77777777" w:rsidR="00862A07" w:rsidRPr="00654586" w:rsidRDefault="00862A07" w:rsidP="00862A07">
      <w:r w:rsidRPr="00654586">
        <w:t xml:space="preserve">      ______________           _________________</w:t>
      </w:r>
    </w:p>
    <w:p w14:paraId="22138C6B" w14:textId="77777777" w:rsidR="00862A07" w:rsidRPr="00654586" w:rsidRDefault="00862A07" w:rsidP="00862A07">
      <w:pPr>
        <w:rPr>
          <w:i/>
        </w:rPr>
      </w:pPr>
      <w:r w:rsidRPr="00654586">
        <w:rPr>
          <w:i/>
        </w:rPr>
        <w:t>[List as necessary]</w:t>
      </w:r>
    </w:p>
    <w:p w14:paraId="22138C6C" w14:textId="77777777" w:rsidR="00862A07" w:rsidRPr="00654586" w:rsidRDefault="00862A07" w:rsidP="00862A07">
      <w:r w:rsidRPr="00654586">
        <w:t xml:space="preserve">    (3) The Government will evaluate offers in accordance with the policies and procedures of FAR Part 25.</w:t>
      </w:r>
    </w:p>
    <w:p w14:paraId="22138C6D" w14:textId="77777777" w:rsidR="00862A07" w:rsidRPr="00654586" w:rsidRDefault="00862A07" w:rsidP="00862A07">
      <w:r w:rsidRPr="00654586">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14:paraId="22138C6E" w14:textId="77777777" w:rsidR="00862A07" w:rsidRPr="00654586" w:rsidRDefault="00862A07" w:rsidP="00862A07">
      <w:r w:rsidRPr="00654586">
        <w:t xml:space="preserve">      (i) The offeror certifies that each </w:t>
      </w:r>
      <w:proofErr w:type="gramStart"/>
      <w:r w:rsidRPr="00654586">
        <w:t>end product</w:t>
      </w:r>
      <w:proofErr w:type="gramEnd"/>
      <w:r w:rsidRPr="00654586">
        <w:t xml:space="preserve">, except those listed in paragraph (g)(1)(ii) or (g)(1)(iii) of this provision, is a domestic end product and that for other than COTS items, the offeror has considered components of unknown origin to have been mined, produced, or manufactured outside the United States. The terms </w:t>
      </w:r>
      <w:r>
        <w:t>“</w:t>
      </w:r>
      <w:r w:rsidRPr="00654586">
        <w:t>Bahrainian, Moroccan, Omani, Panamanian,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 “Buy American</w:t>
      </w:r>
      <w:r w:rsidRPr="00654586">
        <w:t>—Free Trade Agreements—Israeli Trade Act.</w:t>
      </w:r>
      <w:r>
        <w:t>”</w:t>
      </w:r>
    </w:p>
    <w:p w14:paraId="22138C6F" w14:textId="77777777" w:rsidR="00862A07" w:rsidRPr="00654586" w:rsidRDefault="00862A07" w:rsidP="00862A07">
      <w:r w:rsidRPr="00654586">
        <w:lastRenderedPageBreak/>
        <w:t xml:space="preserve">      (ii) The offeror certifies that the following supplies are Free Trade Agreement country end products (other than Bahrainian, Moroccan, Omani, Panamanian, or Peruvian end products) or Israeli end products as defined in the clause of this solici</w:t>
      </w:r>
      <w:r>
        <w:t>tation entitled “Buy American</w:t>
      </w:r>
      <w:r w:rsidRPr="00654586">
        <w:t>—Free Trade Agreements—Israeli Trade Act</w:t>
      </w:r>
      <w:r>
        <w:t>”</w:t>
      </w:r>
      <w:r w:rsidRPr="00654586">
        <w:t>:</w:t>
      </w:r>
    </w:p>
    <w:p w14:paraId="22138C70" w14:textId="77777777" w:rsidR="00862A07" w:rsidRPr="00654586" w:rsidRDefault="00862A07" w:rsidP="00862A07">
      <w:r w:rsidRPr="00654586">
        <w:t xml:space="preserve">      Free Trade Agreement Country End Products (Other than Bahrainian, Moroccan, Omani, Panamanian, or Peruvian End Products) or Israeli End Products:</w:t>
      </w:r>
    </w:p>
    <w:p w14:paraId="22138C71" w14:textId="77777777" w:rsidR="00862A07" w:rsidRPr="00654586" w:rsidRDefault="00862A07" w:rsidP="00862A07">
      <w:r w:rsidRPr="00654586">
        <w:t xml:space="preserve">      Line Item No.           Country of Origin</w:t>
      </w:r>
    </w:p>
    <w:p w14:paraId="22138C72" w14:textId="77777777" w:rsidR="00862A07" w:rsidRPr="00654586" w:rsidRDefault="00862A07" w:rsidP="00862A07">
      <w:r w:rsidRPr="00654586">
        <w:t xml:space="preserve">      ______________          _________________</w:t>
      </w:r>
    </w:p>
    <w:p w14:paraId="22138C73" w14:textId="77777777" w:rsidR="00862A07" w:rsidRPr="00654586" w:rsidRDefault="00862A07" w:rsidP="00862A07">
      <w:r w:rsidRPr="00654586">
        <w:t xml:space="preserve">      ______________          _________________</w:t>
      </w:r>
    </w:p>
    <w:p w14:paraId="22138C74" w14:textId="77777777" w:rsidR="00862A07" w:rsidRPr="00654586" w:rsidRDefault="00862A07" w:rsidP="00862A07">
      <w:r w:rsidRPr="00654586">
        <w:t xml:space="preserve">      ______________          _________________</w:t>
      </w:r>
    </w:p>
    <w:p w14:paraId="22138C75" w14:textId="77777777" w:rsidR="00862A07" w:rsidRPr="00654586" w:rsidRDefault="00862A07" w:rsidP="00862A07">
      <w:pPr>
        <w:rPr>
          <w:i/>
        </w:rPr>
      </w:pPr>
      <w:r w:rsidRPr="00654586">
        <w:rPr>
          <w:i/>
        </w:rPr>
        <w:t>[List as necessary]</w:t>
      </w:r>
    </w:p>
    <w:p w14:paraId="22138C76" w14:textId="77777777" w:rsidR="00862A07" w:rsidRPr="00654586" w:rsidRDefault="00862A07" w:rsidP="00862A07">
      <w:r w:rsidRPr="00654586">
        <w:t xml:space="preserve">      (iii) The offeror shall list those supplies that are foreign end products (other than those listed in paragraph (g)(1)(ii) of this provision) as defined in the clause of this solicit</w:t>
      </w:r>
      <w:r>
        <w:t>ation entitled “Buy American</w:t>
      </w:r>
      <w:r w:rsidRPr="00654586">
        <w:t>—Free Trade Agreements—Israeli Trade Act.</w:t>
      </w:r>
      <w:r>
        <w:t>”</w:t>
      </w:r>
      <w:r w:rsidRPr="00654586">
        <w:t xml:space="preserve"> The offeror shall list as other foreign end products those end products manufactured in the United States that do not qualify as domestic end products, i.e., </w:t>
      </w:r>
      <w:proofErr w:type="gramStart"/>
      <w:r w:rsidRPr="00654586">
        <w:t>an end product</w:t>
      </w:r>
      <w:proofErr w:type="gramEnd"/>
      <w:r w:rsidRPr="00654586">
        <w:t xml:space="preserve"> that is not a COTS item and does not meet the component test in paragraph (2) of the definition of </w:t>
      </w:r>
      <w:r>
        <w:t>“</w:t>
      </w:r>
      <w:r w:rsidRPr="00654586">
        <w:t>domestic end product.</w:t>
      </w:r>
      <w:r>
        <w:t>”</w:t>
      </w:r>
    </w:p>
    <w:p w14:paraId="22138C77" w14:textId="77777777" w:rsidR="00862A07" w:rsidRPr="00654586" w:rsidRDefault="00862A07" w:rsidP="00862A07">
      <w:r w:rsidRPr="00654586">
        <w:t xml:space="preserve">      Other Foreign End Products:</w:t>
      </w:r>
    </w:p>
    <w:p w14:paraId="22138C78" w14:textId="77777777" w:rsidR="00862A07" w:rsidRPr="00654586" w:rsidRDefault="00862A07" w:rsidP="00862A07">
      <w:r w:rsidRPr="00654586">
        <w:t xml:space="preserve">      Line Item No.           Country of Origin</w:t>
      </w:r>
    </w:p>
    <w:p w14:paraId="22138C79" w14:textId="77777777" w:rsidR="00862A07" w:rsidRPr="00654586" w:rsidRDefault="00862A07" w:rsidP="00862A07">
      <w:r w:rsidRPr="00654586">
        <w:t xml:space="preserve">      ______________          _________________</w:t>
      </w:r>
    </w:p>
    <w:p w14:paraId="22138C7A" w14:textId="77777777" w:rsidR="00862A07" w:rsidRPr="00654586" w:rsidRDefault="00862A07" w:rsidP="00862A07">
      <w:r w:rsidRPr="00654586">
        <w:t xml:space="preserve">      ______________          _________________</w:t>
      </w:r>
    </w:p>
    <w:p w14:paraId="22138C7B" w14:textId="77777777" w:rsidR="00862A07" w:rsidRPr="00654586" w:rsidRDefault="00862A07" w:rsidP="00862A07">
      <w:r w:rsidRPr="00654586">
        <w:t xml:space="preserve">      ______________          _________________</w:t>
      </w:r>
    </w:p>
    <w:p w14:paraId="22138C7C" w14:textId="77777777" w:rsidR="00862A07" w:rsidRPr="00654586" w:rsidRDefault="00862A07" w:rsidP="00862A07">
      <w:pPr>
        <w:rPr>
          <w:i/>
        </w:rPr>
      </w:pPr>
      <w:r w:rsidRPr="00654586">
        <w:rPr>
          <w:i/>
        </w:rPr>
        <w:t>[List as necessary]</w:t>
      </w:r>
    </w:p>
    <w:p w14:paraId="22138C7D" w14:textId="77777777" w:rsidR="00862A07" w:rsidRPr="00654586" w:rsidRDefault="00862A07" w:rsidP="00862A07">
      <w:r w:rsidRPr="00654586">
        <w:t xml:space="preserve">      (iv) The Government will evaluate offers in accordance with the policies and procedures of FAR Part 25.</w:t>
      </w:r>
    </w:p>
    <w:p w14:paraId="22138C7E" w14:textId="77777777" w:rsidR="00862A07" w:rsidRPr="00654586" w:rsidRDefault="00862A07" w:rsidP="00862A07">
      <w:r w:rsidRPr="00654586">
        <w:t xml:space="preserve">    (2) </w:t>
      </w:r>
      <w:r>
        <w:rPr>
          <w:i/>
        </w:rPr>
        <w:t>Buy American</w:t>
      </w:r>
      <w:r w:rsidRPr="00654586">
        <w:rPr>
          <w:i/>
        </w:rPr>
        <w:t>—Free Trade Agreements—Israeli Trade Act Certificate, Alternate I.</w:t>
      </w:r>
      <w:r w:rsidRPr="00654586">
        <w:t xml:space="preserve"> If Alternate I to the clause at FAR 52.225-3 is included in this solicitation, substitute the following paragraph (g)(1)(ii) for paragraph (g)(1)(ii) of the basic provision:</w:t>
      </w:r>
    </w:p>
    <w:p w14:paraId="22138C7F" w14:textId="77777777" w:rsidR="00862A07" w:rsidRPr="00654586" w:rsidRDefault="00862A07" w:rsidP="00862A07">
      <w:r w:rsidRPr="00654586">
        <w:t xml:space="preserve">  (g)(1)(ii) The offeror certifies that the following supplies are Canadian end products as defined in the clause of this solicit</w:t>
      </w:r>
      <w:r>
        <w:t>ation entitled “Buy American</w:t>
      </w:r>
      <w:r w:rsidRPr="00654586">
        <w:t>—Free Trade Agreements—Israeli Trade Act</w:t>
      </w:r>
      <w:r>
        <w:t>”</w:t>
      </w:r>
      <w:r w:rsidRPr="00654586">
        <w:t>:</w:t>
      </w:r>
    </w:p>
    <w:p w14:paraId="22138C80" w14:textId="77777777" w:rsidR="00862A07" w:rsidRPr="00654586" w:rsidRDefault="00862A07" w:rsidP="00862A07">
      <w:r w:rsidRPr="00654586">
        <w:t xml:space="preserve">      Canadian End Products:</w:t>
      </w:r>
    </w:p>
    <w:p w14:paraId="22138C81" w14:textId="77777777" w:rsidR="00862A07" w:rsidRPr="00654586" w:rsidRDefault="00862A07" w:rsidP="00862A07">
      <w:r w:rsidRPr="00654586">
        <w:t xml:space="preserve">      Line Item No.</w:t>
      </w:r>
    </w:p>
    <w:p w14:paraId="22138C82" w14:textId="77777777" w:rsidR="00862A07" w:rsidRPr="00654586" w:rsidRDefault="00862A07" w:rsidP="00862A07">
      <w:r w:rsidRPr="00654586">
        <w:t xml:space="preserve">      __________________________________________</w:t>
      </w:r>
    </w:p>
    <w:p w14:paraId="22138C83" w14:textId="77777777" w:rsidR="00862A07" w:rsidRPr="00654586" w:rsidRDefault="00862A07" w:rsidP="00862A07">
      <w:r w:rsidRPr="00654586">
        <w:lastRenderedPageBreak/>
        <w:t xml:space="preserve">      __________________________________________</w:t>
      </w:r>
    </w:p>
    <w:p w14:paraId="22138C84" w14:textId="77777777" w:rsidR="00862A07" w:rsidRPr="00654586" w:rsidRDefault="00862A07" w:rsidP="00862A07">
      <w:r w:rsidRPr="00654586">
        <w:t xml:space="preserve">      __________________________________________</w:t>
      </w:r>
    </w:p>
    <w:p w14:paraId="22138C85" w14:textId="77777777" w:rsidR="00862A07" w:rsidRPr="00654586" w:rsidRDefault="00862A07" w:rsidP="00862A07">
      <w:pPr>
        <w:rPr>
          <w:i/>
        </w:rPr>
      </w:pPr>
      <w:r w:rsidRPr="00654586">
        <w:rPr>
          <w:i/>
        </w:rPr>
        <w:t>[List as necessary]</w:t>
      </w:r>
    </w:p>
    <w:p w14:paraId="22138C86" w14:textId="77777777" w:rsidR="00862A07" w:rsidRPr="00654586" w:rsidRDefault="00862A07" w:rsidP="00862A07">
      <w:r w:rsidRPr="00654586">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substitute the following paragraph (g)(1)(ii) for paragraph (g)(1)(ii) of the basic provision:</w:t>
      </w:r>
    </w:p>
    <w:p w14:paraId="22138C87" w14:textId="77777777" w:rsidR="00862A07" w:rsidRPr="00654586" w:rsidRDefault="00862A07" w:rsidP="00862A07">
      <w:r w:rsidRPr="00654586">
        <w:t xml:space="preserve">  (g)(1)(ii) The offeror certifies that the following supplies are Canadian end products or Israeli end products as defined in the clause of this solicit</w:t>
      </w:r>
      <w:r>
        <w:t>ation entitled “Buy American</w:t>
      </w:r>
      <w:r w:rsidRPr="00654586">
        <w:t>—Free Trade Agreements—Israeli Trade Act</w:t>
      </w:r>
      <w:r>
        <w:t>”</w:t>
      </w:r>
      <w:r w:rsidRPr="00654586">
        <w:t>:</w:t>
      </w:r>
    </w:p>
    <w:p w14:paraId="22138C88" w14:textId="77777777" w:rsidR="00862A07" w:rsidRPr="00654586" w:rsidRDefault="00862A07" w:rsidP="00862A07">
      <w:r w:rsidRPr="00654586">
        <w:t xml:space="preserve">      Canadian or Israeli End Products:</w:t>
      </w:r>
    </w:p>
    <w:p w14:paraId="22138C89" w14:textId="77777777" w:rsidR="00862A07" w:rsidRPr="00654586" w:rsidRDefault="00862A07" w:rsidP="00862A07">
      <w:r w:rsidRPr="00654586">
        <w:t xml:space="preserve">      Line Item No.           Country of Origin</w:t>
      </w:r>
    </w:p>
    <w:p w14:paraId="22138C8A" w14:textId="77777777" w:rsidR="00862A07" w:rsidRPr="00654586" w:rsidRDefault="00862A07" w:rsidP="00862A07">
      <w:r w:rsidRPr="00654586">
        <w:t xml:space="preserve">      ______________          _________________</w:t>
      </w:r>
    </w:p>
    <w:p w14:paraId="22138C8B" w14:textId="77777777" w:rsidR="00862A07" w:rsidRPr="00654586" w:rsidRDefault="00862A07" w:rsidP="00862A07">
      <w:r w:rsidRPr="00654586">
        <w:t xml:space="preserve">      ______________          _________________</w:t>
      </w:r>
    </w:p>
    <w:p w14:paraId="22138C8C" w14:textId="77777777" w:rsidR="00862A07" w:rsidRPr="00654586" w:rsidRDefault="00862A07" w:rsidP="00862A07">
      <w:r w:rsidRPr="00654586">
        <w:t xml:space="preserve">      ______________          _________________</w:t>
      </w:r>
    </w:p>
    <w:p w14:paraId="22138C8D" w14:textId="77777777" w:rsidR="00862A07" w:rsidRPr="00654586" w:rsidRDefault="00862A07" w:rsidP="00862A07">
      <w:pPr>
        <w:rPr>
          <w:i/>
        </w:rPr>
      </w:pPr>
      <w:r w:rsidRPr="00654586">
        <w:rPr>
          <w:i/>
        </w:rPr>
        <w:t>[List as necessary]</w:t>
      </w:r>
    </w:p>
    <w:p w14:paraId="22138C8E" w14:textId="77777777" w:rsidR="00862A07" w:rsidRPr="00654586" w:rsidRDefault="00862A07" w:rsidP="00862A07">
      <w:r w:rsidRPr="00654586">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(g)(1)(ii) for paragraph (g)(1)(ii) of the basic provision:</w:t>
      </w:r>
    </w:p>
    <w:p w14:paraId="22138C8F" w14:textId="77777777" w:rsidR="00862A07" w:rsidRPr="00654586" w:rsidRDefault="00862A07" w:rsidP="00862A07">
      <w:r w:rsidRPr="00654586">
        <w:t xml:space="preserve">  (g)(1)(ii) The offeror certifies that the following supplies are Free Trade Agreement country end products (other than Bahrainian, Korean, Moroccan, Omani, Panamanian, or Peruvian end products) or Israeli end products as defined in the clause of this solicitation entitled </w:t>
      </w:r>
      <w:r>
        <w:t>“Buy American</w:t>
      </w:r>
      <w:r w:rsidRPr="00654586">
        <w:t>—Free Trade Agreements—Israeli Trade Act</w:t>
      </w:r>
      <w:r>
        <w:t>”</w:t>
      </w:r>
      <w:r w:rsidRPr="00654586">
        <w:t>:</w:t>
      </w:r>
    </w:p>
    <w:p w14:paraId="22138C90" w14:textId="77777777" w:rsidR="00862A07" w:rsidRPr="00654586" w:rsidRDefault="00862A07" w:rsidP="00862A07">
      <w:pPr>
        <w:rPr>
          <w:rFonts w:eastAsia="Times New Roman" w:cs="Courier New"/>
          <w:szCs w:val="20"/>
        </w:rPr>
      </w:pPr>
      <w:r w:rsidRPr="00654586">
        <w:rPr>
          <w:rFonts w:eastAsia="Times New Roman" w:cs="Courier New"/>
          <w:szCs w:val="20"/>
        </w:rPr>
        <w:t xml:space="preserve">      Free Trade Agreement Country End Products (Other than Bahrainian, Korean, Moroccan, Omani, Panamanian, or Peruvian End Products) or Israeli End Products:</w:t>
      </w:r>
    </w:p>
    <w:p w14:paraId="22138C91" w14:textId="77777777" w:rsidR="00862A07" w:rsidRPr="00654586" w:rsidRDefault="00862A07" w:rsidP="00862A07">
      <w:r w:rsidRPr="00654586">
        <w:t xml:space="preserve">      Line Item No.           Country of Origin</w:t>
      </w:r>
    </w:p>
    <w:p w14:paraId="22138C92" w14:textId="77777777" w:rsidR="00862A07" w:rsidRPr="00654586" w:rsidRDefault="00862A07" w:rsidP="00862A07">
      <w:r w:rsidRPr="00654586">
        <w:t xml:space="preserve">      ______________          _________________</w:t>
      </w:r>
    </w:p>
    <w:p w14:paraId="22138C93" w14:textId="77777777" w:rsidR="00862A07" w:rsidRPr="00654586" w:rsidRDefault="00862A07" w:rsidP="00862A07">
      <w:r w:rsidRPr="00654586">
        <w:t xml:space="preserve">      ______________          _________________</w:t>
      </w:r>
    </w:p>
    <w:p w14:paraId="22138C94" w14:textId="77777777" w:rsidR="00862A07" w:rsidRPr="00654586" w:rsidRDefault="00862A07" w:rsidP="00862A07">
      <w:r w:rsidRPr="00654586">
        <w:t xml:space="preserve">      ______________          _________________</w:t>
      </w:r>
    </w:p>
    <w:p w14:paraId="22138C95" w14:textId="77777777" w:rsidR="00862A07" w:rsidRPr="00654586" w:rsidRDefault="00862A07" w:rsidP="00862A07">
      <w:pPr>
        <w:rPr>
          <w:i/>
        </w:rPr>
      </w:pPr>
      <w:r w:rsidRPr="00654586">
        <w:rPr>
          <w:i/>
        </w:rPr>
        <w:t>[List as necessary]</w:t>
      </w:r>
    </w:p>
    <w:p w14:paraId="22138C96" w14:textId="77777777" w:rsidR="00862A07" w:rsidRPr="00654586" w:rsidRDefault="00862A07" w:rsidP="00862A07">
      <w:r w:rsidRPr="00654586">
        <w:t xml:space="preserve">    (5) </w:t>
      </w:r>
      <w:r w:rsidRPr="00654586">
        <w:rPr>
          <w:i/>
        </w:rPr>
        <w:t>Trade Agreements Certificate.</w:t>
      </w:r>
      <w:r w:rsidRPr="00654586">
        <w:t xml:space="preserve"> (Applies only if the clause at FAR 52.225-5, Trade Agreements, is included in this solicitation.)</w:t>
      </w:r>
    </w:p>
    <w:p w14:paraId="22138C97" w14:textId="77777777" w:rsidR="00862A07" w:rsidRPr="00654586" w:rsidRDefault="00862A07" w:rsidP="00862A07">
      <w:r w:rsidRPr="00654586">
        <w:lastRenderedPageBreak/>
        <w:t xml:space="preserve">      (i) The offeror certifies that each </w:t>
      </w:r>
      <w:proofErr w:type="gramStart"/>
      <w:r w:rsidRPr="00654586">
        <w:t>end product</w:t>
      </w:r>
      <w:proofErr w:type="gramEnd"/>
      <w:r w:rsidRPr="00654586">
        <w:t>, except those listed in paragraph (g)(5)(ii) of</w:t>
      </w:r>
      <w:r>
        <w:t xml:space="preserve"> this provision, is a U.S.-made or</w:t>
      </w:r>
      <w:r w:rsidRPr="00654586">
        <w:t xml:space="preserve"> designated country end product, as defined in the clause of this solicitation</w:t>
      </w:r>
      <w:r>
        <w:t xml:space="preserve"> entitled “Trade Agreements”.</w:t>
      </w:r>
    </w:p>
    <w:p w14:paraId="22138C98" w14:textId="77777777" w:rsidR="00862A07" w:rsidRPr="00654586" w:rsidRDefault="00862A07" w:rsidP="00862A07">
      <w:r w:rsidRPr="00654586">
        <w:t xml:space="preserve">      (ii) The offeror shall list as other end products those end products that are not </w:t>
      </w:r>
      <w:r>
        <w:t>U.S.-made or designated country</w:t>
      </w:r>
      <w:r w:rsidRPr="00654586">
        <w:t xml:space="preserve"> end products.</w:t>
      </w:r>
    </w:p>
    <w:p w14:paraId="22138C99" w14:textId="77777777" w:rsidR="00862A07" w:rsidRPr="00654586" w:rsidRDefault="00862A07" w:rsidP="00862A07">
      <w:r w:rsidRPr="00654586">
        <w:t xml:space="preserve">      Other End Products:</w:t>
      </w:r>
    </w:p>
    <w:p w14:paraId="22138C9A" w14:textId="77777777" w:rsidR="00862A07" w:rsidRPr="00654586" w:rsidRDefault="00862A07" w:rsidP="00862A07">
      <w:r w:rsidRPr="00654586">
        <w:t xml:space="preserve">      Line Item No.           Country of Origin</w:t>
      </w:r>
    </w:p>
    <w:p w14:paraId="22138C9B" w14:textId="77777777" w:rsidR="00862A07" w:rsidRPr="00654586" w:rsidRDefault="00862A07" w:rsidP="00862A07">
      <w:r w:rsidRPr="00654586">
        <w:t xml:space="preserve">      ______________          _________________</w:t>
      </w:r>
    </w:p>
    <w:p w14:paraId="22138C9C" w14:textId="77777777" w:rsidR="00862A07" w:rsidRPr="00654586" w:rsidRDefault="00862A07" w:rsidP="00862A07">
      <w:r w:rsidRPr="00654586">
        <w:t xml:space="preserve">      ______________          _________________</w:t>
      </w:r>
    </w:p>
    <w:p w14:paraId="22138C9D" w14:textId="77777777" w:rsidR="00862A07" w:rsidRPr="00654586" w:rsidRDefault="00862A07" w:rsidP="00862A07">
      <w:r w:rsidRPr="00654586">
        <w:t xml:space="preserve">      ______________          _________________</w:t>
      </w:r>
    </w:p>
    <w:p w14:paraId="22138C9E" w14:textId="77777777" w:rsidR="00862A07" w:rsidRPr="00654586" w:rsidRDefault="00862A07" w:rsidP="00862A07">
      <w:pPr>
        <w:rPr>
          <w:i/>
        </w:rPr>
      </w:pPr>
      <w:r w:rsidRPr="00654586">
        <w:rPr>
          <w:i/>
        </w:rPr>
        <w:t>[List as necessary]</w:t>
      </w:r>
    </w:p>
    <w:p w14:paraId="22138C9F" w14:textId="77777777" w:rsidR="00862A07" w:rsidRPr="00654586" w:rsidRDefault="00862A07" w:rsidP="00862A07">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22138CA0" w14:textId="77777777" w:rsidR="00862A07" w:rsidRPr="00654586" w:rsidRDefault="00862A07" w:rsidP="00862A07">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offeror certifies, to the best of its knowledge and belief, that the offeror and/or any of its principals—</w:t>
      </w:r>
    </w:p>
    <w:p w14:paraId="22138CA1" w14:textId="77777777" w:rsidR="00862A07" w:rsidRPr="00654586" w:rsidRDefault="00862A07" w:rsidP="00862A07">
      <w:r w:rsidRPr="00654586">
        <w:t xml:space="preserve">    (1) </w:t>
      </w:r>
      <w:proofErr w:type="gramStart"/>
      <w:r w:rsidRPr="00654586">
        <w:t>[  ]</w:t>
      </w:r>
      <w:proofErr w:type="gramEnd"/>
      <w:r w:rsidRPr="00654586">
        <w:t xml:space="preserve"> Are, [  ] are not presently debarred, suspended, proposed for debarment, or declared ineligible for the award of contracts by any Federal agency;</w:t>
      </w:r>
    </w:p>
    <w:p w14:paraId="22138CA2" w14:textId="77777777" w:rsidR="00862A07" w:rsidRPr="00654586" w:rsidRDefault="00862A07" w:rsidP="00862A07">
      <w:r w:rsidRPr="00654586">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22138CA3" w14:textId="77777777" w:rsidR="00862A07" w:rsidRPr="00654586" w:rsidRDefault="00862A07" w:rsidP="00862A07">
      <w:r w:rsidRPr="00654586">
        <w:t xml:space="preserve">    (3) </w:t>
      </w:r>
      <w:proofErr w:type="gramStart"/>
      <w:r w:rsidRPr="00654586">
        <w:t>[  ]</w:t>
      </w:r>
      <w:proofErr w:type="gramEnd"/>
      <w:r w:rsidRPr="00654586">
        <w:t xml:space="preserve"> Are, [  ] are not presently indicted for, or otherwise criminally or civilly charged by a Government entity with, commission of any of these offenses enumerated in paragraph (h)(2) of this clause; and</w:t>
      </w:r>
    </w:p>
    <w:p w14:paraId="22138CA4" w14:textId="77777777" w:rsidR="00862A07" w:rsidRPr="00654586" w:rsidRDefault="00862A07" w:rsidP="00862A07">
      <w:r w:rsidRPr="00654586">
        <w:t xml:space="preserve">    (4) </w:t>
      </w:r>
      <w:proofErr w:type="gramStart"/>
      <w:r w:rsidRPr="00654586">
        <w:t>[  ]</w:t>
      </w:r>
      <w:proofErr w:type="gramEnd"/>
      <w:r w:rsidRPr="00654586">
        <w:t xml:space="preserve"> Have, [  ] have not, within a three-year period preceding this offer, been notified of any delinquent Federal taxes in an amount that exceeds </w:t>
      </w:r>
      <w:r w:rsidRPr="008E59CD">
        <w:t>$3,500</w:t>
      </w:r>
      <w:r>
        <w:t xml:space="preserve"> </w:t>
      </w:r>
      <w:r w:rsidRPr="00654586">
        <w:t>for which the liability remains unsatisfied.</w:t>
      </w:r>
    </w:p>
    <w:p w14:paraId="22138CA5" w14:textId="77777777" w:rsidR="00862A07" w:rsidRPr="00654586" w:rsidRDefault="00862A07" w:rsidP="00862A07">
      <w:r w:rsidRPr="00654586">
        <w:t xml:space="preserve">      (i) Taxes are considered delinquent if both of the following criteria apply:</w:t>
      </w:r>
    </w:p>
    <w:p w14:paraId="22138CA6" w14:textId="77777777" w:rsidR="00862A07" w:rsidRPr="00654586" w:rsidRDefault="00862A07" w:rsidP="00862A07">
      <w:r w:rsidRPr="00654586">
        <w:lastRenderedPageBreak/>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22138CA7" w14:textId="77777777" w:rsidR="00862A07" w:rsidRPr="00654586" w:rsidRDefault="00862A07" w:rsidP="00862A07">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22138CA8" w14:textId="77777777" w:rsidR="00862A07" w:rsidRPr="00654586" w:rsidRDefault="00862A07" w:rsidP="00862A07">
      <w:r w:rsidRPr="00654586">
        <w:t xml:space="preserve">      (ii) </w:t>
      </w:r>
      <w:r w:rsidRPr="00654586">
        <w:rPr>
          <w:i/>
        </w:rPr>
        <w:t>Examples.</w:t>
      </w:r>
    </w:p>
    <w:p w14:paraId="22138CA9" w14:textId="77777777" w:rsidR="00862A07" w:rsidRPr="00654586" w:rsidRDefault="00862A07" w:rsidP="00862A07">
      <w:r w:rsidRPr="00654586">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22138CAA" w14:textId="77777777" w:rsidR="00862A07" w:rsidRPr="00654586" w:rsidRDefault="00862A07" w:rsidP="00862A07">
      <w:r w:rsidRPr="00654586">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w:t>
      </w:r>
      <w:proofErr w:type="gramStart"/>
      <w:r w:rsidRPr="00654586">
        <w:t>In the course of</w:t>
      </w:r>
      <w:proofErr w:type="gramEnd"/>
      <w:r w:rsidRPr="00654586">
        <w:t xml:space="preserve">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22138CAB" w14:textId="77777777" w:rsidR="00862A07" w:rsidRPr="00654586" w:rsidRDefault="00862A07" w:rsidP="00862A07">
      <w:r w:rsidRPr="00654586">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22138CAC" w14:textId="77777777" w:rsidR="00862A07" w:rsidRPr="00654586" w:rsidRDefault="00862A07" w:rsidP="00862A07">
      <w:r w:rsidRPr="00654586">
        <w:t xml:space="preserve">        (D) The taxpayer has filed for bankruptcy protection. The taxpayer is not delinquent because enforced collection action is stayed under 11 U.S.C. 362 (the Bankruptcy Code).</w:t>
      </w:r>
    </w:p>
    <w:p w14:paraId="22138CAD" w14:textId="77777777" w:rsidR="00862A07" w:rsidRPr="007F3132" w:rsidRDefault="00862A07" w:rsidP="00862A07">
      <w:r w:rsidRPr="007F3132">
        <w:t xml:space="preserve">  (i) </w:t>
      </w:r>
      <w:r w:rsidRPr="007F3132">
        <w:rPr>
          <w:i/>
        </w:rPr>
        <w:t>Certification Regarding Knowledge of Child Labor for Listed End Products (Executive Order 13126)</w:t>
      </w:r>
      <w:r w:rsidRPr="007F3132">
        <w:t>.</w:t>
      </w:r>
    </w:p>
    <w:p w14:paraId="22138CAE" w14:textId="77777777" w:rsidR="00862A07" w:rsidRPr="007F3132" w:rsidRDefault="00862A07" w:rsidP="00862A07">
      <w:r w:rsidRPr="007F3132">
        <w:t xml:space="preserve">    (1) </w:t>
      </w:r>
      <w:r w:rsidRPr="007F3132">
        <w:rPr>
          <w:i/>
        </w:rPr>
        <w:t>Listed end products.</w:t>
      </w:r>
    </w:p>
    <w:p w14:paraId="22138CAF" w14:textId="77777777" w:rsidR="00862A07" w:rsidRPr="007F3132" w:rsidRDefault="00862A07" w:rsidP="00862A07">
      <w:r w:rsidRPr="007F3132">
        <w:t>Listed End Product</w:t>
      </w:r>
      <w:r w:rsidRPr="007F3132">
        <w:tab/>
        <w:t>Listed Countries of Origin</w:t>
      </w:r>
    </w:p>
    <w:p w14:paraId="22138CB0" w14:textId="77777777" w:rsidR="00862A07" w:rsidRPr="007F3132" w:rsidRDefault="00862A07" w:rsidP="00862A07">
      <w:pPr>
        <w:pStyle w:val="NoSpacing"/>
        <w:rPr>
          <w:szCs w:val="20"/>
        </w:rPr>
      </w:pPr>
    </w:p>
    <w:p w14:paraId="22138CB1" w14:textId="77777777" w:rsidR="00862A07" w:rsidRPr="007F3132" w:rsidRDefault="00862A07" w:rsidP="00862A07">
      <w:pPr>
        <w:pStyle w:val="NoSpacing"/>
        <w:tabs>
          <w:tab w:val="left" w:pos="6210"/>
        </w:tabs>
      </w:pPr>
      <w:r w:rsidRPr="007F3132">
        <w:tab/>
      </w:r>
    </w:p>
    <w:p w14:paraId="22138CB2" w14:textId="77777777" w:rsidR="00862A07" w:rsidRPr="007F3132" w:rsidRDefault="00862A07" w:rsidP="00862A07">
      <w:pPr>
        <w:pStyle w:val="NoSpacing"/>
        <w:tabs>
          <w:tab w:val="left" w:pos="6210"/>
        </w:tabs>
      </w:pPr>
      <w:r w:rsidRPr="007F3132">
        <w:tab/>
      </w:r>
    </w:p>
    <w:p w14:paraId="22138CB3" w14:textId="77777777" w:rsidR="00862A07" w:rsidRPr="007F3132" w:rsidRDefault="00862A07" w:rsidP="00862A07">
      <w:pPr>
        <w:pStyle w:val="NoSpacing"/>
        <w:tabs>
          <w:tab w:val="left" w:pos="6210"/>
        </w:tabs>
      </w:pPr>
      <w:r w:rsidRPr="007F3132">
        <w:tab/>
      </w:r>
    </w:p>
    <w:p w14:paraId="22138CB4" w14:textId="77777777" w:rsidR="00862A07" w:rsidRPr="007F3132" w:rsidRDefault="00862A07" w:rsidP="00862A07">
      <w:pPr>
        <w:pStyle w:val="NoSpacing"/>
        <w:tabs>
          <w:tab w:val="left" w:pos="6210"/>
        </w:tabs>
      </w:pPr>
      <w:r w:rsidRPr="007F3132">
        <w:tab/>
      </w:r>
    </w:p>
    <w:p w14:paraId="22138CB5" w14:textId="77777777" w:rsidR="00862A07" w:rsidRPr="007F3132" w:rsidRDefault="00862A07" w:rsidP="00862A07">
      <w:pPr>
        <w:pStyle w:val="NoSpacing"/>
        <w:tabs>
          <w:tab w:val="left" w:pos="6210"/>
        </w:tabs>
      </w:pPr>
      <w:r w:rsidRPr="007F3132">
        <w:tab/>
      </w:r>
    </w:p>
    <w:p w14:paraId="22138CB6" w14:textId="77777777" w:rsidR="00862A07" w:rsidRPr="007F3132" w:rsidRDefault="00862A07" w:rsidP="00862A07">
      <w:pPr>
        <w:rPr>
          <w:i/>
        </w:rPr>
      </w:pPr>
      <w:r w:rsidRPr="007F3132">
        <w:t xml:space="preserve">    (2) </w:t>
      </w:r>
      <w:r w:rsidRPr="007F3132">
        <w:rPr>
          <w:i/>
        </w:rPr>
        <w:t>Certification. [If the Contracting Officer has identified end products and countries of origin in paragraph (i)(1) of this provision, then the offeror must certify to either (i)(2)(i) or (i)(2)(ii) by checking the appropriate block.]</w:t>
      </w:r>
    </w:p>
    <w:p w14:paraId="22138CB7" w14:textId="77777777" w:rsidR="00862A07" w:rsidRPr="007F3132" w:rsidRDefault="00862A07" w:rsidP="00862A07">
      <w:r w:rsidRPr="007F3132">
        <w:lastRenderedPageBreak/>
        <w:t xml:space="preserve">    </w:t>
      </w:r>
      <w:proofErr w:type="gramStart"/>
      <w:r w:rsidRPr="007F3132">
        <w:t>[ ]</w:t>
      </w:r>
      <w:proofErr w:type="gramEnd"/>
      <w:r w:rsidRPr="007F3132">
        <w:t xml:space="preserve"> (i) The offeror will not supply any end product listed in paragraph (i)(1) of this provision that was mined, produced, or manufactured in the corresponding country as listed for that product.</w:t>
      </w:r>
    </w:p>
    <w:p w14:paraId="22138CB8" w14:textId="77777777" w:rsidR="00862A07" w:rsidRPr="007F3132" w:rsidRDefault="00862A07" w:rsidP="00862A07">
      <w:r w:rsidRPr="007F3132">
        <w:t xml:space="preserve">    </w:t>
      </w:r>
      <w:proofErr w:type="gramStart"/>
      <w:r w:rsidRPr="007F3132">
        <w:t>[ ]</w:t>
      </w:r>
      <w:proofErr w:type="gramEnd"/>
      <w:r w:rsidRPr="007F3132">
        <w:t xml:space="preserve">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w:t>
      </w:r>
      <w:proofErr w:type="gramStart"/>
      <w:r w:rsidRPr="007F3132">
        <w:t>end product</w:t>
      </w:r>
      <w:proofErr w:type="gramEnd"/>
      <w:r w:rsidRPr="007F3132">
        <w:t xml:space="preserve"> furnished under this contract. </w:t>
      </w:r>
      <w:proofErr w:type="gramStart"/>
      <w:r w:rsidRPr="007F3132">
        <w:t>On the basis of</w:t>
      </w:r>
      <w:proofErr w:type="gramEnd"/>
      <w:r w:rsidRPr="007F3132">
        <w:t xml:space="preserve"> those efforts, the offeror certifies that it is not aware of any such use of child labor.</w:t>
      </w:r>
    </w:p>
    <w:p w14:paraId="22138CB9" w14:textId="77777777" w:rsidR="00862A07" w:rsidRPr="00654586" w:rsidRDefault="00862A07" w:rsidP="00862A07">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22138CBA" w14:textId="77777777" w:rsidR="00862A07" w:rsidRPr="00654586" w:rsidRDefault="00862A07" w:rsidP="00862A07">
      <w:r w:rsidRPr="00654586">
        <w:t xml:space="preserve">    (1) __ In the United States (Check this box if the total anticipated price of offered end products manufactured in the United States exceeds the total anticipated price of offered end products manufactured outside the United States); or</w:t>
      </w:r>
    </w:p>
    <w:p w14:paraId="22138CBB" w14:textId="77777777" w:rsidR="00862A07" w:rsidRPr="00654586" w:rsidRDefault="00862A07" w:rsidP="00862A07">
      <w:r w:rsidRPr="00654586">
        <w:t xml:space="preserve">    (2) __ Outside the United States.</w:t>
      </w:r>
    </w:p>
    <w:p w14:paraId="22138CBC" w14:textId="77777777" w:rsidR="00862A07" w:rsidRPr="00654586" w:rsidRDefault="00862A07" w:rsidP="00862A07">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r>
        <w:t xml:space="preserve"> </w:t>
      </w:r>
      <w:r w:rsidRPr="00CB1C5E">
        <w:rPr>
          <w:color w:val="000000"/>
          <w:szCs w:val="20"/>
          <w:shd w:val="clear" w:color="auto" w:fill="FFFFFF"/>
        </w:rPr>
        <w:t>[</w:t>
      </w:r>
      <w:r w:rsidRPr="00CB1C5E">
        <w:rPr>
          <w:rStyle w:val="Emphasis"/>
          <w:color w:val="000000"/>
          <w:szCs w:val="20"/>
          <w:shd w:val="clear" w:color="auto" w:fill="FFFFFF"/>
        </w:rPr>
        <w:t>The contracting officer is to check a box to indicate if paragraph (k)(1) or (k)(2) applies.</w:t>
      </w:r>
      <w:r w:rsidRPr="00CB1C5E">
        <w:rPr>
          <w:color w:val="000000"/>
          <w:szCs w:val="20"/>
          <w:shd w:val="clear" w:color="auto" w:fill="FFFFFF"/>
        </w:rPr>
        <w:t>]</w:t>
      </w:r>
    </w:p>
    <w:p w14:paraId="22138CBD" w14:textId="77777777" w:rsidR="00862A07" w:rsidRPr="00654586" w:rsidRDefault="00862A07" w:rsidP="00862A07">
      <w:r w:rsidRPr="00654586">
        <w:t xml:space="preserve">    </w:t>
      </w:r>
      <w:r>
        <w:t xml:space="preserve">[] </w:t>
      </w:r>
      <w:r w:rsidRPr="00654586">
        <w:t xml:space="preserve">(1) Maintenance, calibration, or repair of certain equipment as described in FAR 22.1003-4(c)(1). The offeror </w:t>
      </w:r>
      <w:proofErr w:type="gramStart"/>
      <w:r w:rsidRPr="00654586">
        <w:t>[  ]</w:t>
      </w:r>
      <w:proofErr w:type="gramEnd"/>
      <w:r w:rsidRPr="00654586">
        <w:t xml:space="preserve"> does [  ] does not certify that—</w:t>
      </w:r>
    </w:p>
    <w:p w14:paraId="22138CBE" w14:textId="77777777" w:rsidR="00862A07" w:rsidRPr="00654586" w:rsidRDefault="00862A07" w:rsidP="00862A07">
      <w:r w:rsidRPr="00654586">
        <w:t xml:space="preserve">      (i) The items of equipment to be serviced under this contract are used regularly for other than Governmental purposes and are sold or traded by the offeror (or subcontractor in the case of an exempt subcontract) in substantial quantities to the </w:t>
      </w:r>
      <w:proofErr w:type="gramStart"/>
      <w:r w:rsidRPr="00654586">
        <w:t>general public</w:t>
      </w:r>
      <w:proofErr w:type="gramEnd"/>
      <w:r w:rsidRPr="00654586">
        <w:t xml:space="preserve"> in the course of normal business operations;</w:t>
      </w:r>
    </w:p>
    <w:p w14:paraId="22138CBF" w14:textId="77777777" w:rsidR="00862A07" w:rsidRPr="00654586" w:rsidRDefault="00862A07" w:rsidP="00862A07">
      <w:r w:rsidRPr="00654586">
        <w:t xml:space="preserve">      (ii) The services will be furnished at prices which are, or are based on, established catalog or market prices (see FAR 22.1003- 4(c)(2)(ii)) for the maintenance, calibration, or repair of such equipment; and</w:t>
      </w:r>
    </w:p>
    <w:p w14:paraId="22138CC0" w14:textId="77777777" w:rsidR="00862A07" w:rsidRPr="00654586" w:rsidRDefault="00862A07" w:rsidP="00862A07">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22138CC1" w14:textId="77777777" w:rsidR="00862A07" w:rsidRPr="00654586" w:rsidRDefault="00862A07" w:rsidP="00862A07">
      <w:r>
        <w:t xml:space="preserve">    []</w:t>
      </w:r>
      <w:r w:rsidRPr="00654586">
        <w:t xml:space="preserve"> (2) Certain services as described in FAR 22.1003- 4(d)(1). The offeror </w:t>
      </w:r>
      <w:proofErr w:type="gramStart"/>
      <w:r w:rsidRPr="00654586">
        <w:t>[  ]</w:t>
      </w:r>
      <w:proofErr w:type="gramEnd"/>
      <w:r w:rsidRPr="00654586">
        <w:t xml:space="preserve"> does [  ] does not certify that—</w:t>
      </w:r>
    </w:p>
    <w:p w14:paraId="22138CC2" w14:textId="77777777" w:rsidR="00862A07" w:rsidRPr="00654586" w:rsidRDefault="00862A07" w:rsidP="00862A07">
      <w:r w:rsidRPr="00654586">
        <w:t xml:space="preserve">      (i) The services under the contract are offered and sold regularly to non-Governmental customers, and are provided by the offeror (or subcontractor in the case of an exempt subcontract) to the </w:t>
      </w:r>
      <w:proofErr w:type="gramStart"/>
      <w:r w:rsidRPr="00654586">
        <w:t>general public</w:t>
      </w:r>
      <w:proofErr w:type="gramEnd"/>
      <w:r w:rsidRPr="00654586">
        <w:t xml:space="preserve"> in substantial quantities in the course of normal business operations;</w:t>
      </w:r>
    </w:p>
    <w:p w14:paraId="22138CC3" w14:textId="77777777" w:rsidR="00862A07" w:rsidRPr="00654586" w:rsidRDefault="00862A07" w:rsidP="00862A07">
      <w:r w:rsidRPr="00654586">
        <w:lastRenderedPageBreak/>
        <w:t xml:space="preserve">      (ii) The contract services will be furnished at prices that are, or are based on, established catalog or market prices (see FAR 22.1003-4(d)(2)(iii));</w:t>
      </w:r>
    </w:p>
    <w:p w14:paraId="22138CC4" w14:textId="77777777" w:rsidR="00862A07" w:rsidRPr="00654586" w:rsidRDefault="00862A07" w:rsidP="00862A07">
      <w:r w:rsidRPr="00654586">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22138CC5" w14:textId="77777777" w:rsidR="00862A07" w:rsidRPr="00654586" w:rsidRDefault="00862A07" w:rsidP="00862A07">
      <w:r w:rsidRPr="00654586">
        <w:t xml:space="preserve">      (iv) The compensation (wage and fringe benefits) plan for all service employees performing work under the contract is the same as that used for these employees and equivalent employees servicing commercial customers.</w:t>
      </w:r>
    </w:p>
    <w:p w14:paraId="22138CC6" w14:textId="77777777" w:rsidR="00862A07" w:rsidRPr="00654586" w:rsidRDefault="00862A07" w:rsidP="00862A07">
      <w:r w:rsidRPr="00654586">
        <w:t xml:space="preserve">    (3) If paragraph (k)(1) or (k)(2) of this clause applies—</w:t>
      </w:r>
    </w:p>
    <w:p w14:paraId="22138CC7" w14:textId="77777777" w:rsidR="00862A07" w:rsidRPr="00654586" w:rsidRDefault="00862A07" w:rsidP="00862A07">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22138CC8" w14:textId="77777777" w:rsidR="00862A07" w:rsidRPr="00654586" w:rsidRDefault="00862A07" w:rsidP="00862A07">
      <w:r w:rsidRPr="00654586">
        <w:t xml:space="preserve">      (ii) The Contracting Officer may not make an award to the offeror if the offeror fails to execute the certification in paragraph (k)(1) or (k)(2) of this clause or to contact the Contracting Officer as required in paragraph (k)(3)(i) of this clause.</w:t>
      </w:r>
    </w:p>
    <w:p w14:paraId="22138CC9" w14:textId="77777777" w:rsidR="00862A07" w:rsidRPr="00654586" w:rsidRDefault="00862A07" w:rsidP="00862A07">
      <w:r w:rsidRPr="00654586">
        <w:t xml:space="preserve">  (l) </w:t>
      </w:r>
      <w:r w:rsidRPr="00654586">
        <w:rPr>
          <w:i/>
        </w:rPr>
        <w:t>Taxpayer Identification Number (TIN)</w:t>
      </w:r>
      <w:r w:rsidRPr="00654586">
        <w:t xml:space="preserve"> (26 U.S.C. 6109, 31 U.S.C. 7701).  (Not applicable if the offeror is required to </w:t>
      </w:r>
      <w:r>
        <w:t xml:space="preserve">provide this information to </w:t>
      </w:r>
      <w:r w:rsidRPr="00654586">
        <w:t>SAM to be eligible for award.)</w:t>
      </w:r>
    </w:p>
    <w:p w14:paraId="22138CCA" w14:textId="77777777" w:rsidR="00862A07" w:rsidRPr="00654586" w:rsidRDefault="00862A07" w:rsidP="00862A07">
      <w:r w:rsidRPr="00654586">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22138CCB" w14:textId="77777777" w:rsidR="00862A07" w:rsidRPr="00654586" w:rsidRDefault="00862A07" w:rsidP="00862A07">
      <w:r w:rsidRPr="00654586">
        <w:t xml:space="preserve">    (2)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14:paraId="22138CCC" w14:textId="77777777" w:rsidR="00862A07" w:rsidRPr="00654586" w:rsidRDefault="00862A07" w:rsidP="00862A07">
      <w:r w:rsidRPr="00654586">
        <w:t xml:space="preserve">    (3) </w:t>
      </w:r>
      <w:r w:rsidRPr="00654586">
        <w:rPr>
          <w:i/>
        </w:rPr>
        <w:t>Taxpayer Identification Number (TIN).</w:t>
      </w:r>
    </w:p>
    <w:p w14:paraId="22138CCD" w14:textId="77777777" w:rsidR="00862A07" w:rsidRPr="00654586" w:rsidRDefault="00862A07" w:rsidP="00862A07">
      <w:r w:rsidRPr="00654586">
        <w:t xml:space="preserve">      </w:t>
      </w:r>
      <w:proofErr w:type="gramStart"/>
      <w:r w:rsidRPr="00654586">
        <w:t>[  ]</w:t>
      </w:r>
      <w:proofErr w:type="gramEnd"/>
      <w:r w:rsidRPr="00654586">
        <w:t xml:space="preserve"> TIN:  _____________________.</w:t>
      </w:r>
    </w:p>
    <w:p w14:paraId="22138CCE" w14:textId="77777777" w:rsidR="00862A07" w:rsidRPr="00654586" w:rsidRDefault="00862A07" w:rsidP="00862A07">
      <w:r w:rsidRPr="00654586">
        <w:t xml:space="preserve">      </w:t>
      </w:r>
      <w:proofErr w:type="gramStart"/>
      <w:r w:rsidRPr="00654586">
        <w:t>[  ]</w:t>
      </w:r>
      <w:proofErr w:type="gramEnd"/>
      <w:r w:rsidRPr="00654586">
        <w:t xml:space="preserve"> TIN has been applied for.</w:t>
      </w:r>
    </w:p>
    <w:p w14:paraId="22138CCF" w14:textId="77777777" w:rsidR="00862A07" w:rsidRPr="00654586" w:rsidRDefault="00862A07" w:rsidP="00862A07">
      <w:r w:rsidRPr="00654586">
        <w:t xml:space="preserve">      </w:t>
      </w:r>
      <w:proofErr w:type="gramStart"/>
      <w:r w:rsidRPr="00654586">
        <w:t>[  ]</w:t>
      </w:r>
      <w:proofErr w:type="gramEnd"/>
      <w:r w:rsidRPr="00654586">
        <w:t xml:space="preserve"> TIN is not required because:</w:t>
      </w:r>
    </w:p>
    <w:p w14:paraId="22138CD0" w14:textId="77777777" w:rsidR="00862A07" w:rsidRPr="00654586" w:rsidRDefault="00862A07" w:rsidP="00862A07">
      <w:r w:rsidRPr="00654586">
        <w:t xml:space="preserve">      </w:t>
      </w:r>
      <w:proofErr w:type="gramStart"/>
      <w:r w:rsidRPr="00654586">
        <w:t>[  ]</w:t>
      </w:r>
      <w:proofErr w:type="gramEnd"/>
      <w:r w:rsidRPr="00654586">
        <w:t xml:space="preserve">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22138CD1" w14:textId="77777777" w:rsidR="00862A07" w:rsidRPr="00654586" w:rsidRDefault="00862A07" w:rsidP="00862A07">
      <w:r w:rsidRPr="00654586">
        <w:t xml:space="preserve">      </w:t>
      </w:r>
      <w:proofErr w:type="gramStart"/>
      <w:r w:rsidRPr="00654586">
        <w:t>[  ]</w:t>
      </w:r>
      <w:proofErr w:type="gramEnd"/>
      <w:r w:rsidRPr="00654586">
        <w:t xml:space="preserve"> Offeror is an agency or instrumentality of a foreign government;</w:t>
      </w:r>
    </w:p>
    <w:p w14:paraId="22138CD2" w14:textId="77777777" w:rsidR="00862A07" w:rsidRPr="00654586" w:rsidRDefault="00862A07" w:rsidP="00862A07">
      <w:r w:rsidRPr="00654586">
        <w:t xml:space="preserve">      </w:t>
      </w:r>
      <w:proofErr w:type="gramStart"/>
      <w:r w:rsidRPr="00654586">
        <w:t>[  ]</w:t>
      </w:r>
      <w:proofErr w:type="gramEnd"/>
      <w:r w:rsidRPr="00654586">
        <w:t xml:space="preserve"> Offeror is an agency or instrumentality of the Federal Government.</w:t>
      </w:r>
    </w:p>
    <w:p w14:paraId="22138CD3" w14:textId="77777777" w:rsidR="00862A07" w:rsidRPr="00654586" w:rsidRDefault="00862A07" w:rsidP="00862A07">
      <w:r w:rsidRPr="00654586">
        <w:lastRenderedPageBreak/>
        <w:t xml:space="preserve">    (4) </w:t>
      </w:r>
      <w:r w:rsidRPr="00654586">
        <w:rPr>
          <w:i/>
        </w:rPr>
        <w:t>Type of organization.</w:t>
      </w:r>
    </w:p>
    <w:p w14:paraId="22138CD4" w14:textId="77777777" w:rsidR="00862A07" w:rsidRPr="00654586" w:rsidRDefault="00862A07" w:rsidP="00862A07">
      <w:r w:rsidRPr="00654586">
        <w:t xml:space="preserve">      </w:t>
      </w:r>
      <w:proofErr w:type="gramStart"/>
      <w:r w:rsidRPr="00654586">
        <w:t>[  ]</w:t>
      </w:r>
      <w:proofErr w:type="gramEnd"/>
      <w:r w:rsidRPr="00654586">
        <w:t xml:space="preserve"> Sole proprietorship;</w:t>
      </w:r>
    </w:p>
    <w:p w14:paraId="22138CD5" w14:textId="77777777" w:rsidR="00862A07" w:rsidRPr="00654586" w:rsidRDefault="00862A07" w:rsidP="00862A07">
      <w:r w:rsidRPr="00654586">
        <w:t xml:space="preserve">      </w:t>
      </w:r>
      <w:proofErr w:type="gramStart"/>
      <w:r w:rsidRPr="00654586">
        <w:t>[  ]</w:t>
      </w:r>
      <w:proofErr w:type="gramEnd"/>
      <w:r w:rsidRPr="00654586">
        <w:t xml:space="preserve"> Partnership;</w:t>
      </w:r>
    </w:p>
    <w:p w14:paraId="22138CD6" w14:textId="77777777" w:rsidR="00862A07" w:rsidRPr="00654586" w:rsidRDefault="00862A07" w:rsidP="00862A07">
      <w:r w:rsidRPr="00654586">
        <w:t xml:space="preserve">      </w:t>
      </w:r>
      <w:proofErr w:type="gramStart"/>
      <w:r w:rsidRPr="00654586">
        <w:t>[  ]</w:t>
      </w:r>
      <w:proofErr w:type="gramEnd"/>
      <w:r w:rsidRPr="00654586">
        <w:t xml:space="preserve"> Corporate entity (not tax-exempt);</w:t>
      </w:r>
    </w:p>
    <w:p w14:paraId="22138CD7" w14:textId="77777777" w:rsidR="00862A07" w:rsidRPr="00654586" w:rsidRDefault="00862A07" w:rsidP="00862A07">
      <w:r w:rsidRPr="00654586">
        <w:t xml:space="preserve">      </w:t>
      </w:r>
      <w:proofErr w:type="gramStart"/>
      <w:r w:rsidRPr="00654586">
        <w:t>[  ]</w:t>
      </w:r>
      <w:proofErr w:type="gramEnd"/>
      <w:r w:rsidRPr="00654586">
        <w:t xml:space="preserve"> Corporate entity (tax-exempt);</w:t>
      </w:r>
    </w:p>
    <w:p w14:paraId="22138CD8" w14:textId="77777777" w:rsidR="00862A07" w:rsidRPr="00654586" w:rsidRDefault="00862A07" w:rsidP="00862A07">
      <w:r w:rsidRPr="00654586">
        <w:t xml:space="preserve">      </w:t>
      </w:r>
      <w:proofErr w:type="gramStart"/>
      <w:r w:rsidRPr="00654586">
        <w:t>[  ]</w:t>
      </w:r>
      <w:proofErr w:type="gramEnd"/>
      <w:r w:rsidRPr="00654586">
        <w:t xml:space="preserve"> Government entity (Federal, State, or local);</w:t>
      </w:r>
    </w:p>
    <w:p w14:paraId="22138CD9" w14:textId="77777777" w:rsidR="00862A07" w:rsidRPr="00654586" w:rsidRDefault="00862A07" w:rsidP="00862A07">
      <w:r w:rsidRPr="00654586">
        <w:t xml:space="preserve">      </w:t>
      </w:r>
      <w:proofErr w:type="gramStart"/>
      <w:r w:rsidRPr="00654586">
        <w:t>[  ]</w:t>
      </w:r>
      <w:proofErr w:type="gramEnd"/>
      <w:r w:rsidRPr="00654586">
        <w:t xml:space="preserve"> Foreign government;</w:t>
      </w:r>
    </w:p>
    <w:p w14:paraId="22138CDA" w14:textId="77777777" w:rsidR="00862A07" w:rsidRPr="00654586" w:rsidRDefault="00862A07" w:rsidP="00862A07">
      <w:r w:rsidRPr="00654586">
        <w:t xml:space="preserve">      </w:t>
      </w:r>
      <w:proofErr w:type="gramStart"/>
      <w:r w:rsidRPr="00654586">
        <w:t>[  ]</w:t>
      </w:r>
      <w:proofErr w:type="gramEnd"/>
      <w:r w:rsidRPr="00654586">
        <w:t xml:space="preserve"> International organization per 26 CFR 1.6049-4;</w:t>
      </w:r>
    </w:p>
    <w:p w14:paraId="22138CDB" w14:textId="77777777" w:rsidR="00862A07" w:rsidRPr="00654586" w:rsidRDefault="00862A07" w:rsidP="00862A07">
      <w:r w:rsidRPr="00654586">
        <w:t xml:space="preserve">      </w:t>
      </w:r>
      <w:proofErr w:type="gramStart"/>
      <w:r w:rsidRPr="00654586">
        <w:t>[  ]</w:t>
      </w:r>
      <w:proofErr w:type="gramEnd"/>
      <w:r w:rsidRPr="00654586">
        <w:t xml:space="preserve"> Other _________________________.</w:t>
      </w:r>
    </w:p>
    <w:p w14:paraId="22138CDC" w14:textId="77777777" w:rsidR="00862A07" w:rsidRPr="00654586" w:rsidRDefault="00862A07" w:rsidP="00862A07">
      <w:r w:rsidRPr="00654586">
        <w:t xml:space="preserve">    (5) </w:t>
      </w:r>
      <w:r w:rsidRPr="00654586">
        <w:rPr>
          <w:i/>
        </w:rPr>
        <w:t>Common parent.</w:t>
      </w:r>
    </w:p>
    <w:p w14:paraId="22138CDD" w14:textId="77777777" w:rsidR="00862A07" w:rsidRPr="00654586" w:rsidRDefault="00862A07" w:rsidP="00862A07">
      <w:r w:rsidRPr="00654586">
        <w:t xml:space="preserve">      </w:t>
      </w:r>
      <w:proofErr w:type="gramStart"/>
      <w:r w:rsidRPr="00654586">
        <w:t>[  ]</w:t>
      </w:r>
      <w:proofErr w:type="gramEnd"/>
      <w:r w:rsidRPr="00654586">
        <w:t xml:space="preserve"> Offeror is not owned or controlled by a common parent;</w:t>
      </w:r>
    </w:p>
    <w:p w14:paraId="22138CDE" w14:textId="77777777" w:rsidR="00862A07" w:rsidRPr="00654586" w:rsidRDefault="00862A07" w:rsidP="00862A07">
      <w:r w:rsidRPr="00654586">
        <w:t xml:space="preserve">      </w:t>
      </w:r>
      <w:proofErr w:type="gramStart"/>
      <w:r w:rsidRPr="00654586">
        <w:t>[  ]</w:t>
      </w:r>
      <w:proofErr w:type="gramEnd"/>
      <w:r w:rsidRPr="00654586">
        <w:t xml:space="preserve"> Name and TIN of common parent:</w:t>
      </w:r>
    </w:p>
    <w:p w14:paraId="22138CDF" w14:textId="77777777" w:rsidR="00862A07" w:rsidRPr="00654586" w:rsidRDefault="00862A07" w:rsidP="00862A07">
      <w:r w:rsidRPr="00654586">
        <w:t xml:space="preserve">           Name _____________________.</w:t>
      </w:r>
    </w:p>
    <w:p w14:paraId="22138CE0" w14:textId="77777777" w:rsidR="00862A07" w:rsidRPr="00654586" w:rsidRDefault="00862A07" w:rsidP="00862A07">
      <w:r w:rsidRPr="00654586">
        <w:t xml:space="preserve">           TIN _____________________.</w:t>
      </w:r>
    </w:p>
    <w:p w14:paraId="22138CE1" w14:textId="77777777" w:rsidR="00862A07" w:rsidRPr="00654586" w:rsidRDefault="00862A07" w:rsidP="00862A07">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22138CE2" w14:textId="77777777" w:rsidR="00862A07" w:rsidRPr="00BD04DB" w:rsidRDefault="00862A07" w:rsidP="00862A07">
      <w:r w:rsidRPr="00BD04DB">
        <w:t xml:space="preserve">  (n) </w:t>
      </w:r>
      <w:r w:rsidRPr="000E0065">
        <w:rPr>
          <w:i/>
        </w:rPr>
        <w:t>Prohibition on Contracting with Inverted Domestic Corporations</w:t>
      </w:r>
      <w:r w:rsidRPr="00BD04DB">
        <w:t>.</w:t>
      </w:r>
    </w:p>
    <w:p w14:paraId="22138CE3" w14:textId="77777777" w:rsidR="00862A07" w:rsidRPr="00BD04DB" w:rsidRDefault="00862A07" w:rsidP="00862A07">
      <w:r w:rsidRPr="00BD04DB">
        <w:t xml:space="preserve">    (1) 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22138CE4" w14:textId="77777777" w:rsidR="00862A07" w:rsidRDefault="00862A07" w:rsidP="00862A07">
      <w:r w:rsidRPr="00BD04DB">
        <w:t xml:space="preserve">    </w:t>
      </w:r>
      <w:r>
        <w:t xml:space="preserve">(2) </w:t>
      </w:r>
      <w:r w:rsidRPr="004141E1">
        <w:rPr>
          <w:i/>
        </w:rPr>
        <w:t>Representation</w:t>
      </w:r>
      <w:r>
        <w:t>. The Offeror represents that—</w:t>
      </w:r>
    </w:p>
    <w:p w14:paraId="22138CE5" w14:textId="77777777" w:rsidR="00862A07" w:rsidRDefault="00862A07" w:rsidP="00862A07">
      <w:r>
        <w:t xml:space="preserve">      (i) It </w:t>
      </w:r>
      <w:proofErr w:type="gramStart"/>
      <w:r>
        <w:t>[ ]</w:t>
      </w:r>
      <w:proofErr w:type="gramEnd"/>
      <w:r>
        <w:t xml:space="preserve"> is, [ ] is not an inverted domestic corporation; and</w:t>
      </w:r>
    </w:p>
    <w:p w14:paraId="22138CE6" w14:textId="77777777" w:rsidR="00862A07" w:rsidRDefault="00862A07" w:rsidP="00862A07">
      <w:r>
        <w:t xml:space="preserve">      (ii) It </w:t>
      </w:r>
      <w:proofErr w:type="gramStart"/>
      <w:r>
        <w:t>[ ]</w:t>
      </w:r>
      <w:proofErr w:type="gramEnd"/>
      <w:r>
        <w:t xml:space="preserve"> is, [ ] is not a subsidiary of an inverted domestic corporation.</w:t>
      </w:r>
    </w:p>
    <w:p w14:paraId="22138CE7" w14:textId="77777777" w:rsidR="00862A07" w:rsidRDefault="00862A07" w:rsidP="00862A07">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22138CE8" w14:textId="77777777" w:rsidR="00862A07" w:rsidRPr="00654586" w:rsidRDefault="00862A07" w:rsidP="00862A07">
      <w:r>
        <w:rPr>
          <w:rFonts w:cs="Melior-Italic"/>
          <w:iCs/>
        </w:rPr>
        <w:t xml:space="preserve">    </w:t>
      </w:r>
      <w:r w:rsidRPr="00654586">
        <w:t xml:space="preserve">(1) The offeror shall email questions concerning sensitive technology to the Department of State at </w:t>
      </w:r>
      <w:hyperlink r:id="rId39" w:history="1">
        <w:r w:rsidRPr="00654586">
          <w:rPr>
            <w:rStyle w:val="Hyperlink"/>
            <w:rFonts w:cs="Melior"/>
            <w:szCs w:val="20"/>
          </w:rPr>
          <w:t>CISADA106@state.gov</w:t>
        </w:r>
      </w:hyperlink>
      <w:r w:rsidRPr="00654586">
        <w:t>.</w:t>
      </w:r>
    </w:p>
    <w:p w14:paraId="22138CE9" w14:textId="77777777" w:rsidR="00862A07" w:rsidRPr="00654586" w:rsidRDefault="00862A07" w:rsidP="00862A07">
      <w:r w:rsidRPr="00654586">
        <w:t xml:space="preserve">    (2) </w:t>
      </w:r>
      <w:r w:rsidRPr="00654586">
        <w:rPr>
          <w:rFonts w:cs="Melior-Italic"/>
          <w:i/>
          <w:iCs/>
        </w:rPr>
        <w:t xml:space="preserve">Representation and certifications. </w:t>
      </w:r>
      <w:r w:rsidRPr="00654586">
        <w:t xml:space="preserve">Unless a waiver is </w:t>
      </w:r>
      <w:proofErr w:type="gramStart"/>
      <w:r w:rsidRPr="00654586">
        <w:t>granted</w:t>
      </w:r>
      <w:proofErr w:type="gramEnd"/>
      <w:r w:rsidRPr="00654586">
        <w:t xml:space="preserve"> or an exception applies as provided in paragraph (o)(3) of this provision, by submission of its offer, the offeror—</w:t>
      </w:r>
    </w:p>
    <w:p w14:paraId="22138CEA" w14:textId="77777777" w:rsidR="00862A07" w:rsidRPr="00654586" w:rsidRDefault="00862A07" w:rsidP="00862A07">
      <w:r w:rsidRPr="00654586">
        <w:lastRenderedPageBreak/>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22138CEB" w14:textId="77777777" w:rsidR="00862A07" w:rsidRPr="00654586" w:rsidRDefault="00862A07" w:rsidP="00862A07">
      <w:r w:rsidRPr="00654586">
        <w:rPr>
          <w:szCs w:val="20"/>
        </w:rPr>
        <w:t xml:space="preserve">      (ii) Certifies that the offeror, or any person owned or controlled by the offeror, does not engage in any activities for which sanctions may be imposed under section 5 of the Iran Sanctions Act; and </w:t>
      </w:r>
    </w:p>
    <w:p w14:paraId="22138CEC" w14:textId="77777777" w:rsidR="00862A07" w:rsidRPr="00654586" w:rsidRDefault="00862A07" w:rsidP="00862A07">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40" w:history="1">
        <w:r w:rsidRPr="00A928EA">
          <w:rPr>
            <w:rStyle w:val="Hyperlink"/>
            <w:rFonts w:cs="Melior-Italic"/>
            <w:i/>
            <w:iCs/>
            <w:szCs w:val="20"/>
          </w:rPr>
          <w:t>https://www.treasury.gov/resource-center/sanctions/SDN-List/Pages/default.aspx</w:t>
        </w:r>
      </w:hyperlink>
      <w:r w:rsidRPr="00654586">
        <w:rPr>
          <w:szCs w:val="20"/>
        </w:rPr>
        <w:t>).</w:t>
      </w:r>
    </w:p>
    <w:p w14:paraId="22138CED" w14:textId="77777777" w:rsidR="00862A07" w:rsidRPr="00736D33" w:rsidRDefault="00862A07" w:rsidP="00862A07">
      <w:r w:rsidRPr="00736D33">
        <w:t xml:space="preserve">    (3) The representation and certification requirements of paragraph (o)(2) of this provision do not apply if—</w:t>
      </w:r>
    </w:p>
    <w:p w14:paraId="22138CEE" w14:textId="77777777" w:rsidR="00862A07" w:rsidRPr="00736D33" w:rsidRDefault="00862A07" w:rsidP="00862A07">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22138CEF" w14:textId="77777777" w:rsidR="00862A07" w:rsidRPr="00736D33" w:rsidRDefault="00862A07" w:rsidP="00862A07">
      <w:pPr>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22138CF0" w14:textId="77777777" w:rsidR="00862A07" w:rsidRDefault="00862A07" w:rsidP="00862A07">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in the solicitation).</w:t>
      </w:r>
    </w:p>
    <w:p w14:paraId="22138CF1" w14:textId="77777777" w:rsidR="00862A07" w:rsidRDefault="00862A07" w:rsidP="00862A07">
      <w:r>
        <w:t xml:space="preserve">    (1) The Offeror represents that it </w:t>
      </w:r>
      <w:proofErr w:type="gramStart"/>
      <w:r>
        <w:t>[ ]</w:t>
      </w:r>
      <w:proofErr w:type="gramEnd"/>
      <w:r>
        <w:t xml:space="preserve"> has or [ ] does not have an immediate owner. If the Offeror has more than one immediate owner (such as a joint venture), then the Offeror shall respond to paragraph (2) and if applicable, paragraph (3) of this provision for each participant in the joint venture.</w:t>
      </w:r>
    </w:p>
    <w:p w14:paraId="22138CF2" w14:textId="77777777" w:rsidR="00862A07" w:rsidRDefault="00862A07" w:rsidP="00862A07">
      <w:r>
        <w:t xml:space="preserve">    (2) If the Offeror indicates “has” in paragraph (p)(1) of this provision, enter the following information:</w:t>
      </w:r>
    </w:p>
    <w:p w14:paraId="22138CF3" w14:textId="77777777" w:rsidR="00862A07" w:rsidRDefault="00862A07" w:rsidP="00862A07">
      <w:r>
        <w:t xml:space="preserve">    Immediate owner CAGE code: ____.</w:t>
      </w:r>
    </w:p>
    <w:p w14:paraId="22138CF4" w14:textId="77777777" w:rsidR="00862A07" w:rsidRDefault="00862A07" w:rsidP="00862A07">
      <w:r>
        <w:t xml:space="preserve">    Immediate owner legal name: ____.</w:t>
      </w:r>
    </w:p>
    <w:p w14:paraId="22138CF5" w14:textId="77777777" w:rsidR="00862A07" w:rsidRDefault="00862A07" w:rsidP="00862A07">
      <w:r>
        <w:t xml:space="preserve">    (</w:t>
      </w:r>
      <w:r w:rsidRPr="00F91620">
        <w:rPr>
          <w:i/>
        </w:rPr>
        <w:t>Do not use a “doing business as” name</w:t>
      </w:r>
      <w:r>
        <w:t>)</w:t>
      </w:r>
    </w:p>
    <w:p w14:paraId="22138CF6" w14:textId="77777777" w:rsidR="00862A07" w:rsidRDefault="00862A07" w:rsidP="00862A07">
      <w:r>
        <w:t xml:space="preserve">    Is the immediate owner owned or controlled by another entity: </w:t>
      </w:r>
      <w:proofErr w:type="gramStart"/>
      <w:r>
        <w:t>[ ]</w:t>
      </w:r>
      <w:proofErr w:type="gramEnd"/>
      <w:r>
        <w:t xml:space="preserve"> Yes or [ ] No.</w:t>
      </w:r>
    </w:p>
    <w:p w14:paraId="22138CF7" w14:textId="77777777" w:rsidR="00862A07" w:rsidRDefault="00862A07" w:rsidP="00862A07">
      <w:r>
        <w:t xml:space="preserve">    (3) If the Offeror indicates “yes” in paragraph (p)(2) of this provision, indicating that the immediate owner is owned or controlled by another entity, then enter the following information:</w:t>
      </w:r>
    </w:p>
    <w:p w14:paraId="22138CF8" w14:textId="77777777" w:rsidR="00862A07" w:rsidRDefault="00862A07" w:rsidP="00862A07">
      <w:r>
        <w:t xml:space="preserve">    Highest-level owner CAGE code: ____.</w:t>
      </w:r>
    </w:p>
    <w:p w14:paraId="22138CF9" w14:textId="77777777" w:rsidR="00862A07" w:rsidRDefault="00862A07" w:rsidP="00862A07">
      <w:r>
        <w:t xml:space="preserve">    Highest-level owner legal name: ____.</w:t>
      </w:r>
    </w:p>
    <w:p w14:paraId="22138CFA" w14:textId="77777777" w:rsidR="00862A07" w:rsidRDefault="00862A07" w:rsidP="00862A07">
      <w:r>
        <w:t xml:space="preserve">    (</w:t>
      </w:r>
      <w:r w:rsidRPr="00F91620">
        <w:rPr>
          <w:i/>
        </w:rPr>
        <w:t>Do not use a “doing business as” name</w:t>
      </w:r>
      <w:r>
        <w:t>)</w:t>
      </w:r>
    </w:p>
    <w:p w14:paraId="22138CFB" w14:textId="77777777" w:rsidR="00862A07" w:rsidRDefault="00862A07" w:rsidP="00862A07">
      <w:r>
        <w:lastRenderedPageBreak/>
        <w:t xml:space="preserve">  (q) </w:t>
      </w:r>
      <w:r w:rsidRPr="00F91620">
        <w:rPr>
          <w:i/>
        </w:rPr>
        <w:t>Representation by Corporations Regarding Delinquent Tax Liability or a Felony Conviction under any Federal Law.</w:t>
      </w:r>
      <w:r>
        <w:t xml:space="preserve"> </w:t>
      </w:r>
    </w:p>
    <w:p w14:paraId="22138CFC" w14:textId="77777777" w:rsidR="00862A07" w:rsidRDefault="00862A07" w:rsidP="00862A07">
      <w: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22138CFD" w14:textId="77777777" w:rsidR="00862A07" w:rsidRDefault="00862A07" w:rsidP="00862A07">
      <w:r>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22138CFE" w14:textId="77777777" w:rsidR="00862A07" w:rsidRDefault="00862A07" w:rsidP="00862A07">
      <w:r>
        <w:t xml:space="preserve">      (ii) Was convicted of a felony criminal violation under any Federal law within the preceding 24 months, where the awarding agency is aware of the conviction, unless an agency has considered suspension or debarment of the corporation and </w:t>
      </w:r>
      <w:proofErr w:type="gramStart"/>
      <w:r>
        <w:t>made a determination</w:t>
      </w:r>
      <w:proofErr w:type="gramEnd"/>
      <w:r>
        <w:t xml:space="preserve"> that this action is not necessary to protect the interests of the Government.</w:t>
      </w:r>
    </w:p>
    <w:p w14:paraId="22138CFF" w14:textId="77777777" w:rsidR="00862A07" w:rsidRDefault="00862A07" w:rsidP="00862A07">
      <w:r>
        <w:t xml:space="preserve">    (2) The Offeror represents that—</w:t>
      </w:r>
    </w:p>
    <w:p w14:paraId="22138D00" w14:textId="77777777" w:rsidR="00862A07" w:rsidRDefault="00862A07" w:rsidP="00862A07">
      <w:r>
        <w:t xml:space="preserve">      (i) It is </w:t>
      </w:r>
      <w:proofErr w:type="gramStart"/>
      <w:r>
        <w:t>[ ]</w:t>
      </w:r>
      <w:proofErr w:type="gramEnd"/>
      <w:r>
        <w:t xml:space="preserve">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22138D01" w14:textId="77777777" w:rsidR="00862A07" w:rsidRDefault="00862A07" w:rsidP="00862A07">
      <w:r>
        <w:t xml:space="preserve">      (ii) It is </w:t>
      </w:r>
      <w:proofErr w:type="gramStart"/>
      <w:r>
        <w:t>[ ]</w:t>
      </w:r>
      <w:proofErr w:type="gramEnd"/>
      <w:r>
        <w:t xml:space="preserve"> is not [ ] a corporation that was convicted of a felony criminal violation under a Federal law within the preceding 24 months.</w:t>
      </w:r>
    </w:p>
    <w:p w14:paraId="22138D02" w14:textId="77777777" w:rsidR="00862A07" w:rsidRDefault="00862A07" w:rsidP="00862A07">
      <w:r>
        <w:t xml:space="preserve">  (r) </w:t>
      </w:r>
      <w:r w:rsidRPr="00294580">
        <w:rPr>
          <w:i/>
        </w:rPr>
        <w:t>Predecessor of Offeror</w:t>
      </w:r>
      <w:r>
        <w:t>. (Applies in all solicitations that include the provision at 52.204-16, Commercial and Government Entity Code Reporting.)</w:t>
      </w:r>
    </w:p>
    <w:p w14:paraId="22138D03" w14:textId="77777777" w:rsidR="00862A07" w:rsidRDefault="00862A07" w:rsidP="00862A07">
      <w:r>
        <w:t xml:space="preserve">    (1) The Offeror represents that it </w:t>
      </w:r>
      <w:proofErr w:type="gramStart"/>
      <w:r>
        <w:t>[ ]</w:t>
      </w:r>
      <w:proofErr w:type="gramEnd"/>
      <w:r>
        <w:t xml:space="preserve"> is or [ ] is not a successor to a predecessor that held a Federal contract or grant within the last three years.</w:t>
      </w:r>
    </w:p>
    <w:p w14:paraId="22138D04" w14:textId="77777777" w:rsidR="00862A07" w:rsidRDefault="00862A07" w:rsidP="00862A07">
      <w:r>
        <w:t xml:space="preserve">    (2) If the Offeror has indicated “is” in paragraph (r)(1) of this provision, enter the following information for all predecessors that held a Federal contract or grant within the last three years (if more than one predecessor, list in reverse chronological order):</w:t>
      </w:r>
    </w:p>
    <w:p w14:paraId="22138D05" w14:textId="77777777" w:rsidR="00862A07" w:rsidRDefault="00862A07" w:rsidP="00862A07">
      <w:r>
        <w:t xml:space="preserve">    Predecessor CAGE code: ____ (or mark “Unknown”).</w:t>
      </w:r>
    </w:p>
    <w:p w14:paraId="22138D06" w14:textId="77777777" w:rsidR="00862A07" w:rsidRDefault="00862A07" w:rsidP="00862A07">
      <w:r>
        <w:t xml:space="preserve">    Predecessor legal name: ____.</w:t>
      </w:r>
    </w:p>
    <w:p w14:paraId="22138D07" w14:textId="77777777" w:rsidR="00862A07" w:rsidRDefault="00862A07" w:rsidP="00862A07">
      <w:pPr>
        <w:rPr>
          <w:i/>
        </w:rPr>
      </w:pPr>
      <w:r w:rsidRPr="00294580">
        <w:rPr>
          <w:i/>
        </w:rPr>
        <w:t xml:space="preserve">    (Do not use a “doing business as” name).</w:t>
      </w:r>
    </w:p>
    <w:p w14:paraId="22138D08" w14:textId="77777777" w:rsidR="00862A07" w:rsidRDefault="00862A07" w:rsidP="00862A07">
      <w:r>
        <w:t xml:space="preserve">  (s) [Reserved]</w:t>
      </w:r>
    </w:p>
    <w:p w14:paraId="22138D09" w14:textId="77777777" w:rsidR="00862A07" w:rsidRDefault="00862A07" w:rsidP="00862A07">
      <w:r>
        <w:t xml:space="preserve">  (t) </w:t>
      </w:r>
      <w:r w:rsidRPr="0046045E">
        <w:rPr>
          <w:i/>
        </w:rPr>
        <w:t>Public Disclosure of Greenhouse Gas Emissions and Reduction Goals</w:t>
      </w:r>
      <w:r>
        <w:t>. Applies in all solicitations that require offerors to register in SAM (12.301(d)(1)).</w:t>
      </w:r>
    </w:p>
    <w:p w14:paraId="22138D0A" w14:textId="77777777" w:rsidR="00862A07" w:rsidRDefault="00862A07" w:rsidP="00862A07">
      <w:r>
        <w:lastRenderedPageBreak/>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22138D0B" w14:textId="77777777" w:rsidR="00862A07" w:rsidRDefault="00862A07" w:rsidP="00862A07">
      <w:r>
        <w:t xml:space="preserve">    (2) Representation. [Offeror to check applicable block(s) in paragraph (t)(2)(i) and (ii)]. (i) The Offeror (itself or through its immediate owner or highest-level owner) </w:t>
      </w:r>
      <w:proofErr w:type="gramStart"/>
      <w:r>
        <w:t>[ ]</w:t>
      </w:r>
      <w:proofErr w:type="gramEnd"/>
      <w:r>
        <w:t xml:space="preserve">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22138D0C" w14:textId="77777777" w:rsidR="00862A07" w:rsidRDefault="00862A07" w:rsidP="00862A07">
      <w:r>
        <w:t xml:space="preserve">      (ii) The Offeror (itself or through its immediate owner or highest-level owner) </w:t>
      </w:r>
      <w:proofErr w:type="gramStart"/>
      <w:r>
        <w:t>[ ]</w:t>
      </w:r>
      <w:proofErr w:type="gramEnd"/>
      <w:r>
        <w:t xml:space="preserve"> does, [ ] does not publicly disclose a quantitative greenhouse gas emissions reduction goal, i.e., make available on a publicly accessible Web site a target to reduce absolute emissions or emissions intensity by a specific quantity or percentage.</w:t>
      </w:r>
    </w:p>
    <w:p w14:paraId="22138D0D" w14:textId="77777777" w:rsidR="00862A07" w:rsidRDefault="00862A07" w:rsidP="00862A07">
      <w:r>
        <w:t xml:space="preserve">      (iii) A publicly accessible Web site includes the Offeror’s own Web site or a recognized, third-party greenhouse gas emissions reporting program.</w:t>
      </w:r>
    </w:p>
    <w:p w14:paraId="22138D0E" w14:textId="77777777" w:rsidR="00862A07" w:rsidRDefault="00862A07" w:rsidP="00862A07">
      <w:r>
        <w:t xml:space="preserve">    (3) If the Offeror checked “does” in paragraphs (t)(2)(i) or (t)(2)(ii) of this provision, respectively, the Offeror shall provide the publicly accessible Web site(s) where greenhouse gas emissions and/or reduction goals are </w:t>
      </w:r>
      <w:proofErr w:type="gramStart"/>
      <w:r>
        <w:t>reported:_</w:t>
      </w:r>
      <w:proofErr w:type="gramEnd"/>
      <w:r>
        <w:t>____.</w:t>
      </w:r>
    </w:p>
    <w:p w14:paraId="22138D0F" w14:textId="77777777" w:rsidR="00862A07" w:rsidRDefault="00862A07" w:rsidP="00862A07">
      <w:r>
        <w:t xml:space="preserve">  (u)(1)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22138D10" w14:textId="77777777" w:rsidR="00862A07" w:rsidRDefault="00862A07" w:rsidP="00862A07">
      <w:r>
        <w:t xml:space="preserve">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22138D11" w14:textId="77777777" w:rsidR="00862A07" w:rsidRPr="00D2005F" w:rsidRDefault="00862A07" w:rsidP="00862A07">
      <w:r>
        <w:t xml:space="preserve">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22138D12" w14:textId="77777777" w:rsidR="00862A07" w:rsidRDefault="00862A07" w:rsidP="00862A07">
      <w:pPr>
        <w:jc w:val="center"/>
      </w:pPr>
      <w:r>
        <w:t>(End of Provision)</w:t>
      </w:r>
    </w:p>
    <w:sectPr w:rsidR="00862A07">
      <w:headerReference w:type="even" r:id="rId41"/>
      <w:headerReference w:type="default" r:id="rId42"/>
      <w:footerReference w:type="even" r:id="rId43"/>
      <w:footerReference w:type="default" r:id="rId44"/>
      <w:headerReference w:type="first" r:id="rId45"/>
      <w:footerReference w:type="first" r:id="rId46"/>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38D41" w14:textId="77777777" w:rsidR="00862A07" w:rsidRDefault="00862A07">
      <w:pPr>
        <w:spacing w:after="0" w:line="240" w:lineRule="auto"/>
      </w:pPr>
      <w:r>
        <w:separator/>
      </w:r>
    </w:p>
  </w:endnote>
  <w:endnote w:type="continuationSeparator" w:id="0">
    <w:p w14:paraId="22138D43" w14:textId="77777777" w:rsidR="00862A07" w:rsidRDefault="0086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elior-Italic">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17" w14:textId="77777777" w:rsidR="00862A07" w:rsidRDefault="00862A07">
    <w:pPr>
      <w:pStyle w:val="Footer"/>
    </w:pPr>
  </w:p>
  <w:p w14:paraId="22138D18" w14:textId="04F572F8" w:rsidR="00862A07" w:rsidRDefault="00862A0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BB636B">
      <w:rPr>
        <w:noProof/>
      </w:rPr>
      <w:fldChar w:fldCharType="begin"/>
    </w:r>
    <w:r w:rsidR="00BB636B">
      <w:rPr>
        <w:noProof/>
      </w:rPr>
      <w:instrText xml:space="preserve"> NUMPAGES   \* MERGEFORMAT </w:instrText>
    </w:r>
    <w:r w:rsidR="00BB636B">
      <w:rPr>
        <w:noProof/>
      </w:rPr>
      <w:fldChar w:fldCharType="separate"/>
    </w:r>
    <w:r w:rsidR="00770463">
      <w:rPr>
        <w:noProof/>
      </w:rPr>
      <w:t>1</w:t>
    </w:r>
    <w:r w:rsidR="00BB636B">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2D" w14:textId="77777777" w:rsidR="00862A07" w:rsidRDefault="00862A07">
    <w:pPr>
      <w:pStyle w:val="Footer"/>
    </w:pPr>
  </w:p>
  <w:p w14:paraId="22138D2E" w14:textId="2DA8C9D5" w:rsidR="00862A07" w:rsidRDefault="00862A0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BB636B">
      <w:rPr>
        <w:noProof/>
      </w:rPr>
      <w:fldChar w:fldCharType="begin"/>
    </w:r>
    <w:r w:rsidR="00BB636B">
      <w:rPr>
        <w:noProof/>
      </w:rPr>
      <w:instrText xml:space="preserve"> NUMPAGES   \* MERGEFORMAT </w:instrText>
    </w:r>
    <w:r w:rsidR="00BB636B">
      <w:rPr>
        <w:noProof/>
      </w:rPr>
      <w:fldChar w:fldCharType="separate"/>
    </w:r>
    <w:r w:rsidR="00770463">
      <w:rPr>
        <w:noProof/>
      </w:rPr>
      <w:t>1</w:t>
    </w:r>
    <w:r w:rsidR="00BB636B">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2F" w14:textId="77777777" w:rsidR="00862A07" w:rsidRDefault="00862A07">
    <w:pPr>
      <w:pStyle w:val="Footer"/>
    </w:pPr>
  </w:p>
  <w:p w14:paraId="22138D30" w14:textId="77777777" w:rsidR="00862A07" w:rsidRDefault="00862A07">
    <w:pPr>
      <w:pStyle w:val="Header"/>
      <w:jc w:val="right"/>
    </w:pPr>
    <w:r>
      <w:t xml:space="preserve">Page </w:t>
    </w:r>
    <w:r>
      <w:fldChar w:fldCharType="begin"/>
    </w:r>
    <w:r>
      <w:instrText xml:space="preserve"> PAGE   \* MERGEFORMAT </w:instrText>
    </w:r>
    <w:r>
      <w:fldChar w:fldCharType="separate"/>
    </w:r>
    <w:r>
      <w:t>17</w:t>
    </w:r>
    <w:r>
      <w:fldChar w:fldCharType="end"/>
    </w:r>
    <w:r>
      <w:t xml:space="preserve"> of </w:t>
    </w:r>
    <w:r w:rsidR="00BB636B">
      <w:fldChar w:fldCharType="begin"/>
    </w:r>
    <w:r w:rsidR="00BB636B">
      <w:instrText xml:space="preserve"> NUMPAGES   \* MERGEFORMAT </w:instrText>
    </w:r>
    <w:r w:rsidR="00BB636B">
      <w:fldChar w:fldCharType="separate"/>
    </w:r>
    <w:r>
      <w:t>41</w:t>
    </w:r>
    <w:r w:rsidR="00BB636B">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32" w14:textId="77777777" w:rsidR="00862A07" w:rsidRDefault="00862A07">
    <w:pPr>
      <w:pStyle w:val="Footer"/>
    </w:pPr>
  </w:p>
  <w:p w14:paraId="22138D33" w14:textId="0ADDEAE7" w:rsidR="00862A07" w:rsidRDefault="00862A0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BB636B">
      <w:rPr>
        <w:noProof/>
      </w:rPr>
      <w:fldChar w:fldCharType="begin"/>
    </w:r>
    <w:r w:rsidR="00BB636B">
      <w:rPr>
        <w:noProof/>
      </w:rPr>
      <w:instrText xml:space="preserve"> NUMPAGES   \* MERGEFORMAT </w:instrText>
    </w:r>
    <w:r w:rsidR="00BB636B">
      <w:rPr>
        <w:noProof/>
      </w:rPr>
      <w:fldChar w:fldCharType="separate"/>
    </w:r>
    <w:r w:rsidR="00770463">
      <w:rPr>
        <w:noProof/>
      </w:rPr>
      <w:t>1</w:t>
    </w:r>
    <w:r w:rsidR="00BB636B">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36" w14:textId="77777777" w:rsidR="00862A07" w:rsidRDefault="00862A07">
    <w:pPr>
      <w:pStyle w:val="Footer"/>
    </w:pPr>
  </w:p>
  <w:p w14:paraId="22138D37" w14:textId="736E3116" w:rsidR="00862A07" w:rsidRDefault="00862A0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BB636B">
      <w:rPr>
        <w:noProof/>
      </w:rPr>
      <w:fldChar w:fldCharType="begin"/>
    </w:r>
    <w:r w:rsidR="00BB636B">
      <w:rPr>
        <w:noProof/>
      </w:rPr>
      <w:instrText xml:space="preserve"> NUMPAGES   \* MERGEFORMAT </w:instrText>
    </w:r>
    <w:r w:rsidR="00BB636B">
      <w:rPr>
        <w:noProof/>
      </w:rPr>
      <w:fldChar w:fldCharType="separate"/>
    </w:r>
    <w:r w:rsidR="00770463">
      <w:rPr>
        <w:noProof/>
      </w:rPr>
      <w:t>1</w:t>
    </w:r>
    <w:r w:rsidR="00BB636B">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38" w14:textId="77777777" w:rsidR="00862A07" w:rsidRDefault="00862A07">
    <w:pPr>
      <w:pStyle w:val="Footer"/>
    </w:pPr>
  </w:p>
  <w:p w14:paraId="22138D39" w14:textId="77777777" w:rsidR="00862A07" w:rsidRDefault="00862A07">
    <w:pPr>
      <w:pStyle w:val="Header"/>
      <w:jc w:val="right"/>
    </w:pPr>
    <w:r>
      <w:t xml:space="preserve">Page </w:t>
    </w:r>
    <w:r>
      <w:fldChar w:fldCharType="begin"/>
    </w:r>
    <w:r>
      <w:instrText xml:space="preserve"> PAGE   \* MERGEFORMAT </w:instrText>
    </w:r>
    <w:r>
      <w:fldChar w:fldCharType="separate"/>
    </w:r>
    <w:r>
      <w:t>41</w:t>
    </w:r>
    <w:r>
      <w:fldChar w:fldCharType="end"/>
    </w:r>
    <w:r>
      <w:t xml:space="preserve"> of </w:t>
    </w:r>
    <w:r w:rsidR="00BB636B">
      <w:fldChar w:fldCharType="begin"/>
    </w:r>
    <w:r w:rsidR="00BB636B">
      <w:instrText xml:space="preserve"> NUMPAGES   \* MERGEFORMAT </w:instrText>
    </w:r>
    <w:r w:rsidR="00BB636B">
      <w:fldChar w:fldCharType="separate"/>
    </w:r>
    <w:r>
      <w:t>41</w:t>
    </w:r>
    <w:r w:rsidR="00BB636B">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3B" w14:textId="77777777" w:rsidR="00862A07" w:rsidRDefault="00862A07">
    <w:pPr>
      <w:pStyle w:val="Footer"/>
    </w:pPr>
  </w:p>
  <w:p w14:paraId="22138D3C" w14:textId="6632E253" w:rsidR="00862A07" w:rsidRDefault="00862A0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BB636B">
      <w:rPr>
        <w:noProof/>
      </w:rPr>
      <w:fldChar w:fldCharType="begin"/>
    </w:r>
    <w:r w:rsidR="00BB636B">
      <w:rPr>
        <w:noProof/>
      </w:rPr>
      <w:instrText xml:space="preserve"> NUMPAGES   \* MERGEFORMAT </w:instrText>
    </w:r>
    <w:r w:rsidR="00BB636B">
      <w:rPr>
        <w:noProof/>
      </w:rPr>
      <w:fldChar w:fldCharType="separate"/>
    </w:r>
    <w:r w:rsidR="00770463">
      <w:rPr>
        <w:noProof/>
      </w:rPr>
      <w:t>1</w:t>
    </w:r>
    <w:r w:rsidR="00BB636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19" w14:textId="77777777" w:rsidR="00862A07" w:rsidRDefault="00862A07">
    <w:pPr>
      <w:pStyle w:val="Footer"/>
    </w:pPr>
  </w:p>
  <w:p w14:paraId="22138D1A" w14:textId="77777777" w:rsidR="00862A07" w:rsidRDefault="00862A07">
    <w:pPr>
      <w:pStyle w:val="Header"/>
      <w:jc w:val="right"/>
    </w:pPr>
    <w:r>
      <w:t xml:space="preserve">Page </w:t>
    </w:r>
    <w:r>
      <w:fldChar w:fldCharType="begin"/>
    </w:r>
    <w:r>
      <w:instrText xml:space="preserve"> PAGE   \* MERGEFORMAT </w:instrText>
    </w:r>
    <w:r>
      <w:fldChar w:fldCharType="separate"/>
    </w:r>
    <w:r>
      <w:t>2</w:t>
    </w:r>
    <w:r>
      <w:fldChar w:fldCharType="end"/>
    </w:r>
    <w:r>
      <w:t xml:space="preserve"> of </w:t>
    </w:r>
    <w:r w:rsidR="00BB636B">
      <w:fldChar w:fldCharType="begin"/>
    </w:r>
    <w:r w:rsidR="00BB636B">
      <w:instrText xml:space="preserve"> NUMPAGES   \* MERGEFORMAT </w:instrText>
    </w:r>
    <w:r w:rsidR="00BB636B">
      <w:fldChar w:fldCharType="separate"/>
    </w:r>
    <w:r>
      <w:t>41</w:t>
    </w:r>
    <w:r w:rsidR="00BB63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1C" w14:textId="77777777" w:rsidR="00862A07" w:rsidRDefault="00862A07">
    <w:pPr>
      <w:pStyle w:val="Footer"/>
    </w:pPr>
  </w:p>
  <w:p w14:paraId="22138D1D" w14:textId="08D21607" w:rsidR="00862A07" w:rsidRDefault="00862A0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BB636B">
      <w:rPr>
        <w:noProof/>
      </w:rPr>
      <w:fldChar w:fldCharType="begin"/>
    </w:r>
    <w:r w:rsidR="00BB636B">
      <w:rPr>
        <w:noProof/>
      </w:rPr>
      <w:instrText xml:space="preserve"> NUMPAGES   \* MERGEFORMAT </w:instrText>
    </w:r>
    <w:r w:rsidR="00BB636B">
      <w:rPr>
        <w:noProof/>
      </w:rPr>
      <w:fldChar w:fldCharType="separate"/>
    </w:r>
    <w:r w:rsidR="00770463">
      <w:rPr>
        <w:noProof/>
      </w:rPr>
      <w:t>1</w:t>
    </w:r>
    <w:r w:rsidR="00BB636B">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1F" w14:textId="6BCBCB54" w:rsidR="00862A07" w:rsidRDefault="00862A0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BB636B">
      <w:rPr>
        <w:noProof/>
      </w:rPr>
      <w:fldChar w:fldCharType="begin"/>
    </w:r>
    <w:r w:rsidR="00BB636B">
      <w:rPr>
        <w:noProof/>
      </w:rPr>
      <w:instrText xml:space="preserve"> NUMPAGES   \* MERGEFORMAT </w:instrText>
    </w:r>
    <w:r w:rsidR="00BB636B">
      <w:rPr>
        <w:noProof/>
      </w:rPr>
      <w:fldChar w:fldCharType="separate"/>
    </w:r>
    <w:r w:rsidR="00770463">
      <w:rPr>
        <w:noProof/>
      </w:rPr>
      <w:t>1</w:t>
    </w:r>
    <w:r w:rsidR="00BB636B">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20" w14:textId="77777777" w:rsidR="00862A07" w:rsidRDefault="00862A07">
    <w:pPr>
      <w:pStyle w:val="Header"/>
      <w:jc w:val="right"/>
    </w:pPr>
    <w:r>
      <w:t xml:space="preserve">Page </w:t>
    </w:r>
    <w:r>
      <w:fldChar w:fldCharType="begin"/>
    </w:r>
    <w:r>
      <w:instrText xml:space="preserve"> PAGE   \* MERGEFORMAT </w:instrText>
    </w:r>
    <w:r>
      <w:fldChar w:fldCharType="separate"/>
    </w:r>
    <w:r>
      <w:t>5</w:t>
    </w:r>
    <w:r>
      <w:fldChar w:fldCharType="end"/>
    </w:r>
    <w:r>
      <w:t xml:space="preserve"> of </w:t>
    </w:r>
    <w:r w:rsidR="00BB636B">
      <w:fldChar w:fldCharType="begin"/>
    </w:r>
    <w:r w:rsidR="00BB636B">
      <w:instrText xml:space="preserve"> NUMPAGES   \* MERGEFORMAT </w:instrText>
    </w:r>
    <w:r w:rsidR="00BB636B">
      <w:fldChar w:fldCharType="separate"/>
    </w:r>
    <w:r>
      <w:t>41</w:t>
    </w:r>
    <w:r w:rsidR="00BB636B">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21" w14:textId="4BF84CD5" w:rsidR="00862A07" w:rsidRDefault="00862A0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BB636B">
      <w:rPr>
        <w:noProof/>
      </w:rPr>
      <w:fldChar w:fldCharType="begin"/>
    </w:r>
    <w:r w:rsidR="00BB636B">
      <w:rPr>
        <w:noProof/>
      </w:rPr>
      <w:instrText xml:space="preserve"> NUMPAGES   \* MERGEFORMAT </w:instrText>
    </w:r>
    <w:r w:rsidR="00BB636B">
      <w:rPr>
        <w:noProof/>
      </w:rPr>
      <w:fldChar w:fldCharType="separate"/>
    </w:r>
    <w:r w:rsidR="00770463">
      <w:rPr>
        <w:noProof/>
      </w:rPr>
      <w:t>1</w:t>
    </w:r>
    <w:r w:rsidR="00BB636B">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24" w14:textId="77777777" w:rsidR="00862A07" w:rsidRDefault="00862A07">
    <w:pPr>
      <w:pStyle w:val="Footer"/>
    </w:pPr>
  </w:p>
  <w:p w14:paraId="22138D25" w14:textId="4AB786BB" w:rsidR="00862A07" w:rsidRDefault="00862A0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BB636B">
      <w:rPr>
        <w:noProof/>
      </w:rPr>
      <w:fldChar w:fldCharType="begin"/>
    </w:r>
    <w:r w:rsidR="00BB636B">
      <w:rPr>
        <w:noProof/>
      </w:rPr>
      <w:instrText xml:space="preserve"> NUMPAGES   \* MERGEFORMAT </w:instrText>
    </w:r>
    <w:r w:rsidR="00BB636B">
      <w:rPr>
        <w:noProof/>
      </w:rPr>
      <w:fldChar w:fldCharType="separate"/>
    </w:r>
    <w:r w:rsidR="00770463">
      <w:rPr>
        <w:noProof/>
      </w:rPr>
      <w:t>1</w:t>
    </w:r>
    <w:r w:rsidR="00BB636B">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26" w14:textId="77777777" w:rsidR="00862A07" w:rsidRDefault="00862A07">
    <w:pPr>
      <w:pStyle w:val="Footer"/>
    </w:pPr>
  </w:p>
  <w:p w14:paraId="22138D27" w14:textId="77777777" w:rsidR="00862A07" w:rsidRDefault="00862A07">
    <w:pPr>
      <w:pStyle w:val="Header"/>
      <w:jc w:val="right"/>
    </w:pPr>
    <w:r>
      <w:t xml:space="preserve">Page </w:t>
    </w:r>
    <w:r>
      <w:fldChar w:fldCharType="begin"/>
    </w:r>
    <w:r>
      <w:instrText xml:space="preserve"> PAGE   \* MERGEFORMAT </w:instrText>
    </w:r>
    <w:r>
      <w:fldChar w:fldCharType="separate"/>
    </w:r>
    <w:r>
      <w:t>16</w:t>
    </w:r>
    <w:r>
      <w:fldChar w:fldCharType="end"/>
    </w:r>
    <w:r>
      <w:t xml:space="preserve"> of </w:t>
    </w:r>
    <w:r w:rsidR="00BB636B">
      <w:fldChar w:fldCharType="begin"/>
    </w:r>
    <w:r w:rsidR="00BB636B">
      <w:instrText xml:space="preserve"> NUMPAGES   \* MERGEFORMAT </w:instrText>
    </w:r>
    <w:r w:rsidR="00BB636B">
      <w:fldChar w:fldCharType="separate"/>
    </w:r>
    <w:r>
      <w:t>41</w:t>
    </w:r>
    <w:r w:rsidR="00BB636B">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29" w14:textId="77777777" w:rsidR="00862A07" w:rsidRDefault="00862A07">
    <w:pPr>
      <w:pStyle w:val="Footer"/>
    </w:pPr>
  </w:p>
  <w:p w14:paraId="22138D2A" w14:textId="2AE4A4F5" w:rsidR="00862A07" w:rsidRDefault="00862A0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BB636B">
      <w:rPr>
        <w:noProof/>
      </w:rPr>
      <w:fldChar w:fldCharType="begin"/>
    </w:r>
    <w:r w:rsidR="00BB636B">
      <w:rPr>
        <w:noProof/>
      </w:rPr>
      <w:instrText xml:space="preserve"> NUMPAGES   \* MERGEFORMAT </w:instrText>
    </w:r>
    <w:r w:rsidR="00BB636B">
      <w:rPr>
        <w:noProof/>
      </w:rPr>
      <w:fldChar w:fldCharType="separate"/>
    </w:r>
    <w:r w:rsidR="00770463">
      <w:rPr>
        <w:noProof/>
      </w:rPr>
      <w:t>1</w:t>
    </w:r>
    <w:r w:rsidR="00BB63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38D3D" w14:textId="77777777" w:rsidR="00862A07" w:rsidRDefault="00862A07">
      <w:pPr>
        <w:spacing w:after="0" w:line="240" w:lineRule="auto"/>
      </w:pPr>
      <w:r>
        <w:separator/>
      </w:r>
    </w:p>
  </w:footnote>
  <w:footnote w:type="continuationSeparator" w:id="0">
    <w:p w14:paraId="22138D3F" w14:textId="77777777" w:rsidR="00862A07" w:rsidRDefault="0086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15" w14:textId="77777777" w:rsidR="00862A07" w:rsidRDefault="00862A0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31" w14:textId="77777777" w:rsidR="00862A07" w:rsidRDefault="00862A0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34" w14:textId="77777777" w:rsidR="00862A07" w:rsidRDefault="00862A0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35" w14:textId="77777777" w:rsidR="00862A07" w:rsidRDefault="00862A07">
    <w:r>
      <w:t>36C25619Q1493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3A" w14:textId="77777777" w:rsidR="00862A07" w:rsidRDefault="00862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16" w14:textId="77777777" w:rsidR="00862A07" w:rsidRDefault="00862A07">
    <w:r>
      <w:t>36C25619Q1493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1B" w14:textId="77777777" w:rsidR="00862A07" w:rsidRDefault="00862A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1E" w14:textId="77777777" w:rsidR="00862A07" w:rsidRDefault="00862A07">
    <w:r>
      <w:t>36C25619Q1493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22" w14:textId="77777777" w:rsidR="00862A07" w:rsidRDefault="00862A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23" w14:textId="77777777" w:rsidR="00862A07" w:rsidRDefault="00862A07">
    <w:r>
      <w:t>36C25619Q1493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28" w14:textId="77777777" w:rsidR="00862A07" w:rsidRDefault="00862A0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2B" w14:textId="77777777" w:rsidR="00862A07" w:rsidRDefault="00862A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8D2C" w14:textId="77777777" w:rsidR="00862A07" w:rsidRDefault="00862A07">
    <w:r>
      <w:t>36C25619Q1493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20F"/>
    <w:multiLevelType w:val="hybridMultilevel"/>
    <w:tmpl w:val="3D100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7BA0"/>
    <w:rsid w:val="002E2F5C"/>
    <w:rsid w:val="00313138"/>
    <w:rsid w:val="00770463"/>
    <w:rsid w:val="00862A07"/>
    <w:rsid w:val="009D7BA0"/>
    <w:rsid w:val="00BB636B"/>
    <w:rsid w:val="00C0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40" type="connector" idref="#_x0000_s1086"/>
        <o:r id="V:Rule141" type="connector" idref="#_x0000_s1127"/>
        <o:r id="V:Rule142" type="connector" idref="#_x0000_s1058"/>
        <o:r id="V:Rule143" type="connector" idref="#_x0000_s1158"/>
        <o:r id="V:Rule144" type="connector" idref="#_x0000_s1075"/>
        <o:r id="V:Rule145" type="connector" idref="#_x0000_s1122"/>
        <o:r id="V:Rule146" type="connector" idref="#_x0000_s1076"/>
        <o:r id="V:Rule147" type="connector" idref="#_x0000_s1157"/>
        <o:r id="V:Rule148" type="connector" idref="#_x0000_s1121"/>
        <o:r id="V:Rule149" type="connector" idref="#_x0000_s1128"/>
        <o:r id="V:Rule150" type="connector" idref="#_x0000_s1085"/>
        <o:r id="V:Rule151" type="connector" idref="#_x0000_s1026"/>
        <o:r id="V:Rule152" type="connector" idref="#_x0000_s1057"/>
        <o:r id="V:Rule153" type="connector" idref="#_x0000_s1078"/>
        <o:r id="V:Rule154" type="connector" idref="#_x0000_s1155"/>
        <o:r id="V:Rule155" type="connector" idref="#_x0000_s1119"/>
        <o:r id="V:Rule156" type="connector" idref="#_x0000_s1126"/>
        <o:r id="V:Rule157" type="connector" idref="#_x0000_s1087"/>
        <o:r id="V:Rule158" type="connector" idref="#_x0000_s1114"/>
        <o:r id="V:Rule159" type="connector" idref="#_x0000_s1055"/>
        <o:r id="V:Rule160" type="connector" idref="#_x0000_s1028"/>
        <o:r id="V:Rule161" type="connector" idref="#_x0000_s1088"/>
        <o:r id="V:Rule162" type="connector" idref="#_x0000_s1125"/>
        <o:r id="V:Rule163" type="connector" idref="#_x0000_s1113"/>
        <o:r id="V:Rule164" type="connector" idref="#_x0000_s1056"/>
        <o:r id="V:Rule165" type="connector" idref="#_x0000_s1027"/>
        <o:r id="V:Rule166" type="connector" idref="#_x0000_s1156"/>
        <o:r id="V:Rule167" type="connector" idref="#_x0000_s1077"/>
        <o:r id="V:Rule168" type="connector" idref="#_x0000_s1120"/>
        <o:r id="V:Rule169" type="connector" idref="#_x0000_s1143"/>
        <o:r id="V:Rule170" type="connector" idref="#_x0000_s1115"/>
        <o:r id="V:Rule171" type="connector" idref="#_x0000_s1054"/>
        <o:r id="V:Rule172" type="connector" idref="#_x0000_s1082"/>
        <o:r id="V:Rule173" type="connector" idref="#_x0000_s1159"/>
        <o:r id="V:Rule174" type="connector" idref="#_x0000_s1059"/>
        <o:r id="V:Rule175" type="connector" idref="#_x0000_s1154"/>
        <o:r id="V:Rule176" type="connector" idref="#_x0000_s1032"/>
        <o:r id="V:Rule177" type="connector" idref="#_x0000_s1130"/>
        <o:r id="V:Rule178" type="connector" idref="#_x0000_s1091"/>
        <o:r id="V:Rule179" type="connector" idref="#_x0000_s1043"/>
        <o:r id="V:Rule180" type="connector" idref="#_x0000_s1060"/>
        <o:r id="V:Rule181" type="connector" idref="#_x0000_s1153"/>
        <o:r id="V:Rule182" type="connector" idref="#_x0000_s1031"/>
        <o:r id="V:Rule183" type="connector" idref="#_x0000_s1092"/>
        <o:r id="V:Rule184" type="connector" idref="#_x0000_s1129"/>
        <o:r id="V:Rule185" type="connector" idref="#_x0000_s1044"/>
        <o:r id="V:Rule186" type="connector" idref="#_x0000_s1144"/>
        <o:r id="V:Rule187" type="connector" idref="#_x0000_s1116"/>
        <o:r id="V:Rule188" type="connector" idref="#_x0000_s1053"/>
        <o:r id="V:Rule189" type="connector" idref="#_x0000_s1160"/>
        <o:r id="V:Rule190" type="connector" idref="#_x0000_s1081"/>
        <o:r id="V:Rule191" type="connector" idref="#_x0000_s1074"/>
        <o:r id="V:Rule192" type="connector" idref="#_x0000_s1029"/>
        <o:r id="V:Rule193" type="connector" idref="#_x0000_s1062"/>
        <o:r id="V:Rule194" type="connector" idref="#_x0000_s1090"/>
        <o:r id="V:Rule195" type="connector" idref="#_x0000_s1131"/>
        <o:r id="V:Rule196" type="connector" idref="#_x0000_s1118"/>
        <o:r id="V:Rule197" type="connector" idref="#_x0000_s1103"/>
        <o:r id="V:Rule198" type="connector" idref="#_x0000_s1162"/>
        <o:r id="V:Rule199" type="connector" idref="#_x0000_s1079"/>
        <o:r id="V:Rule200" type="connector" idref="#_x0000_s1117"/>
        <o:r id="V:Rule201" type="connector" idref="#_x0000_s1104"/>
        <o:r id="V:Rule202" type="connector" idref="#_x0000_s1080"/>
        <o:r id="V:Rule203" type="connector" idref="#_x0000_s1161"/>
        <o:r id="V:Rule204" type="connector" idref="#_x0000_s1030"/>
        <o:r id="V:Rule205" type="connector" idref="#_x0000_s1073"/>
        <o:r id="V:Rule206" type="connector" idref="#_x0000_s1061"/>
        <o:r id="V:Rule207" type="connector" idref="#_x0000_s1132"/>
        <o:r id="V:Rule208" type="connector" idref="#_x0000_s1089"/>
        <o:r id="V:Rule209" type="connector" idref="#_x0000_s1146"/>
        <o:r id="V:Rule210" type="connector" idref="#_x0000_s1067"/>
        <o:r id="V:Rule211" type="connector" idref="#_x0000_s1035"/>
        <o:r id="V:Rule212" type="connector" idref="#_x0000_s1110"/>
        <o:r id="V:Rule213" type="connector" idref="#_x0000_s1098"/>
        <o:r id="V:Rule214" type="connector" idref="#_x0000_s1135"/>
        <o:r id="V:Rule215" type="connector" idref="#_x0000_s1123"/>
        <o:r id="V:Rule216" type="connector" idref="#_x0000_s1046"/>
        <o:r id="V:Rule217" type="connector" idref="#_x0000_s1136"/>
        <o:r id="V:Rule218" type="connector" idref="#_x0000_s1097"/>
        <o:r id="V:Rule219" type="connector" idref="#_x0000_s1124"/>
        <o:r id="V:Rule220" type="connector" idref="#_x0000_s1045"/>
        <o:r id="V:Rule221" type="connector" idref="#_x0000_s1068"/>
        <o:r id="V:Rule222" type="connector" idref="#_x0000_s1145"/>
        <o:r id="V:Rule223" type="connector" idref="#_x0000_s1036"/>
        <o:r id="V:Rule224" type="connector" idref="#_x0000_s1109"/>
        <o:r id="V:Rule225" type="connector" idref="#_x0000_s1138"/>
        <o:r id="V:Rule226" type="connector" idref="#_x0000_s1095"/>
        <o:r id="V:Rule227" type="connector" idref="#_x0000_s1047"/>
        <o:r id="V:Rule228" type="connector" idref="#_x0000_s1066"/>
        <o:r id="V:Rule229" type="connector" idref="#_x0000_s1147"/>
        <o:r id="V:Rule230" type="connector" idref="#_x0000_s1038"/>
        <o:r id="V:Rule231" type="connector" idref="#_x0000_s1111"/>
        <o:r id="V:Rule232" type="connector" idref="#_x0000_s1148"/>
        <o:r id="V:Rule233" type="connector" idref="#_x0000_s1065"/>
        <o:r id="V:Rule234" type="connector" idref="#_x0000_s1037"/>
        <o:r id="V:Rule235" type="connector" idref="#_x0000_s1112"/>
        <o:r id="V:Rule236" type="connector" idref="#_x0000_s1096"/>
        <o:r id="V:Rule237" type="connector" idref="#_x0000_s1137"/>
        <o:r id="V:Rule238" type="connector" idref="#_x0000_s1048"/>
        <o:r id="V:Rule239" type="connector" idref="#_x0000_s1083"/>
        <o:r id="V:Rule240" type="connector" idref="#_x0000_s1051"/>
        <o:r id="V:Rule241" type="connector" idref="#_x0000_s1142"/>
        <o:r id="V:Rule242" type="connector" idref="#_x0000_s1099"/>
        <o:r id="V:Rule243" type="connector" idref="#_x0000_s1107"/>
        <o:r id="V:Rule244" type="connector" idref="#_x0000_s1042"/>
        <o:r id="V:Rule245" type="connector" idref="#_x0000_s1094"/>
        <o:r id="V:Rule246" type="connector" idref="#_x0000_s1070"/>
        <o:r id="V:Rule247" type="connector" idref="#_x0000_s1033"/>
        <o:r id="V:Rule248" type="connector" idref="#_x0000_s1151"/>
        <o:r id="V:Rule249" type="connector" idref="#_x0000_s1108"/>
        <o:r id="V:Rule250" type="connector" idref="#_x0000_s1041"/>
        <o:r id="V:Rule251" type="connector" idref="#_x0000_s1093"/>
        <o:r id="V:Rule252" type="connector" idref="#_x0000_s1034"/>
        <o:r id="V:Rule253" type="connector" idref="#_x0000_s1152"/>
        <o:r id="V:Rule254" type="connector" idref="#_x0000_s1069"/>
        <o:r id="V:Rule255" type="connector" idref="#_x0000_s1084"/>
        <o:r id="V:Rule256" type="connector" idref="#_x0000_s1052"/>
        <o:r id="V:Rule257" type="connector" idref="#_x0000_s1100"/>
        <o:r id="V:Rule258" type="connector" idref="#_x0000_s1141"/>
        <o:r id="V:Rule259" type="connector" idref="#_x0000_s1134"/>
        <o:r id="V:Rule260" type="connector" idref="#_x0000_s1106"/>
        <o:r id="V:Rule261" type="connector" idref="#_x0000_s1039"/>
        <o:r id="V:Rule262" type="connector" idref="#_x0000_s1063"/>
        <o:r id="V:Rule263" type="connector" idref="#_x0000_s1150"/>
        <o:r id="V:Rule264" type="connector" idref="#_x0000_s1071"/>
        <o:r id="V:Rule265" type="connector" idref="#_x0000_s1050"/>
        <o:r id="V:Rule266" type="connector" idref="#_x0000_s1163"/>
        <o:r id="V:Rule267" type="connector" idref="#_x0000_s1102"/>
        <o:r id="V:Rule268" type="connector" idref="#_x0000_s1139"/>
        <o:r id="V:Rule269" type="connector" idref="#_x0000_s1049"/>
        <o:r id="V:Rule270" type="connector" idref="#_x0000_s1164"/>
        <o:r id="V:Rule271" type="connector" idref="#_x0000_s1140"/>
        <o:r id="V:Rule272" type="connector" idref="#_x0000_s1101"/>
        <o:r id="V:Rule273" type="connector" idref="#_x0000_s1133"/>
        <o:r id="V:Rule274" type="connector" idref="#_x0000_s1105"/>
        <o:r id="V:Rule275" type="connector" idref="#_x0000_s1040"/>
        <o:r id="V:Rule276" type="connector" idref="#_x0000_s1064"/>
        <o:r id="V:Rule277" type="connector" idref="#_x0000_s1072"/>
        <o:r id="V:Rule278" type="connector" idref="#_x0000_s1149"/>
      </o:rules>
    </o:shapelayout>
  </w:shapeDefaults>
  <w:decimalSymbol w:val="."/>
  <w:listSeparator w:val=","/>
  <w14:docId w14:val="221389EA"/>
  <w15:docId w15:val="{ECE7B2D1-361A-4DEA-8209-99DD36FA0167}"/>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FC2249"/>
    <w:rPr>
      <w:color w:val="0000FF" w:themeColor="hyperlink"/>
      <w:u w:val="single"/>
    </w:r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1C5E"/>
    <w:rPr>
      <w:i/>
      <w:iCs/>
    </w:rPr>
  </w:style>
  <w:style w:type="character" w:customStyle="1" w:styleId="UnresolvedMention1">
    <w:name w:val="Unresolved Mention1"/>
    <w:basedOn w:val="DefaultParagraphFont"/>
    <w:uiPriority w:val="99"/>
    <w:semiHidden/>
    <w:unhideWhenUsed/>
    <w:rsid w:val="00087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0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hyperlink" Target="mailto:CISADA106@state.gov" TargetMode="Externa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yperlink" Target="file:///\\DSI-KB2\KBA_Work\KBs\Dev7\GENTRAC\Segments\www.sam.gov" TargetMode="External"/><Relationship Id="rId42" Type="http://schemas.openxmlformats.org/officeDocument/2006/relationships/header" Target="header12.xm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vip.vetbiz.gov" TargetMode="External"/><Relationship Id="rId25" Type="http://schemas.openxmlformats.org/officeDocument/2006/relationships/header" Target="header9.xml"/><Relationship Id="rId33" Type="http://schemas.openxmlformats.org/officeDocument/2006/relationships/hyperlink" Target="https://assist.dla.mil/wizard/index.cfm" TargetMode="External"/><Relationship Id="rId38" Type="http://schemas.openxmlformats.org/officeDocument/2006/relationships/hyperlink" Target="http://www.sam.gov" TargetMode="External"/><Relationship Id="rId46"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7.xml"/><Relationship Id="rId29" Type="http://schemas.openxmlformats.org/officeDocument/2006/relationships/footer" Target="footer12.xml"/><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hyperlink" Target="http://assistdocs.com" TargetMode="External"/><Relationship Id="rId37" Type="http://schemas.openxmlformats.org/officeDocument/2006/relationships/hyperlink" Target="https://www.sam.gov" TargetMode="External"/><Relationship Id="rId40" Type="http://schemas.openxmlformats.org/officeDocument/2006/relationships/hyperlink" Target="https://www.treasury.gov/resource-center/sanctions/SDN-List/Pages/default.aspx" TargetMode="External"/><Relationship Id="rId45"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yperlink" Target="https://www.vip.vetbiz.gov/Default.aspx" TargetMode="Externa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yperlink" Target="http://quicksearch.dla.mil/" TargetMode="External"/><Relationship Id="rId44"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yperlink" Target="https://assist.dla.mil/online/start/" TargetMode="External"/><Relationship Id="rId35" Type="http://schemas.openxmlformats.org/officeDocument/2006/relationships/hyperlink" Target="file:///\\DSI-KB2\KBA_Work\KBs\Dev7\GENTRAC\Segments\www.sam.gov" TargetMode="External"/><Relationship Id="rId43" Type="http://schemas.openxmlformats.org/officeDocument/2006/relationships/footer" Target="footer13.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42</Pages>
  <Words>14712</Words>
  <Characters>83863</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Lopez, Hector M.</cp:lastModifiedBy>
  <cp:revision>6</cp:revision>
  <cp:lastPrinted>2019-09-10T17:38:00Z</cp:lastPrinted>
  <dcterms:created xsi:type="dcterms:W3CDTF">2019-09-10T16:53:00Z</dcterms:created>
  <dcterms:modified xsi:type="dcterms:W3CDTF">2019-09-10T17:40:00Z</dcterms:modified>
</cp:coreProperties>
</file>