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DD" w:rsidRPr="0033634D" w:rsidRDefault="00F85BC3">
      <w:pPr>
        <w:pageBreakBefore/>
        <w:rPr>
          <w:rFonts w:ascii="Times New Roman" w:hAnsi="Times New Roman" w:cs="Times New Roman"/>
          <w:color w:val="FFFFFF"/>
        </w:rPr>
        <w:sectPr w:rsidR="001D24DD" w:rsidRPr="0033634D">
          <w:type w:val="continuous"/>
          <w:pgSz w:w="12240" w:h="15840"/>
          <w:pgMar w:top="1080" w:right="720" w:bottom="1080" w:left="720" w:header="360" w:footer="360" w:gutter="0"/>
          <w:cols w:space="720"/>
        </w:sectPr>
      </w:pPr>
      <w:r w:rsidRPr="0033634D">
        <w:rPr>
          <w:rFonts w:ascii="Times New Roman" w:hAnsi="Times New Roman" w:cs="Times New Roman"/>
          <w:noProof/>
          <w:color w:val="FFFFFF"/>
        </w:rPr>
        <w:pict>
          <v:shapetype id="_x0000_m1116" coordsize="21600,21600" o:spt="202" path="m,l,21600r21600,l21600,xe" filled="f">
            <v:stroke joinstyle="miter"/>
            <v:path gradientshapeok="t" fillok="f" o:connecttype="rect"/>
          </v:shapetype>
        </w:pict>
      </w:r>
      <w:r w:rsidRPr="0033634D">
        <w:rPr>
          <w:rFonts w:ascii="Times New Roman" w:hAnsi="Times New Roman" w:cs="Times New Roman"/>
        </w:rP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5" type="#_x0000_t32" style="position:absolute;left:624;top:1248;width:10939;height:0;mso-position-horizontal-relative:page;mso-position-vertical-relative:page" o:connectortype="straight" strokeweight="2.4pt"/>
            <v:shape id="_x0000_s1114" type="#_x0000_t32" style="position:absolute;left:624;top:2112;width:10939;height:0;mso-position-horizontal-relative:page;mso-position-vertical-relative:page" o:connectortype="straight" strokeweight="1.92pt"/>
            <v:shape id="_x0000_s1113" type="#_x0000_t32" style="position:absolute;left:624;top:2208;width:10939;height:0;mso-position-horizontal-relative:page;mso-position-vertical-relative:page" o:connectortype="straight" strokeweight="1.92pt"/>
            <v:shape id="_x0000_s1112" type="#_x0000_t32" style="position:absolute;left:624;top:2688;width:10939;height:0;mso-position-horizontal-relative:page;mso-position-vertical-relative:page" o:connectortype="straight" strokeweight=".96pt"/>
            <v:shape id="_x0000_s1111" type="#_x0000_t32" style="position:absolute;left:624;top:3840;width:10939;height:0;mso-position-horizontal-relative:page;mso-position-vertical-relative:page" o:connectortype="straight" strokeweight="1.92pt"/>
            <v:shape id="_x0000_s1110" type="#_x0000_t32" style="position:absolute;left:624;top:4152;width:10939;height:0;mso-position-horizontal-relative:page;mso-position-vertical-relative:page" o:connectortype="straight" strokeweight="1.92pt"/>
            <v:shape id="_x0000_s1109" type="#_x0000_t32" style="position:absolute;left:624;top:4632;width:10939;height:0;mso-position-horizontal-relative:page;mso-position-vertical-relative:page" o:connectortype="straight" strokeweight=".96pt"/>
            <v:shape id="_x0000_s1108" type="#_x0000_t32" style="position:absolute;left:624;top:5112;width:10939;height:0;mso-position-horizontal-relative:page;mso-position-vertical-relative:page" o:connectortype="straight" strokeweight=".96pt"/>
            <v:shape id="_x0000_s1107" type="#_x0000_t32" style="position:absolute;left:624;top:5592;width:10939;height:0;mso-position-horizontal-relative:page;mso-position-vertical-relative:page" o:connectortype="straight" strokeweight=".96pt"/>
            <v:shape id="_x0000_s1106" type="#_x0000_t32" style="position:absolute;left:624;top:6072;width:10939;height:0;mso-position-horizontal-relative:page;mso-position-vertical-relative:page" o:connectortype="straight" strokeweight=".96pt"/>
            <v:shape id="_x0000_s1105" type="#_x0000_t32" style="position:absolute;left:624;top:6552;width:10939;height:0;mso-position-horizontal-relative:page;mso-position-vertical-relative:page" o:connectortype="straight" strokeweight=".96pt"/>
            <v:shape id="_x0000_s1104" type="#_x0000_t32" style="position:absolute;left:624;top:7032;width:10939;height:0;mso-position-horizontal-relative:page;mso-position-vertical-relative:page" o:connectortype="straight" strokeweight=".96pt"/>
            <v:shape id="_x0000_s1103" type="#_x0000_t32" style="position:absolute;left:624;top:7512;width:10939;height:0;mso-position-horizontal-relative:page;mso-position-vertical-relative:page" o:connectortype="straight" strokeweight=".96pt"/>
            <v:shape id="_x0000_s1102" type="#_x0000_t32" style="position:absolute;left:624;top:8568;width:10939;height:0;mso-position-horizontal-relative:page;mso-position-vertical-relative:page" o:connectortype="straight" strokeweight=".96pt"/>
            <v:shape id="_x0000_s1101" type="#_x0000_t32" style="position:absolute;left:624;top:9048;width:10939;height:0;mso-position-horizontal-relative:page;mso-position-vertical-relative:page" o:connectortype="straight" strokeweight=".96pt"/>
            <v:shape id="_x0000_s1100" type="#_x0000_t32" style="position:absolute;left:624;top:10272;width:10939;height:0;mso-position-horizontal-relative:page;mso-position-vertical-relative:page" o:connectortype="straight" strokeweight="1.92pt"/>
            <v:shape id="_x0000_s1099" type="#_x0000_t32" style="position:absolute;left:624;top:10584;width:10939;height:0;mso-position-horizontal-relative:page;mso-position-vertical-relative:page" o:connectortype="straight" strokeweight="1.92pt"/>
            <v:shape id="_x0000_s1098" type="#_x0000_t32" style="position:absolute;left:624;top:11664;width:10939;height:0;mso-position-horizontal-relative:page;mso-position-vertical-relative:page" o:connectortype="straight" strokeweight=".96pt"/>
            <v:shape id="_x0000_s1097" type="#_x0000_t32" style="position:absolute;left:624;top:12144;width:10939;height:0;mso-position-horizontal-relative:page;mso-position-vertical-relative:page" o:connectortype="straight" strokeweight=".96pt"/>
            <v:shape id="_x0000_s1096" type="#_x0000_t32" style="position:absolute;left:624;top:12600;width:10939;height:0;mso-position-horizontal-relative:page;mso-position-vertical-relative:page" o:connectortype="straight" strokeweight="1.92pt"/>
            <v:shape id="_x0000_s1095" type="#_x0000_t32" style="position:absolute;left:624;top:12912;width:10939;height:0;mso-position-horizontal-relative:page;mso-position-vertical-relative:page" o:connectortype="straight" strokeweight="1.92pt"/>
            <v:shape id="_x0000_s1094" type="#_x0000_t32" style="position:absolute;left:624;top:13392;width:10939;height:0;mso-position-horizontal-relative:page;mso-position-vertical-relative:page" o:connectortype="straight" strokeweight=".96pt"/>
            <v:shape id="_x0000_s1093" type="#_x0000_t32" style="position:absolute;left:624;top:13872;width:10939;height:0;mso-position-horizontal-relative:page;mso-position-vertical-relative:page" o:connectortype="straight" strokeweight="1.92pt"/>
            <v:shape id="_x0000_s1092" type="#_x0000_t32" style="position:absolute;left:624;top:14352;width:10939;height:0;mso-position-horizontal-relative:page;mso-position-vertical-relative:page" o:connectortype="straight" strokeweight=".96pt"/>
            <v:shape id="_x0000_s1091" type="#_x0000_t32" style="position:absolute;left:624;top:14832;width:10939;height:0;mso-position-horizontal-relative:page;mso-position-vertical-relative:page" o:connectortype="straight" strokeweight="2.4pt"/>
            <v:shape id="_x0000_s1090" type="#_x0000_t32" style="position:absolute;left:624;top:1248;width:0;height:13584;mso-position-horizontal-relative:page;mso-position-vertical-relative:page" o:connectortype="straight" strokeweight="2.16pt"/>
            <v:shape id="_x0000_s1089" type="#_x0000_t32" style="position:absolute;left:3840;top:2208;width:0;height:1632;mso-position-horizontal-relative:page;mso-position-vertical-relative:page" o:connectortype="straight" strokeweight=".72pt"/>
            <v:shape id="_x0000_s1088" type="#_x0000_t32" style="position:absolute;left:3840;top:4152;width:0;height:6120;mso-position-horizontal-relative:page;mso-position-vertical-relative:page" o:connectortype="straight" strokeweight=".72pt"/>
            <v:shape id="_x0000_s1087" type="#_x0000_t32" style="position:absolute;left:3840;top:10584;width:0;height:2016;mso-position-horizontal-relative:page;mso-position-vertical-relative:page" o:connectortype="straight" strokeweight=".72pt"/>
            <v:shape id="_x0000_s1086" type="#_x0000_t32" style="position:absolute;left:3840;top:12912;width:0;height:1920;mso-position-horizontal-relative:page;mso-position-vertical-relative:page" o:connectortype="straight" strokeweight=".72pt"/>
            <v:shape id="_x0000_s1085" type="#_x0000_t32" style="position:absolute;left:11544;top:1248;width:0;height:13584;mso-position-horizontal-relative:page;mso-position-vertical-relative:page" o:connectortype="straight" strokeweight="2.16pt"/>
            <v:shape id="_x0000_s1084" type="#_x0000_m1116" style="position:absolute;left:4992;top:1352;width:7248;height:312;mso-position-horizontal-relative:page;mso-position-vertical-relative:page" filled="f" stroked="f">
              <v:textbox inset="0,0,0,0">
                <w:txbxContent>
                  <w:p w:rsidR="001D24DD" w:rsidRDefault="008E7B29">
                    <w:pPr>
                      <w:rPr>
                        <w:rFonts w:ascii="Arial" w:hAnsi="Arial" w:cs="Arial"/>
                        <w:sz w:val="29"/>
                        <w:szCs w:val="29"/>
                      </w:rPr>
                    </w:pPr>
                    <w:proofErr w:type="spellStart"/>
                    <w:r>
                      <w:rPr>
                        <w:rFonts w:ascii="Arial" w:hAnsi="Arial" w:cs="Arial"/>
                        <w:sz w:val="29"/>
                        <w:szCs w:val="29"/>
                      </w:rPr>
                      <w:t>FedBizOpps</w:t>
                    </w:r>
                    <w:proofErr w:type="spellEnd"/>
                  </w:p>
                </w:txbxContent>
              </v:textbox>
            </v:shape>
            <v:shape id="_x0000_s1083" type="#_x0000_m1116" style="position:absolute;left:3696;top:1684;width:8544;height:412;mso-position-horizontal-relative:page;mso-position-vertical-relative:page" filled="f" stroked="f">
              <v:textbox inset="0,0,0,0">
                <w:txbxContent>
                  <w:p w:rsidR="001D24DD" w:rsidRDefault="008E7B29">
                    <w:pPr>
                      <w:rPr>
                        <w:rFonts w:ascii="Arial" w:hAnsi="Arial" w:cs="Arial"/>
                        <w:sz w:val="39"/>
                        <w:szCs w:val="39"/>
                      </w:rPr>
                    </w:pPr>
                    <w:r>
                      <w:rPr>
                        <w:rFonts w:ascii="Arial" w:hAnsi="Arial" w:cs="Arial"/>
                        <w:sz w:val="39"/>
                        <w:szCs w:val="39"/>
                      </w:rPr>
                      <w:t>Sources Sought Notice</w:t>
                    </w:r>
                  </w:p>
                </w:txbxContent>
              </v:textbox>
            </v:shape>
            <v:shape id="_x0000_s1082" type="#_x0000_m1116" style="position:absolute;left:3072;top:2264;width:9168;height:312;mso-position-horizontal-relative:page;mso-position-vertical-relative:page" filled="f" stroked="f">
              <v:textbox inset="0,0,0,0">
                <w:txbxContent>
                  <w:p w:rsidR="001D24DD" w:rsidRDefault="008E7B29">
                    <w:pPr>
                      <w:rPr>
                        <w:rFonts w:ascii="Arial" w:hAnsi="Arial" w:cs="Arial"/>
                        <w:sz w:val="29"/>
                        <w:szCs w:val="29"/>
                      </w:rPr>
                    </w:pPr>
                    <w:r>
                      <w:rPr>
                        <w:rFonts w:ascii="Arial" w:hAnsi="Arial" w:cs="Arial"/>
                        <w:sz w:val="29"/>
                        <w:szCs w:val="29"/>
                      </w:rPr>
                      <w:t>*</w:t>
                    </w:r>
                  </w:p>
                </w:txbxContent>
              </v:textbox>
            </v:shape>
            <v:shape id="_x0000_s1081" type="#_x0000_m1116" style="position:absolute;left:1584;top:3080;width:10656;height:312;mso-position-horizontal-relative:page;mso-position-vertical-relative:page" filled="f" stroked="f">
              <v:textbox inset="0,0,0,0">
                <w:txbxContent>
                  <w:p w:rsidR="001D24DD" w:rsidRDefault="008E7B29">
                    <w:pPr>
                      <w:rPr>
                        <w:rFonts w:ascii="Arial" w:hAnsi="Arial" w:cs="Arial"/>
                        <w:sz w:val="29"/>
                        <w:szCs w:val="29"/>
                      </w:rPr>
                    </w:pPr>
                    <w:r>
                      <w:rPr>
                        <w:rFonts w:ascii="Arial" w:hAnsi="Arial" w:cs="Arial"/>
                        <w:sz w:val="29"/>
                        <w:szCs w:val="29"/>
                      </w:rPr>
                      <w:t>*</w:t>
                    </w:r>
                  </w:p>
                </w:txbxContent>
              </v:textbox>
            </v:shape>
            <v:shape id="_x0000_s1080" type="#_x0000_m1116" style="position:absolute;left:3120;top:4208;width:9120;height:312;mso-position-horizontal-relative:page;mso-position-vertical-relative:page" filled="f" stroked="f">
              <v:textbox inset="0,0,0,0">
                <w:txbxContent>
                  <w:p w:rsidR="001D24DD" w:rsidRDefault="008E7B29">
                    <w:pPr>
                      <w:rPr>
                        <w:rFonts w:ascii="Arial" w:hAnsi="Arial" w:cs="Arial"/>
                        <w:sz w:val="29"/>
                        <w:szCs w:val="29"/>
                      </w:rPr>
                    </w:pPr>
                    <w:r>
                      <w:rPr>
                        <w:rFonts w:ascii="Arial" w:hAnsi="Arial" w:cs="Arial"/>
                        <w:sz w:val="29"/>
                        <w:szCs w:val="29"/>
                      </w:rPr>
                      <w:t>*</w:t>
                    </w:r>
                  </w:p>
                </w:txbxContent>
              </v:textbox>
            </v:shape>
            <v:shape id="_x0000_s1079" type="#_x0000_m1116" style="position:absolute;left:3072;top:4712;width:9168;height:312;mso-position-horizontal-relative:page;mso-position-vertical-relative:page" filled="f" stroked="f">
              <v:textbox inset="0,0,0,0">
                <w:txbxContent>
                  <w:p w:rsidR="001D24DD" w:rsidRDefault="008E7B29">
                    <w:pPr>
                      <w:rPr>
                        <w:rFonts w:ascii="Arial" w:hAnsi="Arial" w:cs="Arial"/>
                        <w:sz w:val="29"/>
                        <w:szCs w:val="29"/>
                      </w:rPr>
                    </w:pPr>
                    <w:r>
                      <w:rPr>
                        <w:rFonts w:ascii="Arial" w:hAnsi="Arial" w:cs="Arial"/>
                        <w:sz w:val="29"/>
                        <w:szCs w:val="29"/>
                      </w:rPr>
                      <w:t>*</w:t>
                    </w:r>
                  </w:p>
                </w:txbxContent>
              </v:textbox>
            </v:shape>
            <v:shape id="_x0000_s1078" type="#_x0000_m1116" style="position:absolute;left:1944;top:7112;width:10296;height:312;mso-position-horizontal-relative:page;mso-position-vertical-relative:page" filled="f" stroked="f">
              <v:textbox inset="0,0,0,0">
                <w:txbxContent>
                  <w:p w:rsidR="001D24DD" w:rsidRDefault="008E7B29">
                    <w:pPr>
                      <w:rPr>
                        <w:rFonts w:ascii="Arial" w:hAnsi="Arial" w:cs="Arial"/>
                        <w:sz w:val="29"/>
                        <w:szCs w:val="29"/>
                      </w:rPr>
                    </w:pPr>
                    <w:r>
                      <w:rPr>
                        <w:rFonts w:ascii="Arial" w:hAnsi="Arial" w:cs="Arial"/>
                        <w:sz w:val="29"/>
                        <w:szCs w:val="29"/>
                      </w:rPr>
                      <w:t>*</w:t>
                    </w:r>
                  </w:p>
                </w:txbxContent>
              </v:textbox>
            </v:shape>
            <v:shape id="_x0000_s1077" type="#_x0000_m1116" style="position:absolute;left:2424;top:8696;width:9816;height:312;mso-position-horizontal-relative:page;mso-position-vertical-relative:page" filled="f" stroked="f">
              <v:textbox inset="0,0,0,0">
                <w:txbxContent>
                  <w:p w:rsidR="001D24DD" w:rsidRDefault="008E7B29">
                    <w:pPr>
                      <w:rPr>
                        <w:rFonts w:ascii="Arial" w:hAnsi="Arial" w:cs="Arial"/>
                        <w:sz w:val="29"/>
                        <w:szCs w:val="29"/>
                      </w:rPr>
                    </w:pPr>
                    <w:r>
                      <w:rPr>
                        <w:rFonts w:ascii="Arial" w:hAnsi="Arial" w:cs="Arial"/>
                        <w:sz w:val="29"/>
                        <w:szCs w:val="29"/>
                      </w:rPr>
                      <w:t>*</w:t>
                    </w:r>
                  </w:p>
                </w:txbxContent>
              </v:textbox>
            </v:shape>
            <v:shape id="_x0000_s1076" type="#_x0000_m1116" style="position:absolute;left:2760;top:9128;width:9480;height:312;mso-position-horizontal-relative:page;mso-position-vertical-relative:page" filled="f" stroked="f">
              <v:textbox inset="0,0,0,0">
                <w:txbxContent>
                  <w:p w:rsidR="001D24DD" w:rsidRDefault="008E7B29">
                    <w:pPr>
                      <w:rPr>
                        <w:rFonts w:ascii="Arial" w:hAnsi="Arial" w:cs="Arial"/>
                        <w:sz w:val="29"/>
                        <w:szCs w:val="29"/>
                      </w:rPr>
                    </w:pPr>
                    <w:r>
                      <w:rPr>
                        <w:rFonts w:ascii="Arial" w:hAnsi="Arial" w:cs="Arial"/>
                        <w:sz w:val="29"/>
                        <w:szCs w:val="29"/>
                      </w:rPr>
                      <w:t>*</w:t>
                    </w:r>
                  </w:p>
                </w:txbxContent>
              </v:textbox>
            </v:shape>
            <v:shape id="_x0000_s1075" type="#_x0000_m1116" style="position:absolute;left:672;top:2340;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CLASSIFICATION CODE</w:t>
                    </w:r>
                  </w:p>
                </w:txbxContent>
              </v:textbox>
            </v:shape>
            <v:shape id="_x0000_s1074" type="#_x0000_m1116" style="position:absolute;left:672;top:3108;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SUBJECT</w:t>
                    </w:r>
                  </w:p>
                </w:txbxContent>
              </v:textbox>
            </v:shape>
            <v:shape id="_x0000_s1073" type="#_x0000_m1116" style="position:absolute;left:672;top:4236;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CONTRACTING OFFICE'S</w:t>
                    </w:r>
                  </w:p>
                </w:txbxContent>
              </v:textbox>
            </v:shape>
            <v:shape id="_x0000_s1072" type="#_x0000_m1116" style="position:absolute;left:672;top:4428;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ZIP-CODE</w:t>
                    </w:r>
                  </w:p>
                </w:txbxContent>
              </v:textbox>
            </v:shape>
            <v:shape id="_x0000_s1071" type="#_x0000_m1116" style="position:absolute;left:672;top:476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SOLICITATION NUMBER</w:t>
                    </w:r>
                  </w:p>
                </w:txbxContent>
              </v:textbox>
            </v:shape>
            <v:shape id="_x0000_s1070" type="#_x0000_m1116" style="position:absolute;left:672;top:524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RESPONSE DATE (MM-DD-YYYY)</w:t>
                    </w:r>
                  </w:p>
                </w:txbxContent>
              </v:textbox>
            </v:shape>
            <v:shape id="_x0000_s1069" type="#_x0000_m1116" style="position:absolute;left:672;top:572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ARCHIVE</w:t>
                    </w:r>
                  </w:p>
                </w:txbxContent>
              </v:textbox>
            </v:shape>
            <v:shape id="_x0000_s1068" type="#_x0000_m1116" style="position:absolute;left:4608;top:5724;width:7632;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DAYS AFTER THE RESPONSE DATE</w:t>
                    </w:r>
                  </w:p>
                </w:txbxContent>
              </v:textbox>
            </v:shape>
            <v:shape id="_x0000_s1067" type="#_x0000_m1116" style="position:absolute;left:672;top:620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RECOVERY ACT FUNDS</w:t>
                    </w:r>
                  </w:p>
                </w:txbxContent>
              </v:textbox>
            </v:shape>
            <v:shape id="_x0000_s1066" type="#_x0000_m1116" style="position:absolute;left:672;top:668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SET-ASIDE</w:t>
                    </w:r>
                  </w:p>
                </w:txbxContent>
              </v:textbox>
            </v:shape>
            <v:shape id="_x0000_s1065" type="#_x0000_m1116" style="position:absolute;left:672;top:716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NAICS CODE</w:t>
                    </w:r>
                  </w:p>
                </w:txbxContent>
              </v:textbox>
            </v:shape>
            <v:shape id="_x0000_s1064" type="#_x0000_m1116" style="position:absolute;left:672;top:7788;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CONTRACTING OFFICE</w:t>
                    </w:r>
                  </w:p>
                </w:txbxContent>
              </v:textbox>
            </v:shape>
            <v:shape id="_x0000_s1063" type="#_x0000_m1116" style="position:absolute;left:672;top:7980;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ADDRESS</w:t>
                    </w:r>
                  </w:p>
                </w:txbxContent>
              </v:textbox>
            </v:shape>
            <v:shape id="_x0000_s1062" type="#_x0000_m1116" style="position:absolute;left:672;top:9276;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POINT OF CONTACT</w:t>
                    </w:r>
                  </w:p>
                </w:txbxContent>
              </v:textbox>
            </v:shape>
            <v:shape id="_x0000_s1061" type="#_x0000_m1116" style="position:absolute;left:672;top:9748;width:11568;height:172;mso-position-horizontal-relative:page;mso-position-vertical-relative:page" filled="f" stroked="f">
              <v:textbox inset="0,0,0,0">
                <w:txbxContent>
                  <w:p w:rsidR="001D24DD" w:rsidRDefault="008E7B29">
                    <w:pPr>
                      <w:rPr>
                        <w:rFonts w:ascii="Arial" w:hAnsi="Arial" w:cs="Arial"/>
                        <w:sz w:val="15"/>
                        <w:szCs w:val="15"/>
                      </w:rPr>
                    </w:pPr>
                    <w:r>
                      <w:rPr>
                        <w:rFonts w:ascii="Arial" w:hAnsi="Arial" w:cs="Arial"/>
                        <w:sz w:val="15"/>
                        <w:szCs w:val="15"/>
                      </w:rPr>
                      <w:t>(POC Information Automatically Filled from</w:t>
                    </w:r>
                  </w:p>
                </w:txbxContent>
              </v:textbox>
            </v:shape>
            <v:shape id="_x0000_s1060" type="#_x0000_m1116" style="position:absolute;left:672;top:9940;width:11568;height:172;mso-position-horizontal-relative:page;mso-position-vertical-relative:page" filled="f" stroked="f">
              <v:textbox inset="0,0,0,0">
                <w:txbxContent>
                  <w:p w:rsidR="001D24DD" w:rsidRDefault="008E7B29">
                    <w:pPr>
                      <w:rPr>
                        <w:rFonts w:ascii="Arial" w:hAnsi="Arial" w:cs="Arial"/>
                        <w:sz w:val="15"/>
                        <w:szCs w:val="15"/>
                      </w:rPr>
                    </w:pPr>
                    <w:r>
                      <w:rPr>
                        <w:rFonts w:ascii="Arial" w:hAnsi="Arial" w:cs="Arial"/>
                        <w:sz w:val="15"/>
                        <w:szCs w:val="15"/>
                      </w:rPr>
                      <w:t>User Profile Unless Entered)</w:t>
                    </w:r>
                  </w:p>
                </w:txbxContent>
              </v:textbox>
            </v:shape>
            <v:shape id="_x0000_s1059" type="#_x0000_m1116" style="position:absolute;left:672;top:8748;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DESCRIPTION</w:t>
                    </w:r>
                  </w:p>
                </w:txbxContent>
              </v:textbox>
            </v:shape>
            <v:shape id="_x0000_s1058" type="#_x0000_m1116" style="position:absolute;left:3888;top:8748;width:8352;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See Attachment</w:t>
                    </w:r>
                  </w:p>
                </w:txbxContent>
              </v:textbox>
            </v:shape>
            <v:shape id="_x0000_s1057" type="#_x0000_m1116" style="position:absolute;left:672;top:13068;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AGENCY'S URL</w:t>
                    </w:r>
                  </w:p>
                </w:txbxContent>
              </v:textbox>
            </v:shape>
            <v:shape id="_x0000_s1056" type="#_x0000_m1116" style="position:absolute;left:672;top:13548;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URL DESCRIPTION</w:t>
                    </w:r>
                  </w:p>
                </w:txbxContent>
              </v:textbox>
            </v:shape>
            <v:shape id="_x0000_s1055" type="#_x0000_m1116" style="position:absolute;left:672;top:13932;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AGENCY CONTACT'S EMAIL</w:t>
                    </w:r>
                  </w:p>
                </w:txbxContent>
              </v:textbox>
            </v:shape>
            <v:shape id="_x0000_s1054" type="#_x0000_m1116" style="position:absolute;left:672;top:1412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ADDRESS</w:t>
                    </w:r>
                  </w:p>
                </w:txbxContent>
              </v:textbox>
            </v:shape>
            <v:shape id="_x0000_s1053" type="#_x0000_m1116" style="position:absolute;left:672;top:14508;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EMAIL DESCRIPTION</w:t>
                    </w:r>
                  </w:p>
                </w:txbxContent>
              </v:textbox>
            </v:shape>
            <v:shape id="_x0000_s1052" type="#_x0000_m1116" style="position:absolute;left:672;top:10860;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ADDRESS</w:t>
                    </w:r>
                  </w:p>
                </w:txbxContent>
              </v:textbox>
            </v:shape>
            <v:shape id="_x0000_s1051" type="#_x0000_m1116" style="position:absolute;left:672;top:1172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POSTAL CODE</w:t>
                    </w:r>
                  </w:p>
                </w:txbxContent>
              </v:textbox>
            </v:shape>
            <v:shape id="_x0000_s1050" type="#_x0000_m1116" style="position:absolute;left:672;top:12204;width:11568;height:212;mso-position-horizontal-relative:page;mso-position-vertical-relative:page" filled="f" stroked="f">
              <v:textbox inset="0,0,0,0">
                <w:txbxContent>
                  <w:p w:rsidR="001D24DD" w:rsidRDefault="008E7B29">
                    <w:pPr>
                      <w:rPr>
                        <w:rFonts w:ascii="Arial" w:hAnsi="Arial" w:cs="Arial"/>
                        <w:sz w:val="19"/>
                        <w:szCs w:val="19"/>
                      </w:rPr>
                    </w:pPr>
                    <w:r>
                      <w:rPr>
                        <w:rFonts w:ascii="Arial" w:hAnsi="Arial" w:cs="Arial"/>
                        <w:sz w:val="19"/>
                        <w:szCs w:val="19"/>
                      </w:rPr>
                      <w:t>COUNTRY</w:t>
                    </w:r>
                  </w:p>
                </w:txbxContent>
              </v:textbox>
            </v:shape>
            <v:shape id="_x0000_s1049" type="#_x0000_m1116" style="position:absolute;left:4224;top:12620;width:8016;height:252;mso-position-horizontal-relative:page;mso-position-vertical-relative:page" filled="f" stroked="f">
              <v:textbox inset="0,0,0,0">
                <w:txbxContent>
                  <w:p w:rsidR="001D24DD" w:rsidRDefault="008E7B29">
                    <w:pPr>
                      <w:rPr>
                        <w:rFonts w:ascii="Arial" w:hAnsi="Arial" w:cs="Arial"/>
                        <w:sz w:val="23"/>
                        <w:szCs w:val="23"/>
                      </w:rPr>
                    </w:pPr>
                    <w:r>
                      <w:rPr>
                        <w:rFonts w:ascii="Arial" w:hAnsi="Arial" w:cs="Arial"/>
                        <w:sz w:val="23"/>
                        <w:szCs w:val="23"/>
                      </w:rPr>
                      <w:t>ADDITIONAL INFORMATION</w:t>
                    </w:r>
                  </w:p>
                </w:txbxContent>
              </v:textbox>
            </v:shape>
            <v:shape id="_x0000_s1048" type="#_x0000_m1116" style="position:absolute;left:4128;top:3860;width:8112;height:252;mso-position-horizontal-relative:page;mso-position-vertical-relative:page" filled="f" stroked="f">
              <v:textbox inset="0,0,0,0">
                <w:txbxContent>
                  <w:p w:rsidR="001D24DD" w:rsidRDefault="008E7B29">
                    <w:pPr>
                      <w:rPr>
                        <w:rFonts w:ascii="Arial" w:hAnsi="Arial" w:cs="Arial"/>
                        <w:sz w:val="23"/>
                        <w:szCs w:val="23"/>
                      </w:rPr>
                    </w:pPr>
                    <w:r>
                      <w:rPr>
                        <w:rFonts w:ascii="Arial" w:hAnsi="Arial" w:cs="Arial"/>
                        <w:sz w:val="23"/>
                        <w:szCs w:val="23"/>
                      </w:rPr>
                      <w:t>GENERAL INFORMATION</w:t>
                    </w:r>
                  </w:p>
                </w:txbxContent>
              </v:textbox>
            </v:shape>
            <v:shape id="_x0000_s1047" type="#_x0000_m1116" style="position:absolute;left:4128;top:10292;width:8112;height:252;mso-position-horizontal-relative:page;mso-position-vertical-relative:page" filled="f" stroked="f">
              <v:textbox inset="0,0,0,0">
                <w:txbxContent>
                  <w:p w:rsidR="001D24DD" w:rsidRDefault="008E7B29">
                    <w:pPr>
                      <w:rPr>
                        <w:rFonts w:ascii="Arial" w:hAnsi="Arial" w:cs="Arial"/>
                        <w:sz w:val="23"/>
                        <w:szCs w:val="23"/>
                      </w:rPr>
                    </w:pPr>
                    <w:r>
                      <w:rPr>
                        <w:rFonts w:ascii="Arial" w:hAnsi="Arial" w:cs="Arial"/>
                        <w:sz w:val="23"/>
                        <w:szCs w:val="23"/>
                      </w:rPr>
                      <w:t>PLACE OF PERFORMANCE</w:t>
                    </w:r>
                  </w:p>
                </w:txbxContent>
              </v:textbox>
            </v:shape>
            <v:shape id="_x0000_s1046" type="#_x0000_m1116" style="position:absolute;left:624;top:14948;width:11616;height:252;mso-position-horizontal-relative:page;mso-position-vertical-relative:page" filled="f" stroked="f">
              <v:textbox inset="0,0,0,0">
                <w:txbxContent>
                  <w:p w:rsidR="001D24DD" w:rsidRDefault="008E7B29">
                    <w:pPr>
                      <w:rPr>
                        <w:rFonts w:ascii="Arial" w:hAnsi="Arial" w:cs="Arial"/>
                        <w:sz w:val="23"/>
                        <w:szCs w:val="23"/>
                      </w:rPr>
                    </w:pPr>
                    <w:r>
                      <w:rPr>
                        <w:rFonts w:ascii="Arial" w:hAnsi="Arial" w:cs="Arial"/>
                        <w:sz w:val="23"/>
                        <w:szCs w:val="23"/>
                      </w:rPr>
                      <w:t>* = Required Field</w:t>
                    </w:r>
                  </w:p>
                </w:txbxContent>
              </v:textbox>
            </v:shape>
            <v:shape id="_x0000_s1045" type="#_x0000_m1116" style="position:absolute;left:9312;top:14884;width:2928;height:172;mso-position-horizontal-relative:page;mso-position-vertical-relative:page" filled="f" stroked="f">
              <v:textbox inset="0,0,0,0">
                <w:txbxContent>
                  <w:p w:rsidR="001D24DD" w:rsidRDefault="008E7B29">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Sources Sought Notice</w:t>
                    </w:r>
                  </w:p>
                </w:txbxContent>
              </v:textbox>
            </v:shape>
            <v:shape id="_x0000_s1044" type="#_x0000_m1116" style="position:absolute;left:9312;top:15076;width:2928;height:172;mso-position-horizontal-relative:page;mso-position-vertical-relative:page" filled="f" stroked="f">
              <v:textbox inset="0,0,0,0">
                <w:txbxContent>
                  <w:p w:rsidR="001D24DD" w:rsidRDefault="008E7B29">
                    <w:pPr>
                      <w:rPr>
                        <w:rFonts w:ascii="Arial" w:hAnsi="Arial" w:cs="Arial"/>
                        <w:sz w:val="15"/>
                        <w:szCs w:val="15"/>
                      </w:rPr>
                    </w:pPr>
                    <w:r>
                      <w:rPr>
                        <w:rFonts w:ascii="Arial" w:hAnsi="Arial" w:cs="Arial"/>
                        <w:sz w:val="15"/>
                        <w:szCs w:val="15"/>
                      </w:rPr>
                      <w:t>Rev. March 2010</w:t>
                    </w:r>
                  </w:p>
                </w:txbxContent>
              </v:textbox>
            </v:shape>
            <v:shape id="_x0000_s1043" type="#_x0000_m1116" style="position:absolute;left:3888;top:235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C</w:t>
                    </w:r>
                  </w:p>
                </w:txbxContent>
              </v:textbox>
            </v:shape>
            <v:shape id="_x0000_s1042" type="#_x0000_m1116" style="position:absolute;left:3888;top:2788;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Design Services - Additional Research Labs</w:t>
                    </w:r>
                  </w:p>
                </w:txbxContent>
              </v:textbox>
            </v:shape>
            <v:shape id="_x0000_s1041" type="#_x0000_m1116" style="position:absolute;left:3888;top:2980;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Minor Construction Project</w:t>
                    </w:r>
                  </w:p>
                </w:txbxContent>
              </v:textbox>
            </v:shape>
            <v:shape id="_x0000_s1040" type="#_x0000_m1116" style="position:absolute;left:3888;top:427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85723</w:t>
                    </w:r>
                  </w:p>
                </w:txbxContent>
              </v:textbox>
            </v:shape>
            <v:shape id="_x0000_s1039" type="#_x0000_m1116" style="position:absolute;left:3888;top:475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VA258-13-R-0370</w:t>
                    </w:r>
                  </w:p>
                </w:txbxContent>
              </v:textbox>
            </v:shape>
            <v:shape id="_x0000_s1038" type="#_x0000_m1116" style="position:absolute;left:3888;top:523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03-29-2013</w:t>
                    </w:r>
                  </w:p>
                </w:txbxContent>
              </v:textbox>
            </v:shape>
            <v:shape id="_x0000_s1037" type="#_x0000_m1116" style="position:absolute;left:3888;top:571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90</w:t>
                    </w:r>
                  </w:p>
                </w:txbxContent>
              </v:textbox>
            </v:shape>
            <v:shape id="_x0000_s1036" type="#_x0000_m1116" style="position:absolute;left:3888;top:619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N</w:t>
                    </w:r>
                  </w:p>
                </w:txbxContent>
              </v:textbox>
            </v:shape>
            <v:shape id="_x0000_s1035" type="#_x0000_m1116" style="position:absolute;left:3888;top:715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541310</w:t>
                    </w:r>
                  </w:p>
                </w:txbxContent>
              </v:textbox>
            </v:shape>
            <v:shape id="_x0000_s1034" type="#_x0000_m1116" style="position:absolute;left:3888;top:775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3" type="#_x0000_m1116" style="position:absolute;left:3888;top:7948;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Contracting Section</w:t>
                    </w:r>
                  </w:p>
                </w:txbxContent>
              </v:textbox>
            </v:shape>
            <v:shape id="_x0000_s1032" type="#_x0000_m1116" style="position:absolute;left:3888;top:8140;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3601 S. 6th Avenue</w:t>
                    </w:r>
                  </w:p>
                </w:txbxContent>
              </v:textbox>
            </v:shape>
            <v:shape id="_x0000_s1031" type="#_x0000_m1116" style="position:absolute;left:3888;top:8332;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Tucson AZ  85723</w:t>
                    </w:r>
                  </w:p>
                </w:txbxContent>
              </v:textbox>
            </v:shape>
            <v:shape id="_x0000_s1030" type="#_x0000_m1116" style="position:absolute;left:3888;top:9076;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KENNETH R. WINFIELD</w:t>
                    </w:r>
                  </w:p>
                </w:txbxContent>
              </v:textbox>
            </v:shape>
            <v:shape id="_x0000_s1029" type="#_x0000_m1116" style="position:absolute;left:3888;top:9268;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CONTRACTING OFFICIER</w:t>
                    </w:r>
                  </w:p>
                </w:txbxContent>
              </v:textbox>
            </v:shape>
            <v:shape id="_x0000_s1028" type="#_x0000_m1116" style="position:absolute;left:3888;top:14020;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kenneth.winfield@va.gov</w:t>
                    </w:r>
                  </w:p>
                </w:txbxContent>
              </v:textbox>
            </v:shape>
            <v:shape id="_x0000_s1027" type="#_x0000_m1116" style="position:absolute;left:3888;top:14500;width:8352;height:172;mso-position-horizontal-relative:page;mso-position-vertical-relative:page" filled="f" stroked="f">
              <v:textbox inset="0,0,0,0">
                <w:txbxContent>
                  <w:p w:rsidR="001D24DD" w:rsidRDefault="008E7B29">
                    <w:pPr>
                      <w:rPr>
                        <w:rFonts w:ascii="Courier New" w:hAnsi="Courier New" w:cs="Courier New"/>
                        <w:sz w:val="15"/>
                        <w:szCs w:val="15"/>
                      </w:rPr>
                    </w:pPr>
                    <w:r>
                      <w:rPr>
                        <w:rFonts w:ascii="Courier New" w:hAnsi="Courier New" w:cs="Courier New"/>
                        <w:sz w:val="15"/>
                        <w:szCs w:val="15"/>
                      </w:rPr>
                      <w:t>CONTRACT SPECIALIST</w:t>
                    </w:r>
                  </w:p>
                </w:txbxContent>
              </v:textbox>
            </v:shape>
            <w10:wrap anchorx="page" anchory="page"/>
          </v:group>
        </w:pict>
      </w:r>
    </w:p>
    <w:p w:rsidR="006C2391" w:rsidRPr="0033634D" w:rsidRDefault="008E7B29" w:rsidP="0033634D">
      <w:pPr>
        <w:pageBreakBefore/>
        <w:ind w:right="56"/>
        <w:rPr>
          <w:rFonts w:ascii="Times New Roman" w:hAnsi="Times New Roman" w:cs="Times New Roman"/>
        </w:rPr>
      </w:pPr>
      <w:r w:rsidRPr="0033634D">
        <w:rPr>
          <w:rFonts w:ascii="Times New Roman" w:hAnsi="Times New Roman" w:cs="Times New Roman"/>
        </w:rPr>
        <w:lastRenderedPageBreak/>
        <w:t xml:space="preserve">This is a SOURCES SOUGHT SYNOPSIS.  This announcement seeks information from industry, which will be used for preliminary planning purposes.  No proposals are being requested or accepted with this synopsis.  THIS IS NOT A SOLICITATION FOR PROPOSALS AND NO CONTRACT SHALL BE AWARDED FROM THIS SYNOPSIS.  Respondents will not be notified of the results of this synopsis. The Southern Arizona VA Health Care System located in Tucson Arizona is seeking a qualified Service-Disabled Veteran-Owned Small Business (SDVOSB) Architect-Engineering (A-E) Firm to provide programming, schematics, design development, construction documents, technical specifications, construction period services, site visits, cost estimates, as-built documentation, and all other design services required for </w:t>
      </w:r>
      <w:r w:rsidRPr="0033634D">
        <w:rPr>
          <w:rFonts w:ascii="Times New Roman" w:hAnsi="Times New Roman" w:cs="Times New Roman"/>
          <w:spacing w:val="-4"/>
        </w:rPr>
        <w:t xml:space="preserve">Project 678-325, Additional Research Labs </w:t>
      </w:r>
      <w:r w:rsidRPr="0033634D">
        <w:rPr>
          <w:rFonts w:ascii="Times New Roman" w:hAnsi="Times New Roman" w:cs="Times New Roman"/>
        </w:rPr>
        <w:t xml:space="preserve">of the existing Building 78 </w:t>
      </w:r>
      <w:r w:rsidRPr="0033634D">
        <w:rPr>
          <w:rFonts w:ascii="Times New Roman" w:hAnsi="Times New Roman" w:cs="Times New Roman"/>
          <w:spacing w:val="-5"/>
        </w:rPr>
        <w:t>at Southern Arizona VA Health Care System (SAVAHCS)</w:t>
      </w:r>
      <w:r w:rsidRPr="0033634D">
        <w:rPr>
          <w:rFonts w:ascii="Times New Roman" w:hAnsi="Times New Roman" w:cs="Times New Roman"/>
          <w:spacing w:val="-4"/>
        </w:rPr>
        <w:t xml:space="preserve"> VA Medical Center in Tucson, Arizona</w:t>
      </w:r>
      <w:r w:rsidRPr="0033634D">
        <w:rPr>
          <w:rFonts w:ascii="Times New Roman" w:hAnsi="Times New Roman" w:cs="Times New Roman"/>
        </w:rPr>
        <w:t>.</w:t>
      </w:r>
      <w:r w:rsidRPr="0033634D">
        <w:rPr>
          <w:rFonts w:ascii="Times New Roman" w:hAnsi="Times New Roman" w:cs="Times New Roman"/>
          <w:spacing w:val="-5"/>
        </w:rPr>
        <w:t xml:space="preserve"> Provide approximately 6,400 gross square feet of space in a building to be constructed </w:t>
      </w:r>
      <w:r w:rsidRPr="0033634D">
        <w:rPr>
          <w:rFonts w:ascii="Times New Roman" w:hAnsi="Times New Roman" w:cs="Times New Roman"/>
        </w:rPr>
        <w:t>immediately south of the existing Building 78 in order to provide additional medical research laboratories and laboratory support space, as referenced in the project background.</w:t>
      </w:r>
      <w:r w:rsidRPr="0033634D">
        <w:rPr>
          <w:rFonts w:ascii="Times New Roman" w:hAnsi="Times New Roman" w:cs="Times New Roman"/>
          <w:spacing w:val="-6"/>
        </w:rPr>
        <w:t> </w:t>
      </w:r>
      <w:r w:rsidRPr="0033634D">
        <w:rPr>
          <w:rFonts w:ascii="Times New Roman" w:hAnsi="Times New Roman" w:cs="Times New Roman"/>
          <w:color w:val="7F7F7F"/>
          <w:spacing w:val="-3"/>
        </w:rPr>
        <w:t>T</w:t>
      </w:r>
      <w:r w:rsidRPr="0033634D">
        <w:rPr>
          <w:rFonts w:ascii="Times New Roman" w:hAnsi="Times New Roman" w:cs="Times New Roman"/>
          <w:spacing w:val="-3"/>
        </w:rPr>
        <w:t xml:space="preserve">he furnishing of architectural, engineering, and </w:t>
      </w:r>
      <w:r w:rsidRPr="0033634D">
        <w:rPr>
          <w:rFonts w:ascii="Times New Roman" w:hAnsi="Times New Roman" w:cs="Times New Roman"/>
        </w:rPr>
        <w:t xml:space="preserve">limited construction management services to layout new functional space for </w:t>
      </w:r>
      <w:r w:rsidRPr="0033634D">
        <w:rPr>
          <w:rFonts w:ascii="Times New Roman" w:hAnsi="Times New Roman" w:cs="Times New Roman"/>
          <w:spacing w:val="-9"/>
        </w:rPr>
        <w:t xml:space="preserve">development of schematic and preliminary designs for functional review; development of </w:t>
      </w:r>
      <w:r w:rsidRPr="0033634D">
        <w:rPr>
          <w:rFonts w:ascii="Times New Roman" w:hAnsi="Times New Roman" w:cs="Times New Roman"/>
          <w:spacing w:val="1"/>
        </w:rPr>
        <w:t xml:space="preserve">construction documents (drawings and specifications) for contract purposes; </w:t>
      </w:r>
      <w:r w:rsidRPr="0033634D">
        <w:rPr>
          <w:rFonts w:ascii="Times New Roman" w:hAnsi="Times New Roman" w:cs="Times New Roman"/>
          <w:spacing w:val="-5"/>
        </w:rPr>
        <w:t xml:space="preserve">construction cost and time estimating; review of contractor technical submittals; visits to </w:t>
      </w:r>
      <w:r w:rsidRPr="0033634D">
        <w:rPr>
          <w:rFonts w:ascii="Times New Roman" w:hAnsi="Times New Roman" w:cs="Times New Roman"/>
          <w:spacing w:val="-4"/>
        </w:rPr>
        <w:t xml:space="preserve">the site during construction for intermediate inspections; construction contract final inspection; and completion of record documents. Land surveying will be included, along with investigation and documentation of existing site conditions, subsurface conditions, </w:t>
      </w:r>
      <w:r w:rsidRPr="0033634D">
        <w:rPr>
          <w:rFonts w:ascii="Times New Roman" w:hAnsi="Times New Roman" w:cs="Times New Roman"/>
          <w:spacing w:val="-3"/>
        </w:rPr>
        <w:t xml:space="preserve">and utility locations. Reimbursable allowances will be included for land surveying </w:t>
      </w:r>
      <w:r w:rsidRPr="0033634D">
        <w:rPr>
          <w:rFonts w:ascii="Times New Roman" w:hAnsi="Times New Roman" w:cs="Times New Roman"/>
          <w:spacing w:val="-6"/>
        </w:rPr>
        <w:t xml:space="preserve">(during design and for construction quality control); geotechnical engineering (during </w:t>
      </w:r>
      <w:r w:rsidRPr="0033634D">
        <w:rPr>
          <w:rFonts w:ascii="Times New Roman" w:hAnsi="Times New Roman" w:cs="Times New Roman"/>
          <w:spacing w:val="-8"/>
        </w:rPr>
        <w:t xml:space="preserve">design); utility location (during design); 3rd party design review for NFPA conformance; </w:t>
      </w:r>
      <w:r w:rsidRPr="0033634D">
        <w:rPr>
          <w:rFonts w:ascii="Times New Roman" w:hAnsi="Times New Roman" w:cs="Times New Roman"/>
          <w:spacing w:val="-5"/>
        </w:rPr>
        <w:t xml:space="preserve">printing of review sets, bid documents, and record documents; and special inspections </w:t>
      </w:r>
      <w:r w:rsidRPr="0033634D">
        <w:rPr>
          <w:rFonts w:ascii="Times New Roman" w:hAnsi="Times New Roman" w:cs="Times New Roman"/>
          <w:spacing w:val="-4"/>
        </w:rPr>
        <w:t>and material testing (during construction for limited independent quality control).</w:t>
      </w:r>
      <w:r w:rsidRPr="0033634D">
        <w:rPr>
          <w:rFonts w:ascii="Times New Roman" w:hAnsi="Times New Roman" w:cs="Times New Roman"/>
          <w:spacing w:val="-6"/>
        </w:rPr>
        <w:t xml:space="preserve"> </w:t>
      </w:r>
      <w:r w:rsidRPr="0033634D">
        <w:rPr>
          <w:rFonts w:ascii="Times New Roman" w:hAnsi="Times New Roman" w:cs="Times New Roman"/>
          <w:spacing w:val="-3"/>
        </w:rPr>
        <w:t xml:space="preserve"> </w:t>
      </w:r>
    </w:p>
    <w:p w:rsidR="006C2391" w:rsidRPr="0033634D" w:rsidRDefault="008E7B29" w:rsidP="006C2391">
      <w:pPr>
        <w:rPr>
          <w:rFonts w:ascii="Times New Roman" w:hAnsi="Times New Roman" w:cs="Times New Roman"/>
        </w:rPr>
      </w:pPr>
      <w:r w:rsidRPr="0033634D">
        <w:rPr>
          <w:rFonts w:ascii="Times New Roman" w:hAnsi="Times New Roman" w:cs="Times New Roman"/>
        </w:rPr>
        <w:t xml:space="preserve">The requirement will be procured in accordance with the Brooks Act as implemented in FAR Subpart 36.6 and VAAR Part 836.6.  The applicable NAICS code is 541310 and the small business size standard is $7 Million.  Potential contractors must be registered in the System for Award Management (SAM) at </w:t>
      </w:r>
      <w:hyperlink r:id="rId6" w:history="1">
        <w:r w:rsidRPr="0033634D">
          <w:rPr>
            <w:rStyle w:val="Hyperlink"/>
          </w:rPr>
          <w:t>www.sam.gov</w:t>
        </w:r>
      </w:hyperlink>
      <w:r w:rsidRPr="0033634D">
        <w:rPr>
          <w:rFonts w:ascii="Times New Roman" w:hAnsi="Times New Roman" w:cs="Times New Roman"/>
        </w:rPr>
        <w:t xml:space="preserve">  and visible/certified in Vet Biz at </w:t>
      </w:r>
      <w:hyperlink r:id="rId7" w:history="1">
        <w:r w:rsidRPr="0033634D">
          <w:rPr>
            <w:rStyle w:val="Hyperlink"/>
          </w:rPr>
          <w:t>www.vetbiz.gov</w:t>
        </w:r>
      </w:hyperlink>
      <w:r w:rsidRPr="0033634D">
        <w:rPr>
          <w:rFonts w:ascii="Times New Roman" w:hAnsi="Times New Roman" w:cs="Times New Roman"/>
        </w:rPr>
        <w:t xml:space="preserve">  at time of submission of their qualifications in order to be considered for an award.  As a prospective </w:t>
      </w:r>
      <w:proofErr w:type="spellStart"/>
      <w:r w:rsidRPr="0033634D">
        <w:rPr>
          <w:rFonts w:ascii="Times New Roman" w:hAnsi="Times New Roman" w:cs="Times New Roman"/>
        </w:rPr>
        <w:t>offeror</w:t>
      </w:r>
      <w:proofErr w:type="spellEnd"/>
      <w:r w:rsidRPr="0033634D">
        <w:rPr>
          <w:rFonts w:ascii="Times New Roman" w:hAnsi="Times New Roman" w:cs="Times New Roman"/>
        </w:rPr>
        <w:t xml:space="preserve"> or bidder for a Service-Disabled Veteran-Owned Small Business (SDVOSB) set aside, you are verifying your company meets the status requirements of a SDVOSB concern as established by 38 CFR Part 74.  NOTE - </w:t>
      </w:r>
      <w:proofErr w:type="spellStart"/>
      <w:r w:rsidRPr="0033634D">
        <w:rPr>
          <w:rFonts w:ascii="Times New Roman" w:hAnsi="Times New Roman" w:cs="Times New Roman"/>
        </w:rPr>
        <w:t>Offerors</w:t>
      </w:r>
      <w:proofErr w:type="spellEnd"/>
      <w:r w:rsidRPr="0033634D">
        <w:rPr>
          <w:rFonts w:ascii="Times New Roman" w:hAnsi="Times New Roman" w:cs="Times New Roman"/>
        </w:rPr>
        <w:t xml:space="preserve"> are referred to VAAR Clause 852.219-10(c)(1):  “</w:t>
      </w:r>
      <w:r w:rsidRPr="0033634D">
        <w:rPr>
          <w:rFonts w:ascii="Times New Roman" w:hAnsi="Times New Roman" w:cs="Times New Roman"/>
          <w:color w:val="000000"/>
        </w:rPr>
        <w:t xml:space="preserve">Services (except construction) at least 50 percent of personnel for contract performance will be spent for employees of the concern or employees of other eligible service-disabled veteran-owned small business concerns”.  </w:t>
      </w:r>
      <w:r w:rsidRPr="0033634D">
        <w:rPr>
          <w:rFonts w:ascii="Times New Roman" w:hAnsi="Times New Roman" w:cs="Times New Roman"/>
        </w:rPr>
        <w:t xml:space="preserve">In order to assure compliance with this clause, all firms submitting information for this Sources Sought Notice are required to indicate how their firm can meet this requirement, either with in house personnel or subcontracting to other SDVOSB. </w:t>
      </w:r>
    </w:p>
    <w:p w:rsidR="006C2391" w:rsidRDefault="008E7B29" w:rsidP="006C2391">
      <w:pPr>
        <w:widowControl w:val="0"/>
        <w:rPr>
          <w:rFonts w:ascii="Times New Roman" w:hAnsi="Times New Roman" w:cs="Times New Roman"/>
        </w:rPr>
      </w:pPr>
      <w:r w:rsidRPr="0033634D">
        <w:rPr>
          <w:rFonts w:ascii="Times New Roman" w:hAnsi="Times New Roman" w:cs="Times New Roman"/>
        </w:rPr>
        <w:t>In addition to the above requirements, your firm must have a physical office located within 1,000 miles of Tucson, Arizona.</w:t>
      </w:r>
    </w:p>
    <w:p w:rsidR="0033634D" w:rsidRPr="0033634D" w:rsidRDefault="0033634D" w:rsidP="0033634D">
      <w:pPr>
        <w:widowControl w:val="0"/>
        <w:rPr>
          <w:rFonts w:ascii="Times New Roman" w:hAnsi="Times New Roman" w:cs="Times New Roman"/>
        </w:rPr>
      </w:pPr>
      <w:r w:rsidRPr="0033634D">
        <w:rPr>
          <w:rFonts w:ascii="Times New Roman" w:hAnsi="Times New Roman" w:cs="Times New Roman"/>
        </w:rPr>
        <w:t>The Estimated Construction Budget for this Procurement is between $5M and $10M.</w:t>
      </w:r>
    </w:p>
    <w:p w:rsidR="006C2391" w:rsidRPr="0033634D" w:rsidRDefault="008E7B29" w:rsidP="006C2391">
      <w:pPr>
        <w:ind w:right="56"/>
        <w:rPr>
          <w:rFonts w:ascii="Times New Roman" w:hAnsi="Times New Roman" w:cs="Times New Roman"/>
        </w:rPr>
      </w:pPr>
      <w:r w:rsidRPr="0033634D">
        <w:rPr>
          <w:rFonts w:ascii="Times New Roman" w:hAnsi="Times New Roman" w:cs="Times New Roman"/>
        </w:rPr>
        <w:t>Interested parties responding to this Sources Sought Notice shall submit the following information:</w:t>
      </w:r>
    </w:p>
    <w:p w:rsidR="006C2391" w:rsidRPr="0033634D" w:rsidRDefault="008E7B29" w:rsidP="006C2391">
      <w:pPr>
        <w:spacing w:after="0"/>
        <w:ind w:left="720" w:right="56"/>
        <w:rPr>
          <w:rFonts w:ascii="Times New Roman" w:hAnsi="Times New Roman" w:cs="Times New Roman"/>
        </w:rPr>
      </w:pPr>
      <w:r w:rsidRPr="0033634D">
        <w:rPr>
          <w:rFonts w:ascii="Times New Roman" w:hAnsi="Times New Roman" w:cs="Times New Roman"/>
        </w:rPr>
        <w:t xml:space="preserve">(1)  Company name and address, point of contact with phone number, email address, and DUNS number; </w:t>
      </w:r>
    </w:p>
    <w:p w:rsidR="006C2391" w:rsidRPr="0033634D" w:rsidRDefault="008E7B29" w:rsidP="006C2391">
      <w:pPr>
        <w:spacing w:after="0"/>
        <w:ind w:left="720" w:right="56"/>
        <w:rPr>
          <w:rFonts w:ascii="Times New Roman" w:hAnsi="Times New Roman" w:cs="Times New Roman"/>
        </w:rPr>
      </w:pPr>
      <w:r w:rsidRPr="0033634D">
        <w:rPr>
          <w:rFonts w:ascii="Times New Roman" w:hAnsi="Times New Roman" w:cs="Times New Roman"/>
        </w:rPr>
        <w:t>(2)  Documentation relating to capability of performance of a multi-discipline design services project (including references);</w:t>
      </w:r>
    </w:p>
    <w:p w:rsidR="006C2391" w:rsidRPr="0033634D" w:rsidRDefault="008E7B29" w:rsidP="006C2391">
      <w:pPr>
        <w:spacing w:after="0"/>
        <w:ind w:left="720" w:right="56"/>
        <w:rPr>
          <w:rFonts w:ascii="Times New Roman" w:hAnsi="Times New Roman" w:cs="Times New Roman"/>
        </w:rPr>
      </w:pPr>
      <w:r w:rsidRPr="0033634D">
        <w:rPr>
          <w:rFonts w:ascii="Times New Roman" w:hAnsi="Times New Roman" w:cs="Times New Roman"/>
        </w:rPr>
        <w:t>(3)  Proof of registration in the CCR and VA Vet Biz website or intention of registration prior to submission of offers to a solicitation;</w:t>
      </w:r>
    </w:p>
    <w:p w:rsidR="006C2391" w:rsidRPr="0033634D" w:rsidRDefault="008E7B29" w:rsidP="006C2391">
      <w:pPr>
        <w:spacing w:after="0"/>
        <w:ind w:left="720" w:right="56"/>
        <w:rPr>
          <w:rFonts w:ascii="Times New Roman" w:hAnsi="Times New Roman" w:cs="Times New Roman"/>
        </w:rPr>
      </w:pPr>
      <w:r w:rsidRPr="0033634D">
        <w:rPr>
          <w:rFonts w:ascii="Times New Roman" w:hAnsi="Times New Roman" w:cs="Times New Roman"/>
        </w:rPr>
        <w:t>(4)  Description of how the firm will meet 50% of personnel costs with a SDVOSB;</w:t>
      </w:r>
    </w:p>
    <w:p w:rsidR="006C2391" w:rsidRPr="0033634D" w:rsidRDefault="008E7B29" w:rsidP="006C2391">
      <w:pPr>
        <w:spacing w:after="0"/>
        <w:ind w:left="720" w:right="56"/>
        <w:rPr>
          <w:rFonts w:ascii="Times New Roman" w:hAnsi="Times New Roman" w:cs="Times New Roman"/>
        </w:rPr>
      </w:pPr>
      <w:r w:rsidRPr="0033634D">
        <w:rPr>
          <w:rFonts w:ascii="Times New Roman" w:hAnsi="Times New Roman" w:cs="Times New Roman"/>
        </w:rPr>
        <w:t>(5)  All socio-economic categories applicable for the company;</w:t>
      </w:r>
    </w:p>
    <w:p w:rsidR="006C2391" w:rsidRPr="0033634D" w:rsidRDefault="008E7B29" w:rsidP="006C2391">
      <w:pPr>
        <w:ind w:left="720" w:right="56"/>
        <w:rPr>
          <w:rFonts w:ascii="Times New Roman" w:hAnsi="Times New Roman" w:cs="Times New Roman"/>
        </w:rPr>
      </w:pPr>
      <w:r w:rsidRPr="0033634D">
        <w:rPr>
          <w:rFonts w:ascii="Times New Roman" w:hAnsi="Times New Roman" w:cs="Times New Roman"/>
        </w:rPr>
        <w:t>(6)  Any other pertinent company documentation.</w:t>
      </w:r>
    </w:p>
    <w:p w:rsidR="006C2391" w:rsidRPr="0033634D" w:rsidRDefault="008E7B29" w:rsidP="006C2391">
      <w:pPr>
        <w:ind w:right="56"/>
        <w:rPr>
          <w:rFonts w:ascii="Times New Roman" w:hAnsi="Times New Roman" w:cs="Times New Roman"/>
        </w:rPr>
      </w:pPr>
      <w:r w:rsidRPr="0033634D">
        <w:rPr>
          <w:rFonts w:ascii="Times New Roman" w:hAnsi="Times New Roman" w:cs="Times New Roman"/>
        </w:rPr>
        <w:lastRenderedPageBreak/>
        <w:t xml:space="preserve">The response date to this Sources Sought notice is Friday, March 29, 2013 at 3:30 PM Arizona Time.  This market research is for informational and planning purposes only to determine if a SDVOSB set-aside is appropriate.  The Government will not pay any costs for responses submitted.  Electronic submissions are acceptable via </w:t>
      </w:r>
      <w:hyperlink r:id="rId8" w:history="1">
        <w:r w:rsidRPr="0033634D">
          <w:rPr>
            <w:rStyle w:val="Hyperlink"/>
          </w:rPr>
          <w:t>Kenneth.Winfield@va.gov</w:t>
        </w:r>
      </w:hyperlink>
      <w:r w:rsidRPr="0033634D">
        <w:rPr>
          <w:rFonts w:ascii="Times New Roman" w:hAnsi="Times New Roman" w:cs="Times New Roman"/>
        </w:rPr>
        <w:t>.  Hard copy submissions or electronic copies provided on a compact disc should be sent to:</w:t>
      </w:r>
    </w:p>
    <w:p w:rsidR="006C2391" w:rsidRPr="0033634D" w:rsidRDefault="008E7B29" w:rsidP="006C2391">
      <w:pPr>
        <w:spacing w:after="0"/>
        <w:ind w:right="56"/>
        <w:rPr>
          <w:rFonts w:ascii="Times New Roman" w:hAnsi="Times New Roman" w:cs="Times New Roman"/>
        </w:rPr>
      </w:pPr>
      <w:r w:rsidRPr="0033634D">
        <w:rPr>
          <w:rFonts w:ascii="Times New Roman" w:hAnsi="Times New Roman" w:cs="Times New Roman"/>
        </w:rPr>
        <w:t>Department of Veterans Affairs</w:t>
      </w:r>
    </w:p>
    <w:p w:rsidR="006C2391" w:rsidRPr="0033634D" w:rsidRDefault="008E7B29" w:rsidP="006C2391">
      <w:pPr>
        <w:spacing w:after="0"/>
        <w:ind w:right="56"/>
        <w:rPr>
          <w:rFonts w:ascii="Times New Roman" w:hAnsi="Times New Roman" w:cs="Times New Roman"/>
        </w:rPr>
      </w:pPr>
      <w:r w:rsidRPr="0033634D">
        <w:rPr>
          <w:rFonts w:ascii="Times New Roman" w:hAnsi="Times New Roman" w:cs="Times New Roman"/>
        </w:rPr>
        <w:t>Southern Arizona VA Health Care System (SAVAHCS)</w:t>
      </w:r>
    </w:p>
    <w:p w:rsidR="006C2391" w:rsidRPr="0033634D" w:rsidRDefault="008E7B29" w:rsidP="006C2391">
      <w:pPr>
        <w:spacing w:after="0"/>
        <w:ind w:right="56"/>
        <w:rPr>
          <w:rFonts w:ascii="Times New Roman" w:hAnsi="Times New Roman" w:cs="Times New Roman"/>
        </w:rPr>
      </w:pPr>
      <w:r w:rsidRPr="0033634D">
        <w:rPr>
          <w:rFonts w:ascii="Times New Roman" w:hAnsi="Times New Roman" w:cs="Times New Roman"/>
        </w:rPr>
        <w:t>Attention:  Ken Winfield (9-90C)</w:t>
      </w:r>
    </w:p>
    <w:p w:rsidR="006C2391" w:rsidRPr="0033634D" w:rsidRDefault="008E7B29" w:rsidP="006C2391">
      <w:pPr>
        <w:spacing w:after="0"/>
        <w:ind w:right="56"/>
        <w:rPr>
          <w:rFonts w:ascii="Times New Roman" w:hAnsi="Times New Roman" w:cs="Times New Roman"/>
        </w:rPr>
      </w:pPr>
      <w:r w:rsidRPr="0033634D">
        <w:rPr>
          <w:rFonts w:ascii="Times New Roman" w:hAnsi="Times New Roman" w:cs="Times New Roman"/>
        </w:rPr>
        <w:t>3160 S. 6</w:t>
      </w:r>
      <w:r w:rsidRPr="0033634D">
        <w:rPr>
          <w:rFonts w:ascii="Times New Roman" w:hAnsi="Times New Roman" w:cs="Times New Roman"/>
          <w:vertAlign w:val="superscript"/>
        </w:rPr>
        <w:t>th</w:t>
      </w:r>
      <w:r w:rsidRPr="0033634D">
        <w:rPr>
          <w:rFonts w:ascii="Times New Roman" w:hAnsi="Times New Roman" w:cs="Times New Roman"/>
        </w:rPr>
        <w:t xml:space="preserve"> Avenue</w:t>
      </w:r>
    </w:p>
    <w:p w:rsidR="006C2391" w:rsidRPr="0033634D" w:rsidRDefault="008E7B29" w:rsidP="006C2391">
      <w:pPr>
        <w:ind w:right="56"/>
        <w:rPr>
          <w:rFonts w:ascii="Times New Roman" w:hAnsi="Times New Roman" w:cs="Times New Roman"/>
        </w:rPr>
      </w:pPr>
      <w:r w:rsidRPr="0033634D">
        <w:rPr>
          <w:rFonts w:ascii="Times New Roman" w:hAnsi="Times New Roman" w:cs="Times New Roman"/>
        </w:rPr>
        <w:t>Tucson, AZ 85723</w:t>
      </w:r>
    </w:p>
    <w:p w:rsidR="006C2391" w:rsidRPr="0033634D" w:rsidRDefault="003A312A" w:rsidP="006C2391">
      <w:pPr>
        <w:ind w:right="56"/>
        <w:rPr>
          <w:rFonts w:ascii="Times New Roman" w:hAnsi="Times New Roman" w:cs="Times New Roman"/>
        </w:rPr>
      </w:pPr>
    </w:p>
    <w:p w:rsidR="00400050" w:rsidRPr="0033634D" w:rsidRDefault="003A312A">
      <w:pPr>
        <w:rPr>
          <w:rFonts w:ascii="Times New Roman" w:hAnsi="Times New Roman" w:cs="Times New Roman"/>
        </w:rPr>
      </w:pPr>
    </w:p>
    <w:sectPr w:rsidR="00400050" w:rsidRPr="0033634D" w:rsidSect="001D24DD">
      <w:footerReference w:type="default" r:id="rId9"/>
      <w:type w:val="continuous"/>
      <w:pgSz w:w="12240" w:h="15840"/>
      <w:pgMar w:top="1080" w:right="720" w:bottom="108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2A" w:rsidRDefault="003A312A" w:rsidP="001D24DD">
      <w:pPr>
        <w:spacing w:after="0" w:line="240" w:lineRule="auto"/>
      </w:pPr>
      <w:r>
        <w:separator/>
      </w:r>
    </w:p>
  </w:endnote>
  <w:endnote w:type="continuationSeparator" w:id="0">
    <w:p w:rsidR="003A312A" w:rsidRDefault="003A312A" w:rsidP="001D2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DD" w:rsidRPr="0033634D" w:rsidRDefault="008E7B29" w:rsidP="0033634D">
    <w:pPr>
      <w:pStyle w:val="Header"/>
      <w:jc w:val="center"/>
      <w:rPr>
        <w:rFonts w:ascii="Times New Roman" w:hAnsi="Times New Roman" w:cs="Times New Roman"/>
      </w:rPr>
    </w:pPr>
    <w:r w:rsidRPr="0033634D">
      <w:rPr>
        <w:rFonts w:ascii="Times New Roman" w:hAnsi="Times New Roman" w:cs="Times New Roman"/>
      </w:rPr>
      <w:t xml:space="preserve">Page </w:t>
    </w:r>
    <w:r w:rsidR="00F85BC3" w:rsidRPr="0033634D">
      <w:rPr>
        <w:rFonts w:ascii="Times New Roman" w:hAnsi="Times New Roman" w:cs="Times New Roman"/>
      </w:rPr>
      <w:fldChar w:fldCharType="begin"/>
    </w:r>
    <w:r w:rsidR="00F85BC3" w:rsidRPr="0033634D">
      <w:rPr>
        <w:rFonts w:ascii="Times New Roman" w:hAnsi="Times New Roman" w:cs="Times New Roman"/>
      </w:rPr>
      <w:instrText xml:space="preserve"> PAGE   \* MERGEFORMAT </w:instrText>
    </w:r>
    <w:r w:rsidR="00F85BC3" w:rsidRPr="0033634D">
      <w:rPr>
        <w:rFonts w:ascii="Times New Roman" w:hAnsi="Times New Roman" w:cs="Times New Roman"/>
      </w:rPr>
      <w:fldChar w:fldCharType="separate"/>
    </w:r>
    <w:r w:rsidR="0033634D">
      <w:rPr>
        <w:rFonts w:ascii="Times New Roman" w:hAnsi="Times New Roman" w:cs="Times New Roman"/>
        <w:noProof/>
      </w:rPr>
      <w:t>2</w:t>
    </w:r>
    <w:r w:rsidR="00F85BC3" w:rsidRPr="0033634D">
      <w:rPr>
        <w:rFonts w:ascii="Times New Roman" w:hAnsi="Times New Roman" w:cs="Times New Roman"/>
      </w:rPr>
      <w:fldChar w:fldCharType="end"/>
    </w:r>
    <w:r w:rsidRPr="0033634D">
      <w:rPr>
        <w:rFonts w:ascii="Times New Roman" w:hAnsi="Times New Roman" w:cs="Times New Roman"/>
      </w:rPr>
      <w:t xml:space="preserve"> of </w:t>
    </w:r>
    <w:fldSimple w:instr=" NUMPAGES   \* MERGEFORMAT ">
      <w:r w:rsidR="0033634D">
        <w:rPr>
          <w:rFonts w:ascii="Times New Roman" w:hAnsi="Times New Roman" w:cs="Times New Roman"/>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2A" w:rsidRDefault="003A312A" w:rsidP="001D24DD">
      <w:pPr>
        <w:spacing w:after="0" w:line="240" w:lineRule="auto"/>
      </w:pPr>
      <w:r>
        <w:separator/>
      </w:r>
    </w:p>
  </w:footnote>
  <w:footnote w:type="continuationSeparator" w:id="0">
    <w:p w:rsidR="003A312A" w:rsidRDefault="003A312A" w:rsidP="001D2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F6E67"/>
    <w:rsid w:val="001D24DD"/>
    <w:rsid w:val="0033634D"/>
    <w:rsid w:val="003A312A"/>
    <w:rsid w:val="00497B33"/>
    <w:rsid w:val="007F6E67"/>
    <w:rsid w:val="008E7B29"/>
    <w:rsid w:val="00940089"/>
    <w:rsid w:val="00990007"/>
    <w:rsid w:val="00A04B07"/>
    <w:rsid w:val="00A13EA5"/>
    <w:rsid w:val="00A1720F"/>
    <w:rsid w:val="00AA3EBA"/>
    <w:rsid w:val="00BC7270"/>
    <w:rsid w:val="00C01D90"/>
    <w:rsid w:val="00C03E2F"/>
    <w:rsid w:val="00C672E6"/>
    <w:rsid w:val="00CB2D71"/>
    <w:rsid w:val="00D17E43"/>
    <w:rsid w:val="00D27C66"/>
    <w:rsid w:val="00D604B4"/>
    <w:rsid w:val="00F00343"/>
    <w:rsid w:val="00F175B5"/>
    <w:rsid w:val="00F439AB"/>
    <w:rsid w:val="00F85BC3"/>
    <w:rsid w:val="00FF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_x0000_s1115"/>
        <o:r id="V:Rule33" type="connector" idref="#_x0000_s1086"/>
        <o:r id="V:Rule34" type="connector" idref="#_x0000_s1113"/>
        <o:r id="V:Rule35" type="connector" idref="#_x0000_s1085"/>
        <o:r id="V:Rule36" type="connector" idref="#_x0000_s1114"/>
        <o:r id="V:Rule37" type="connector" idref="#_x0000_s1087"/>
        <o:r id="V:Rule38" type="connector" idref="#_x0000_s1109"/>
        <o:r id="V:Rule39" type="connector" idref="#_x0000_s1098"/>
        <o:r id="V:Rule40" type="connector" idref="#_x0000_s1110"/>
        <o:r id="V:Rule41" type="connector" idref="#_x0000_s1097"/>
        <o:r id="V:Rule42" type="connector" idref="#_x0000_s1088"/>
        <o:r id="V:Rule43" type="connector" idref="#_x0000_s1112"/>
        <o:r id="V:Rule44" type="connector" idref="#_x0000_s1111"/>
        <o:r id="V:Rule45" type="connector" idref="#_x0000_s1106"/>
        <o:r id="V:Rule46" type="connector" idref="#_x0000_s1095"/>
        <o:r id="V:Rule47" type="connector" idref="#_x0000_s1096"/>
        <o:r id="V:Rule48" type="connector" idref="#_x0000_s1105"/>
        <o:r id="V:Rule49" type="connector" idref="#_x0000_s1094"/>
        <o:r id="V:Rule50" type="connector" idref="#_x0000_s1103"/>
        <o:r id="V:Rule51" type="connector" idref="#_x0000_s1104"/>
        <o:r id="V:Rule52" type="connector" idref="#_x0000_s1093"/>
        <o:r id="V:Rule53" type="connector" idref="#_x0000_s1090"/>
        <o:r id="V:Rule54" type="connector" idref="#_x0000_s1099"/>
        <o:r id="V:Rule55" type="connector" idref="#_x0000_s1108"/>
        <o:r id="V:Rule56" type="connector" idref="#_x0000_s1100"/>
        <o:r id="V:Rule57" type="connector" idref="#_x0000_s1107"/>
        <o:r id="V:Rule58" type="connector" idref="#_x0000_s1089"/>
        <o:r id="V:Rule59" type="connector" idref="#_x0000_s1102"/>
        <o:r id="V:Rule60" type="connector" idref="#_x0000_s1091"/>
        <o:r id="V:Rule61" type="connector" idref="#_x0000_s1092"/>
        <o:r id="V:Rule62" type="connector" idref="#_x0000_s1101"/>
      </o:rules>
    </o:shapelayout>
  </w:shapeDefaults>
  <w:decimalSymbol w:val="."/>
  <w:listSeparator w:val=","/>
  <w:documentProtection w:edit="readOnly" w:enforcement="tru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rsid w:val="001D24DD"/>
    <w:pPr>
      <w:spacing w:after="0"/>
    </w:pPr>
    <w:rPr>
      <w:rFonts w:ascii="Courier New" w:eastAsiaTheme="minorEastAsia" w:hAnsi="Courier New" w:cstheme="majorBidi"/>
    </w:rPr>
  </w:style>
  <w:style w:type="paragraph" w:customStyle="1" w:styleId="ByReference">
    <w:name w:val="By Reference"/>
    <w:basedOn w:val="Normal"/>
    <w:rsid w:val="001D24DD"/>
    <w:pPr>
      <w:spacing w:after="0"/>
    </w:pPr>
  </w:style>
  <w:style w:type="paragraph" w:customStyle="1" w:styleId="DraftInformationText">
    <w:name w:val="Draft Information Text"/>
    <w:basedOn w:val="Normal"/>
    <w:rsid w:val="001D24DD"/>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semiHidden/>
    <w:unhideWhenUsed/>
    <w:rsid w:val="006C239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Kenneth.Winfield@va.gov" TargetMode="External"/><Relationship Id="rId3" Type="http://schemas.openxmlformats.org/officeDocument/2006/relationships/webSettings" Target="webSettings.xml"/><Relationship Id="rId7" Type="http://schemas.openxmlformats.org/officeDocument/2006/relationships/hyperlink" Target="http://www.vetbiz.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EIE Desktop Technologies</cp:lastModifiedBy>
  <cp:revision>4</cp:revision>
  <dcterms:created xsi:type="dcterms:W3CDTF">2013-03-18T20:23:00Z</dcterms:created>
  <dcterms:modified xsi:type="dcterms:W3CDTF">2013-03-18T20:24:00Z</dcterms:modified>
</cp:coreProperties>
</file>