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B" w:rsidRDefault="00F1179E" w:rsidP="002450BC">
      <w:pPr>
        <w:pageBreakBefore/>
        <w:rPr>
          <w:rStyle w:val="AAMSKBFill-InHighlight"/>
          <w:color w:val="FFFFFF"/>
        </w:rPr>
      </w:pPr>
      <w:r>
        <w:rPr>
          <w:noProof/>
          <w:color w:val="FFFFFF"/>
        </w:rPr>
        <w:pict>
          <v:shapetype id="_x0000_m1186" coordsize="21600,21600" o:spt="202" path="m,l,21600r21600,l21600,xe" filled="f">
            <v:stroke joinstyle="miter"/>
            <v:path gradientshapeok="t" fillok="f" o:connecttype="rect"/>
          </v:shapetype>
        </w:pict>
      </w:r>
      <w:r w:rsidRPr="00F1179E"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5" type="#_x0000_t32" style="position:absolute;left:437;top:586;width:11722;height:0;mso-position-horizontal-relative:page;mso-position-vertical-relative:page" o:connectortype="straight" strokeweight="1.92pt"/>
            <v:shape id="_x0000_s1184" type="#_x0000_t32" style="position:absolute;left:437;top:1027;width:11731;height:0;mso-position-horizontal-relative:page;mso-position-vertical-relative:page" o:connectortype="straight" strokeweight=".48pt"/>
            <v:shape id="_x0000_s1183" type="#_x0000_t32" style="position:absolute;left:437;top:1651;width:11731;height:0;mso-position-horizontal-relative:page;mso-position-vertical-relative:page" o:connectortype="straight" strokeweight=".48pt"/>
            <v:shape id="_x0000_s1182" type="#_x0000_t32" style="position:absolute;left:437;top:2947;width:11731;height:0;mso-position-horizontal-relative:page;mso-position-vertical-relative:page" o:connectortype="straight" strokeweight=".48pt"/>
            <v:shape id="_x0000_s1181" type="#_x0000_t32" style="position:absolute;left:437;top:5059;width:11731;height:0;mso-position-horizontal-relative:page;mso-position-vertical-relative:page" o:connectortype="straight" strokeweight=".48pt"/>
            <v:shape id="_x0000_s1180" type="#_x0000_t32" style="position:absolute;left:437;top:5328;width:11736;height:0;mso-position-horizontal-relative:page;mso-position-vertical-relative:page" o:connectortype="straight" strokeweight=".48pt"/>
            <v:shape id="_x0000_s1179" type="#_x0000_t32" style="position:absolute;left:437;top:7042;width:11736;height:0;mso-position-horizontal-relative:page;mso-position-vertical-relative:page" o:connectortype="straight" strokeweight=".48pt"/>
            <v:shape id="_x0000_s1178" type="#_x0000_t32" style="position:absolute;left:437;top:7555;width:11741;height:0;mso-position-horizontal-relative:page;mso-position-vertical-relative:page" o:connectortype="straight" strokeweight=".48pt"/>
            <v:shape id="_x0000_s1177" type="#_x0000_t32" style="position:absolute;left:437;top:7987;width:11741;height:0;mso-position-horizontal-relative:page;mso-position-vertical-relative:page" o:connectortype="straight" strokeweight=".48pt"/>
            <v:shape id="_x0000_s1176" type="#_x0000_t32" style="position:absolute;left:437;top:8482;width:11741;height:0;mso-position-horizontal-relative:page;mso-position-vertical-relative:page" o:connectortype="straight" strokeweight=".48pt"/>
            <v:shape id="_x0000_s1175" type="#_x0000_t32" style="position:absolute;left:437;top:8976;width:11741;height:0;mso-position-horizontal-relative:page;mso-position-vertical-relative:page" o:connectortype="straight" strokeweight=".48pt"/>
            <v:shape id="_x0000_s1174" type="#_x0000_t32" style="position:absolute;left:437;top:9456;width:11746;height:0;mso-position-horizontal-relative:page;mso-position-vertical-relative:page" o:connectortype="straight" strokeweight=".48pt"/>
            <v:shape id="_x0000_s1173" type="#_x0000_t32" style="position:absolute;left:437;top:9950;width:11741;height:0;mso-position-horizontal-relative:page;mso-position-vertical-relative:page" o:connectortype="straight" strokeweight=".48pt"/>
            <v:shape id="_x0000_s1172" type="#_x0000_t32" style="position:absolute;left:437;top:10354;width:11741;height:0;mso-position-horizontal-relative:page;mso-position-vertical-relative:page" o:connectortype="straight" strokeweight=".48pt"/>
            <v:shape id="_x0000_s1171" type="#_x0000_t32" style="position:absolute;left:437;top:13387;width:11746;height:0;mso-position-horizontal-relative:page;mso-position-vertical-relative:page" o:connectortype="straight" strokeweight=".48pt"/>
            <v:shape id="_x0000_s1170" type="#_x0000_t32" style="position:absolute;left:437;top:14102;width:11746;height:0;mso-position-horizontal-relative:page;mso-position-vertical-relative:page" o:connectortype="straight" strokeweight=".48pt"/>
            <v:shape id="_x0000_s1169" type="#_x0000_t32" style="position:absolute;left:437;top:14803;width:11746;height:0;mso-position-horizontal-relative:page;mso-position-vertical-relative:page" o:connectortype="straight" strokeweight="1.92pt"/>
            <v:shape id="_x0000_s1168" type="#_x0000_t32" style="position:absolute;left:6576;top:586;width:0;height:446;mso-position-horizontal-relative:page;mso-position-vertical-relative:page" o:connectortype="straight" strokeweight="1.68pt"/>
            <v:shape id="_x0000_s1167" type="#_x0000_t32" style="position:absolute;left:10560;top:619;width:0;height:408;mso-position-horizontal-relative:page;mso-position-vertical-relative:page" o:connectortype="straight" strokeweight="0"/>
            <v:shape id="_x0000_s1166" type="#_x0000_t32" style="position:absolute;left:11328;top:816;width:0;height:216;mso-position-horizontal-relative:page;mso-position-vertical-relative:page" o:connectortype="straight" strokeweight="0"/>
            <v:shape id="_x0000_s1165" type="#_x0000_t32" style="position:absolute;left:4272;top:1027;width:0;height:922;mso-position-horizontal-relative:page;mso-position-vertical-relative:page" o:connectortype="straight" strokeweight="0"/>
            <v:shape id="_x0000_s1164" type="#_x0000_t32" style="position:absolute;left:6235;top:1027;width:0;height:1925;mso-position-horizontal-relative:page;mso-position-vertical-relative:page" o:connectortype="straight" strokeweight="0"/>
            <v:shape id="_x0000_s1163" type="#_x0000_t32" style="position:absolute;left:10032;top:1042;width:0;height:470;mso-position-horizontal-relative:page;mso-position-vertical-relative:page" o:connectortype="straight" strokeweight="0"/>
            <v:shape id="_x0000_s1162" type="#_x0000_t32" style="position:absolute;left:10445;top:1651;width:0;height:288;mso-position-horizontal-relative:page;mso-position-vertical-relative:page" o:connectortype="straight" strokeweight="0"/>
            <v:shape id="_x0000_s1161" type="#_x0000_t32" style="position:absolute;left:4272;top:1939;width:1968;height:0;mso-position-horizontal-relative:page;mso-position-vertical-relative:page" o:connectortype="straight" strokeweight=".48pt"/>
            <v:shape id="_x0000_s1160" type="#_x0000_t32" style="position:absolute;left:10445;top:1939;width:1723;height:0;mso-position-horizontal-relative:page;mso-position-vertical-relative:page" o:connectortype="straight" strokeweight=".48pt"/>
            <v:shape id="_x0000_s1159" type="#_x0000_t32" style="position:absolute;left:8050;top:2947;width:0;height:2122;mso-position-horizontal-relative:page;mso-position-vertical-relative:page" o:connectortype="straight" strokeweight="0"/>
            <v:shape id="_x0000_s1158" type="#_x0000_t32" style="position:absolute;left:8424;top:2947;width:0;height:2112;mso-position-horizontal-relative:page;mso-position-vertical-relative:page" o:connectortype="straight" strokeweight="0"/>
            <v:shape id="_x0000_s1157" type="#_x0000_t32" style="position:absolute;left:8050;top:3216;width:389;height:0;mso-position-horizontal-relative:page;mso-position-vertical-relative:page" o:connectortype="straight" strokeweight=".48pt"/>
            <v:shape id="_x0000_s1156" type="#_x0000_t32" style="position:absolute;left:8050;top:4008;width:4128;height:0;mso-position-horizontal-relative:page;mso-position-vertical-relative:page" o:connectortype="straight" strokeweight=".48pt"/>
            <v:shape id="_x0000_s1155" type="#_x0000_t32" style="position:absolute;left:8429;top:3528;width:3730;height:0;mso-position-horizontal-relative:page;mso-position-vertical-relative:page" o:connectortype="straight" strokeweight=".48pt"/>
            <v:shape id="_x0000_s1154" type="#_x0000_t32" style="position:absolute;left:8429;top:4594;width:3734;height:0;mso-position-horizontal-relative:page;mso-position-vertical-relative:page" o:connectortype="straight" strokeweight=".48pt"/>
            <v:shape id="_x0000_s1153" type="#_x0000_t32" style="position:absolute;left:442;top:4834;width:7598;height:0;mso-position-horizontal-relative:page;mso-position-vertical-relative:page" o:connectortype="straight" strokeweight=".48pt"/>
            <v:shape id="_x0000_s1152" type="#_x0000_t32" style="position:absolute;left:4277;top:4848;width:0;height:211;mso-position-horizontal-relative:page;mso-position-vertical-relative:page" o:connectortype="straight" strokeweight="0"/>
            <v:shape id="_x0000_s1151" type="#_x0000_t32" style="position:absolute;left:830;top:7992;width:0;height:1968;mso-position-horizontal-relative:page;mso-position-vertical-relative:page" o:connectortype="straight" strokeweight="0"/>
            <v:shape id="_x0000_s1150" type="#_x0000_t32" style="position:absolute;left:437;top:8232;width:389;height:0;mso-position-horizontal-relative:page;mso-position-vertical-relative:page" o:connectortype="straight" strokeweight=".48pt"/>
            <v:shape id="_x0000_s1149" type="#_x0000_t32" style="position:absolute;left:4728;top:14107;width:0;height:706;mso-position-horizontal-relative:page;mso-position-vertical-relative:page" o:connectortype="straight" strokeweight="0"/>
            <v:shape id="_x0000_s1148" type="#_x0000_t32" style="position:absolute;left:6168;top:13387;width:0;height:1435;mso-position-horizontal-relative:page;mso-position-vertical-relative:page" o:connectortype="straight" strokeweight="1.68pt"/>
            <v:shape id="_x0000_s1147" type="#_x0000_t32" style="position:absolute;left:10387;top:14112;width:0;height:691;mso-position-horizontal-relative:page;mso-position-vertical-relative:page" o:connectortype="straight" strokeweight="0"/>
            <v:shape id="_x0000_s1146" type="#_x0000_t32" style="position:absolute;left:437;top:5419;width:211;height:0;mso-position-horizontal-relative:page;mso-position-vertical-relative:page" o:connectortype="straight" strokeweight=".48pt"/>
            <v:shape id="_x0000_s1145" type="#_x0000_t32" style="position:absolute;left:653;top:5419;width:0;height:211;mso-position-horizontal-relative:page;mso-position-vertical-relative:page" o:connectortype="straight" strokeweight="0"/>
            <v:shape id="_x0000_s1144" type="#_x0000_t32" style="position:absolute;left:437;top:5630;width:211;height:0;mso-position-horizontal-relative:page;mso-position-vertical-relative:page" o:connectortype="straight" strokeweight=".48pt"/>
            <v:shape id="_x0000_s1143" type="#_x0000_t32" style="position:absolute;left:437;top:5419;width:0;height:211;mso-position-horizontal-relative:page;mso-position-vertical-relative:page" o:connectortype="straight" strokeweight="0"/>
            <v:shape id="_x0000_s1142" type="#_x0000_t32" style="position:absolute;left:9206;top:5419;width:206;height:0;mso-position-horizontal-relative:page;mso-position-vertical-relative:page" o:connectortype="straight" strokeweight=".48pt"/>
            <v:shape id="_x0000_s1141" type="#_x0000_t32" style="position:absolute;left:9418;top:5419;width:0;height:211;mso-position-horizontal-relative:page;mso-position-vertical-relative:page" o:connectortype="straight" strokeweight="0"/>
            <v:shape id="_x0000_s1140" type="#_x0000_t32" style="position:absolute;left:9206;top:5630;width:206;height:0;mso-position-horizontal-relative:page;mso-position-vertical-relative:page" o:connectortype="straight" strokeweight=".48pt"/>
            <v:shape id="_x0000_s1139" type="#_x0000_t32" style="position:absolute;left:9206;top:5419;width:0;height:211;mso-position-horizontal-relative:page;mso-position-vertical-relative:page" o:connectortype="straight" strokeweight="0"/>
            <v:shape id="_x0000_s1138" type="#_x0000_t32" style="position:absolute;left:10406;top:5419;width:206;height:0;mso-position-horizontal-relative:page;mso-position-vertical-relative:page" o:connectortype="straight" strokeweight=".48pt"/>
            <v:shape id="_x0000_s1137" type="#_x0000_t32" style="position:absolute;left:10618;top:5419;width:0;height:211;mso-position-horizontal-relative:page;mso-position-vertical-relative:page" o:connectortype="straight" strokeweight="0"/>
            <v:shape id="_x0000_s1136" type="#_x0000_t32" style="position:absolute;left:10406;top:5630;width:206;height:0;mso-position-horizontal-relative:page;mso-position-vertical-relative:page" o:connectortype="straight" strokeweight=".48pt"/>
            <v:shape id="_x0000_s1135" type="#_x0000_t32" style="position:absolute;left:10406;top:5419;width:0;height:211;mso-position-horizontal-relative:page;mso-position-vertical-relative:page" o:connectortype="straight" strokeweight="0"/>
            <v:shape id="_x0000_s1134" type="#_x0000_t32" style="position:absolute;left:3043;top:10080;width:221;height:0;mso-position-horizontal-relative:page;mso-position-vertical-relative:page" o:connectortype="straight" strokeweight=".48pt"/>
            <v:shape id="_x0000_s1133" type="#_x0000_t32" style="position:absolute;left:3269;top:10080;width:0;height:221;mso-position-horizontal-relative:page;mso-position-vertical-relative:page" o:connectortype="straight" strokeweight="0"/>
            <v:shape id="_x0000_s1132" type="#_x0000_t32" style="position:absolute;left:3043;top:10301;width:221;height:0;mso-position-horizontal-relative:page;mso-position-vertical-relative:page" o:connectortype="straight" strokeweight=".48pt"/>
            <v:shape id="_x0000_s1131" type="#_x0000_t32" style="position:absolute;left:3043;top:10080;width:0;height:221;mso-position-horizontal-relative:page;mso-position-vertical-relative:page" o:connectortype="straight" strokeweight="0"/>
            <v:shape id="_x0000_s1130" type="#_x0000_t32" style="position:absolute;left:3854;top:10080;width:221;height:0;mso-position-horizontal-relative:page;mso-position-vertical-relative:page" o:connectortype="straight" strokeweight=".48pt"/>
            <v:shape id="_x0000_s1129" type="#_x0000_t32" style="position:absolute;left:4080;top:10080;width:0;height:226;mso-position-horizontal-relative:page;mso-position-vertical-relative:page" o:connectortype="straight" strokeweight="0"/>
            <v:shape id="_x0000_s1128" type="#_x0000_t32" style="position:absolute;left:3854;top:10306;width:221;height:0;mso-position-horizontal-relative:page;mso-position-vertical-relative:page" o:connectortype="straight" strokeweight=".48pt"/>
            <v:shape id="_x0000_s1127" type="#_x0000_t32" style="position:absolute;left:3854;top:10080;width:0;height:226;mso-position-horizontal-relative:page;mso-position-vertical-relative:page" o:connectortype="straight" strokeweight="0"/>
            <v:shape id="_x0000_s1126" type="#_x0000_t32" style="position:absolute;left:6552;top:14568;width:3701;height:0;mso-position-horizontal-relative:page;mso-position-vertical-relative:page" o:connectortype="straight" strokeweight=".48pt"/>
            <v:shape id="_x0000_s1125" type="#_x0000_t32" style="position:absolute;left:605;top:14568;width:3998;height:0;mso-position-horizontal-relative:page;mso-position-vertical-relative:page" o:connectortype="straight" strokeweight=".48pt"/>
            <v:shape id="_x0000_s1124" type="#_x0000_m1186" style="position:absolute;left:10128;top:1104;width:2112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3" type="#_x0000_m1186" style="position:absolute;left:9989;top:1704;width:2251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2" type="#_x0000_m1186" style="position:absolute;left:6278;top:1752;width:5962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21" type="#_x0000_m1186" style="position:absolute;left:494;top:1104;width:11746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20" type="#_x0000_m1186" style="position:absolute;left:3811;top:1675;width:8429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9" type="#_x0000_m1186" style="position:absolute;left:494;top:1752;width:11746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18" type="#_x0000_m1186" style="position:absolute;left:494;top:3024;width:11746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7" type="#_x0000_m1186" style="position:absolute;left:6278;top:1104;width:5962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6" type="#_x0000_m1186" style="position:absolute;left:4330;top:1104;width:791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5" type="#_x0000_m1186" style="position:absolute;left:8458;top:3010;width:3782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  <w:proofErr w:type="gramEnd"/>
                  </w:p>
                </w:txbxContent>
              </v:textbox>
            </v:shape>
            <v:shape id="_x0000_s1114" type="#_x0000_m1186" style="position:absolute;left:8482;top:3610;width:3758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3" type="#_x0000_m1186" style="position:absolute;left:10637;top:682;width:1603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         OF PAGES</w:t>
                    </w:r>
                  </w:p>
                </w:txbxContent>
              </v:textbox>
            </v:shape>
            <v:shape id="_x0000_s1112" type="#_x0000_m1186" style="position:absolute;left:8482;top:4090;width:3758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  <w:proofErr w:type="gramEnd"/>
                  </w:p>
                </w:txbxContent>
              </v:textbox>
            </v:shape>
            <v:shape id="_x0000_s1111" type="#_x0000_m1186" style="position:absolute;left:8482;top:4675;width:3758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10" type="#_x0000_m1186" style="position:absolute;left:6720;top:682;width:552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09" type="#_x0000_m1186" style="position:absolute;left:8664;top:682;width:3576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8" type="#_x0000_m1186" style="position:absolute;left:4315;top:4915;width:7925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7" type="#_x0000_m1186" style="position:absolute;left:480;top:4915;width:1176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6" type="#_x0000_m1186" style="position:absolute;left:480;top:5662;width:11760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5" type="#_x0000_m1186" style="position:absolute;left:734;top:5437;width:11506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04" type="#_x0000_m1186" style="position:absolute;left:480;top:10063;width:11760;height:21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3" type="#_x0000_m1186" style="position:absolute;left:9456;top:5437;width:2784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02" type="#_x0000_m1186" style="position:absolute;left:480;top:5902;width:11760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01" type="#_x0000_m1186" style="position:absolute;left:480;top:6094;width:11760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100" type="#_x0000_m1186" style="position:absolute;left:480;top:6286;width:11760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099" type="#_x0000_m1186" style="position:absolute;left:10656;top:5437;width:1584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098" type="#_x0000_m1186" style="position:absolute;left:480;top:7109;width:1176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097" type="#_x0000_m1186" style="position:absolute;left:10862;top:14904;width:1378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6" type="#_x0000_m1186" style="position:absolute;left:4147;top:10098;width:8093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095" type="#_x0000_m1186" style="position:absolute;left:3331;top:10098;width:8909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094" type="#_x0000_m1186" style="position:absolute;left:883;top:8069;width:11357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ITEM 10A.</w:t>
                    </w:r>
                    <w:proofErr w:type="gramEnd"/>
                  </w:p>
                </w:txbxContent>
              </v:textbox>
            </v:shape>
            <v:shape id="_x0000_s1093" type="#_x0000_m1186" style="position:absolute;left:4800;top:14170;width:744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92" type="#_x0000_m1186" style="position:absolute;left:883;top:8563;width:11357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CHANGES</w:t>
                    </w:r>
                  </w:p>
                </w:txbxContent>
              </v:textbox>
            </v:shape>
            <v:shape id="_x0000_s1091" type="#_x0000_m1186" style="position:absolute;left:883;top:8712;width:11357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90" type="#_x0000_m1186" style="position:absolute;left:480;top:6488;width:11760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89" type="#_x0000_m1186" style="position:absolute;left:480;top:6680;width:11760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8" type="#_x0000_m1186" style="position:absolute;left:480;top:6872;width:11760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date specified.</w:t>
                    </w:r>
                  </w:p>
                </w:txbxContent>
              </v:textbox>
            </v:shape>
            <v:shape id="_x0000_s1087" type="#_x0000_m1186" style="position:absolute;left:883;top:9043;width:11357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6" type="#_x0000_m1186" style="position:absolute;left:883;top:9523;width:11357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5" type="#_x0000_m1186" style="position:absolute;left:6274;top:14453;width:5966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4" type="#_x0000_m1186" style="position:absolute;left:2131;top:10098;width:10109;height:16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3" type="#_x0000_m1186" style="position:absolute;left:10402;top:14170;width:1838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82" type="#_x0000_m1186" style="position:absolute;left:475;top:10435;width:11765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81" type="#_x0000_m1186" style="position:absolute;left:6230;top:14170;width:601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80" type="#_x0000_m1186" style="position:absolute;left:509;top:13181;width:11731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79" type="#_x0000_m1186" style="position:absolute;left:480;top:13464;width:1176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8" type="#_x0000_m1186" style="position:absolute;left:6230;top:13464;width:601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7" type="#_x0000_m1186" style="position:absolute;left:494;top:14184;width:11746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6" type="#_x0000_m1186" style="position:absolute;left:9605;top:14904;width:2635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5" type="#_x0000_m1186" style="position:absolute;left:648;top:14900;width:11592;height:13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4" type="#_x0000_m1186" style="position:absolute;left:648;top:15020;width:11592;height:13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3" type="#_x0000_m1186" style="position:absolute;left:9605;top:15020;width:2635;height:13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72" type="#_x0000_m1186" style="position:absolute;left:2578;top:13464;width:9662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1" type="#_x0000_m1186" style="position:absolute;left:9216;top:13464;width:3024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0" type="#_x0000_m1186" style="position:absolute;left:3374;top:10435;width:8866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069" type="#_x0000_m1186" style="position:absolute;left:2986;top:3024;width:9254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8" type="#_x0000_m1186" style="position:absolute;left:7536;top:1752;width:4704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7" type="#_x0000_m1186" style="position:absolute;left:1478;top:9523;width:10762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6" type="#_x0000_m1186" style="position:absolute;left:6917;top:8563;width:5323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065" type="#_x0000_m1186" style="position:absolute;left:3144;top:7109;width:9096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4" type="#_x0000_m1186" style="position:absolute;left:10992;top:1099;width:1248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3" type="#_x0000_m1186" style="position:absolute;left:9130;top:3605;width:311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62" type="#_x0000_m1186" style="position:absolute;left:9202;top:4666;width:3038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61" type="#_x0000_m1186" style="position:absolute;left:8150;top:3029;width:409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60" type="#_x0000_m1186" style="position:absolute;left:552;top:8069;width:11688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9" type="#_x0000_m1186" style="position:absolute;left:2592;top:7573;width:9648;height:19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58" type="#_x0000_m1186" style="position:absolute;left:2938;top:7789;width:9302;height:19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THE CONTRACT/ORDER NO. AS DESCRIBED IN ITEM 14.</w:t>
                    </w:r>
                  </w:p>
                </w:txbxContent>
              </v:textbox>
            </v:shape>
            <v:shape id="_x0000_s1057" type="#_x0000_m1186" style="position:absolute;left:3048;top:5101;width:9192;height:19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6" type="#_x0000_m1186" style="position:absolute;left:494;top:727;width:11746;height:21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5" type="#_x0000_m1186" style="position:absolute;left:1464;top:14592;width:10776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4" type="#_x0000_m1186" style="position:absolute;left:7450;top:14592;width:4790;height:128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3" type="#_x0000_m1186" style="position:absolute;left:10728;top:810;width:151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52" type="#_x0000_m1186" style="position:absolute;left:11544;top:810;width:696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2</w:t>
                    </w:r>
                  </w:p>
                </w:txbxContent>
              </v:textbox>
            </v:shape>
            <v:shape id="_x0000_s1051" type="#_x0000_m1186" style="position:absolute;left:624;top:1290;width:11616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050" type="#_x0000_m1186" style="position:absolute;left:4344;top:1256;width:7896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06-05-2013</w:t>
                    </w:r>
                  </w:p>
                </w:txbxContent>
              </v:textbox>
            </v:shape>
            <v:shape id="_x0000_s1049" type="#_x0000_m1186" style="position:absolute;left:10176;top:1290;width:2064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562-311</w:t>
                    </w:r>
                  </w:p>
                </w:txbxContent>
              </v:textbox>
            </v:shape>
            <v:shape id="_x0000_s1048" type="#_x0000_m1186" style="position:absolute;left:4320;top:1698;width:7920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00562</w:t>
                    </w:r>
                  </w:p>
                </w:txbxContent>
              </v:textbox>
            </v:shape>
            <v:shape id="_x0000_s1047" type="#_x0000_m1186" style="position:absolute;left:768;top:2010;width:1147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6" type="#_x0000_m1186" style="position:absolute;left:768;top:2178;width:1147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Erie VAMC</w:t>
                    </w:r>
                  </w:p>
                </w:txbxContent>
              </v:textbox>
            </v:shape>
            <v:shape id="_x0000_s1045" type="#_x0000_m1186" style="position:absolute;left:768;top:2346;width:1147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Acquisitions (Bldg 9 90C)</w:t>
                    </w:r>
                  </w:p>
                </w:txbxContent>
              </v:textbox>
            </v:shape>
            <v:shape id="_x0000_s1044" type="#_x0000_m1186" style="position:absolute;left:768;top:2514;width:1147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135 E 38th St</w:t>
                    </w:r>
                  </w:p>
                </w:txbxContent>
              </v:textbox>
            </v:shape>
            <v:shape id="_x0000_s1043" type="#_x0000_m1186" style="position:absolute;left:768;top:2682;width:1147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Erie PA 16504-1559</w:t>
                    </w:r>
                  </w:p>
                </w:txbxContent>
              </v:textbox>
            </v:shape>
            <v:shape id="_x0000_s1042" type="#_x0000_m1186" style="position:absolute;left:10488;top:1698;width:175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00562</w:t>
                    </w:r>
                  </w:p>
                </w:txbxContent>
              </v:textbox>
            </v:shape>
            <v:shape id="_x0000_s1041" type="#_x0000_m1186" style="position:absolute;left:6528;top:2010;width:571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0" type="#_x0000_m1186" style="position:absolute;left:6528;top:2178;width:571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Erie VAMC</w:t>
                    </w:r>
                  </w:p>
                </w:txbxContent>
              </v:textbox>
            </v:shape>
            <v:shape id="_x0000_s1039" type="#_x0000_m1186" style="position:absolute;left:6528;top:2346;width:571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Acquisitions (Bldg 9 90C)</w:t>
                    </w:r>
                  </w:p>
                </w:txbxContent>
              </v:textbox>
            </v:shape>
            <v:shape id="_x0000_s1038" type="#_x0000_m1186" style="position:absolute;left:6528;top:2514;width:571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135 E 38th St</w:t>
                    </w:r>
                  </w:p>
                </w:txbxContent>
              </v:textbox>
            </v:shape>
            <v:shape id="_x0000_s1037" type="#_x0000_m1186" style="position:absolute;left:6528;top:2682;width:571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Erie PA 16504-1559</w:t>
                    </w:r>
                  </w:p>
                </w:txbxContent>
              </v:textbox>
            </v:shape>
            <v:shape id="_x0000_s1036" type="#_x0000_m1186" style="position:absolute;left:624;top:3282;width:11616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To all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Offerors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/Bidders</w:t>
                    </w:r>
                  </w:p>
                </w:txbxContent>
              </v:textbox>
            </v:shape>
            <v:shape id="_x0000_s1035" type="#_x0000_m1186" style="position:absolute;left:8448;top:3258;width:3792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VA244-13-B-0705</w:t>
                    </w:r>
                  </w:p>
                </w:txbxContent>
              </v:textbox>
            </v:shape>
            <v:shape id="_x0000_s1034" type="#_x0000_m1186" style="position:absolute;left:8160;top:3738;width:4080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3" type="#_x0000_m1186" style="position:absolute;left:480;top:5442;width:11760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2" type="#_x0000_m1186" style="position:absolute;left:10464;top:5442;width:1776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1" type="#_x0000_m1186" style="position:absolute;left:4032;top:5888;width:8208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30" type="#_x0000_m1186" style="position:absolute;left:456;top:10650;width:11784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This amendment is issued to incorporate the Structural Drawings Folder dated 4/16/2013 (attached) and is a part of this</w:t>
                    </w:r>
                  </w:p>
                </w:txbxContent>
              </v:textbox>
            </v:shape>
            <v:shape id="_x0000_s1029" type="#_x0000_m1186" style="position:absolute;left:456;top:10866;width:11784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028" type="#_x0000_m1186" style="position:absolute;left:456;top:11298;width:11784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All other Terms and Conditions remain unchanged</w:t>
                    </w:r>
                  </w:p>
                </w:txbxContent>
              </v:textbox>
            </v:shape>
            <v:shape id="_x0000_s1027" type="#_x0000_m1186" style="position:absolute;left:456;top:11730;width:11784;height:182;mso-position-horizontal-relative:page;mso-position-vertical-relative:page" filled="f" stroked="f">
              <v:textbox inset="0,0,0,0">
                <w:txbxContent>
                  <w:p w:rsidR="00103A5C" w:rsidRDefault="00425116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Bid Due Date is NOT extended as a result of this amendment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03A5C" w:rsidRDefault="00425116">
      <w:pPr>
        <w:pageBreakBefore/>
        <w:ind w:left="360"/>
        <w:sectPr w:rsidR="00103A5C">
          <w:type w:val="continuous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  <w:r>
        <w:lastRenderedPageBreak/>
        <w:t>See attached document: S02 Structural Drawings 4-16-</w:t>
      </w:r>
      <w:proofErr w:type="gramStart"/>
      <w:r>
        <w:t>13 .</w:t>
      </w:r>
      <w:proofErr w:type="gramEnd"/>
    </w:p>
    <w:p w:rsidR="00F1179E" w:rsidRDefault="00F1179E"/>
    <w:sectPr w:rsidR="00F1179E" w:rsidSect="00103A5C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E67"/>
    <w:rsid w:val="00103A5C"/>
    <w:rsid w:val="00425116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82410"/>
    <w:rsid w:val="00CB2D71"/>
    <w:rsid w:val="00D17E43"/>
    <w:rsid w:val="00D27C66"/>
    <w:rsid w:val="00D604B4"/>
    <w:rsid w:val="00F00343"/>
    <w:rsid w:val="00F1179E"/>
    <w:rsid w:val="00F175B5"/>
    <w:rsid w:val="00F439AB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  <o:rules v:ext="edit">
        <o:r id="V:Rule62" type="connector" idref="#_x0000_s1125"/>
        <o:r id="V:Rule63" type="connector" idref="#_x0000_s1153"/>
        <o:r id="V:Rule64" type="connector" idref="#_x0000_s1136"/>
        <o:r id="V:Rule65" type="connector" idref="#_x0000_s1135"/>
        <o:r id="V:Rule66" type="connector" idref="#_x0000_s1126"/>
        <o:r id="V:Rule67" type="connector" idref="#_x0000_s1185"/>
        <o:r id="V:Rule68" type="connector" idref="#_x0000_s1154"/>
        <o:r id="V:Rule69" type="connector" idref="#_x0000_s1133"/>
        <o:r id="V:Rule70" type="connector" idref="#_x0000_s1156"/>
        <o:r id="V:Rule71" type="connector" idref="#_x0000_s1183"/>
        <o:r id="V:Rule72" type="connector" idref="#_x0000_s1155"/>
        <o:r id="V:Rule73" type="connector" idref="#_x0000_s1184"/>
        <o:r id="V:Rule74" type="connector" idref="#_x0000_s1134"/>
        <o:r id="V:Rule75" type="connector" idref="#_x0000_s1157"/>
        <o:r id="V:Rule76" type="connector" idref="#_x0000_s1129"/>
        <o:r id="V:Rule77" type="connector" idref="#_x0000_s1152"/>
        <o:r id="V:Rule78" type="connector" idref="#_x0000_s1179"/>
        <o:r id="V:Rule79" type="connector" idref="#_x0000_s1168"/>
        <o:r id="V:Rule80" type="connector" idref="#_x0000_s1151"/>
        <o:r id="V:Rule81" type="connector" idref="#_x0000_s1180"/>
        <o:r id="V:Rule82" type="connector" idref="#_x0000_s1167"/>
        <o:r id="V:Rule83" type="connector" idref="#_x0000_s1158"/>
        <o:r id="V:Rule84" type="connector" idref="#_x0000_s1130"/>
        <o:r id="V:Rule85" type="connector" idref="#_x0000_s1137"/>
        <o:r id="V:Rule86" type="connector" idref="#_x0000_s1182"/>
        <o:r id="V:Rule87" type="connector" idref="#_x0000_s1149"/>
        <o:r id="V:Rule88" type="connector" idref="#_x0000_s1132"/>
        <o:r id="V:Rule89" type="connector" idref="#_x0000_s1131"/>
        <o:r id="V:Rule90" type="connector" idref="#_x0000_s1181"/>
        <o:r id="V:Rule91" type="connector" idref="#_x0000_s1138"/>
        <o:r id="V:Rule92" type="connector" idref="#_x0000_s1150"/>
        <o:r id="V:Rule93" type="connector" idref="#_x0000_s1144"/>
        <o:r id="V:Rule94" type="connector" idref="#_x0000_s1176"/>
        <o:r id="V:Rule95" type="connector" idref="#_x0000_s1165"/>
        <o:r id="V:Rule96" type="connector" idref="#_x0000_s1166"/>
        <o:r id="V:Rule97" type="connector" idref="#_x0000_s1143"/>
        <o:r id="V:Rule98" type="connector" idref="#_x0000_s1175"/>
        <o:r id="V:Rule99" type="connector" idref="#_x0000_s1164"/>
        <o:r id="V:Rule100" type="connector" idref="#_x0000_s1145"/>
        <o:r id="V:Rule101" type="connector" idref="#_x0000_s1173"/>
        <o:r id="V:Rule102" type="connector" idref="#_x0000_s1146"/>
        <o:r id="V:Rule103" type="connector" idref="#_x0000_s1174"/>
        <o:r id="V:Rule104" type="connector" idref="#_x0000_s1163"/>
        <o:r id="V:Rule105" type="connector" idref="#_x0000_s1128"/>
        <o:r id="V:Rule106" type="connector" idref="#_x0000_s1160"/>
        <o:r id="V:Rule107" type="connector" idref="#_x0000_s1169"/>
        <o:r id="V:Rule108" type="connector" idref="#_x0000_s1141"/>
        <o:r id="V:Rule109" type="connector" idref="#_x0000_s1178"/>
        <o:r id="V:Rule110" type="connector" idref="#_x0000_s1170"/>
        <o:r id="V:Rule111" type="connector" idref="#_x0000_s1177"/>
        <o:r id="V:Rule112" type="connector" idref="#_x0000_s1142"/>
        <o:r id="V:Rule113" type="connector" idref="#_x0000_s1127"/>
        <o:r id="V:Rule114" type="connector" idref="#_x0000_s1159"/>
        <o:r id="V:Rule115" type="connector" idref="#_x0000_s1172"/>
        <o:r id="V:Rule116" type="connector" idref="#_x0000_s1148"/>
        <o:r id="V:Rule117" type="connector" idref="#_x0000_s1140"/>
        <o:r id="V:Rule118" type="connector" idref="#_x0000_s1161"/>
        <o:r id="V:Rule119" type="connector" idref="#_x0000_s1162"/>
        <o:r id="V:Rule120" type="connector" idref="#_x0000_s1171"/>
        <o:r id="V:Rule121" type="connector" idref="#_x0000_s1147"/>
        <o:r id="V:Rule122" type="connector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rsid w:val="00103A5C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103A5C"/>
    <w:pPr>
      <w:spacing w:after="0"/>
    </w:pPr>
  </w:style>
  <w:style w:type="paragraph" w:customStyle="1" w:styleId="DraftInformationText">
    <w:name w:val="Draft Information Text"/>
    <w:basedOn w:val="Normal"/>
    <w:rsid w:val="00103A5C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vhaerikalivd</cp:lastModifiedBy>
  <cp:revision>2</cp:revision>
  <cp:lastPrinted>2013-06-05T18:41:00Z</cp:lastPrinted>
  <dcterms:created xsi:type="dcterms:W3CDTF">2013-06-05T18:42:00Z</dcterms:created>
  <dcterms:modified xsi:type="dcterms:W3CDTF">2013-06-05T18:42:00Z</dcterms:modified>
</cp:coreProperties>
</file>