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7B" w:rsidRDefault="00D62C79" w:rsidP="002450BC">
      <w:pPr>
        <w:pageBreakBefore/>
        <w:rPr>
          <w:rStyle w:val="AAMSKBFill-InHighlight"/>
          <w:color w:val="FFFFFF"/>
        </w:rPr>
        <w:sectPr w:rsidR="0075407B">
          <w:type w:val="continuous"/>
          <w:pgSz w:w="12240" w:h="15840"/>
          <w:pgMar w:top="1080" w:right="720" w:bottom="1080" w:left="720" w:header="360" w:footer="360" w:gutter="0"/>
          <w:cols w:space="720"/>
          <w:docGrid w:linePitch="360"/>
        </w:sectPr>
      </w:pPr>
      <w:r>
        <w:rPr>
          <w:noProof/>
          <w:color w:val="FFFFFF"/>
        </w:rPr>
        <w:pict>
          <v:shapetype id="_x0000_m1190"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89" type="#_x0000_t32" style="position:absolute;left:437;top:586;width:11722;height:0;mso-position-horizontal-relative:page;mso-position-vertical-relative:page" o:connectortype="straight" strokeweight="1.92pt"/>
            <v:shape id="_x0000_s1188" type="#_x0000_t32" style="position:absolute;left:437;top:1027;width:11731;height:0;mso-position-horizontal-relative:page;mso-position-vertical-relative:page" o:connectortype="straight" strokeweight=".48pt"/>
            <v:shape id="_x0000_s1187" type="#_x0000_t32" style="position:absolute;left:437;top:1651;width:11731;height:0;mso-position-horizontal-relative:page;mso-position-vertical-relative:page" o:connectortype="straight" strokeweight=".48pt"/>
            <v:shape id="_x0000_s1186" type="#_x0000_t32" style="position:absolute;left:437;top:2947;width:11731;height:0;mso-position-horizontal-relative:page;mso-position-vertical-relative:page" o:connectortype="straight" strokeweight=".48pt"/>
            <v:shape id="_x0000_s1185" type="#_x0000_t32" style="position:absolute;left:437;top:5059;width:11731;height:0;mso-position-horizontal-relative:page;mso-position-vertical-relative:page" o:connectortype="straight" strokeweight=".48pt"/>
            <v:shape id="_x0000_s1184" type="#_x0000_t32" style="position:absolute;left:437;top:5328;width:11736;height:0;mso-position-horizontal-relative:page;mso-position-vertical-relative:page" o:connectortype="straight" strokeweight=".48pt"/>
            <v:shape id="_x0000_s1183" type="#_x0000_t32" style="position:absolute;left:437;top:7042;width:11736;height:0;mso-position-horizontal-relative:page;mso-position-vertical-relative:page" o:connectortype="straight" strokeweight=".48pt"/>
            <v:shape id="_x0000_s1182" type="#_x0000_t32" style="position:absolute;left:437;top:7555;width:11741;height:0;mso-position-horizontal-relative:page;mso-position-vertical-relative:page" o:connectortype="straight" strokeweight=".48pt"/>
            <v:shape id="_x0000_s1181" type="#_x0000_t32" style="position:absolute;left:437;top:7987;width:11741;height:0;mso-position-horizontal-relative:page;mso-position-vertical-relative:page" o:connectortype="straight" strokeweight=".48pt"/>
            <v:shape id="_x0000_s1180" type="#_x0000_t32" style="position:absolute;left:437;top:8482;width:11741;height:0;mso-position-horizontal-relative:page;mso-position-vertical-relative:page" o:connectortype="straight" strokeweight=".48pt"/>
            <v:shape id="_x0000_s1179" type="#_x0000_t32" style="position:absolute;left:437;top:8976;width:11741;height:0;mso-position-horizontal-relative:page;mso-position-vertical-relative:page" o:connectortype="straight" strokeweight=".48pt"/>
            <v:shape id="_x0000_s1178" type="#_x0000_t32" style="position:absolute;left:437;top:9456;width:11746;height:0;mso-position-horizontal-relative:page;mso-position-vertical-relative:page" o:connectortype="straight" strokeweight=".48pt"/>
            <v:shape id="_x0000_s1177" type="#_x0000_t32" style="position:absolute;left:437;top:9950;width:11741;height:0;mso-position-horizontal-relative:page;mso-position-vertical-relative:page" o:connectortype="straight" strokeweight=".48pt"/>
            <v:shape id="_x0000_s1176" type="#_x0000_t32" style="position:absolute;left:437;top:10354;width:11741;height:0;mso-position-horizontal-relative:page;mso-position-vertical-relative:page" o:connectortype="straight" strokeweight=".48pt"/>
            <v:shape id="_x0000_s1175" type="#_x0000_t32" style="position:absolute;left:437;top:13387;width:11746;height:0;mso-position-horizontal-relative:page;mso-position-vertical-relative:page" o:connectortype="straight" strokeweight=".48pt"/>
            <v:shape id="_x0000_s1174" type="#_x0000_t32" style="position:absolute;left:437;top:14102;width:11746;height:0;mso-position-horizontal-relative:page;mso-position-vertical-relative:page" o:connectortype="straight" strokeweight=".48pt"/>
            <v:shape id="_x0000_s1173" type="#_x0000_t32" style="position:absolute;left:437;top:14803;width:11746;height:0;mso-position-horizontal-relative:page;mso-position-vertical-relative:page" o:connectortype="straight" strokeweight="1.92pt"/>
            <v:shape id="_x0000_s1172" type="#_x0000_t32" style="position:absolute;left:6576;top:586;width:0;height:446;mso-position-horizontal-relative:page;mso-position-vertical-relative:page" o:connectortype="straight" strokeweight="1.68pt"/>
            <v:shape id="_x0000_s1171" type="#_x0000_t32" style="position:absolute;left:10560;top:619;width:0;height:408;mso-position-horizontal-relative:page;mso-position-vertical-relative:page" o:connectortype="straight" strokeweight="0"/>
            <v:shape id="_x0000_s1170" type="#_x0000_t32" style="position:absolute;left:11328;top:816;width:0;height:216;mso-position-horizontal-relative:page;mso-position-vertical-relative:page" o:connectortype="straight" strokeweight="0"/>
            <v:shape id="_x0000_s1169" type="#_x0000_t32" style="position:absolute;left:4272;top:1027;width:0;height:922;mso-position-horizontal-relative:page;mso-position-vertical-relative:page" o:connectortype="straight" strokeweight="0"/>
            <v:shape id="_x0000_s1168" type="#_x0000_t32" style="position:absolute;left:6235;top:1027;width:0;height:1925;mso-position-horizontal-relative:page;mso-position-vertical-relative:page" o:connectortype="straight" strokeweight="0"/>
            <v:shape id="_x0000_s1167" type="#_x0000_t32" style="position:absolute;left:10032;top:1042;width:0;height:470;mso-position-horizontal-relative:page;mso-position-vertical-relative:page" o:connectortype="straight" strokeweight="0"/>
            <v:shape id="_x0000_s1166" type="#_x0000_t32" style="position:absolute;left:10445;top:1651;width:0;height:288;mso-position-horizontal-relative:page;mso-position-vertical-relative:page" o:connectortype="straight" strokeweight="0"/>
            <v:shape id="_x0000_s1165" type="#_x0000_t32" style="position:absolute;left:4272;top:1939;width:1968;height:0;mso-position-horizontal-relative:page;mso-position-vertical-relative:page" o:connectortype="straight" strokeweight=".48pt"/>
            <v:shape id="_x0000_s1164" type="#_x0000_t32" style="position:absolute;left:10445;top:1939;width:1723;height:0;mso-position-horizontal-relative:page;mso-position-vertical-relative:page" o:connectortype="straight" strokeweight=".48pt"/>
            <v:shape id="_x0000_s1163" type="#_x0000_t32" style="position:absolute;left:8050;top:2947;width:0;height:2122;mso-position-horizontal-relative:page;mso-position-vertical-relative:page" o:connectortype="straight" strokeweight="0"/>
            <v:shape id="_x0000_s1162" type="#_x0000_t32" style="position:absolute;left:8424;top:2947;width:0;height:2112;mso-position-horizontal-relative:page;mso-position-vertical-relative:page" o:connectortype="straight" strokeweight="0"/>
            <v:shape id="_x0000_s1161" type="#_x0000_t32" style="position:absolute;left:8050;top:3216;width:389;height:0;mso-position-horizontal-relative:page;mso-position-vertical-relative:page" o:connectortype="straight" strokeweight=".48pt"/>
            <v:shape id="_x0000_s1160" type="#_x0000_t32" style="position:absolute;left:8050;top:4008;width:4128;height:0;mso-position-horizontal-relative:page;mso-position-vertical-relative:page" o:connectortype="straight" strokeweight=".48pt"/>
            <v:shape id="_x0000_s1159" type="#_x0000_t32" style="position:absolute;left:8429;top:3528;width:3730;height:0;mso-position-horizontal-relative:page;mso-position-vertical-relative:page" o:connectortype="straight" strokeweight=".48pt"/>
            <v:shape id="_x0000_s1158" type="#_x0000_t32" style="position:absolute;left:8429;top:4594;width:3734;height:0;mso-position-horizontal-relative:page;mso-position-vertical-relative:page" o:connectortype="straight" strokeweight=".48pt"/>
            <v:shape id="_x0000_s1157" type="#_x0000_t32" style="position:absolute;left:442;top:4834;width:7598;height:0;mso-position-horizontal-relative:page;mso-position-vertical-relative:page" o:connectortype="straight" strokeweight=".48pt"/>
            <v:shape id="_x0000_s1156" type="#_x0000_t32" style="position:absolute;left:4277;top:4848;width:0;height:211;mso-position-horizontal-relative:page;mso-position-vertical-relative:page" o:connectortype="straight" strokeweight="0"/>
            <v:shape id="_x0000_s1155" type="#_x0000_t32" style="position:absolute;left:830;top:7992;width:0;height:1968;mso-position-horizontal-relative:page;mso-position-vertical-relative:page" o:connectortype="straight" strokeweight="0"/>
            <v:shape id="_x0000_s1154" type="#_x0000_t32" style="position:absolute;left:437;top:8232;width:389;height:0;mso-position-horizontal-relative:page;mso-position-vertical-relative:page" o:connectortype="straight" strokeweight=".48pt"/>
            <v:shape id="_x0000_s1153" type="#_x0000_t32" style="position:absolute;left:4728;top:14107;width:0;height:706;mso-position-horizontal-relative:page;mso-position-vertical-relative:page" o:connectortype="straight" strokeweight="0"/>
            <v:shape id="_x0000_s1152" type="#_x0000_t32" style="position:absolute;left:6168;top:13387;width:0;height:1435;mso-position-horizontal-relative:page;mso-position-vertical-relative:page" o:connectortype="straight" strokeweight="1.68pt"/>
            <v:shape id="_x0000_s1151" type="#_x0000_t32" style="position:absolute;left:10387;top:14112;width:0;height:691;mso-position-horizontal-relative:page;mso-position-vertical-relative:page" o:connectortype="straight" strokeweight="0"/>
            <v:shape id="_x0000_s1150" type="#_x0000_t32" style="position:absolute;left:437;top:5419;width:211;height:0;mso-position-horizontal-relative:page;mso-position-vertical-relative:page" o:connectortype="straight" strokeweight=".48pt"/>
            <v:shape id="_x0000_s1149" type="#_x0000_t32" style="position:absolute;left:653;top:5419;width:0;height:211;mso-position-horizontal-relative:page;mso-position-vertical-relative:page" o:connectortype="straight" strokeweight="0"/>
            <v:shape id="_x0000_s1148" type="#_x0000_t32" style="position:absolute;left:437;top:5630;width:211;height:0;mso-position-horizontal-relative:page;mso-position-vertical-relative:page" o:connectortype="straight" strokeweight=".48pt"/>
            <v:shape id="_x0000_s1147" type="#_x0000_t32" style="position:absolute;left:437;top:5419;width:0;height:211;mso-position-horizontal-relative:page;mso-position-vertical-relative:page" o:connectortype="straight" strokeweight="0"/>
            <v:shape id="_x0000_s1146" type="#_x0000_t32" style="position:absolute;left:9206;top:5419;width:206;height:0;mso-position-horizontal-relative:page;mso-position-vertical-relative:page" o:connectortype="straight" strokeweight=".48pt"/>
            <v:shape id="_x0000_s1145" type="#_x0000_t32" style="position:absolute;left:9418;top:5419;width:0;height:211;mso-position-horizontal-relative:page;mso-position-vertical-relative:page" o:connectortype="straight" strokeweight="0"/>
            <v:shape id="_x0000_s1144" type="#_x0000_t32" style="position:absolute;left:9206;top:5630;width:206;height:0;mso-position-horizontal-relative:page;mso-position-vertical-relative:page" o:connectortype="straight" strokeweight=".48pt"/>
            <v:shape id="_x0000_s1143" type="#_x0000_t32" style="position:absolute;left:9206;top:5419;width:0;height:211;mso-position-horizontal-relative:page;mso-position-vertical-relative:page" o:connectortype="straight" strokeweight="0"/>
            <v:shape id="_x0000_s1142" type="#_x0000_t32" style="position:absolute;left:10406;top:5419;width:206;height:0;mso-position-horizontal-relative:page;mso-position-vertical-relative:page" o:connectortype="straight" strokeweight=".48pt"/>
            <v:shape id="_x0000_s1141" type="#_x0000_t32" style="position:absolute;left:10618;top:5419;width:0;height:211;mso-position-horizontal-relative:page;mso-position-vertical-relative:page" o:connectortype="straight" strokeweight="0"/>
            <v:shape id="_x0000_s1140" type="#_x0000_t32" style="position:absolute;left:10406;top:5630;width:206;height:0;mso-position-horizontal-relative:page;mso-position-vertical-relative:page" o:connectortype="straight" strokeweight=".48pt"/>
            <v:shape id="_x0000_s1139" type="#_x0000_t32" style="position:absolute;left:10406;top:5419;width:0;height:211;mso-position-horizontal-relative:page;mso-position-vertical-relative:page" o:connectortype="straight" strokeweight="0"/>
            <v:shape id="_x0000_s1138" type="#_x0000_t32" style="position:absolute;left:3043;top:10080;width:221;height:0;mso-position-horizontal-relative:page;mso-position-vertical-relative:page" o:connectortype="straight" strokeweight=".48pt"/>
            <v:shape id="_x0000_s1137" type="#_x0000_t32" style="position:absolute;left:3269;top:10080;width:0;height:221;mso-position-horizontal-relative:page;mso-position-vertical-relative:page" o:connectortype="straight" strokeweight="0"/>
            <v:shape id="_x0000_s1136" type="#_x0000_t32" style="position:absolute;left:3043;top:10301;width:221;height:0;mso-position-horizontal-relative:page;mso-position-vertical-relative:page" o:connectortype="straight" strokeweight=".48pt"/>
            <v:shape id="_x0000_s1135" type="#_x0000_t32" style="position:absolute;left:3043;top:10080;width:0;height:221;mso-position-horizontal-relative:page;mso-position-vertical-relative:page" o:connectortype="straight" strokeweight="0"/>
            <v:shape id="_x0000_s1134" type="#_x0000_t32" style="position:absolute;left:3854;top:10080;width:221;height:0;mso-position-horizontal-relative:page;mso-position-vertical-relative:page" o:connectortype="straight" strokeweight=".48pt"/>
            <v:shape id="_x0000_s1133" type="#_x0000_t32" style="position:absolute;left:4080;top:10080;width:0;height:226;mso-position-horizontal-relative:page;mso-position-vertical-relative:page" o:connectortype="straight" strokeweight="0"/>
            <v:shape id="_x0000_s1132" type="#_x0000_t32" style="position:absolute;left:3854;top:10306;width:221;height:0;mso-position-horizontal-relative:page;mso-position-vertical-relative:page" o:connectortype="straight" strokeweight=".48pt"/>
            <v:shape id="_x0000_s1131" type="#_x0000_t32" style="position:absolute;left:3854;top:10080;width:0;height:226;mso-position-horizontal-relative:page;mso-position-vertical-relative:page" o:connectortype="straight" strokeweight="0"/>
            <v:shape id="_x0000_s1130" type="#_x0000_t32" style="position:absolute;left:6552;top:14568;width:3701;height:0;mso-position-horizontal-relative:page;mso-position-vertical-relative:page" o:connectortype="straight" strokeweight=".48pt"/>
            <v:shape id="_x0000_s1129" type="#_x0000_t32" style="position:absolute;left:605;top:14568;width:3998;height:0;mso-position-horizontal-relative:page;mso-position-vertical-relative:page" o:connectortype="straight" strokeweight=".48pt"/>
            <v:shape id="_x0000_s1128" type="#_x0000_m1190" style="position:absolute;left:10128;top:1104;width:2112;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5. PROJECT NO.</w:t>
                    </w:r>
                  </w:p>
                </w:txbxContent>
              </v:textbox>
            </v:shape>
            <v:shape id="_x0000_s1127" type="#_x0000_m1190" style="position:absolute;left:9989;top:1704;width:2251;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CODE</w:t>
                    </w:r>
                  </w:p>
                </w:txbxContent>
              </v:textbox>
            </v:shape>
            <v:shape id="_x0000_s1126" type="#_x0000_m1190" style="position:absolute;left:6278;top:1752;width:5962;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7. ADMINISTERED BY</w:t>
                    </w:r>
                  </w:p>
                </w:txbxContent>
              </v:textbox>
            </v:shape>
            <v:shape id="_x0000_s1125" type="#_x0000_m1190" style="position:absolute;left:494;top:1104;width:11746;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2. AMENDMENT/MODIFICATION NO.</w:t>
                    </w:r>
                  </w:p>
                </w:txbxContent>
              </v:textbox>
            </v:shape>
            <v:shape id="_x0000_s1124" type="#_x0000_m1190" style="position:absolute;left:3811;top:1675;width:8429;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CODE</w:t>
                    </w:r>
                  </w:p>
                </w:txbxContent>
              </v:textbox>
            </v:shape>
            <v:shape id="_x0000_s1123" type="#_x0000_m1190" style="position:absolute;left:494;top:1752;width:11746;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6. ISSUED BY</w:t>
                    </w:r>
                  </w:p>
                </w:txbxContent>
              </v:textbox>
            </v:shape>
            <v:shape id="_x0000_s1122" type="#_x0000_m1190" style="position:absolute;left:494;top:3024;width:11746;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8. NAME AND ADDRESS OF CONTRACTOR</w:t>
                    </w:r>
                  </w:p>
                </w:txbxContent>
              </v:textbox>
            </v:shape>
            <v:shape id="_x0000_s1121" type="#_x0000_m1190" style="position:absolute;left:6278;top:1104;width:5962;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4. REQUISITION/PURCHASE REQ. NO.</w:t>
                    </w:r>
                  </w:p>
                </w:txbxContent>
              </v:textbox>
            </v:shape>
            <v:shape id="_x0000_s1120" type="#_x0000_m1190" style="position:absolute;left:4330;top:1104;width:7910;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3. EFFECTIVE DATE</w:t>
                    </w:r>
                  </w:p>
                </w:txbxContent>
              </v:textbox>
            </v:shape>
            <v:shape id="_x0000_s1119" type="#_x0000_m1190" style="position:absolute;left:8458;top:3010;width:3782;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proofErr w:type="gramStart"/>
                    <w:r>
                      <w:rPr>
                        <w:rFonts w:ascii="Arial" w:hAnsi="Arial" w:cs="Arial"/>
                        <w:sz w:val="11"/>
                        <w:szCs w:val="11"/>
                      </w:rPr>
                      <w:t>9A. AMENDMENT OF SOLICITATION NO.</w:t>
                    </w:r>
                    <w:proofErr w:type="gramEnd"/>
                  </w:p>
                </w:txbxContent>
              </v:textbox>
            </v:shape>
            <v:shape id="_x0000_s1118" type="#_x0000_m1190" style="position:absolute;left:8482;top:3610;width:3758;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9B. DATED</w:t>
                    </w:r>
                  </w:p>
                </w:txbxContent>
              </v:textbox>
            </v:shape>
            <v:shape id="_x0000_s1117" type="#_x0000_m1190" style="position:absolute;left:10637;top:682;width:1603;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PAGE                 OF PAGES</w:t>
                    </w:r>
                  </w:p>
                </w:txbxContent>
              </v:textbox>
            </v:shape>
            <v:shape id="_x0000_s1116" type="#_x0000_m1190" style="position:absolute;left:8482;top:4090;width:3758;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proofErr w:type="gramStart"/>
                    <w:r>
                      <w:rPr>
                        <w:rFonts w:ascii="Arial" w:hAnsi="Arial" w:cs="Arial"/>
                        <w:sz w:val="11"/>
                        <w:szCs w:val="11"/>
                      </w:rPr>
                      <w:t>10A. MODIFICATION OF CONTRACT/ORDER NO.</w:t>
                    </w:r>
                    <w:proofErr w:type="gramEnd"/>
                  </w:p>
                </w:txbxContent>
              </v:textbox>
            </v:shape>
            <v:shape id="_x0000_s1115" type="#_x0000_m1190" style="position:absolute;left:8482;top:4675;width:3758;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10B. DATED</w:t>
                    </w:r>
                  </w:p>
                </w:txbxContent>
              </v:textbox>
            </v:shape>
            <v:shape id="_x0000_s1114" type="#_x0000_m1190" style="position:absolute;left:6720;top:682;width:5520;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proofErr w:type="gramStart"/>
                    <w:r>
                      <w:rPr>
                        <w:rFonts w:ascii="Arial" w:hAnsi="Arial" w:cs="Arial"/>
                        <w:sz w:val="11"/>
                        <w:szCs w:val="11"/>
                      </w:rPr>
                      <w:t>BPA NO.</w:t>
                    </w:r>
                    <w:proofErr w:type="gramEnd"/>
                  </w:p>
                </w:txbxContent>
              </v:textbox>
            </v:shape>
            <v:shape id="_x0000_s1113" type="#_x0000_m1190" style="position:absolute;left:8664;top:682;width:3576;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1. CONTRACT ID CODE</w:t>
                    </w:r>
                  </w:p>
                </w:txbxContent>
              </v:textbox>
            </v:shape>
            <v:shape id="_x0000_s1112" type="#_x0000_m1190" style="position:absolute;left:4315;top:4915;width:7925;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FACILITY CODE</w:t>
                    </w:r>
                  </w:p>
                </w:txbxContent>
              </v:textbox>
            </v:shape>
            <v:shape id="_x0000_s1111" type="#_x0000_m1190" style="position:absolute;left:480;top:4915;width:11760;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CODE</w:t>
                    </w:r>
                  </w:p>
                </w:txbxContent>
              </v:textbox>
            </v:shape>
            <v:shape id="_x0000_s1110" type="#_x0000_m1190" style="position:absolute;left:480;top:5662;width:11760;height:16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5"/>
                        <w:szCs w:val="15"/>
                      </w:rPr>
                    </w:pPr>
                    <w:r>
                      <w:rPr>
                        <w:rFonts w:ascii="Arial" w:hAnsi="Arial" w:cs="Arial"/>
                        <w:sz w:val="15"/>
                        <w:szCs w:val="15"/>
                      </w:rPr>
                      <w:t xml:space="preserve">  Offers must acknowledge receipt of this amendment prior to the hour and date specified in the solicitation or as amended, by one of the following methods:</w:t>
                    </w:r>
                  </w:p>
                </w:txbxContent>
              </v:textbox>
            </v:shape>
            <v:shape id="_x0000_s1109" type="#_x0000_m1190" style="position:absolute;left:734;top:5437;width:11506;height:16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_x0000_s1108" type="#_x0000_m1190" style="position:absolute;left:480;top:10063;width:11760;height:21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9"/>
                        <w:szCs w:val="19"/>
                      </w:rPr>
                    </w:pPr>
                    <w:r>
                      <w:rPr>
                        <w:rFonts w:ascii="Arial" w:hAnsi="Arial" w:cs="Arial"/>
                        <w:sz w:val="19"/>
                        <w:szCs w:val="19"/>
                      </w:rPr>
                      <w:t>E. IMPORTANT:</w:t>
                    </w:r>
                  </w:p>
                </w:txbxContent>
              </v:textbox>
            </v:shape>
            <v:shape id="_x0000_s1107" type="#_x0000_m1190" style="position:absolute;left:9456;top:5437;width:2784;height:16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extended,</w:t>
                    </w:r>
                  </w:p>
                </w:txbxContent>
              </v:textbox>
            </v:shape>
            <v:shape id="_x0000_s1106" type="#_x0000_m1190" style="position:absolute;left:480;top:5902;width:11760;height:16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5"/>
                        <w:szCs w:val="15"/>
                      </w:rPr>
                    </w:pPr>
                    <w:r>
                      <w:rPr>
                        <w:rFonts w:ascii="Arial" w:hAnsi="Arial" w:cs="Arial"/>
                        <w:sz w:val="15"/>
                        <w:szCs w:val="15"/>
                      </w:rPr>
                      <w:t xml:space="preserve">  (a) By completing Items 8 and 15, and returning __________ copies of the amendment; (b) By acknowledging receipt of this amendment on each copy of the</w:t>
                    </w:r>
                  </w:p>
                </w:txbxContent>
              </v:textbox>
            </v:shape>
            <v:shape id="_x0000_s1105" type="#_x0000_m1190" style="position:absolute;left:480;top:6094;width:11760;height:16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offer</w:t>
                    </w:r>
                    <w:proofErr w:type="gramEnd"/>
                    <w:r>
                      <w:rPr>
                        <w:rFonts w:ascii="Arial" w:hAnsi="Arial" w:cs="Arial"/>
                        <w:sz w:val="15"/>
                        <w:szCs w:val="15"/>
                      </w:rPr>
                      <w:t xml:space="preserve"> submitted; or (c) By separate letter or telegram which includes a reference to the solicitation and amendment numbers.  FAILURE OF YOUR AC-</w:t>
                    </w:r>
                  </w:p>
                </w:txbxContent>
              </v:textbox>
            </v:shape>
            <v:shape id="_x0000_s1104" type="#_x0000_m1190" style="position:absolute;left:480;top:6286;width:11760;height:16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5"/>
                        <w:szCs w:val="15"/>
                      </w:rPr>
                    </w:pPr>
                    <w:r>
                      <w:rPr>
                        <w:rFonts w:ascii="Arial" w:hAnsi="Arial" w:cs="Arial"/>
                        <w:sz w:val="15"/>
                        <w:szCs w:val="15"/>
                      </w:rPr>
                      <w:t xml:space="preserve">  KNOWLEDGMENT TO BE RECEIVED AT THE PLACE DESIGNATED FOR THE RECEIPT OF OFFERS PRIOR TO THE HOUR AND DATE SPECIFIED MAY</w:t>
                    </w:r>
                  </w:p>
                </w:txbxContent>
              </v:textbox>
            </v:shape>
            <v:shape id="_x0000_s1103" type="#_x0000_m1190" style="position:absolute;left:10656;top:5437;width:1584;height:16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 extended.</w:t>
                    </w:r>
                  </w:p>
                </w:txbxContent>
              </v:textbox>
            </v:shape>
            <v:shape id="_x0000_s1102" type="#_x0000_m1190" style="position:absolute;left:480;top:7109;width:11760;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12. ACCOUNTING AND APPROPRIATION DATA</w:t>
                    </w:r>
                  </w:p>
                </w:txbxContent>
              </v:textbox>
            </v:shape>
            <v:shape id="_x0000_s1101" type="#_x0000_m1190" style="position:absolute;left:10862;top:14904;width:1378;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(REV. 10-83)</w:t>
                    </w:r>
                  </w:p>
                </w:txbxContent>
              </v:textbox>
            </v:shape>
            <v:shape id="_x0000_s1100" type="#_x0000_m1190" style="position:absolute;left:4147;top:10098;width:8093;height:16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required to sign this document and return ___________ copies to the issuing office.</w:t>
                    </w:r>
                  </w:p>
                </w:txbxContent>
              </v:textbox>
            </v:shape>
            <v:shape id="_x0000_s1099" type="#_x0000_m1190" style="position:absolute;left:3331;top:10098;width:8909;height:16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w:t>
                    </w:r>
                  </w:p>
                </w:txbxContent>
              </v:textbox>
            </v:shape>
            <v:shape id="_x0000_s1098" type="#_x0000_m1190" style="position:absolute;left:883;top:8069;width:11357;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 xml:space="preserve">A. THIS CHANGE ORDER IS ISSUED PURSUANT TO:    (Specify authority)   THE CHANGES SET FORTH IN ITEM 14 ARE MADE IN THE CONTRACT ORDER NO. </w:t>
                    </w:r>
                    <w:proofErr w:type="gramStart"/>
                    <w:r>
                      <w:rPr>
                        <w:rFonts w:ascii="Arial" w:hAnsi="Arial" w:cs="Arial"/>
                        <w:sz w:val="11"/>
                        <w:szCs w:val="11"/>
                      </w:rPr>
                      <w:t>IN ITEM 10A.</w:t>
                    </w:r>
                    <w:proofErr w:type="gramEnd"/>
                  </w:p>
                </w:txbxContent>
              </v:textbox>
            </v:shape>
            <v:shape id="_x0000_s1097" type="#_x0000_m1190" style="position:absolute;left:4800;top:14170;width:7440;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proofErr w:type="gramStart"/>
                    <w:r>
                      <w:rPr>
                        <w:rFonts w:ascii="Arial" w:hAnsi="Arial" w:cs="Arial"/>
                        <w:sz w:val="11"/>
                        <w:szCs w:val="11"/>
                      </w:rPr>
                      <w:t>15C. DATE</w:t>
                    </w:r>
                    <w:proofErr w:type="gramEnd"/>
                    <w:r>
                      <w:rPr>
                        <w:rFonts w:ascii="Arial" w:hAnsi="Arial" w:cs="Arial"/>
                        <w:sz w:val="11"/>
                        <w:szCs w:val="11"/>
                      </w:rPr>
                      <w:t xml:space="preserve"> SIGNED</w:t>
                    </w:r>
                  </w:p>
                </w:txbxContent>
              </v:textbox>
            </v:shape>
            <v:shape id="_x0000_s1096" type="#_x0000_m1190" style="position:absolute;left:883;top:8563;width:11357;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B. THE ABOVE NUMBERED CONTRACT/ORDER IS MODIFIED TO REFLECT THE ADMINISTRATIVE CHANGES</w:t>
                    </w:r>
                  </w:p>
                </w:txbxContent>
              </v:textbox>
            </v:shape>
            <v:shape id="_x0000_s1095" type="#_x0000_m1190" style="position:absolute;left:883;top:8712;width:11357;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SET FORTH IN ITEM 14, PURSUANT TO THE AUTHORITY OF FAR 43.103(b).</w:t>
                    </w:r>
                  </w:p>
                </w:txbxContent>
              </v:textbox>
            </v:shape>
            <v:shape id="_x0000_s1094" type="#_x0000_m1190" style="position:absolute;left:480;top:6488;width:11760;height:16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5"/>
                        <w:szCs w:val="15"/>
                      </w:rPr>
                    </w:pPr>
                    <w:r>
                      <w:rPr>
                        <w:rFonts w:ascii="Arial" w:hAnsi="Arial" w:cs="Arial"/>
                        <w:sz w:val="15"/>
                        <w:szCs w:val="15"/>
                      </w:rPr>
                      <w:t xml:space="preserve">  RESULT IN REJECTION OF YOUR OFFER.  If by virtue of this amendment you desire to change an offer already submitted, such change may be made</w:t>
                    </w:r>
                  </w:p>
                </w:txbxContent>
              </v:textbox>
            </v:shape>
            <v:shape id="_x0000_s1093" type="#_x0000_m1190" style="position:absolute;left:480;top:6680;width:11760;height:16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by</w:t>
                    </w:r>
                    <w:proofErr w:type="gramEnd"/>
                    <w:r>
                      <w:rPr>
                        <w:rFonts w:ascii="Arial" w:hAnsi="Arial" w:cs="Arial"/>
                        <w:sz w:val="15"/>
                        <w:szCs w:val="15"/>
                      </w:rPr>
                      <w:t xml:space="preserve"> telegram or letter, provided each telegram or letter makes reference to the solicitation and this amendment, and is received prior to the opening hour</w:t>
                    </w:r>
                  </w:p>
                </w:txbxContent>
              </v:textbox>
            </v:shape>
            <v:shape id="_x0000_s1092" type="#_x0000_m1190" style="position:absolute;left:480;top:6872;width:11760;height:16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and</w:t>
                    </w:r>
                    <w:proofErr w:type="gramEnd"/>
                    <w:r>
                      <w:rPr>
                        <w:rFonts w:ascii="Arial" w:hAnsi="Arial" w:cs="Arial"/>
                        <w:sz w:val="15"/>
                        <w:szCs w:val="15"/>
                      </w:rPr>
                      <w:t xml:space="preserve"> date specified.</w:t>
                    </w:r>
                  </w:p>
                </w:txbxContent>
              </v:textbox>
            </v:shape>
            <v:shape id="_x0000_s1091" type="#_x0000_m1190" style="position:absolute;left:883;top:9043;width:11357;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090" type="#_x0000_m1190" style="position:absolute;left:883;top:9523;width:11357;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D. OTHER</w:t>
                    </w:r>
                  </w:p>
                </w:txbxContent>
              </v:textbox>
            </v:shape>
            <v:shape id="_x0000_s1089" type="#_x0000_m1190" style="position:absolute;left:6274;top:14453;width:5966;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BY</w:t>
                    </w:r>
                  </w:p>
                </w:txbxContent>
              </v:textbox>
            </v:shape>
            <v:shape id="_x0000_s1088" type="#_x0000_m1190" style="position:absolute;left:2131;top:10098;width:10109;height:16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5"/>
                        <w:szCs w:val="15"/>
                      </w:rPr>
                    </w:pPr>
                    <w:r>
                      <w:rPr>
                        <w:rFonts w:ascii="Arial" w:hAnsi="Arial" w:cs="Arial"/>
                        <w:sz w:val="15"/>
                        <w:szCs w:val="15"/>
                      </w:rPr>
                      <w:t>Contractor</w:t>
                    </w:r>
                  </w:p>
                </w:txbxContent>
              </v:textbox>
            </v:shape>
            <v:shape id="_x0000_s1087" type="#_x0000_m1190" style="position:absolute;left:10402;top:14170;width:1838;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proofErr w:type="gramStart"/>
                    <w:r>
                      <w:rPr>
                        <w:rFonts w:ascii="Arial" w:hAnsi="Arial" w:cs="Arial"/>
                        <w:sz w:val="11"/>
                        <w:szCs w:val="11"/>
                      </w:rPr>
                      <w:t>16C. DATE</w:t>
                    </w:r>
                    <w:proofErr w:type="gramEnd"/>
                    <w:r>
                      <w:rPr>
                        <w:rFonts w:ascii="Arial" w:hAnsi="Arial" w:cs="Arial"/>
                        <w:sz w:val="11"/>
                        <w:szCs w:val="11"/>
                      </w:rPr>
                      <w:t xml:space="preserve"> SIGNED</w:t>
                    </w:r>
                  </w:p>
                </w:txbxContent>
              </v:textbox>
            </v:shape>
            <v:shape id="_x0000_s1086" type="#_x0000_m1190" style="position:absolute;left:475;top:10435;width:11765;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14. DESCRIPTION OF AMENDMENT/MODIFICATION</w:t>
                    </w:r>
                  </w:p>
                </w:txbxContent>
              </v:textbox>
            </v:shape>
            <v:shape id="_x0000_s1085" type="#_x0000_m1190" style="position:absolute;left:6230;top:14170;width:6010;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16B. UNITED STATES OF AMERICA</w:t>
                    </w:r>
                  </w:p>
                </w:txbxContent>
              </v:textbox>
            </v:shape>
            <v:shape id="_x0000_s1084" type="#_x0000_m1190" style="position:absolute;left:509;top:13181;width:11731;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_x0000_s1083" type="#_x0000_m1190" style="position:absolute;left:480;top:13464;width:11760;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15A. NAME AND TITLE OF SIGNER</w:t>
                    </w:r>
                  </w:p>
                </w:txbxContent>
              </v:textbox>
            </v:shape>
            <v:shape id="_x0000_s1082" type="#_x0000_m1190" style="position:absolute;left:6230;top:13464;width:6010;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16A. NAME AND TITLE OF CONTRACTING OFFICER</w:t>
                    </w:r>
                  </w:p>
                </w:txbxContent>
              </v:textbox>
            </v:shape>
            <v:shape id="_x0000_s1081" type="#_x0000_m1190" style="position:absolute;left:494;top:14184;width:11746;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15B. CONTRACTOR/OFFEROR</w:t>
                    </w:r>
                  </w:p>
                </w:txbxContent>
              </v:textbox>
            </v:shape>
            <v:shape id="_x0000_s1080" type="#_x0000_m1190" style="position:absolute;left:9605;top:14904;width:2635;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STANDARD FORM 30</w:t>
                    </w:r>
                  </w:p>
                </w:txbxContent>
              </v:textbox>
            </v:shape>
            <v:shape id="_x0000_s1079" type="#_x0000_m1190" style="position:absolute;left:648;top:14900;width:11592;height:13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NSN 7540-01-152-8070</w:t>
                    </w:r>
                  </w:p>
                </w:txbxContent>
              </v:textbox>
            </v:shape>
            <v:shape id="_x0000_s1078" type="#_x0000_m1190" style="position:absolute;left:648;top:15020;width:11592;height:13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PREVIOUS EDITION NOT USABLE</w:t>
                    </w:r>
                  </w:p>
                </w:txbxContent>
              </v:textbox>
            </v:shape>
            <v:shape id="_x0000_s1077" type="#_x0000_m1190" style="position:absolute;left:9605;top:15020;width:2635;height:13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Prescribed by GSA - FAR (48 CFR) 53.243</w:t>
                    </w:r>
                  </w:p>
                </w:txbxContent>
              </v:textbox>
            </v:shape>
            <v:shape id="_x0000_s1076" type="#_x0000_m1190" style="position:absolute;left:2578;top:13464;width:9662;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(Type or print)</w:t>
                    </w:r>
                  </w:p>
                </w:txbxContent>
              </v:textbox>
            </v:shape>
            <v:shape id="_x0000_s1075" type="#_x0000_m1190" style="position:absolute;left:9216;top:13464;width:3024;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(Type or print)</w:t>
                    </w:r>
                  </w:p>
                </w:txbxContent>
              </v:textbox>
            </v:shape>
            <v:shape id="_x0000_s1074" type="#_x0000_m1190" style="position:absolute;left:3374;top:10435;width:8866;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proofErr w:type="gramStart"/>
                    <w:r>
                      <w:rPr>
                        <w:rFonts w:ascii="Arial" w:hAnsi="Arial" w:cs="Arial"/>
                        <w:sz w:val="11"/>
                        <w:szCs w:val="11"/>
                      </w:rPr>
                      <w:t>(Organized by UCF section headings, including solicitation/contract subject matter where feasible.)</w:t>
                    </w:r>
                    <w:proofErr w:type="gramEnd"/>
                  </w:p>
                </w:txbxContent>
              </v:textbox>
            </v:shape>
            <v:shape id="_x0000_s1073" type="#_x0000_m1190" style="position:absolute;left:2986;top:3024;width:9254;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(No., street, county, State and ZIP Code)</w:t>
                    </w:r>
                  </w:p>
                </w:txbxContent>
              </v:textbox>
            </v:shape>
            <v:shape id="_x0000_s1072" type="#_x0000_m1190" style="position:absolute;left:7536;top:1752;width:4704;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(If other than Item 6)</w:t>
                    </w:r>
                  </w:p>
                </w:txbxContent>
              </v:textbox>
            </v:shape>
            <v:shape id="_x0000_s1071" type="#_x0000_m1190" style="position:absolute;left:1478;top:9523;width:10762;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(Specify type of modification and authority)</w:t>
                    </w:r>
                  </w:p>
                </w:txbxContent>
              </v:textbox>
            </v:shape>
            <v:shape id="_x0000_s1070" type="#_x0000_m1190" style="position:absolute;left:6917;top:8563;width:5323;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w:t>
                    </w:r>
                    <w:proofErr w:type="gramStart"/>
                    <w:r>
                      <w:rPr>
                        <w:rFonts w:ascii="Arial" w:hAnsi="Arial" w:cs="Arial"/>
                        <w:sz w:val="11"/>
                        <w:szCs w:val="11"/>
                      </w:rPr>
                      <w:t>such</w:t>
                    </w:r>
                    <w:proofErr w:type="gramEnd"/>
                    <w:r>
                      <w:rPr>
                        <w:rFonts w:ascii="Arial" w:hAnsi="Arial" w:cs="Arial"/>
                        <w:sz w:val="11"/>
                        <w:szCs w:val="11"/>
                      </w:rPr>
                      <w:t xml:space="preserve"> as changes in paying office, appropriation date, etc.)</w:t>
                    </w:r>
                  </w:p>
                </w:txbxContent>
              </v:textbox>
            </v:shape>
            <v:shape id="_x0000_s1069" type="#_x0000_m1190" style="position:absolute;left:3144;top:7109;width:9096;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(If required)</w:t>
                    </w:r>
                  </w:p>
                </w:txbxContent>
              </v:textbox>
            </v:shape>
            <v:shape id="_x0000_s1068" type="#_x0000_m1190" style="position:absolute;left:10992;top:1099;width:1248;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(If applicable)</w:t>
                    </w:r>
                  </w:p>
                </w:txbxContent>
              </v:textbox>
            </v:shape>
            <v:shape id="_x0000_s1067" type="#_x0000_m1190" style="position:absolute;left:9130;top:3605;width:3110;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(SEE ITEM 11)</w:t>
                    </w:r>
                  </w:p>
                </w:txbxContent>
              </v:textbox>
            </v:shape>
            <v:shape id="_x0000_s1066" type="#_x0000_m1190" style="position:absolute;left:9202;top:4666;width:3038;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(SEE ITEM 13)</w:t>
                    </w:r>
                  </w:p>
                </w:txbxContent>
              </v:textbox>
            </v:shape>
            <v:shape id="_x0000_s1065" type="#_x0000_m1190" style="position:absolute;left:8150;top:3029;width:4090;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(X)</w:t>
                    </w:r>
                  </w:p>
                </w:txbxContent>
              </v:textbox>
            </v:shape>
            <v:shape id="_x0000_s1064" type="#_x0000_m1190" style="position:absolute;left:552;top:8069;width:11688;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(X)</w:t>
                    </w:r>
                  </w:p>
                </w:txbxContent>
              </v:textbox>
            </v:shape>
            <v:shape id="_x0000_s1063" type="#_x0000_m1190" style="position:absolute;left:2592;top:7573;width:9648;height:19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7"/>
                        <w:szCs w:val="17"/>
                      </w:rPr>
                    </w:pPr>
                    <w:r>
                      <w:rPr>
                        <w:rFonts w:ascii="Arial" w:hAnsi="Arial" w:cs="Arial"/>
                        <w:sz w:val="17"/>
                        <w:szCs w:val="17"/>
                      </w:rPr>
                      <w:t>13. THIS ITEM APPLIES ONLY TO MODIFICATIONS OF CONTRACTS/ORDERS,</w:t>
                    </w:r>
                  </w:p>
                </w:txbxContent>
              </v:textbox>
            </v:shape>
            <v:shape id="_x0000_s1062" type="#_x0000_m1190" style="position:absolute;left:2938;top:7789;width:9302;height:19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7"/>
                        <w:szCs w:val="17"/>
                      </w:rPr>
                    </w:pPr>
                    <w:proofErr w:type="gramStart"/>
                    <w:r>
                      <w:rPr>
                        <w:rFonts w:ascii="Arial" w:hAnsi="Arial" w:cs="Arial"/>
                        <w:sz w:val="17"/>
                        <w:szCs w:val="17"/>
                      </w:rPr>
                      <w:t>IT  MODIFIES</w:t>
                    </w:r>
                    <w:proofErr w:type="gramEnd"/>
                    <w:r>
                      <w:rPr>
                        <w:rFonts w:ascii="Arial" w:hAnsi="Arial" w:cs="Arial"/>
                        <w:sz w:val="17"/>
                        <w:szCs w:val="17"/>
                      </w:rPr>
                      <w:t xml:space="preserve"> THE CONTRACT/ORDER NO. AS DESCRIBED IN ITEM 14.</w:t>
                    </w:r>
                  </w:p>
                </w:txbxContent>
              </v:textbox>
            </v:shape>
            <v:shape id="_x0000_s1061" type="#_x0000_m1190" style="position:absolute;left:3048;top:5101;width:9192;height:19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7"/>
                        <w:szCs w:val="17"/>
                      </w:rPr>
                    </w:pPr>
                    <w:r>
                      <w:rPr>
                        <w:rFonts w:ascii="Arial" w:hAnsi="Arial" w:cs="Arial"/>
                        <w:sz w:val="17"/>
                        <w:szCs w:val="17"/>
                      </w:rPr>
                      <w:t>11. THIS ITEM ONLY APPLIES TO AMENDMENTS OF SOLICITATIONS</w:t>
                    </w:r>
                  </w:p>
                </w:txbxContent>
              </v:textbox>
            </v:shape>
            <v:shape id="_x0000_s1060" type="#_x0000_m1190" style="position:absolute;left:494;top:727;width:11746;height:21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9"/>
                        <w:szCs w:val="19"/>
                      </w:rPr>
                    </w:pPr>
                    <w:r>
                      <w:rPr>
                        <w:rFonts w:ascii="Arial" w:hAnsi="Arial" w:cs="Arial"/>
                        <w:sz w:val="19"/>
                        <w:szCs w:val="19"/>
                      </w:rPr>
                      <w:t>AMENDMENT OF SOLICITATION/MODIFICATION OF CONTRACT</w:t>
                    </w:r>
                  </w:p>
                </w:txbxContent>
              </v:textbox>
            </v:shape>
            <v:shape id="_x0000_s1059" type="#_x0000_m1190" style="position:absolute;left:1464;top:14592;width:10776;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(Signature of person authorized to sign)</w:t>
                    </w:r>
                  </w:p>
                </w:txbxContent>
              </v:textbox>
            </v:shape>
            <v:shape id="_x0000_s1058" type="#_x0000_m1190" style="position:absolute;left:7450;top:14592;width:4790;height:128;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Arial" w:hAnsi="Arial" w:cs="Arial"/>
                        <w:sz w:val="11"/>
                        <w:szCs w:val="11"/>
                      </w:rPr>
                    </w:pPr>
                    <w:r>
                      <w:rPr>
                        <w:rFonts w:ascii="Arial" w:hAnsi="Arial" w:cs="Arial"/>
                        <w:sz w:val="11"/>
                        <w:szCs w:val="11"/>
                      </w:rPr>
                      <w:t>(Signature of Contracting Officer)</w:t>
                    </w:r>
                  </w:p>
                </w:txbxContent>
              </v:textbox>
            </v:shape>
            <v:shape id="_x0000_s1057" type="#_x0000_m1190" style="position:absolute;left:10728;top:810;width:151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 xml:space="preserve">  1</w:t>
                    </w:r>
                  </w:p>
                </w:txbxContent>
              </v:textbox>
            </v:shape>
            <v:shape id="_x0000_s1056" type="#_x0000_m1190" style="position:absolute;left:11544;top:810;width:696;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 xml:space="preserve">  2</w:t>
                    </w:r>
                  </w:p>
                </w:txbxContent>
              </v:textbox>
            </v:shape>
            <v:shape id="_x0000_s1055" type="#_x0000_m1190" style="position:absolute;left:624;top:1290;width:11616;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A00003</w:t>
                    </w:r>
                  </w:p>
                </w:txbxContent>
              </v:textbox>
            </v:shape>
            <v:shape id="_x0000_s1054" type="#_x0000_m1190" style="position:absolute;left:4344;top:1256;width:7896;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06-16-2013</w:t>
                    </w:r>
                  </w:p>
                </w:txbxContent>
              </v:textbox>
            </v:shape>
            <v:shape id="_x0000_s1053" type="#_x0000_m1190" style="position:absolute;left:6336;top:1266;width:5904;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585-13-2-6985-0134</w:t>
                    </w:r>
                  </w:p>
                </w:txbxContent>
              </v:textbox>
            </v:shape>
            <v:shape id="_x0000_s1052" type="#_x0000_m1190" style="position:absolute;left:10176;top:1290;width:2064;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585-12-110</w:t>
                    </w:r>
                  </w:p>
                </w:txbxContent>
              </v:textbox>
            </v:shape>
            <v:shape id="_x0000_s1051" type="#_x0000_m1190" style="position:absolute;left:4320;top:1698;width:7920;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0069D</w:t>
                    </w:r>
                  </w:p>
                </w:txbxContent>
              </v:textbox>
            </v:shape>
            <v:shape id="_x0000_s1050" type="#_x0000_m1190" style="position:absolute;left:768;top:2010;width:1147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Great Lakes Acquisition Center (GLAC)</w:t>
                    </w:r>
                  </w:p>
                </w:txbxContent>
              </v:textbox>
            </v:shape>
            <v:shape id="_x0000_s1049" type="#_x0000_m1190" style="position:absolute;left:768;top:2178;width:1147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048" type="#_x0000_m1190" style="position:absolute;left:768;top:2346;width:1147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115 S 84th Street, Suite 101</w:t>
                    </w:r>
                  </w:p>
                </w:txbxContent>
              </v:textbox>
            </v:shape>
            <v:shape id="_x0000_s1047" type="#_x0000_m1190" style="position:absolute;left:768;top:2682;width:1147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Milwaukee WI 53214-1476</w:t>
                    </w:r>
                  </w:p>
                </w:txbxContent>
              </v:textbox>
            </v:shape>
            <v:shape id="_x0000_s1046" type="#_x0000_m1190" style="position:absolute;left:10488;top:1698;width:175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0069D</w:t>
                    </w:r>
                  </w:p>
                </w:txbxContent>
              </v:textbox>
            </v:shape>
            <v:shape id="_x0000_s1045" type="#_x0000_m1190" style="position:absolute;left:6528;top:2010;width:571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Great Lakes Acquisition Center (GLAC)</w:t>
                    </w:r>
                  </w:p>
                </w:txbxContent>
              </v:textbox>
            </v:shape>
            <v:shape id="_x0000_s1044" type="#_x0000_m1190" style="position:absolute;left:6528;top:2178;width:571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043" type="#_x0000_m1190" style="position:absolute;left:6528;top:2346;width:571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115 South 84th Street, Suite 101</w:t>
                    </w:r>
                  </w:p>
                </w:txbxContent>
              </v:textbox>
            </v:shape>
            <v:shape id="_x0000_s1042" type="#_x0000_m1190" style="position:absolute;left:6528;top:2682;width:571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Milwaukee WI 53214-1476</w:t>
                    </w:r>
                  </w:p>
                </w:txbxContent>
              </v:textbox>
            </v:shape>
            <v:shape id="_x0000_s1041" type="#_x0000_m1190" style="position:absolute;left:624;top:3282;width:11616;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To all Offerors/Bidders</w:t>
                    </w:r>
                  </w:p>
                </w:txbxContent>
              </v:textbox>
            </v:shape>
            <v:shape id="_x0000_s1040" type="#_x0000_m1190" style="position:absolute;left:8448;top:3258;width:379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VA69D-13-B-0824</w:t>
                    </w:r>
                  </w:p>
                </w:txbxContent>
              </v:textbox>
            </v:shape>
            <v:shape id="_x0000_s1039" type="#_x0000_m1190" style="position:absolute;left:8448;top:3738;width:379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04-20-2013</w:t>
                    </w:r>
                  </w:p>
                </w:txbxContent>
              </v:textbox>
            </v:shape>
            <v:shape id="_x0000_s1038" type="#_x0000_m1190" style="position:absolute;left:8160;top:3738;width:4080;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X</w:t>
                    </w:r>
                  </w:p>
                </w:txbxContent>
              </v:textbox>
            </v:shape>
            <v:shape id="_x0000_s1037" type="#_x0000_m1190" style="position:absolute;left:480;top:5442;width:11760;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X</w:t>
                    </w:r>
                  </w:p>
                </w:txbxContent>
              </v:textbox>
            </v:shape>
            <v:shape id="_x0000_s1036" type="#_x0000_m1190" style="position:absolute;left:9264;top:5442;width:2976;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X</w:t>
                    </w:r>
                  </w:p>
                </w:txbxContent>
              </v:textbox>
            </v:shape>
            <v:shape id="_x0000_s1035" type="#_x0000_m1190" style="position:absolute;left:4032;top:5888;width:8208;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1</w:t>
                    </w:r>
                  </w:p>
                </w:txbxContent>
              </v:textbox>
            </v:shape>
            <v:shape id="_x0000_s1034" type="#_x0000_m1190" style="position:absolute;left:2208;top:6858;width:1003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 HOUR &amp; DATE for Receipt of Offers is EXTENDED to:</w:t>
                    </w:r>
                  </w:p>
                </w:txbxContent>
              </v:textbox>
            </v:shape>
            <v:shape id="_x0000_s1033" type="#_x0000_m1190" style="position:absolute;left:7008;top:6858;width:5232;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BIDS DUE NLT 07-16-2013, 1:00 CST</w:t>
                    </w:r>
                  </w:p>
                </w:txbxContent>
              </v:textbox>
            </v:shape>
            <v:shape id="_x0000_s1032" type="#_x0000_m1190" style="position:absolute;left:3912;top:10098;width:8328;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X</w:t>
                    </w:r>
                  </w:p>
                </w:txbxContent>
              </v:textbox>
            </v:shape>
            <v:shape id="_x0000_s1031" type="#_x0000_m1190" style="position:absolute;left:7080;top:10050;width:5160;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proofErr w:type="gramStart"/>
                    <w:r>
                      <w:rPr>
                        <w:rFonts w:ascii="Courier New" w:hAnsi="Courier New" w:cs="Courier New"/>
                        <w:sz w:val="16"/>
                        <w:szCs w:val="16"/>
                      </w:rPr>
                      <w:t>one</w:t>
                    </w:r>
                    <w:proofErr w:type="gramEnd"/>
                    <w:r>
                      <w:rPr>
                        <w:rFonts w:ascii="Courier New" w:hAnsi="Courier New" w:cs="Courier New"/>
                        <w:sz w:val="16"/>
                        <w:szCs w:val="16"/>
                      </w:rPr>
                      <w:t xml:space="preserve"> (1)</w:t>
                    </w:r>
                  </w:p>
                </w:txbxContent>
              </v:textbox>
            </v:shape>
            <v:shape id="_x0000_s1030" type="#_x0000_m1190" style="position:absolute;left:456;top:10866;width:11784;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 xml:space="preserve">Solicitation VA69D-13-B-0824 Project 585-12-110 </w:t>
                    </w:r>
                    <w:proofErr w:type="gramStart"/>
                    <w:r>
                      <w:rPr>
                        <w:rFonts w:ascii="Courier New" w:hAnsi="Courier New" w:cs="Courier New"/>
                        <w:sz w:val="16"/>
                        <w:szCs w:val="16"/>
                      </w:rPr>
                      <w:t>UPGRADE</w:t>
                    </w:r>
                    <w:proofErr w:type="gramEnd"/>
                    <w:r>
                      <w:rPr>
                        <w:rFonts w:ascii="Courier New" w:hAnsi="Courier New" w:cs="Courier New"/>
                        <w:sz w:val="16"/>
                        <w:szCs w:val="16"/>
                      </w:rPr>
                      <w:t xml:space="preserve"> ELEVATORS S1, P2 &amp; P3 at the Oscar G. Johnson VAMC in</w:t>
                    </w:r>
                  </w:p>
                </w:txbxContent>
              </v:textbox>
            </v:shape>
            <v:shape id="_x0000_s1029" type="#_x0000_m1190" style="position:absolute;left:456;top:11082;width:11784;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Iron Mountain, MI</w:t>
                    </w:r>
                  </w:p>
                </w:txbxContent>
              </v:textbox>
            </v:shape>
            <v:shape id="_x0000_s1028" type="#_x0000_m1190" style="position:absolute;left:456;top:11298;width:11784;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Amendment A00003</w:t>
                    </w:r>
                  </w:p>
                </w:txbxContent>
              </v:textbox>
            </v:shape>
            <v:shape id="_x0000_s1027" type="#_x0000_m1190" style="position:absolute;left:456;top:11946;width:11784;height:182;mso-position-horizontal-relative:page;mso-position-vertical-relative:page" o:spt="202" path="m,l,21600r21600,l21600,xe" filled="f" stroked="f">
              <v:stroke joinstyle="miter"/>
              <v:path gradientshapeok="t" fillok="f" o:connecttype="rect"/>
              <v:textbox inset="0,0,0,0">
                <w:txbxContent>
                  <w:p w:rsidR="00782C10" w:rsidRDefault="00D34689">
                    <w:pPr>
                      <w:rPr>
                        <w:rFonts w:ascii="Courier New" w:hAnsi="Courier New" w:cs="Courier New"/>
                        <w:sz w:val="16"/>
                        <w:szCs w:val="16"/>
                      </w:rPr>
                    </w:pPr>
                    <w:r>
                      <w:rPr>
                        <w:rFonts w:ascii="Courier New" w:hAnsi="Courier New" w:cs="Courier New"/>
                        <w:sz w:val="16"/>
                        <w:szCs w:val="16"/>
                      </w:rPr>
                      <w:t>See CONTINUATION pages(s) for additional details.</w:t>
                    </w:r>
                  </w:p>
                </w:txbxContent>
              </v:textbox>
            </v:shape>
            <w10:wrap anchorx="page" anchory="page"/>
          </v:group>
        </w:pict>
      </w:r>
    </w:p>
    <w:p w:rsidR="00782C10" w:rsidRDefault="00782C10">
      <w:pPr>
        <w:pStyle w:val="NoSpacing"/>
        <w:pageBreakBefore/>
      </w:pPr>
    </w:p>
    <w:p w:rsidR="00782C10" w:rsidRDefault="00D34689">
      <w:pPr>
        <w:pStyle w:val="NoSpacing"/>
      </w:pPr>
      <w:r>
        <w:t xml:space="preserve">                         CONTINUATION PAGE</w:t>
      </w:r>
    </w:p>
    <w:p w:rsidR="00782C10" w:rsidRDefault="00782C10"/>
    <w:p w:rsidR="00782C10" w:rsidRDefault="00782C10">
      <w:pPr>
        <w:sectPr w:rsidR="00782C10">
          <w:type w:val="continuous"/>
          <w:pgSz w:w="12240" w:h="15840"/>
          <w:pgMar w:top="1080" w:right="720" w:bottom="1080" w:left="720" w:header="360" w:footer="360" w:gutter="0"/>
          <w:cols w:space="720"/>
        </w:sectPr>
      </w:pPr>
    </w:p>
    <w:p w:rsidR="007D034E" w:rsidRPr="00663E8D" w:rsidRDefault="00D34689" w:rsidP="00663E8D">
      <w:pPr>
        <w:spacing w:after="0" w:line="240" w:lineRule="auto"/>
        <w:jc w:val="center"/>
        <w:rPr>
          <w:rFonts w:ascii="Calibri" w:hAnsi="Calibri" w:cs="Calibri"/>
          <w:b/>
          <w:sz w:val="32"/>
          <w:szCs w:val="32"/>
        </w:rPr>
      </w:pPr>
      <w:r w:rsidRPr="00663E8D">
        <w:rPr>
          <w:rFonts w:ascii="Calibri" w:hAnsi="Calibri" w:cs="Calibri"/>
          <w:b/>
          <w:sz w:val="32"/>
          <w:szCs w:val="32"/>
        </w:rPr>
        <w:lastRenderedPageBreak/>
        <w:t>SOLICITATION VA69D-13-B-0824</w:t>
      </w:r>
    </w:p>
    <w:p w:rsidR="007D034E" w:rsidRPr="00663E8D" w:rsidRDefault="00D34689" w:rsidP="00663E8D">
      <w:pPr>
        <w:spacing w:after="0" w:line="240" w:lineRule="auto"/>
        <w:jc w:val="center"/>
        <w:rPr>
          <w:rFonts w:ascii="Calibri" w:hAnsi="Calibri" w:cs="Calibri"/>
          <w:b/>
          <w:sz w:val="32"/>
          <w:szCs w:val="32"/>
        </w:rPr>
      </w:pPr>
      <w:r w:rsidRPr="00663E8D">
        <w:rPr>
          <w:rFonts w:ascii="Calibri" w:hAnsi="Calibri" w:cs="Calibri"/>
          <w:b/>
          <w:sz w:val="32"/>
          <w:szCs w:val="32"/>
        </w:rPr>
        <w:t>AMENDMENT A00003, 06-16-2013</w:t>
      </w:r>
    </w:p>
    <w:p w:rsidR="007D034E" w:rsidRPr="00663E8D" w:rsidRDefault="00D62C79" w:rsidP="00663E8D">
      <w:pPr>
        <w:spacing w:after="0" w:line="240" w:lineRule="auto"/>
        <w:rPr>
          <w:rFonts w:ascii="Calibri" w:hAnsi="Calibri" w:cs="Calibri"/>
          <w:b/>
        </w:rPr>
      </w:pPr>
    </w:p>
    <w:p w:rsidR="007D034E" w:rsidRPr="00663E8D" w:rsidRDefault="00D62C79" w:rsidP="00663E8D">
      <w:pPr>
        <w:spacing w:after="0" w:line="240" w:lineRule="auto"/>
        <w:rPr>
          <w:rFonts w:ascii="Calibri" w:hAnsi="Calibri" w:cs="Calibri"/>
          <w:b/>
        </w:rPr>
      </w:pPr>
    </w:p>
    <w:p w:rsidR="007D034E" w:rsidRPr="00663E8D" w:rsidRDefault="00D34689" w:rsidP="00663E8D">
      <w:pPr>
        <w:spacing w:after="0" w:line="240" w:lineRule="auto"/>
        <w:rPr>
          <w:rFonts w:ascii="Calibri" w:hAnsi="Calibri" w:cs="Calibri"/>
          <w:b/>
        </w:rPr>
      </w:pPr>
      <w:r w:rsidRPr="00663E8D">
        <w:rPr>
          <w:rFonts w:ascii="Calibri" w:hAnsi="Calibri" w:cs="Calibri"/>
          <w:b/>
        </w:rPr>
        <w:t xml:space="preserve">Project Number: </w:t>
      </w:r>
      <w:r w:rsidRPr="00663E8D">
        <w:rPr>
          <w:rFonts w:ascii="Calibri" w:hAnsi="Calibri" w:cs="Calibri"/>
          <w:b/>
        </w:rPr>
        <w:tab/>
      </w:r>
      <w:r w:rsidRPr="00663E8D">
        <w:rPr>
          <w:rFonts w:ascii="Calibri" w:hAnsi="Calibri" w:cs="Calibri"/>
        </w:rPr>
        <w:t>585-12-110</w:t>
      </w:r>
    </w:p>
    <w:p w:rsidR="007D034E" w:rsidRPr="00663E8D" w:rsidRDefault="00D34689" w:rsidP="00663E8D">
      <w:pPr>
        <w:spacing w:after="0" w:line="240" w:lineRule="auto"/>
        <w:rPr>
          <w:rFonts w:ascii="Calibri" w:hAnsi="Calibri" w:cs="Calibri"/>
          <w:b/>
        </w:rPr>
      </w:pPr>
      <w:r w:rsidRPr="00663E8D">
        <w:rPr>
          <w:rFonts w:ascii="Calibri" w:hAnsi="Calibri" w:cs="Calibri"/>
          <w:b/>
        </w:rPr>
        <w:t>Project Title</w:t>
      </w:r>
      <w:r w:rsidRPr="00663E8D">
        <w:rPr>
          <w:rFonts w:ascii="Calibri" w:hAnsi="Calibri" w:cs="Calibri"/>
          <w:b/>
        </w:rPr>
        <w:tab/>
      </w:r>
      <w:r w:rsidRPr="00663E8D">
        <w:rPr>
          <w:rFonts w:ascii="Calibri" w:hAnsi="Calibri" w:cs="Calibri"/>
          <w:b/>
        </w:rPr>
        <w:tab/>
      </w:r>
      <w:r w:rsidRPr="00663E8D">
        <w:rPr>
          <w:rFonts w:ascii="Calibri" w:hAnsi="Calibri" w:cs="Calibri"/>
        </w:rPr>
        <w:t>UPGRADE ELEVATORS S1, P2 &amp; P3</w:t>
      </w:r>
    </w:p>
    <w:p w:rsidR="007D034E" w:rsidRPr="00663E8D" w:rsidRDefault="00D34689" w:rsidP="00663E8D">
      <w:pPr>
        <w:spacing w:after="0" w:line="240" w:lineRule="auto"/>
        <w:rPr>
          <w:rFonts w:ascii="Calibri" w:hAnsi="Calibri" w:cs="Calibri"/>
          <w:b/>
        </w:rPr>
      </w:pPr>
      <w:r w:rsidRPr="00663E8D">
        <w:rPr>
          <w:rFonts w:ascii="Calibri" w:hAnsi="Calibri" w:cs="Calibri"/>
          <w:b/>
        </w:rPr>
        <w:t xml:space="preserve">Location: </w:t>
      </w:r>
      <w:r w:rsidRPr="00663E8D">
        <w:rPr>
          <w:rFonts w:ascii="Calibri" w:hAnsi="Calibri" w:cs="Calibri"/>
          <w:b/>
        </w:rPr>
        <w:tab/>
      </w:r>
      <w:r w:rsidRPr="00663E8D">
        <w:rPr>
          <w:rFonts w:ascii="Calibri" w:hAnsi="Calibri" w:cs="Calibri"/>
          <w:b/>
        </w:rPr>
        <w:tab/>
      </w:r>
      <w:r w:rsidRPr="00663E8D">
        <w:rPr>
          <w:rFonts w:ascii="Calibri" w:hAnsi="Calibri" w:cs="Calibri"/>
        </w:rPr>
        <w:t>Oscar G. Johnson VA Medical Center in Iron Mountain, MI</w:t>
      </w:r>
    </w:p>
    <w:p w:rsidR="007D034E" w:rsidRPr="00663E8D" w:rsidRDefault="00D62C79" w:rsidP="00663E8D">
      <w:pPr>
        <w:spacing w:after="0" w:line="240" w:lineRule="auto"/>
        <w:rPr>
          <w:rFonts w:ascii="Calibri" w:hAnsi="Calibri" w:cs="Calibri"/>
          <w:b/>
        </w:rPr>
      </w:pPr>
    </w:p>
    <w:p w:rsidR="007D034E" w:rsidRPr="00663E8D" w:rsidRDefault="00D62C79" w:rsidP="00663E8D">
      <w:pPr>
        <w:spacing w:after="0" w:line="240" w:lineRule="auto"/>
        <w:rPr>
          <w:rFonts w:ascii="Calibri" w:hAnsi="Calibri" w:cs="Calibri"/>
        </w:rPr>
      </w:pPr>
    </w:p>
    <w:p w:rsidR="007D034E" w:rsidRPr="00663E8D" w:rsidRDefault="00D34689" w:rsidP="00663E8D">
      <w:pPr>
        <w:spacing w:after="0" w:line="240" w:lineRule="auto"/>
        <w:rPr>
          <w:rFonts w:ascii="Calibri" w:hAnsi="Calibri" w:cs="Calibri"/>
          <w:b/>
        </w:rPr>
      </w:pPr>
      <w:r w:rsidRPr="00663E8D">
        <w:rPr>
          <w:rFonts w:ascii="Calibri" w:hAnsi="Calibri" w:cs="Calibri"/>
          <w:b/>
        </w:rPr>
        <w:t>Amendment #3 Details</w:t>
      </w:r>
    </w:p>
    <w:p w:rsidR="007D034E" w:rsidRPr="00663E8D" w:rsidRDefault="00D62C79" w:rsidP="00663E8D">
      <w:pPr>
        <w:spacing w:after="0" w:line="240" w:lineRule="auto"/>
        <w:rPr>
          <w:rFonts w:ascii="Calibri" w:hAnsi="Calibri" w:cs="Calibri"/>
        </w:rPr>
      </w:pPr>
    </w:p>
    <w:p w:rsidR="007D5485" w:rsidRPr="00663E8D" w:rsidRDefault="00D34689" w:rsidP="00663E8D">
      <w:pPr>
        <w:pStyle w:val="ListParagraph"/>
        <w:numPr>
          <w:ilvl w:val="0"/>
          <w:numId w:val="1"/>
        </w:numPr>
        <w:spacing w:after="0" w:line="240" w:lineRule="auto"/>
        <w:ind w:left="450" w:hanging="450"/>
        <w:rPr>
          <w:rFonts w:ascii="Calibri" w:hAnsi="Calibri" w:cs="Calibri"/>
        </w:rPr>
      </w:pPr>
      <w:r w:rsidRPr="00663E8D">
        <w:rPr>
          <w:rFonts w:ascii="Calibri" w:hAnsi="Calibri" w:cs="Calibri"/>
        </w:rPr>
        <w:t xml:space="preserve">Revise SF-1442, Item 13.A as follows:  </w:t>
      </w:r>
    </w:p>
    <w:p w:rsidR="007D5485" w:rsidRPr="00663E8D" w:rsidRDefault="00D34689" w:rsidP="00663E8D">
      <w:pPr>
        <w:pStyle w:val="ListParagraph"/>
        <w:spacing w:after="0" w:line="240" w:lineRule="auto"/>
        <w:ind w:left="450"/>
        <w:rPr>
          <w:rFonts w:ascii="Calibri" w:hAnsi="Calibri" w:cs="Calibri"/>
        </w:rPr>
      </w:pPr>
      <w:r w:rsidRPr="00663E8D">
        <w:rPr>
          <w:rFonts w:ascii="Calibri" w:hAnsi="Calibri" w:cs="Calibri"/>
        </w:rPr>
        <w:t xml:space="preserve">The bid due date has been changed from FRIDAY, JUNE 21, 2013 to TUESDAY, JULY 16, 2013. </w:t>
      </w:r>
    </w:p>
    <w:p w:rsidR="007D5485" w:rsidRPr="00663E8D" w:rsidRDefault="00D62C79" w:rsidP="00663E8D">
      <w:pPr>
        <w:pStyle w:val="ListParagraph"/>
        <w:spacing w:after="0" w:line="240" w:lineRule="auto"/>
        <w:ind w:left="450" w:hanging="450"/>
        <w:rPr>
          <w:rFonts w:ascii="Calibri" w:hAnsi="Calibri" w:cs="Calibri"/>
        </w:rPr>
      </w:pPr>
    </w:p>
    <w:p w:rsidR="00354B6C" w:rsidRPr="00663E8D" w:rsidRDefault="00D34689" w:rsidP="00663E8D">
      <w:pPr>
        <w:pStyle w:val="ListParagraph"/>
        <w:spacing w:after="0" w:line="240" w:lineRule="auto"/>
        <w:ind w:left="450"/>
        <w:rPr>
          <w:rFonts w:ascii="Calibri" w:hAnsi="Calibri" w:cs="Calibri"/>
        </w:rPr>
      </w:pPr>
      <w:r w:rsidRPr="00663E8D">
        <w:rPr>
          <w:rFonts w:ascii="Calibri" w:hAnsi="Calibri" w:cs="Calibri"/>
        </w:rPr>
        <w:t>Sealed offers and one (1) copy to perform the work required are due at the place specified in Item 8 by 1:00 p.m. (local – Iron Mountain, MI) on July 16, 2013.  Offers will be publically opened at this time.</w:t>
      </w:r>
    </w:p>
    <w:p w:rsidR="001737C7" w:rsidRPr="00663E8D" w:rsidRDefault="00D62C79" w:rsidP="00663E8D">
      <w:pPr>
        <w:pStyle w:val="ListParagraph"/>
        <w:spacing w:after="0" w:line="240" w:lineRule="auto"/>
        <w:ind w:left="450"/>
        <w:rPr>
          <w:rFonts w:ascii="Calibri" w:hAnsi="Calibri" w:cs="Calibri"/>
        </w:rPr>
      </w:pPr>
    </w:p>
    <w:p w:rsidR="00673197" w:rsidRPr="00663E8D" w:rsidRDefault="00D34689" w:rsidP="00663E8D">
      <w:pPr>
        <w:pStyle w:val="ListParagraph"/>
        <w:numPr>
          <w:ilvl w:val="0"/>
          <w:numId w:val="1"/>
        </w:numPr>
        <w:spacing w:after="0" w:line="240" w:lineRule="auto"/>
        <w:ind w:left="450" w:hanging="450"/>
        <w:rPr>
          <w:rFonts w:ascii="Calibri" w:hAnsi="Calibri" w:cs="Calibri"/>
        </w:rPr>
      </w:pPr>
      <w:r w:rsidRPr="00663E8D">
        <w:rPr>
          <w:rFonts w:ascii="Calibri" w:hAnsi="Calibri" w:cs="Calibri"/>
        </w:rPr>
        <w:t>Reference attached Addendum-01 for revisions to plans and specs.</w:t>
      </w:r>
    </w:p>
    <w:p w:rsidR="00673197" w:rsidRPr="00663E8D" w:rsidRDefault="00D62C79" w:rsidP="00663E8D">
      <w:pPr>
        <w:pStyle w:val="ListParagraph"/>
        <w:spacing w:after="0" w:line="240" w:lineRule="auto"/>
        <w:ind w:left="450"/>
        <w:rPr>
          <w:rFonts w:ascii="Calibri" w:hAnsi="Calibri" w:cs="Calibri"/>
        </w:rPr>
      </w:pPr>
    </w:p>
    <w:p w:rsidR="00673197" w:rsidRPr="00663E8D" w:rsidRDefault="00D34689" w:rsidP="00663E8D">
      <w:pPr>
        <w:pStyle w:val="ListParagraph"/>
        <w:numPr>
          <w:ilvl w:val="0"/>
          <w:numId w:val="1"/>
        </w:numPr>
        <w:spacing w:after="0" w:line="240" w:lineRule="auto"/>
        <w:ind w:left="450" w:hanging="450"/>
        <w:rPr>
          <w:rFonts w:ascii="Calibri" w:hAnsi="Calibri" w:cs="Calibri"/>
        </w:rPr>
      </w:pPr>
      <w:r w:rsidRPr="00663E8D">
        <w:rPr>
          <w:rFonts w:ascii="Calibri" w:hAnsi="Calibri" w:cs="Calibri"/>
        </w:rPr>
        <w:t>Reference attached Addendum-01 for responses to Vendor questions.</w:t>
      </w:r>
    </w:p>
    <w:p w:rsidR="00673197" w:rsidRPr="00663E8D" w:rsidRDefault="00D62C79" w:rsidP="00663E8D">
      <w:pPr>
        <w:pStyle w:val="ListParagraph"/>
        <w:spacing w:after="0" w:line="240" w:lineRule="auto"/>
        <w:ind w:left="450"/>
        <w:rPr>
          <w:rFonts w:ascii="Calibri" w:hAnsi="Calibri" w:cs="Calibri"/>
        </w:rPr>
      </w:pPr>
    </w:p>
    <w:p w:rsidR="001737C7" w:rsidRPr="00663E8D" w:rsidRDefault="00D62C79" w:rsidP="00663E8D">
      <w:pPr>
        <w:pStyle w:val="ListParagraph"/>
        <w:spacing w:after="0" w:line="240" w:lineRule="auto"/>
        <w:ind w:left="450"/>
        <w:rPr>
          <w:rFonts w:ascii="Calibri" w:hAnsi="Calibri" w:cs="Calibri"/>
        </w:rPr>
      </w:pPr>
    </w:p>
    <w:p w:rsidR="007D034E" w:rsidRPr="00663E8D" w:rsidRDefault="00D62C79" w:rsidP="00663E8D">
      <w:pPr>
        <w:pStyle w:val="ListParagraph"/>
        <w:spacing w:after="0" w:line="240" w:lineRule="auto"/>
        <w:rPr>
          <w:rFonts w:ascii="Calibri" w:hAnsi="Calibri" w:cs="Calibri"/>
        </w:rPr>
      </w:pPr>
    </w:p>
    <w:p w:rsidR="007D034E" w:rsidRPr="00663E8D" w:rsidRDefault="00D34689" w:rsidP="00663E8D">
      <w:pPr>
        <w:pStyle w:val="ListParagraph"/>
        <w:spacing w:after="0" w:line="240" w:lineRule="auto"/>
        <w:jc w:val="center"/>
        <w:rPr>
          <w:rFonts w:ascii="Calibri" w:hAnsi="Calibri" w:cs="Calibri"/>
          <w:b/>
        </w:rPr>
      </w:pPr>
      <w:r w:rsidRPr="00663E8D">
        <w:rPr>
          <w:rFonts w:ascii="Calibri" w:hAnsi="Calibri" w:cs="Calibri"/>
          <w:b/>
        </w:rPr>
        <w:t>END OF AMENDMENT</w:t>
      </w:r>
    </w:p>
    <w:p w:rsidR="00EF466B" w:rsidRPr="00663E8D" w:rsidRDefault="00D62C79" w:rsidP="00663E8D">
      <w:pPr>
        <w:pStyle w:val="ListParagraph"/>
        <w:spacing w:after="0" w:line="240" w:lineRule="auto"/>
        <w:jc w:val="center"/>
        <w:rPr>
          <w:rFonts w:ascii="Calibri" w:hAnsi="Calibri" w:cs="Calibri"/>
          <w:b/>
        </w:rPr>
      </w:pPr>
    </w:p>
    <w:p w:rsidR="001935E2" w:rsidRPr="00663E8D" w:rsidRDefault="00D62C79" w:rsidP="00663E8D">
      <w:pPr>
        <w:pStyle w:val="ListParagraph"/>
        <w:spacing w:after="0" w:line="240" w:lineRule="auto"/>
        <w:rPr>
          <w:rFonts w:ascii="Calibri" w:hAnsi="Calibri" w:cs="Calibri"/>
          <w:b/>
        </w:rPr>
      </w:pPr>
    </w:p>
    <w:p w:rsidR="001935E2" w:rsidRPr="00663E8D" w:rsidRDefault="00D62C79" w:rsidP="00663E8D">
      <w:pPr>
        <w:pStyle w:val="ListParagraph"/>
        <w:spacing w:after="0" w:line="240" w:lineRule="auto"/>
        <w:rPr>
          <w:rFonts w:ascii="Calibri" w:hAnsi="Calibri" w:cs="Calibri"/>
          <w:b/>
        </w:rPr>
      </w:pPr>
    </w:p>
    <w:p w:rsidR="001935E2" w:rsidRPr="00663E8D" w:rsidRDefault="00D34689" w:rsidP="00663E8D">
      <w:pPr>
        <w:pStyle w:val="ListParagraph"/>
        <w:spacing w:after="0" w:line="240" w:lineRule="auto"/>
        <w:ind w:left="0"/>
        <w:rPr>
          <w:rFonts w:ascii="Calibri" w:hAnsi="Calibri" w:cs="Calibri"/>
        </w:rPr>
      </w:pPr>
      <w:r w:rsidRPr="00663E8D">
        <w:rPr>
          <w:rFonts w:ascii="Calibri" w:hAnsi="Calibri" w:cs="Calibri"/>
        </w:rPr>
        <w:t xml:space="preserve">ATTACHMENT </w:t>
      </w:r>
    </w:p>
    <w:p w:rsidR="001935E2" w:rsidRPr="00663E8D" w:rsidRDefault="00D34689" w:rsidP="00663E8D">
      <w:pPr>
        <w:pStyle w:val="ListParagraph"/>
        <w:numPr>
          <w:ilvl w:val="0"/>
          <w:numId w:val="2"/>
        </w:numPr>
        <w:spacing w:after="0" w:line="240" w:lineRule="auto"/>
        <w:rPr>
          <w:rFonts w:ascii="Calibri" w:hAnsi="Calibri" w:cs="Calibri"/>
        </w:rPr>
      </w:pPr>
      <w:r w:rsidRPr="00663E8D">
        <w:rPr>
          <w:rFonts w:ascii="Calibri" w:hAnsi="Calibri" w:cs="Calibri"/>
        </w:rPr>
        <w:t>Addendum-01, 06-14-13</w:t>
      </w:r>
    </w:p>
    <w:p w:rsidR="00EF466B" w:rsidRPr="00663E8D" w:rsidRDefault="00D62C79" w:rsidP="007D034E">
      <w:pPr>
        <w:pStyle w:val="ListParagraph"/>
        <w:spacing w:after="0" w:line="240" w:lineRule="auto"/>
        <w:jc w:val="center"/>
        <w:rPr>
          <w:rFonts w:ascii="Calibri" w:hAnsi="Calibri" w:cs="Calibri"/>
          <w:b/>
        </w:rPr>
      </w:pPr>
    </w:p>
    <w:p w:rsidR="007D034E" w:rsidRPr="00663E8D" w:rsidRDefault="00D62C79" w:rsidP="007D034E">
      <w:pPr>
        <w:pStyle w:val="ListParagraph"/>
        <w:spacing w:after="0" w:line="240" w:lineRule="auto"/>
        <w:rPr>
          <w:rFonts w:ascii="Calibri" w:hAnsi="Calibri" w:cs="Calibri"/>
        </w:rPr>
      </w:pPr>
    </w:p>
    <w:p w:rsidR="007D034E" w:rsidRPr="00663E8D" w:rsidRDefault="00D62C79" w:rsidP="00663E8D">
      <w:pPr>
        <w:tabs>
          <w:tab w:val="left" w:pos="4530"/>
        </w:tabs>
        <w:spacing w:after="0" w:line="240" w:lineRule="auto"/>
        <w:rPr>
          <w:rFonts w:cs="Arial"/>
        </w:rPr>
      </w:pPr>
    </w:p>
    <w:p w:rsidR="00257621" w:rsidRPr="00F24E71" w:rsidRDefault="00D34689" w:rsidP="00314D93">
      <w:pPr>
        <w:rPr>
          <w:smallCaps/>
        </w:rPr>
      </w:pPr>
      <w:r>
        <w:rPr>
          <w:smallCaps/>
        </w:rPr>
        <w:t xml:space="preserve"> </w:t>
      </w:r>
    </w:p>
    <w:p w:rsidR="00314D93" w:rsidRDefault="00D62C79" w:rsidP="00397BFA">
      <w:pPr>
        <w:rPr>
          <w:smallCaps/>
        </w:rPr>
      </w:pPr>
    </w:p>
    <w:p w:rsidR="007D034E" w:rsidRDefault="00D62C79" w:rsidP="00397BFA">
      <w:pPr>
        <w:rPr>
          <w:smallCaps/>
        </w:rPr>
      </w:pPr>
    </w:p>
    <w:p w:rsidR="007D034E" w:rsidRPr="007977F7" w:rsidRDefault="00D62C79" w:rsidP="00397BFA">
      <w:pPr>
        <w:rPr>
          <w:smallCaps/>
        </w:rPr>
        <w:sectPr w:rsidR="007D034E" w:rsidRPr="007977F7">
          <w:footerReference w:type="default" r:id="rId8"/>
          <w:type w:val="continuous"/>
          <w:pgSz w:w="12240" w:h="15840"/>
          <w:pgMar w:top="1080" w:right="720" w:bottom="1080" w:left="720" w:header="360" w:footer="360" w:gutter="0"/>
          <w:cols w:space="720"/>
          <w:noEndnote/>
        </w:sectPr>
      </w:pPr>
    </w:p>
    <w:p w:rsidR="00663E8D" w:rsidRDefault="00663E8D">
      <w:pPr>
        <w:rPr>
          <w:b/>
          <w:smallCaps/>
          <w:u w:val="single"/>
        </w:rPr>
      </w:pPr>
      <w:r>
        <w:rPr>
          <w:b/>
          <w:smallCaps/>
          <w:u w:val="single"/>
        </w:rPr>
        <w:lastRenderedPageBreak/>
        <w:br w:type="page"/>
      </w:r>
    </w:p>
    <w:p w:rsidR="00C06637" w:rsidRPr="000F581F" w:rsidRDefault="00D34689" w:rsidP="00C06637">
      <w:pPr>
        <w:rPr>
          <w:b/>
          <w:smallCaps/>
          <w:u w:val="single"/>
        </w:rPr>
      </w:pPr>
      <w:proofErr w:type="gramStart"/>
      <w:r>
        <w:rPr>
          <w:b/>
          <w:smallCaps/>
          <w:u w:val="single"/>
        </w:rPr>
        <w:lastRenderedPageBreak/>
        <w:t>ADDENDUM-</w:t>
      </w:r>
      <w:r w:rsidRPr="000F581F">
        <w:rPr>
          <w:b/>
          <w:smallCaps/>
          <w:u w:val="single"/>
        </w:rPr>
        <w:t>0</w:t>
      </w:r>
      <w:r>
        <w:rPr>
          <w:b/>
          <w:smallCaps/>
          <w:u w:val="single"/>
        </w:rPr>
        <w:t>1</w:t>
      </w:r>
      <w:r w:rsidRPr="000F581F">
        <w:rPr>
          <w:b/>
          <w:smallCaps/>
          <w:u w:val="single"/>
        </w:rPr>
        <w:t xml:space="preserve"> to</w:t>
      </w:r>
      <w:r>
        <w:rPr>
          <w:b/>
          <w:smallCaps/>
          <w:u w:val="single"/>
        </w:rPr>
        <w:t xml:space="preserve"> Solicitation No.</w:t>
      </w:r>
      <w:proofErr w:type="gramEnd"/>
      <w:r w:rsidRPr="000F581F">
        <w:rPr>
          <w:b/>
          <w:smallCaps/>
          <w:u w:val="single"/>
        </w:rPr>
        <w:t xml:space="preserve"> VA</w:t>
      </w:r>
      <w:r>
        <w:rPr>
          <w:b/>
          <w:smallCaps/>
          <w:u w:val="single"/>
        </w:rPr>
        <w:t>69D-13-B-0824</w:t>
      </w:r>
    </w:p>
    <w:p w:rsidR="00C06637" w:rsidRDefault="00D34689" w:rsidP="00C06637">
      <w:pPr>
        <w:rPr>
          <w:b/>
          <w:smallCaps/>
          <w:u w:val="single"/>
        </w:rPr>
      </w:pPr>
      <w:r>
        <w:rPr>
          <w:b/>
          <w:smallCaps/>
          <w:u w:val="single"/>
        </w:rPr>
        <w:t xml:space="preserve">UPGRADE ELEVATORS </w:t>
      </w:r>
      <w:r w:rsidRPr="000F581F">
        <w:rPr>
          <w:b/>
          <w:smallCaps/>
          <w:u w:val="single"/>
        </w:rPr>
        <w:t xml:space="preserve">AT </w:t>
      </w:r>
      <w:r>
        <w:rPr>
          <w:b/>
          <w:smallCaps/>
          <w:u w:val="single"/>
        </w:rPr>
        <w:t xml:space="preserve">Oscar G. Johnson </w:t>
      </w:r>
      <w:r w:rsidRPr="000F581F">
        <w:rPr>
          <w:b/>
          <w:smallCaps/>
          <w:u w:val="single"/>
        </w:rPr>
        <w:t xml:space="preserve">VA Hospital, </w:t>
      </w:r>
      <w:r>
        <w:rPr>
          <w:b/>
          <w:smallCaps/>
          <w:u w:val="single"/>
        </w:rPr>
        <w:t>Iron Mt, MI</w:t>
      </w:r>
    </w:p>
    <w:p w:rsidR="00C06637" w:rsidRDefault="00D62C79" w:rsidP="00C06637">
      <w:pPr>
        <w:rPr>
          <w:b/>
          <w:smallCaps/>
          <w:u w:val="single"/>
        </w:rPr>
      </w:pPr>
    </w:p>
    <w:p w:rsidR="00C06637" w:rsidRDefault="00D34689" w:rsidP="00C06637">
      <w:pPr>
        <w:rPr>
          <w:smallCaps/>
        </w:rPr>
      </w:pPr>
      <w:r w:rsidRPr="00A37191">
        <w:rPr>
          <w:b/>
          <w:smallCaps/>
          <w:u w:val="single"/>
        </w:rPr>
        <w:t>I</w:t>
      </w:r>
      <w:r>
        <w:rPr>
          <w:b/>
          <w:smallCaps/>
          <w:u w:val="single"/>
        </w:rPr>
        <w:t xml:space="preserve">. </w:t>
      </w:r>
      <w:r w:rsidRPr="00A37191">
        <w:rPr>
          <w:b/>
          <w:smallCaps/>
          <w:u w:val="single"/>
        </w:rPr>
        <w:t xml:space="preserve"> The following changes are to be made on project SPECIFICATIONS</w:t>
      </w:r>
      <w:r>
        <w:rPr>
          <w:smallCaps/>
        </w:rPr>
        <w:t>.</w:t>
      </w:r>
    </w:p>
    <w:p w:rsidR="00663E8D" w:rsidRDefault="00663E8D" w:rsidP="00C30552">
      <w:pPr>
        <w:pStyle w:val="Default"/>
        <w:rPr>
          <w:rFonts w:ascii="Times New Roman" w:hAnsi="Times New Roman" w:cs="Times New Roman"/>
          <w:sz w:val="22"/>
          <w:szCs w:val="22"/>
        </w:rPr>
      </w:pPr>
    </w:p>
    <w:p w:rsidR="00C30552" w:rsidRDefault="00D34689" w:rsidP="00C30552">
      <w:pPr>
        <w:pStyle w:val="Default"/>
        <w:rPr>
          <w:rFonts w:ascii="Times New Roman" w:hAnsi="Times New Roman" w:cs="Times New Roman"/>
          <w:sz w:val="22"/>
          <w:szCs w:val="22"/>
        </w:rPr>
      </w:pPr>
      <w:r w:rsidRPr="0052038A">
        <w:rPr>
          <w:rFonts w:ascii="Times New Roman" w:hAnsi="Times New Roman" w:cs="Times New Roman"/>
          <w:sz w:val="22"/>
          <w:szCs w:val="22"/>
        </w:rPr>
        <w:t>Replace Section 14 21 00-2.3,</w:t>
      </w:r>
      <w:r>
        <w:rPr>
          <w:rFonts w:ascii="Times New Roman" w:hAnsi="Times New Roman" w:cs="Times New Roman"/>
          <w:sz w:val="22"/>
          <w:szCs w:val="22"/>
        </w:rPr>
        <w:t xml:space="preserve"> </w:t>
      </w:r>
      <w:proofErr w:type="spellStart"/>
      <w:r w:rsidRPr="0052038A">
        <w:rPr>
          <w:rFonts w:ascii="Times New Roman" w:hAnsi="Times New Roman" w:cs="Times New Roman"/>
          <w:sz w:val="22"/>
          <w:szCs w:val="22"/>
        </w:rPr>
        <w:t>A</w:t>
      </w:r>
      <w:proofErr w:type="spellEnd"/>
      <w:r w:rsidRPr="0052038A">
        <w:rPr>
          <w:rFonts w:ascii="Times New Roman" w:hAnsi="Times New Roman" w:cs="Times New Roman"/>
          <w:sz w:val="22"/>
          <w:szCs w:val="22"/>
        </w:rPr>
        <w:t xml:space="preserve"> Elevator Schedule S1 with the following:</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4050"/>
      </w:tblGrid>
      <w:tr w:rsidR="00C30552" w:rsidTr="00C30552">
        <w:trPr>
          <w:cantSplit/>
          <w:tblHeader/>
        </w:trPr>
        <w:tc>
          <w:tcPr>
            <w:tcW w:w="6300" w:type="dxa"/>
            <w:gridSpan w:val="2"/>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ELEVATOR SCHEDULE</w:t>
            </w:r>
          </w:p>
        </w:tc>
      </w:tr>
      <w:tr w:rsidR="00C30552" w:rsidTr="00C30552">
        <w:trPr>
          <w:cantSplit/>
        </w:trPr>
        <w:tc>
          <w:tcPr>
            <w:tcW w:w="22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Building/Elevator Number</w:t>
            </w:r>
          </w:p>
        </w:tc>
        <w:tc>
          <w:tcPr>
            <w:tcW w:w="40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S1</w:t>
            </w:r>
          </w:p>
        </w:tc>
      </w:tr>
      <w:tr w:rsidR="00C30552" w:rsidTr="00C30552">
        <w:trPr>
          <w:cantSplit/>
        </w:trPr>
        <w:tc>
          <w:tcPr>
            <w:tcW w:w="22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Overall Platform Size</w:t>
            </w:r>
          </w:p>
        </w:tc>
        <w:tc>
          <w:tcPr>
            <w:tcW w:w="40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6’-6” Wide x 9’-1” Deep</w:t>
            </w:r>
          </w:p>
        </w:tc>
      </w:tr>
      <w:tr w:rsidR="00C30552" w:rsidTr="00C30552">
        <w:trPr>
          <w:cantSplit/>
        </w:trPr>
        <w:tc>
          <w:tcPr>
            <w:tcW w:w="2250" w:type="dxa"/>
            <w:tcBorders>
              <w:top w:val="single" w:sz="6" w:space="0" w:color="auto"/>
              <w:left w:val="single" w:sz="4" w:space="0" w:color="auto"/>
              <w:bottom w:val="single" w:sz="6" w:space="0" w:color="auto"/>
              <w:right w:val="single" w:sz="6" w:space="0" w:color="auto"/>
            </w:tcBorders>
          </w:tcPr>
          <w:p w:rsidR="00C30552" w:rsidRDefault="00D34689" w:rsidP="00C30552">
            <w:pPr>
              <w:pStyle w:val="SpecTable"/>
            </w:pPr>
            <w:r>
              <w:t>Clear Car Interior</w:t>
            </w:r>
          </w:p>
        </w:tc>
        <w:tc>
          <w:tcPr>
            <w:tcW w:w="40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6’-2” Wide x 7’-9” Deep x 8’-0” High</w:t>
            </w:r>
          </w:p>
        </w:tc>
      </w:tr>
      <w:tr w:rsidR="00C30552" w:rsidTr="00C30552">
        <w:trPr>
          <w:cantSplit/>
        </w:trPr>
        <w:tc>
          <w:tcPr>
            <w:tcW w:w="2250" w:type="dxa"/>
            <w:tcBorders>
              <w:top w:val="single" w:sz="6" w:space="0" w:color="auto"/>
              <w:left w:val="single" w:sz="4" w:space="0" w:color="auto"/>
              <w:bottom w:val="single" w:sz="6" w:space="0" w:color="auto"/>
              <w:right w:val="single" w:sz="6" w:space="0" w:color="auto"/>
            </w:tcBorders>
          </w:tcPr>
          <w:p w:rsidR="00C30552" w:rsidRDefault="00D34689" w:rsidP="00C30552">
            <w:pPr>
              <w:pStyle w:val="SpecTable"/>
            </w:pPr>
            <w:r>
              <w:t>Rated Load – kg(pounds)</w:t>
            </w:r>
          </w:p>
        </w:tc>
        <w:tc>
          <w:tcPr>
            <w:tcW w:w="40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2268 kg (5000 Lbs.)</w:t>
            </w:r>
          </w:p>
        </w:tc>
      </w:tr>
      <w:tr w:rsidR="00C30552" w:rsidTr="00C30552">
        <w:trPr>
          <w:cantSplit/>
        </w:trPr>
        <w:tc>
          <w:tcPr>
            <w:tcW w:w="22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Rated Speed – m/s(fpm)</w:t>
            </w:r>
          </w:p>
        </w:tc>
        <w:tc>
          <w:tcPr>
            <w:tcW w:w="40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1.78 m/s (350 fpm)</w:t>
            </w:r>
          </w:p>
        </w:tc>
      </w:tr>
      <w:tr w:rsidR="00C30552" w:rsidTr="00C30552">
        <w:trPr>
          <w:cantSplit/>
        </w:trPr>
        <w:tc>
          <w:tcPr>
            <w:tcW w:w="22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Total Travel - m(</w:t>
            </w:r>
            <w:proofErr w:type="spellStart"/>
            <w:r>
              <w:t>ft</w:t>
            </w:r>
            <w:proofErr w:type="spellEnd"/>
            <w:r>
              <w:t>)</w:t>
            </w:r>
          </w:p>
        </w:tc>
        <w:tc>
          <w:tcPr>
            <w:tcW w:w="40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 xml:space="preserve">Approx. 25.5 m (83’-6”) </w:t>
            </w:r>
          </w:p>
        </w:tc>
      </w:tr>
      <w:tr w:rsidR="00C30552" w:rsidTr="00C30552">
        <w:trPr>
          <w:cantSplit/>
        </w:trPr>
        <w:tc>
          <w:tcPr>
            <w:tcW w:w="22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Number of Stops</w:t>
            </w:r>
          </w:p>
        </w:tc>
        <w:tc>
          <w:tcPr>
            <w:tcW w:w="40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8</w:t>
            </w:r>
          </w:p>
        </w:tc>
      </w:tr>
      <w:tr w:rsidR="00C30552" w:rsidTr="00C30552">
        <w:trPr>
          <w:cantSplit/>
          <w:trHeight w:val="270"/>
        </w:trPr>
        <w:tc>
          <w:tcPr>
            <w:tcW w:w="2250" w:type="dxa"/>
            <w:tcBorders>
              <w:top w:val="single" w:sz="6" w:space="0" w:color="auto"/>
              <w:left w:val="single" w:sz="4" w:space="0" w:color="auto"/>
              <w:bottom w:val="single" w:sz="6" w:space="0" w:color="auto"/>
              <w:right w:val="single" w:sz="6" w:space="0" w:color="auto"/>
            </w:tcBorders>
          </w:tcPr>
          <w:p w:rsidR="00C30552" w:rsidRDefault="00D34689" w:rsidP="00C30552">
            <w:pPr>
              <w:pStyle w:val="SpecTable"/>
            </w:pPr>
            <w:r>
              <w:t>Number of Openings</w:t>
            </w:r>
          </w:p>
        </w:tc>
        <w:tc>
          <w:tcPr>
            <w:tcW w:w="4050" w:type="dxa"/>
            <w:tcBorders>
              <w:top w:val="single" w:sz="6" w:space="0" w:color="auto"/>
              <w:left w:val="single" w:sz="6" w:space="0" w:color="auto"/>
              <w:right w:val="single" w:sz="6" w:space="0" w:color="auto"/>
            </w:tcBorders>
            <w:shd w:val="clear" w:color="auto" w:fill="auto"/>
          </w:tcPr>
          <w:p w:rsidR="00C30552" w:rsidRDefault="00D34689" w:rsidP="00C30552">
            <w:pPr>
              <w:pStyle w:val="SpecTable"/>
            </w:pPr>
            <w:r>
              <w:t>11</w:t>
            </w:r>
          </w:p>
        </w:tc>
      </w:tr>
      <w:tr w:rsidR="00C30552" w:rsidTr="00C30552">
        <w:trPr>
          <w:cantSplit/>
          <w:trHeight w:val="270"/>
        </w:trPr>
        <w:tc>
          <w:tcPr>
            <w:tcW w:w="2250" w:type="dxa"/>
            <w:tcBorders>
              <w:top w:val="single" w:sz="6" w:space="0" w:color="auto"/>
              <w:left w:val="single" w:sz="4" w:space="0" w:color="auto"/>
              <w:bottom w:val="single" w:sz="6" w:space="0" w:color="auto"/>
              <w:right w:val="single" w:sz="6" w:space="0" w:color="auto"/>
            </w:tcBorders>
          </w:tcPr>
          <w:p w:rsidR="00C30552" w:rsidRDefault="00D34689" w:rsidP="00C30552">
            <w:pPr>
              <w:pStyle w:val="SpecTable"/>
            </w:pPr>
            <w:r>
              <w:t>Floor Designation</w:t>
            </w:r>
          </w:p>
        </w:tc>
        <w:tc>
          <w:tcPr>
            <w:tcW w:w="4050" w:type="dxa"/>
            <w:tcBorders>
              <w:left w:val="single" w:sz="6" w:space="0" w:color="auto"/>
              <w:bottom w:val="single" w:sz="6" w:space="0" w:color="auto"/>
              <w:right w:val="single" w:sz="6" w:space="0" w:color="auto"/>
            </w:tcBorders>
            <w:shd w:val="clear" w:color="auto" w:fill="auto"/>
          </w:tcPr>
          <w:p w:rsidR="00C30552" w:rsidRDefault="00D34689" w:rsidP="00C30552">
            <w:pPr>
              <w:pStyle w:val="SpecTable"/>
            </w:pPr>
            <w:r>
              <w:t>SB-B-1-2-3-4-5-6 (4</w:t>
            </w:r>
            <w:r w:rsidRPr="00851E3F">
              <w:rPr>
                <w:vertAlign w:val="superscript"/>
              </w:rPr>
              <w:t>th</w:t>
            </w:r>
            <w:r>
              <w:t xml:space="preserve"> , 5</w:t>
            </w:r>
            <w:r w:rsidRPr="0052038A">
              <w:rPr>
                <w:vertAlign w:val="superscript"/>
              </w:rPr>
              <w:t>th</w:t>
            </w:r>
            <w:r>
              <w:t xml:space="preserve"> &amp; 6</w:t>
            </w:r>
            <w:r w:rsidRPr="00851E3F">
              <w:rPr>
                <w:vertAlign w:val="superscript"/>
              </w:rPr>
              <w:t>th</w:t>
            </w:r>
            <w:r>
              <w:t xml:space="preserve"> Front &amp; Rear Openings)</w:t>
            </w:r>
          </w:p>
        </w:tc>
      </w:tr>
      <w:tr w:rsidR="00C30552" w:rsidTr="00C30552">
        <w:trPr>
          <w:cantSplit/>
        </w:trPr>
        <w:tc>
          <w:tcPr>
            <w:tcW w:w="2250" w:type="dxa"/>
            <w:tcBorders>
              <w:top w:val="single" w:sz="6" w:space="0" w:color="auto"/>
              <w:left w:val="single" w:sz="4" w:space="0" w:color="auto"/>
              <w:bottom w:val="single" w:sz="6" w:space="0" w:color="auto"/>
              <w:right w:val="single" w:sz="6" w:space="0" w:color="auto"/>
            </w:tcBorders>
          </w:tcPr>
          <w:p w:rsidR="00C30552" w:rsidRDefault="00D34689" w:rsidP="00C30552">
            <w:pPr>
              <w:pStyle w:val="SpecTable"/>
            </w:pPr>
            <w:r>
              <w:t>Type of Roping</w:t>
            </w:r>
          </w:p>
        </w:tc>
        <w:tc>
          <w:tcPr>
            <w:tcW w:w="40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2 to 1</w:t>
            </w:r>
          </w:p>
        </w:tc>
      </w:tr>
      <w:tr w:rsidR="00C30552" w:rsidTr="00C30552">
        <w:trPr>
          <w:cantSplit/>
        </w:trPr>
        <w:tc>
          <w:tcPr>
            <w:tcW w:w="2250" w:type="dxa"/>
            <w:tcBorders>
              <w:top w:val="single" w:sz="6" w:space="0" w:color="auto"/>
              <w:left w:val="single" w:sz="4" w:space="0" w:color="auto"/>
              <w:bottom w:val="single" w:sz="6" w:space="0" w:color="auto"/>
              <w:right w:val="single" w:sz="6" w:space="0" w:color="auto"/>
            </w:tcBorders>
          </w:tcPr>
          <w:p w:rsidR="00C30552" w:rsidRDefault="00D34689" w:rsidP="00C30552">
            <w:pPr>
              <w:pStyle w:val="SpecTable"/>
            </w:pPr>
            <w:r>
              <w:t>Entrance Type &amp; Size</w:t>
            </w:r>
          </w:p>
        </w:tc>
        <w:tc>
          <w:tcPr>
            <w:tcW w:w="4050" w:type="dxa"/>
            <w:tcBorders>
              <w:top w:val="single" w:sz="6" w:space="0" w:color="auto"/>
              <w:left w:val="single" w:sz="6" w:space="0" w:color="auto"/>
              <w:bottom w:val="single" w:sz="6" w:space="0" w:color="auto"/>
              <w:right w:val="single" w:sz="6" w:space="0" w:color="auto"/>
            </w:tcBorders>
          </w:tcPr>
          <w:p w:rsidR="00C30552" w:rsidRDefault="00D34689" w:rsidP="00C30552">
            <w:pPr>
              <w:pStyle w:val="SpecTable"/>
            </w:pPr>
            <w:r>
              <w:t>Two Speed – Side Slide 4’-0” Wide x 7’-0” High (Rear Entrance Three Speed [Car Only])</w:t>
            </w:r>
          </w:p>
        </w:tc>
      </w:tr>
    </w:tbl>
    <w:p w:rsidR="00C30552" w:rsidRDefault="00D62C79" w:rsidP="00C30552">
      <w:pPr>
        <w:pStyle w:val="Default"/>
        <w:rPr>
          <w:rFonts w:ascii="Times New Roman" w:hAnsi="Times New Roman" w:cs="Times New Roman"/>
          <w:sz w:val="22"/>
          <w:szCs w:val="22"/>
        </w:rPr>
      </w:pPr>
    </w:p>
    <w:p w:rsidR="00663E8D" w:rsidRPr="00DA3763" w:rsidRDefault="00663E8D" w:rsidP="00C30552">
      <w:pPr>
        <w:pStyle w:val="Default"/>
        <w:rPr>
          <w:rFonts w:ascii="Times New Roman" w:hAnsi="Times New Roman" w:cs="Times New Roman"/>
          <w:sz w:val="22"/>
          <w:szCs w:val="22"/>
        </w:rPr>
      </w:pPr>
    </w:p>
    <w:p w:rsidR="00C30552" w:rsidRPr="00DA3763" w:rsidRDefault="00D34689" w:rsidP="00C30552">
      <w:pPr>
        <w:pStyle w:val="Default"/>
        <w:rPr>
          <w:rFonts w:ascii="Times New Roman" w:hAnsi="Times New Roman" w:cs="Times New Roman"/>
          <w:sz w:val="22"/>
          <w:szCs w:val="22"/>
        </w:rPr>
      </w:pPr>
      <w:r w:rsidRPr="00DA3763">
        <w:rPr>
          <w:rFonts w:ascii="Times New Roman" w:hAnsi="Times New Roman" w:cs="Times New Roman"/>
          <w:sz w:val="22"/>
          <w:szCs w:val="22"/>
        </w:rPr>
        <w:t>Add New Paragraph “I” in Section 14 21 00-2.32, B, 1 as follows:</w:t>
      </w:r>
    </w:p>
    <w:p w:rsidR="00C30552" w:rsidRPr="00DA3763" w:rsidRDefault="00D34689" w:rsidP="00C30552">
      <w:pPr>
        <w:pStyle w:val="Default"/>
        <w:rPr>
          <w:rFonts w:ascii="Times New Roman" w:hAnsi="Times New Roman" w:cs="Times New Roman"/>
          <w:sz w:val="22"/>
          <w:szCs w:val="22"/>
        </w:rPr>
      </w:pPr>
      <w:proofErr w:type="spellStart"/>
      <w:r w:rsidRPr="00DA3763">
        <w:rPr>
          <w:rFonts w:ascii="Times New Roman" w:hAnsi="Times New Roman" w:cs="Times New Roman"/>
          <w:sz w:val="22"/>
          <w:szCs w:val="22"/>
        </w:rPr>
        <w:t>i</w:t>
      </w:r>
      <w:proofErr w:type="spellEnd"/>
      <w:r w:rsidRPr="00DA3763">
        <w:rPr>
          <w:rFonts w:ascii="Times New Roman" w:hAnsi="Times New Roman" w:cs="Times New Roman"/>
          <w:sz w:val="22"/>
          <w:szCs w:val="22"/>
        </w:rPr>
        <w:t>.  Provide a spring returned, momentary contact key switches for establishing calls to the Sub-basement, forth (front entrance only), fifth (front entrance only) and sixth (front entrance only) levels.  To initiate the call, the key switch adjacent to the desired level will be turned and the button pressed.  Provide removable type Medeco high Security M3 keyways.  Keying will be done by the Medical Center.</w:t>
      </w:r>
    </w:p>
    <w:p w:rsidR="00663E8D" w:rsidRDefault="00663E8D" w:rsidP="00C30552">
      <w:pPr>
        <w:pStyle w:val="Default"/>
        <w:rPr>
          <w:rFonts w:ascii="Times New Roman" w:hAnsi="Times New Roman" w:cs="Times New Roman"/>
          <w:sz w:val="22"/>
          <w:szCs w:val="22"/>
        </w:rPr>
      </w:pPr>
    </w:p>
    <w:p w:rsidR="00C30552" w:rsidRDefault="00D34689" w:rsidP="00C30552">
      <w:pPr>
        <w:pStyle w:val="Default"/>
        <w:rPr>
          <w:rFonts w:ascii="Times New Roman" w:hAnsi="Times New Roman" w:cs="Times New Roman"/>
          <w:sz w:val="22"/>
          <w:szCs w:val="22"/>
        </w:rPr>
      </w:pPr>
      <w:r>
        <w:rPr>
          <w:rFonts w:ascii="Times New Roman" w:hAnsi="Times New Roman" w:cs="Times New Roman"/>
          <w:sz w:val="22"/>
          <w:szCs w:val="22"/>
        </w:rPr>
        <w:lastRenderedPageBreak/>
        <w:t>Add New Paragraph “J.” in Section 14 21 00-2.44 as follows:</w:t>
      </w:r>
    </w:p>
    <w:p w:rsidR="00C30552" w:rsidRDefault="00D34689" w:rsidP="00C30552">
      <w:pPr>
        <w:pStyle w:val="Default"/>
        <w:rPr>
          <w:rFonts w:ascii="Times New Roman" w:hAnsi="Times New Roman" w:cs="Times New Roman"/>
          <w:sz w:val="22"/>
          <w:szCs w:val="22"/>
        </w:rPr>
      </w:pPr>
      <w:r>
        <w:rPr>
          <w:rFonts w:ascii="Times New Roman" w:hAnsi="Times New Roman" w:cs="Times New Roman"/>
          <w:sz w:val="22"/>
          <w:szCs w:val="22"/>
        </w:rPr>
        <w:t>J.  Provide rear entrance at the fifth floor for elevator S1.</w:t>
      </w:r>
    </w:p>
    <w:p w:rsidR="00C30552" w:rsidRPr="00ED4265" w:rsidRDefault="00D34689" w:rsidP="00C30552">
      <w:pPr>
        <w:pStyle w:val="Default"/>
        <w:ind w:left="1440" w:hanging="720"/>
        <w:rPr>
          <w:rFonts w:ascii="Times New Roman" w:hAnsi="Times New Roman" w:cs="Times New Roman"/>
          <w:sz w:val="22"/>
          <w:szCs w:val="22"/>
        </w:rPr>
      </w:pPr>
      <w:r>
        <w:rPr>
          <w:rFonts w:ascii="Times New Roman" w:hAnsi="Times New Roman" w:cs="Times New Roman"/>
          <w:sz w:val="22"/>
          <w:szCs w:val="22"/>
        </w:rPr>
        <w:t xml:space="preserve">1.          </w:t>
      </w:r>
      <w:r w:rsidRPr="00ED4265">
        <w:rPr>
          <w:rFonts w:ascii="Times New Roman" w:hAnsi="Times New Roman" w:cs="Times New Roman"/>
          <w:sz w:val="22"/>
          <w:szCs w:val="22"/>
        </w:rPr>
        <w:t>Provide entrances of metal construction using cold rolled steel. Door frames shall be constructed of stainless steel. Complete entrances with sills, hanger supports, hangers, tracks, angle struts, unit frames, door panels, fascia plates, toe guards, hardware, bumpers, sight guards, and wall anchors.</w:t>
      </w:r>
    </w:p>
    <w:p w:rsidR="00C30552" w:rsidRPr="00ED4265" w:rsidRDefault="00D34689" w:rsidP="00C30552">
      <w:pPr>
        <w:pStyle w:val="Default"/>
        <w:ind w:left="1440" w:hanging="720"/>
        <w:rPr>
          <w:rFonts w:ascii="Times New Roman" w:hAnsi="Times New Roman" w:cs="Times New Roman"/>
          <w:sz w:val="22"/>
          <w:szCs w:val="22"/>
        </w:rPr>
      </w:pPr>
      <w:r w:rsidRPr="00ED4265">
        <w:rPr>
          <w:rFonts w:ascii="Times New Roman" w:hAnsi="Times New Roman" w:cs="Times New Roman"/>
          <w:sz w:val="22"/>
          <w:szCs w:val="22"/>
        </w:rPr>
        <w:t>2.</w:t>
      </w:r>
      <w:r w:rsidRPr="00ED4265">
        <w:rPr>
          <w:rFonts w:ascii="Times New Roman" w:hAnsi="Times New Roman" w:cs="Times New Roman"/>
          <w:sz w:val="22"/>
          <w:szCs w:val="22"/>
        </w:rPr>
        <w:tab/>
        <w:t xml:space="preserve">Provide one piece extruded nickel silver sill with non-slip wearing surface, grooved for door guides and recessed for fascia plates. Sills shall have overall height of not less than 19 mm (3/4 in.), set true, straight, and level, with </w:t>
      </w:r>
      <w:proofErr w:type="spellStart"/>
      <w:r w:rsidRPr="00ED4265">
        <w:rPr>
          <w:rFonts w:ascii="Times New Roman" w:hAnsi="Times New Roman" w:cs="Times New Roman"/>
          <w:sz w:val="22"/>
          <w:szCs w:val="22"/>
        </w:rPr>
        <w:t>hoistway</w:t>
      </w:r>
      <w:proofErr w:type="spellEnd"/>
      <w:r w:rsidRPr="00ED4265">
        <w:rPr>
          <w:rFonts w:ascii="Times New Roman" w:hAnsi="Times New Roman" w:cs="Times New Roman"/>
          <w:sz w:val="22"/>
          <w:szCs w:val="22"/>
        </w:rPr>
        <w:t xml:space="preserve"> edges plumb over each other, and top surfaces flush with finished floor. Grout </w:t>
      </w:r>
      <w:proofErr w:type="gramStart"/>
      <w:r w:rsidRPr="00ED4265">
        <w:rPr>
          <w:rFonts w:ascii="Times New Roman" w:hAnsi="Times New Roman" w:cs="Times New Roman"/>
          <w:sz w:val="22"/>
          <w:szCs w:val="22"/>
        </w:rPr>
        <w:t>sills</w:t>
      </w:r>
      <w:proofErr w:type="gramEnd"/>
      <w:r w:rsidRPr="00ED4265">
        <w:rPr>
          <w:rFonts w:ascii="Times New Roman" w:hAnsi="Times New Roman" w:cs="Times New Roman"/>
          <w:sz w:val="22"/>
          <w:szCs w:val="22"/>
        </w:rPr>
        <w:t xml:space="preserve"> full length after installation.</w:t>
      </w:r>
    </w:p>
    <w:p w:rsidR="00C30552" w:rsidRPr="00ED4265" w:rsidRDefault="00D34689" w:rsidP="00C30552">
      <w:pPr>
        <w:pStyle w:val="Default"/>
        <w:ind w:left="1440" w:hanging="720"/>
        <w:rPr>
          <w:rFonts w:ascii="Times New Roman" w:hAnsi="Times New Roman" w:cs="Times New Roman"/>
          <w:sz w:val="22"/>
          <w:szCs w:val="22"/>
        </w:rPr>
      </w:pPr>
      <w:r w:rsidRPr="00ED4265">
        <w:rPr>
          <w:rFonts w:ascii="Times New Roman" w:hAnsi="Times New Roman" w:cs="Times New Roman"/>
          <w:sz w:val="22"/>
          <w:szCs w:val="22"/>
        </w:rPr>
        <w:t>3.</w:t>
      </w:r>
      <w:r w:rsidRPr="00ED4265">
        <w:rPr>
          <w:rFonts w:ascii="Times New Roman" w:hAnsi="Times New Roman" w:cs="Times New Roman"/>
          <w:sz w:val="22"/>
          <w:szCs w:val="22"/>
        </w:rPr>
        <w:tab/>
        <w:t>Construct hanger supports of not less than 4.5 mm (3/16 in.) thick steel plate, and bolted to strut angles.</w:t>
      </w:r>
    </w:p>
    <w:p w:rsidR="00C30552" w:rsidRPr="00ED4265" w:rsidRDefault="00D34689" w:rsidP="00C30552">
      <w:pPr>
        <w:pStyle w:val="Default"/>
        <w:ind w:left="1440" w:hanging="720"/>
        <w:rPr>
          <w:rFonts w:ascii="Times New Roman" w:hAnsi="Times New Roman" w:cs="Times New Roman"/>
          <w:sz w:val="22"/>
          <w:szCs w:val="22"/>
        </w:rPr>
      </w:pPr>
      <w:r w:rsidRPr="00ED4265">
        <w:rPr>
          <w:rFonts w:ascii="Times New Roman" w:hAnsi="Times New Roman" w:cs="Times New Roman"/>
          <w:sz w:val="22"/>
          <w:szCs w:val="22"/>
        </w:rPr>
        <w:t>4.</w:t>
      </w:r>
      <w:r w:rsidRPr="00ED4265">
        <w:rPr>
          <w:rFonts w:ascii="Times New Roman" w:hAnsi="Times New Roman" w:cs="Times New Roman"/>
          <w:sz w:val="22"/>
          <w:szCs w:val="22"/>
        </w:rPr>
        <w:tab/>
        <w:t>Structural steel angles shall extend from top of sill to bottom of floor beam above, and shall be securely fastened at maximum 457 mm (18 in.) on center and at each end with two bolts.</w:t>
      </w:r>
    </w:p>
    <w:p w:rsidR="00C30552" w:rsidRPr="00ED4265" w:rsidRDefault="00D34689" w:rsidP="00C30552">
      <w:pPr>
        <w:pStyle w:val="Default"/>
        <w:ind w:left="1440" w:hanging="720"/>
        <w:rPr>
          <w:rFonts w:ascii="Times New Roman" w:hAnsi="Times New Roman" w:cs="Times New Roman"/>
          <w:sz w:val="22"/>
          <w:szCs w:val="22"/>
        </w:rPr>
      </w:pPr>
      <w:r w:rsidRPr="00ED4265">
        <w:rPr>
          <w:rFonts w:ascii="Times New Roman" w:hAnsi="Times New Roman" w:cs="Times New Roman"/>
          <w:sz w:val="22"/>
          <w:szCs w:val="22"/>
        </w:rPr>
        <w:t>5.</w:t>
      </w:r>
      <w:r w:rsidRPr="00ED4265">
        <w:rPr>
          <w:rFonts w:ascii="Times New Roman" w:hAnsi="Times New Roman" w:cs="Times New Roman"/>
          <w:sz w:val="22"/>
          <w:szCs w:val="22"/>
        </w:rPr>
        <w:tab/>
        <w:t>Provide jambs and head soffits, of not less than 14-gauge stainless steel, for entrances. Jambs and head soffits shall be bolted or welded construction, and provided with three anchors each side. Side jambs shall be curved type. Radius of curvature shall be 89 mm (3 1/2 in.). Head jamb shall be square type, and shall overhang corridor face of side jambs by 6 mm (1/4 in.). Rigidly fasten jambs and head soffits to building structure. Provide jambs with protective covering. After installation, protect jambs and head soffits with wood framing to prevent damage to finish during construction. Solidly grout jambs.</w:t>
      </w:r>
    </w:p>
    <w:p w:rsidR="00C30552" w:rsidRPr="00ED4265" w:rsidRDefault="00D34689" w:rsidP="00C30552">
      <w:pPr>
        <w:pStyle w:val="Default"/>
        <w:ind w:left="1440" w:hanging="720"/>
        <w:rPr>
          <w:rFonts w:ascii="Times New Roman" w:hAnsi="Times New Roman" w:cs="Times New Roman"/>
          <w:sz w:val="22"/>
          <w:szCs w:val="22"/>
        </w:rPr>
      </w:pPr>
      <w:r w:rsidRPr="00ED4265">
        <w:rPr>
          <w:rFonts w:ascii="Times New Roman" w:hAnsi="Times New Roman" w:cs="Times New Roman"/>
          <w:sz w:val="22"/>
          <w:szCs w:val="22"/>
        </w:rPr>
        <w:t>6.</w:t>
      </w:r>
      <w:r w:rsidRPr="00ED4265">
        <w:rPr>
          <w:rFonts w:ascii="Times New Roman" w:hAnsi="Times New Roman" w:cs="Times New Roman"/>
          <w:sz w:val="22"/>
          <w:szCs w:val="22"/>
        </w:rPr>
        <w:tab/>
        <w:t xml:space="preserve">Provide 14-gauge sheet steel fascia plates in </w:t>
      </w:r>
      <w:proofErr w:type="spellStart"/>
      <w:r w:rsidRPr="00ED4265">
        <w:rPr>
          <w:rFonts w:ascii="Times New Roman" w:hAnsi="Times New Roman" w:cs="Times New Roman"/>
          <w:sz w:val="22"/>
          <w:szCs w:val="22"/>
        </w:rPr>
        <w:t>hoistway</w:t>
      </w:r>
      <w:proofErr w:type="spellEnd"/>
      <w:r w:rsidRPr="00ED4265">
        <w:rPr>
          <w:rFonts w:ascii="Times New Roman" w:hAnsi="Times New Roman" w:cs="Times New Roman"/>
          <w:sz w:val="22"/>
          <w:szCs w:val="22"/>
        </w:rPr>
        <w:t xml:space="preserve"> to extend vertically from head of hanger support housing to sill above. Plates shall be the same width as the door opening of elevator and adequately reinforced to prevent waves and buckles. Below bottom terminal landing and over upper terminal landing provide shear guards beveled back to and fastened to the wall.  Where rear openings are used, provide shear guards and fascia plates as required by ASME A17.1.</w:t>
      </w:r>
    </w:p>
    <w:p w:rsidR="00C30552" w:rsidRDefault="00D34689" w:rsidP="00C30552">
      <w:pPr>
        <w:pStyle w:val="Default"/>
        <w:ind w:left="1440" w:hanging="720"/>
        <w:rPr>
          <w:rFonts w:ascii="Times New Roman" w:hAnsi="Times New Roman" w:cs="Times New Roman"/>
          <w:sz w:val="22"/>
          <w:szCs w:val="22"/>
        </w:rPr>
      </w:pPr>
      <w:r w:rsidRPr="00ED4265">
        <w:rPr>
          <w:rFonts w:ascii="Times New Roman" w:hAnsi="Times New Roman" w:cs="Times New Roman"/>
          <w:sz w:val="22"/>
          <w:szCs w:val="22"/>
        </w:rPr>
        <w:t>7.</w:t>
      </w:r>
      <w:r w:rsidRPr="00ED4265">
        <w:rPr>
          <w:rFonts w:ascii="Times New Roman" w:hAnsi="Times New Roman" w:cs="Times New Roman"/>
          <w:sz w:val="22"/>
          <w:szCs w:val="22"/>
        </w:rPr>
        <w:tab/>
        <w:t xml:space="preserve">Provide </w:t>
      </w:r>
      <w:proofErr w:type="spellStart"/>
      <w:r w:rsidRPr="00ED4265">
        <w:rPr>
          <w:rFonts w:ascii="Times New Roman" w:hAnsi="Times New Roman" w:cs="Times New Roman"/>
          <w:sz w:val="22"/>
          <w:szCs w:val="22"/>
        </w:rPr>
        <w:t>hoistway</w:t>
      </w:r>
      <w:proofErr w:type="spellEnd"/>
      <w:r w:rsidRPr="00ED4265">
        <w:rPr>
          <w:rFonts w:ascii="Times New Roman" w:hAnsi="Times New Roman" w:cs="Times New Roman"/>
          <w:sz w:val="22"/>
          <w:szCs w:val="22"/>
        </w:rPr>
        <w:t xml:space="preserve"> entrance with flush two speed side slide. Door panels shall be not less than 16-gauge stainless steel, flush type construction, and not less than 32 mm (1 1/4 in.) thick. Wrap stainless steel around the leading and trailing edges of the door panel. Top and bottom of door panels shall have continuous stiffener channels welded in place. Reinforcement of the door panels shall be approximately 1.0 mm (0.04 in.) in thickness and of the hat section type. At bottom of each and every panel, provide two removable laminated phenolic </w:t>
      </w:r>
      <w:proofErr w:type="spellStart"/>
      <w:r w:rsidRPr="00ED4265">
        <w:rPr>
          <w:rFonts w:ascii="Times New Roman" w:hAnsi="Times New Roman" w:cs="Times New Roman"/>
          <w:sz w:val="22"/>
          <w:szCs w:val="22"/>
        </w:rPr>
        <w:t>gibs</w:t>
      </w:r>
      <w:proofErr w:type="spellEnd"/>
      <w:r w:rsidRPr="00ED4265">
        <w:rPr>
          <w:rFonts w:ascii="Times New Roman" w:hAnsi="Times New Roman" w:cs="Times New Roman"/>
          <w:sz w:val="22"/>
          <w:szCs w:val="22"/>
        </w:rPr>
        <w:t xml:space="preserve"> or other approved material guides and a separate fire </w:t>
      </w:r>
      <w:proofErr w:type="spellStart"/>
      <w:r w:rsidRPr="00ED4265">
        <w:rPr>
          <w:rFonts w:ascii="Times New Roman" w:hAnsi="Times New Roman" w:cs="Times New Roman"/>
          <w:sz w:val="22"/>
          <w:szCs w:val="22"/>
        </w:rPr>
        <w:t>gib.</w:t>
      </w:r>
      <w:proofErr w:type="spellEnd"/>
      <w:r w:rsidRPr="00ED4265">
        <w:rPr>
          <w:rFonts w:ascii="Times New Roman" w:hAnsi="Times New Roman" w:cs="Times New Roman"/>
          <w:sz w:val="22"/>
          <w:szCs w:val="22"/>
        </w:rPr>
        <w:t xml:space="preserve"> Reinforce each door panel for hangers, interlock mechanism, drive assembly, and closer. One door panel for each entrance shall bear a BOCA label, Underwriters' label, or in lieu of this, labels from other accredited test laboratories may be furnished provided they are based on fire test reports and factory inspection procedures acceptable to the COTR. Fasten sight guard of 14-gauge stainless steel, extending full height of panel, to leading edge of fast speed panel of two-speed doors.  </w:t>
      </w:r>
      <w:r>
        <w:rPr>
          <w:rFonts w:ascii="Times New Roman" w:hAnsi="Times New Roman" w:cs="Times New Roman"/>
          <w:sz w:val="22"/>
          <w:szCs w:val="22"/>
        </w:rPr>
        <w:t>Field-</w:t>
      </w:r>
      <w:r w:rsidRPr="00ED4265">
        <w:rPr>
          <w:rFonts w:ascii="Times New Roman" w:hAnsi="Times New Roman" w:cs="Times New Roman"/>
          <w:sz w:val="22"/>
          <w:szCs w:val="22"/>
        </w:rPr>
        <w:t xml:space="preserve">verify entrance door requirements to match existing service elevator construction. </w:t>
      </w:r>
    </w:p>
    <w:p w:rsidR="00C06637" w:rsidRDefault="00D34689" w:rsidP="00C30552">
      <w:pPr>
        <w:pStyle w:val="Default"/>
        <w:ind w:left="1440" w:hanging="720"/>
        <w:rPr>
          <w:smallCaps/>
        </w:rPr>
      </w:pPr>
      <w:r w:rsidRPr="00ED4265">
        <w:rPr>
          <w:rFonts w:ascii="Times New Roman" w:hAnsi="Times New Roman" w:cs="Times New Roman"/>
          <w:sz w:val="22"/>
          <w:szCs w:val="22"/>
        </w:rPr>
        <w:t>8.</w:t>
      </w:r>
      <w:r w:rsidRPr="00ED4265">
        <w:rPr>
          <w:rFonts w:ascii="Times New Roman" w:hAnsi="Times New Roman" w:cs="Times New Roman"/>
          <w:sz w:val="22"/>
          <w:szCs w:val="22"/>
        </w:rPr>
        <w:tab/>
        <w:t xml:space="preserve">Provide hangers for </w:t>
      </w:r>
      <w:proofErr w:type="spellStart"/>
      <w:r w:rsidRPr="00ED4265">
        <w:rPr>
          <w:rFonts w:ascii="Times New Roman" w:hAnsi="Times New Roman" w:cs="Times New Roman"/>
          <w:sz w:val="22"/>
          <w:szCs w:val="22"/>
        </w:rPr>
        <w:t>hoistway</w:t>
      </w:r>
      <w:proofErr w:type="spellEnd"/>
      <w:r w:rsidRPr="00ED4265">
        <w:rPr>
          <w:rFonts w:ascii="Times New Roman" w:hAnsi="Times New Roman" w:cs="Times New Roman"/>
          <w:sz w:val="22"/>
          <w:szCs w:val="22"/>
        </w:rPr>
        <w:t xml:space="preserve"> door panels and provide relating devices to transmit motion from one door panel to the other. Fasten the hangers to the door sections. Provide reinforcements at the point of attachment. The hanger shall have provisions for vertical and lateral adjustments. Hang doors on two-point suspension hangers having sealed ball-bearing sheaves not less than 76 mm (3 in.) in diameter, with rubber or non-metallic sound-reducing tires mounted on a malleable iron</w:t>
      </w:r>
      <w:r>
        <w:rPr>
          <w:rFonts w:ascii="Times New Roman" w:hAnsi="Times New Roman" w:cs="Times New Roman"/>
          <w:sz w:val="22"/>
          <w:szCs w:val="22"/>
        </w:rPr>
        <w:t xml:space="preserve"> </w:t>
      </w:r>
      <w:r w:rsidRPr="00ED4265">
        <w:rPr>
          <w:rFonts w:ascii="Times New Roman" w:hAnsi="Times New Roman" w:cs="Times New Roman"/>
          <w:sz w:val="22"/>
          <w:szCs w:val="22"/>
        </w:rPr>
        <w:t xml:space="preserve">or steel bracket. The hanger </w:t>
      </w:r>
      <w:r w:rsidRPr="00ED4265">
        <w:rPr>
          <w:rFonts w:ascii="Times New Roman" w:hAnsi="Times New Roman" w:cs="Times New Roman"/>
          <w:sz w:val="22"/>
          <w:szCs w:val="22"/>
        </w:rPr>
        <w:lastRenderedPageBreak/>
        <w:t>sheaves shall operate at a relatively low rotational speed, and shall roll on a high-carbon, cold-rolled or drawn steel track shaped to permit free movement of sheaves without regard to vertical adjustment of sheave, bracket or housing. Beneath the track and each hanger</w:t>
      </w:r>
      <w:r>
        <w:rPr>
          <w:sz w:val="22"/>
          <w:szCs w:val="22"/>
        </w:rPr>
        <w:t xml:space="preserve"> </w:t>
      </w:r>
      <w:r w:rsidRPr="00ED4265">
        <w:rPr>
          <w:rFonts w:ascii="Times New Roman" w:hAnsi="Times New Roman" w:cs="Times New Roman"/>
          <w:sz w:val="22"/>
          <w:szCs w:val="22"/>
        </w:rPr>
        <w:t>sheave, provide a hardened steel up-thrust roller capable of withstanding a vertical thrust equal to the carrying capacity of adjacent upper sheave. The up-thrust shall have fine vertical adjustments, and the face of the roller shaped so as to permit free movement of the hanger sheave. The up-thrust roller shall have ball or roller bearings. Provide the hanger sheaves with steel fire stops to prevent disengagement from tracks.</w:t>
      </w:r>
    </w:p>
    <w:p w:rsidR="00C06637" w:rsidRPr="00A37191" w:rsidRDefault="00D34689" w:rsidP="00C06637">
      <w:pPr>
        <w:rPr>
          <w:b/>
          <w:smallCaps/>
          <w:u w:val="single"/>
        </w:rPr>
      </w:pPr>
      <w:r w:rsidRPr="00A37191">
        <w:rPr>
          <w:b/>
          <w:smallCaps/>
          <w:u w:val="single"/>
        </w:rPr>
        <w:t>II</w:t>
      </w:r>
      <w:r>
        <w:rPr>
          <w:b/>
          <w:smallCaps/>
          <w:u w:val="single"/>
        </w:rPr>
        <w:t>.</w:t>
      </w:r>
      <w:r w:rsidRPr="00A37191">
        <w:rPr>
          <w:b/>
          <w:smallCaps/>
          <w:u w:val="single"/>
        </w:rPr>
        <w:t xml:space="preserve"> The following changes are to be made on project drawings.</w:t>
      </w:r>
    </w:p>
    <w:p w:rsidR="00C06637" w:rsidRDefault="00D62C79" w:rsidP="00C06637">
      <w:pPr>
        <w:rPr>
          <w:smallCaps/>
        </w:rPr>
      </w:pPr>
    </w:p>
    <w:p w:rsidR="00EF36CF" w:rsidRPr="00215B29" w:rsidRDefault="00D34689" w:rsidP="0019054D">
      <w:pPr>
        <w:numPr>
          <w:ilvl w:val="0"/>
          <w:numId w:val="4"/>
        </w:numPr>
        <w:rPr>
          <w:smallCaps/>
        </w:rPr>
      </w:pPr>
      <w:r w:rsidRPr="00215B29">
        <w:rPr>
          <w:smallCaps/>
        </w:rPr>
        <w:t>e200 elevator Recall detail: Add Keynote 11: Contractor shall provide a Fire Alarm control Monitor module to indicate elevator hat signal UPON ANY elevator machine room or hoist-way smoke detector activation.  (per VA fire protection design manual, 6</w:t>
      </w:r>
      <w:r w:rsidRPr="00215B29">
        <w:rPr>
          <w:smallCaps/>
          <w:vertAlign w:val="superscript"/>
        </w:rPr>
        <w:t>th</w:t>
      </w:r>
      <w:r w:rsidRPr="00215B29">
        <w:rPr>
          <w:smallCaps/>
        </w:rPr>
        <w:t xml:space="preserve"> </w:t>
      </w:r>
      <w:proofErr w:type="spellStart"/>
      <w:r w:rsidRPr="00215B29">
        <w:rPr>
          <w:smallCaps/>
        </w:rPr>
        <w:t>ed</w:t>
      </w:r>
      <w:proofErr w:type="spellEnd"/>
      <w:r w:rsidRPr="00215B29">
        <w:rPr>
          <w:smallCaps/>
        </w:rPr>
        <w:t>, September 2011 page 38 -  H.1.b  last sentence. 3) initiate flashing of the firefighter helmet symbol in the car.)</w:t>
      </w:r>
    </w:p>
    <w:p w:rsidR="0019054D" w:rsidRDefault="00D34689" w:rsidP="0019054D">
      <w:pPr>
        <w:numPr>
          <w:ilvl w:val="0"/>
          <w:numId w:val="4"/>
        </w:numPr>
        <w:rPr>
          <w:smallCaps/>
        </w:rPr>
      </w:pPr>
      <w:r w:rsidRPr="00215B29">
        <w:rPr>
          <w:smallCaps/>
        </w:rPr>
        <w:t xml:space="preserve"> E102 detail 2, revise to key note 8: add heat detector and mount within 2’ of sprinkler head on the 8</w:t>
      </w:r>
      <w:r w:rsidRPr="00215B29">
        <w:rPr>
          <w:smallCaps/>
          <w:vertAlign w:val="superscript"/>
        </w:rPr>
        <w:t>th</w:t>
      </w:r>
      <w:r w:rsidRPr="00215B29">
        <w:rPr>
          <w:smallCaps/>
        </w:rPr>
        <w:t xml:space="preserve"> floor elevator mechanical room above the floor hatch.  interconnect with elevator machine room heat detectors.  New heat detector shall be SimplexGrinnell 4098-9733 with base 4098-9792 with appropriate fire alarm wiring to the device.  Contractor to include installation, wiring, conduit, fittings, programming, certification and testing of new heat detector.    </w:t>
      </w:r>
    </w:p>
    <w:p w:rsidR="00684123" w:rsidRPr="00E11E31" w:rsidRDefault="00D34689" w:rsidP="0019054D">
      <w:pPr>
        <w:numPr>
          <w:ilvl w:val="0"/>
          <w:numId w:val="4"/>
        </w:numPr>
        <w:rPr>
          <w:smallCaps/>
        </w:rPr>
      </w:pPr>
      <w:r w:rsidRPr="00E11E31">
        <w:rPr>
          <w:smallCaps/>
        </w:rPr>
        <w:t xml:space="preserve">E200 Elevator Recall Detail:  Add Keynote 12:  On the fifth floor, the elevator will have a rear door in addition to the main door. Contractor shall provide a ceiling mounted smoke detector within 5 feet of the door. refer to Keynote 1 for operation of smoke detector. Keynote 11 applies to this door also.  </w:t>
      </w:r>
      <w:r w:rsidRPr="00347F9B">
        <w:rPr>
          <w:smallCaps/>
        </w:rPr>
        <w:t xml:space="preserve">New smoke detector shall be SimplexGrinnell 4098-9714 with base 4098-9792 with appropriate fire alarm wiring to the device.  Contractor to include installation, wiring, conduit, fittings, programming, certification and testing of new heat detector. </w:t>
      </w:r>
      <w:r w:rsidRPr="00E11E31">
        <w:rPr>
          <w:smallCaps/>
          <w:highlight w:val="yellow"/>
        </w:rPr>
        <w:t xml:space="preserve">   </w:t>
      </w:r>
    </w:p>
    <w:p w:rsidR="00036FB5" w:rsidRDefault="00D34689" w:rsidP="0019054D">
      <w:pPr>
        <w:numPr>
          <w:ilvl w:val="0"/>
          <w:numId w:val="4"/>
        </w:numPr>
        <w:rPr>
          <w:smallCaps/>
        </w:rPr>
      </w:pPr>
      <w:r>
        <w:rPr>
          <w:smallCaps/>
        </w:rPr>
        <w:t xml:space="preserve">general electrical note:  On the fifth floor where service elevator rear door opening is to be added, contractor shall remove a wall mounted junction box. </w:t>
      </w:r>
    </w:p>
    <w:p w:rsidR="00C30552" w:rsidRPr="00215B29" w:rsidRDefault="00D34689" w:rsidP="0019054D">
      <w:pPr>
        <w:numPr>
          <w:ilvl w:val="0"/>
          <w:numId w:val="4"/>
        </w:numPr>
        <w:rPr>
          <w:smallCaps/>
        </w:rPr>
      </w:pPr>
      <w:r>
        <w:rPr>
          <w:smallCaps/>
        </w:rPr>
        <w:t xml:space="preserve">general architectural note: Create new opening at fifth floor service elevator shaft wall to accommodate new rear entrance for the service elevator. Cut and patch existing floors, walls and ceilings to facilitate the work called out in </w:t>
      </w:r>
      <w:r w:rsidRPr="0006230B">
        <w:rPr>
          <w:rStyle w:val="SubtleReference"/>
          <w:color w:val="auto"/>
          <w:u w:val="none"/>
        </w:rPr>
        <w:t>New Paragraph “J.” in Section 14 21 00-2.44</w:t>
      </w:r>
      <w:r>
        <w:rPr>
          <w:rStyle w:val="SubtleReference"/>
          <w:color w:val="auto"/>
          <w:u w:val="none"/>
        </w:rPr>
        <w:t xml:space="preserve"> added by amendment above. Restore construction and surrounding finishes to match existing. remove existing handrail at this location to accommodate the new elevator entrance. replace with new handrails on either side of the new elevator entrance to match existing handrails. Provide lintel as required for masonry support above new elevator door opening. The lintel shall HAVE 8” minimum bearing on each end and grouted into existing masonry wall.</w:t>
      </w:r>
    </w:p>
    <w:p w:rsidR="00C06637" w:rsidRPr="00A37191" w:rsidRDefault="00D34689" w:rsidP="00C06637">
      <w:pPr>
        <w:rPr>
          <w:b/>
          <w:smallCaps/>
          <w:u w:val="single"/>
        </w:rPr>
      </w:pPr>
      <w:r>
        <w:rPr>
          <w:smallCaps/>
          <w:color w:val="FF0000"/>
        </w:rPr>
        <w:br w:type="page"/>
      </w:r>
      <w:r w:rsidRPr="00A37191">
        <w:rPr>
          <w:b/>
          <w:smallCaps/>
          <w:u w:val="single"/>
        </w:rPr>
        <w:lastRenderedPageBreak/>
        <w:t>III.    The following questions and answers are the result of bidders request for information:</w:t>
      </w:r>
    </w:p>
    <w:p w:rsidR="00663E8D" w:rsidRDefault="00663E8D" w:rsidP="00924136">
      <w:pPr>
        <w:pStyle w:val="Default"/>
        <w:rPr>
          <w:rFonts w:ascii="Times New Roman" w:hAnsi="Times New Roman" w:cs="Times New Roman"/>
          <w:b/>
          <w:sz w:val="22"/>
          <w:szCs w:val="22"/>
        </w:rPr>
      </w:pPr>
    </w:p>
    <w:p w:rsidR="00924136" w:rsidRDefault="00D34689" w:rsidP="00924136">
      <w:pPr>
        <w:pStyle w:val="Default"/>
        <w:rPr>
          <w:rFonts w:ascii="Times New Roman" w:hAnsi="Times New Roman" w:cs="Times New Roman"/>
          <w:sz w:val="22"/>
          <w:szCs w:val="22"/>
        </w:rPr>
      </w:pPr>
      <w:r w:rsidRPr="00924136">
        <w:rPr>
          <w:rFonts w:ascii="Times New Roman" w:hAnsi="Times New Roman" w:cs="Times New Roman"/>
          <w:b/>
          <w:sz w:val="22"/>
          <w:szCs w:val="22"/>
        </w:rPr>
        <w:t>Question</w:t>
      </w:r>
      <w:r>
        <w:rPr>
          <w:rFonts w:ascii="Times New Roman" w:hAnsi="Times New Roman" w:cs="Times New Roman"/>
          <w:b/>
          <w:sz w:val="22"/>
          <w:szCs w:val="22"/>
        </w:rPr>
        <w:t xml:space="preserve"> A - </w:t>
      </w:r>
      <w:r w:rsidRPr="00924136">
        <w:rPr>
          <w:rFonts w:ascii="Times New Roman" w:hAnsi="Times New Roman" w:cs="Times New Roman"/>
          <w:sz w:val="22"/>
          <w:szCs w:val="22"/>
        </w:rPr>
        <w:t xml:space="preserve">14-21-00-38 (2.44 C) Hoist way Entrances </w:t>
      </w:r>
      <w:r>
        <w:rPr>
          <w:rFonts w:ascii="Times New Roman" w:hAnsi="Times New Roman" w:cs="Times New Roman"/>
          <w:sz w:val="22"/>
          <w:szCs w:val="22"/>
        </w:rPr>
        <w:t xml:space="preserve">- </w:t>
      </w:r>
      <w:r w:rsidRPr="00924136">
        <w:rPr>
          <w:rFonts w:ascii="Times New Roman" w:hAnsi="Times New Roman" w:cs="Times New Roman"/>
          <w:sz w:val="22"/>
          <w:szCs w:val="22"/>
        </w:rPr>
        <w:t xml:space="preserve">Metal surfaces should be stripped of all paint, scratches and dents filled and completely sanded The painted surfaces and any minor dents will be covered with stainless steel cladding and will not be seen. Can the cladding be installed over the painted surface on the frames as I am told this will not affect the glue? If paint is required to be removed, would this not involve abatement? </w:t>
      </w:r>
    </w:p>
    <w:p w:rsidR="005D5404" w:rsidRDefault="00D34689" w:rsidP="004C7D37">
      <w:pPr>
        <w:pStyle w:val="Default"/>
        <w:ind w:left="540"/>
        <w:rPr>
          <w:rFonts w:ascii="Times New Roman" w:hAnsi="Times New Roman" w:cs="Times New Roman"/>
          <w:sz w:val="22"/>
          <w:szCs w:val="22"/>
        </w:rPr>
      </w:pPr>
      <w:r w:rsidRPr="00924136">
        <w:rPr>
          <w:rFonts w:ascii="Times New Roman" w:hAnsi="Times New Roman" w:cs="Times New Roman"/>
          <w:b/>
          <w:sz w:val="22"/>
          <w:szCs w:val="22"/>
        </w:rPr>
        <w:t>Answer</w:t>
      </w:r>
      <w:r w:rsidR="00663E8D">
        <w:rPr>
          <w:rFonts w:ascii="Times New Roman" w:hAnsi="Times New Roman" w:cs="Times New Roman"/>
          <w:b/>
          <w:sz w:val="22"/>
          <w:szCs w:val="22"/>
        </w:rPr>
        <w:t xml:space="preserve"> - </w:t>
      </w:r>
      <w:r w:rsidR="00663E8D">
        <w:rPr>
          <w:rFonts w:ascii="Times New Roman" w:hAnsi="Times New Roman" w:cs="Times New Roman"/>
          <w:sz w:val="22"/>
          <w:szCs w:val="22"/>
        </w:rPr>
        <w:t>P</w:t>
      </w:r>
      <w:r w:rsidRPr="001F0F50">
        <w:rPr>
          <w:rFonts w:ascii="Times New Roman" w:hAnsi="Times New Roman" w:cs="Times New Roman"/>
          <w:sz w:val="22"/>
          <w:szCs w:val="22"/>
        </w:rPr>
        <w:t>rovide documentation </w:t>
      </w:r>
      <w:r>
        <w:rPr>
          <w:rFonts w:ascii="Times New Roman" w:hAnsi="Times New Roman" w:cs="Times New Roman"/>
          <w:sz w:val="22"/>
          <w:szCs w:val="22"/>
        </w:rPr>
        <w:t xml:space="preserve">on the proposed bonding procedure and letter from the </w:t>
      </w:r>
      <w:r w:rsidRPr="001F0F50">
        <w:rPr>
          <w:rFonts w:ascii="Times New Roman" w:hAnsi="Times New Roman" w:cs="Times New Roman"/>
          <w:sz w:val="22"/>
          <w:szCs w:val="22"/>
        </w:rPr>
        <w:t xml:space="preserve">manufacturer </w:t>
      </w:r>
      <w:r>
        <w:rPr>
          <w:rFonts w:ascii="Times New Roman" w:hAnsi="Times New Roman" w:cs="Times New Roman"/>
          <w:sz w:val="22"/>
          <w:szCs w:val="22"/>
        </w:rPr>
        <w:t>stating that application over paint is acceptable.</w:t>
      </w:r>
      <w:r w:rsidRPr="001F0F50">
        <w:rPr>
          <w:rFonts w:ascii="Times New Roman" w:hAnsi="Times New Roman" w:cs="Times New Roman"/>
          <w:sz w:val="22"/>
          <w:szCs w:val="22"/>
        </w:rPr>
        <w:t>  It will be reviewed by the VA</w:t>
      </w:r>
      <w:r>
        <w:rPr>
          <w:rFonts w:ascii="Times New Roman" w:hAnsi="Times New Roman" w:cs="Times New Roman"/>
          <w:sz w:val="22"/>
          <w:szCs w:val="22"/>
        </w:rPr>
        <w:t xml:space="preserve"> for conformance to contract documents</w:t>
      </w:r>
      <w:r w:rsidRPr="005D5404">
        <w:rPr>
          <w:rFonts w:ascii="Times New Roman" w:hAnsi="Times New Roman" w:cs="Times New Roman"/>
          <w:sz w:val="22"/>
          <w:szCs w:val="22"/>
        </w:rPr>
        <w:t xml:space="preserve">.  </w:t>
      </w:r>
      <w:r>
        <w:rPr>
          <w:rFonts w:ascii="Times New Roman" w:hAnsi="Times New Roman" w:cs="Times New Roman"/>
          <w:sz w:val="22"/>
          <w:szCs w:val="22"/>
        </w:rPr>
        <w:t xml:space="preserve">From the latest VA lead based paint survey the hoist way entrances will not require abatement. </w:t>
      </w:r>
    </w:p>
    <w:p w:rsidR="00924136" w:rsidRPr="00924136" w:rsidRDefault="00D62C79" w:rsidP="00924136">
      <w:pPr>
        <w:pStyle w:val="Default"/>
        <w:rPr>
          <w:rFonts w:ascii="Times New Roman" w:hAnsi="Times New Roman" w:cs="Times New Roman"/>
          <w:b/>
          <w:sz w:val="22"/>
          <w:szCs w:val="22"/>
        </w:rPr>
      </w:pPr>
    </w:p>
    <w:p w:rsidR="00924136" w:rsidRDefault="00D34689" w:rsidP="004C7D37">
      <w:pPr>
        <w:pStyle w:val="Default"/>
        <w:rPr>
          <w:sz w:val="22"/>
          <w:szCs w:val="22"/>
        </w:rPr>
      </w:pPr>
      <w:r w:rsidRPr="00924136">
        <w:rPr>
          <w:rFonts w:ascii="Times New Roman" w:hAnsi="Times New Roman" w:cs="Times New Roman"/>
          <w:b/>
          <w:bCs/>
          <w:sz w:val="22"/>
          <w:szCs w:val="22"/>
        </w:rPr>
        <w:t xml:space="preserve">Question </w:t>
      </w:r>
      <w:r>
        <w:rPr>
          <w:rFonts w:ascii="Times New Roman" w:hAnsi="Times New Roman" w:cs="Times New Roman"/>
          <w:b/>
          <w:bCs/>
          <w:sz w:val="22"/>
          <w:szCs w:val="22"/>
        </w:rPr>
        <w:t xml:space="preserve">B - </w:t>
      </w:r>
      <w:r w:rsidRPr="00924136">
        <w:rPr>
          <w:rFonts w:ascii="Times New Roman" w:hAnsi="Times New Roman" w:cs="Times New Roman"/>
          <w:sz w:val="22"/>
          <w:szCs w:val="22"/>
        </w:rPr>
        <w:t xml:space="preserve">22-14-29-2 (2.1 H) Spec calls for 11”x15” gas tight cover with vent. </w:t>
      </w:r>
      <w:r>
        <w:rPr>
          <w:rFonts w:ascii="Times New Roman" w:hAnsi="Times New Roman" w:cs="Times New Roman"/>
          <w:sz w:val="22"/>
          <w:szCs w:val="22"/>
        </w:rPr>
        <w:t xml:space="preserve"> </w:t>
      </w:r>
      <w:r w:rsidRPr="00924136">
        <w:rPr>
          <w:rFonts w:ascii="Times New Roman" w:hAnsi="Times New Roman" w:cs="Times New Roman"/>
          <w:sz w:val="22"/>
          <w:szCs w:val="22"/>
        </w:rPr>
        <w:t xml:space="preserve">Plans call for 24” round inside diameter with grate on top. </w:t>
      </w:r>
      <w:r w:rsidRPr="00924136">
        <w:rPr>
          <w:sz w:val="22"/>
          <w:szCs w:val="22"/>
        </w:rPr>
        <w:t>Please clarify</w:t>
      </w:r>
    </w:p>
    <w:p w:rsidR="00924136" w:rsidRDefault="00D34689" w:rsidP="004C7D37">
      <w:pPr>
        <w:ind w:left="540"/>
        <w:rPr>
          <w:color w:val="FF0000"/>
        </w:rPr>
      </w:pPr>
      <w:r w:rsidRPr="00924136">
        <w:rPr>
          <w:b/>
        </w:rPr>
        <w:t>Answer</w:t>
      </w:r>
      <w:r w:rsidR="00663E8D">
        <w:rPr>
          <w:b/>
        </w:rPr>
        <w:t xml:space="preserve"> - </w:t>
      </w:r>
      <w:r w:rsidRPr="00924136">
        <w:t xml:space="preserve">Please follow the 24” diameter with </w:t>
      </w:r>
      <w:r w:rsidRPr="00215B29">
        <w:t xml:space="preserve">grate as shown on P001.  </w:t>
      </w:r>
      <w:r>
        <w:t>Materials per part</w:t>
      </w:r>
      <w:r>
        <w:rPr>
          <w:color w:val="FF0000"/>
        </w:rPr>
        <w:t xml:space="preserve"> </w:t>
      </w:r>
      <w:r w:rsidRPr="00215B29">
        <w:t xml:space="preserve">2.7 of </w:t>
      </w:r>
      <w:r>
        <w:t xml:space="preserve">specification </w:t>
      </w:r>
      <w:r w:rsidRPr="00215B29">
        <w:t>section 055000.</w:t>
      </w:r>
    </w:p>
    <w:p w:rsidR="00663E8D" w:rsidRDefault="00663E8D" w:rsidP="00924136">
      <w:pPr>
        <w:pStyle w:val="Default"/>
        <w:rPr>
          <w:rFonts w:ascii="Times New Roman" w:hAnsi="Times New Roman" w:cs="Times New Roman"/>
          <w:b/>
          <w:bCs/>
          <w:sz w:val="22"/>
          <w:szCs w:val="22"/>
        </w:rPr>
      </w:pPr>
    </w:p>
    <w:p w:rsidR="00924136" w:rsidRDefault="00D34689" w:rsidP="00924136">
      <w:pPr>
        <w:pStyle w:val="Default"/>
        <w:rPr>
          <w:rFonts w:ascii="Times New Roman" w:hAnsi="Times New Roman" w:cs="Times New Roman"/>
          <w:sz w:val="22"/>
          <w:szCs w:val="22"/>
        </w:rPr>
      </w:pPr>
      <w:r w:rsidRPr="00924136">
        <w:rPr>
          <w:rFonts w:ascii="Times New Roman" w:hAnsi="Times New Roman" w:cs="Times New Roman"/>
          <w:b/>
          <w:bCs/>
          <w:sz w:val="22"/>
          <w:szCs w:val="22"/>
        </w:rPr>
        <w:t xml:space="preserve">Question </w:t>
      </w:r>
      <w:r>
        <w:rPr>
          <w:rFonts w:ascii="Times New Roman" w:hAnsi="Times New Roman" w:cs="Times New Roman"/>
          <w:b/>
          <w:bCs/>
          <w:sz w:val="22"/>
          <w:szCs w:val="22"/>
        </w:rPr>
        <w:t xml:space="preserve">C - </w:t>
      </w:r>
      <w:r w:rsidRPr="00924136">
        <w:rPr>
          <w:rFonts w:ascii="Times New Roman" w:hAnsi="Times New Roman" w:cs="Times New Roman"/>
          <w:sz w:val="22"/>
          <w:szCs w:val="22"/>
        </w:rPr>
        <w:t>Plan A101 Detail #11 on the 8</w:t>
      </w:r>
      <w:r w:rsidRPr="00924136">
        <w:rPr>
          <w:rFonts w:ascii="Times New Roman" w:hAnsi="Times New Roman" w:cs="Times New Roman"/>
          <w:sz w:val="14"/>
          <w:szCs w:val="14"/>
        </w:rPr>
        <w:t xml:space="preserve">th </w:t>
      </w:r>
      <w:r w:rsidRPr="00924136">
        <w:rPr>
          <w:rFonts w:ascii="Times New Roman" w:hAnsi="Times New Roman" w:cs="Times New Roman"/>
          <w:sz w:val="22"/>
          <w:szCs w:val="22"/>
        </w:rPr>
        <w:t>floor calls for new window to match existing windows on the 8</w:t>
      </w:r>
      <w:r w:rsidRPr="00924136">
        <w:rPr>
          <w:rFonts w:ascii="Times New Roman" w:hAnsi="Times New Roman" w:cs="Times New Roman"/>
          <w:sz w:val="14"/>
          <w:szCs w:val="14"/>
        </w:rPr>
        <w:t xml:space="preserve">th </w:t>
      </w:r>
      <w:r w:rsidRPr="00924136">
        <w:rPr>
          <w:rFonts w:ascii="Times New Roman" w:hAnsi="Times New Roman" w:cs="Times New Roman"/>
          <w:sz w:val="22"/>
          <w:szCs w:val="22"/>
        </w:rPr>
        <w:t xml:space="preserve">floor. Can you provide size and details of the new window? </w:t>
      </w:r>
    </w:p>
    <w:p w:rsidR="00924136" w:rsidRPr="00924136" w:rsidRDefault="00D34689" w:rsidP="004C7D37">
      <w:pPr>
        <w:pStyle w:val="Default"/>
        <w:ind w:left="540"/>
        <w:rPr>
          <w:rFonts w:ascii="Times New Roman" w:hAnsi="Times New Roman" w:cs="Times New Roman"/>
          <w:b/>
          <w:color w:val="auto"/>
          <w:sz w:val="22"/>
          <w:szCs w:val="22"/>
        </w:rPr>
      </w:pPr>
      <w:r w:rsidRPr="00924136">
        <w:rPr>
          <w:rFonts w:ascii="Times New Roman" w:hAnsi="Times New Roman" w:cs="Times New Roman"/>
          <w:b/>
          <w:sz w:val="22"/>
          <w:szCs w:val="22"/>
        </w:rPr>
        <w:t>Answer</w:t>
      </w:r>
      <w:r w:rsidR="00663E8D">
        <w:rPr>
          <w:rFonts w:ascii="Times New Roman" w:hAnsi="Times New Roman" w:cs="Times New Roman"/>
          <w:b/>
          <w:sz w:val="22"/>
          <w:szCs w:val="22"/>
        </w:rPr>
        <w:t xml:space="preserve"> - </w:t>
      </w:r>
      <w:r w:rsidRPr="00215B29">
        <w:rPr>
          <w:rFonts w:ascii="Times New Roman" w:hAnsi="Times New Roman" w:cs="Times New Roman"/>
          <w:color w:val="auto"/>
          <w:sz w:val="22"/>
          <w:szCs w:val="22"/>
        </w:rPr>
        <w:t xml:space="preserve">Contractor to field </w:t>
      </w:r>
      <w:proofErr w:type="gramStart"/>
      <w:r w:rsidRPr="00215B29">
        <w:rPr>
          <w:rFonts w:ascii="Times New Roman" w:hAnsi="Times New Roman" w:cs="Times New Roman"/>
          <w:color w:val="auto"/>
          <w:sz w:val="22"/>
          <w:szCs w:val="22"/>
        </w:rPr>
        <w:t>verify</w:t>
      </w:r>
      <w:proofErr w:type="gramEnd"/>
      <w:r w:rsidRPr="00215B29">
        <w:rPr>
          <w:rFonts w:ascii="Times New Roman" w:hAnsi="Times New Roman" w:cs="Times New Roman"/>
          <w:color w:val="auto"/>
          <w:sz w:val="22"/>
          <w:szCs w:val="22"/>
        </w:rPr>
        <w:t xml:space="preserve"> exact new window detailing and shall match existing window</w:t>
      </w:r>
      <w:r w:rsidRPr="00215B29">
        <w:rPr>
          <w:rFonts w:ascii="Times New Roman" w:hAnsi="Times New Roman" w:cs="Times New Roman"/>
          <w:strike/>
          <w:color w:val="auto"/>
          <w:sz w:val="22"/>
          <w:szCs w:val="22"/>
        </w:rPr>
        <w:t xml:space="preserve"> </w:t>
      </w:r>
      <w:r w:rsidRPr="00215B29">
        <w:rPr>
          <w:rFonts w:ascii="Times New Roman" w:hAnsi="Times New Roman" w:cs="Times New Roman"/>
          <w:color w:val="auto"/>
          <w:sz w:val="22"/>
          <w:szCs w:val="22"/>
        </w:rPr>
        <w:t>openings on the 8</w:t>
      </w:r>
      <w:r w:rsidRPr="00215B29">
        <w:rPr>
          <w:rFonts w:ascii="Times New Roman" w:hAnsi="Times New Roman" w:cs="Times New Roman"/>
          <w:color w:val="auto"/>
          <w:sz w:val="22"/>
          <w:szCs w:val="22"/>
          <w:vertAlign w:val="superscript"/>
        </w:rPr>
        <w:t>th</w:t>
      </w:r>
      <w:r w:rsidRPr="00215B29">
        <w:rPr>
          <w:rFonts w:ascii="Times New Roman" w:hAnsi="Times New Roman" w:cs="Times New Roman"/>
          <w:color w:val="auto"/>
          <w:sz w:val="22"/>
          <w:szCs w:val="22"/>
        </w:rPr>
        <w:t xml:space="preserve"> floor after demolition of existing louver. The contractor shall field verify existing conditions</w:t>
      </w:r>
      <w:r w:rsidRPr="00924136">
        <w:rPr>
          <w:rFonts w:ascii="Times New Roman" w:hAnsi="Times New Roman" w:cs="Times New Roman"/>
          <w:color w:val="auto"/>
          <w:sz w:val="22"/>
          <w:szCs w:val="22"/>
        </w:rPr>
        <w:t>, including dimensions, prior to submittal of shops for the AE team and VA’s review, and prior to fabrication.</w:t>
      </w:r>
    </w:p>
    <w:p w:rsidR="00663E8D" w:rsidRDefault="00663E8D" w:rsidP="004C7D37">
      <w:pPr>
        <w:pStyle w:val="Default"/>
        <w:rPr>
          <w:rFonts w:ascii="Times New Roman" w:hAnsi="Times New Roman" w:cs="Times New Roman"/>
          <w:b/>
          <w:bCs/>
          <w:sz w:val="22"/>
          <w:szCs w:val="22"/>
        </w:rPr>
      </w:pPr>
    </w:p>
    <w:p w:rsidR="00924136" w:rsidRDefault="00D34689" w:rsidP="004C7D37">
      <w:pPr>
        <w:pStyle w:val="Default"/>
        <w:rPr>
          <w:sz w:val="22"/>
          <w:szCs w:val="22"/>
        </w:rPr>
      </w:pPr>
      <w:bookmarkStart w:id="0" w:name="_GoBack"/>
      <w:bookmarkEnd w:id="0"/>
      <w:r w:rsidRPr="00924136">
        <w:rPr>
          <w:rFonts w:ascii="Times New Roman" w:hAnsi="Times New Roman" w:cs="Times New Roman"/>
          <w:b/>
          <w:bCs/>
          <w:sz w:val="22"/>
          <w:szCs w:val="22"/>
        </w:rPr>
        <w:t xml:space="preserve">Question </w:t>
      </w:r>
      <w:r>
        <w:rPr>
          <w:rFonts w:ascii="Times New Roman" w:hAnsi="Times New Roman" w:cs="Times New Roman"/>
          <w:b/>
          <w:bCs/>
          <w:sz w:val="22"/>
          <w:szCs w:val="22"/>
        </w:rPr>
        <w:t xml:space="preserve">D - </w:t>
      </w:r>
      <w:r w:rsidRPr="00924136">
        <w:rPr>
          <w:rFonts w:ascii="Times New Roman" w:hAnsi="Times New Roman" w:cs="Times New Roman"/>
          <w:sz w:val="22"/>
          <w:szCs w:val="22"/>
        </w:rPr>
        <w:t xml:space="preserve">Plan A101 </w:t>
      </w:r>
      <w:r w:rsidRPr="00924136">
        <w:rPr>
          <w:sz w:val="22"/>
          <w:szCs w:val="22"/>
        </w:rPr>
        <w:t xml:space="preserve">Detail #3 calls for (2) 2’-6” 90MIN. access doors. Can you confirm if this will be a cut down door in height or a full size door? </w:t>
      </w:r>
      <w:proofErr w:type="gramStart"/>
      <w:r w:rsidRPr="00924136">
        <w:rPr>
          <w:sz w:val="22"/>
          <w:szCs w:val="22"/>
        </w:rPr>
        <w:t>If full size, how high?</w:t>
      </w:r>
      <w:proofErr w:type="gramEnd"/>
      <w:r>
        <w:rPr>
          <w:sz w:val="22"/>
          <w:szCs w:val="22"/>
        </w:rPr>
        <w:t xml:space="preserve"> </w:t>
      </w:r>
    </w:p>
    <w:p w:rsidR="00924136" w:rsidRDefault="00D34689" w:rsidP="004C7D37">
      <w:pPr>
        <w:ind w:left="540"/>
      </w:pPr>
      <w:r w:rsidRPr="00924136">
        <w:rPr>
          <w:b/>
        </w:rPr>
        <w:t>Answer</w:t>
      </w:r>
      <w:r w:rsidR="00663E8D">
        <w:rPr>
          <w:b/>
        </w:rPr>
        <w:t xml:space="preserve"> - </w:t>
      </w:r>
      <w:r w:rsidRPr="00A74B4D">
        <w:t>The new access doors shall meet the fire rating and dimensions required to fit the openings.  The doors are only partial height.  The contractor shall field verify location, size, fire rating, swing,</w:t>
      </w:r>
      <w:r>
        <w:t xml:space="preserve"> </w:t>
      </w:r>
      <w:r w:rsidRPr="00924136">
        <w:t>conditions, including dimensions, prior to submittal of shops for the AE team and VA’s review, and prior to fabrication.</w:t>
      </w:r>
      <w:r>
        <w:t xml:space="preserve">  </w:t>
      </w:r>
    </w:p>
    <w:p w:rsidR="00924136" w:rsidRDefault="00D34689" w:rsidP="00924136">
      <w:pPr>
        <w:pStyle w:val="ListParagraph"/>
        <w:ind w:left="0"/>
        <w:rPr>
          <w:rFonts w:ascii="Times New Roman" w:hAnsi="Times New Roman" w:cs="Times New Roman"/>
        </w:rPr>
      </w:pPr>
      <w:r w:rsidRPr="00924136">
        <w:rPr>
          <w:rFonts w:ascii="Times New Roman" w:hAnsi="Times New Roman" w:cs="Times New Roman"/>
          <w:b/>
        </w:rPr>
        <w:t>Question</w:t>
      </w:r>
      <w:r>
        <w:rPr>
          <w:rFonts w:ascii="Times New Roman" w:hAnsi="Times New Roman" w:cs="Times New Roman"/>
          <w:b/>
        </w:rPr>
        <w:t xml:space="preserve"> E - </w:t>
      </w:r>
      <w:r w:rsidRPr="00A74B4D">
        <w:rPr>
          <w:rFonts w:ascii="Times New Roman" w:hAnsi="Times New Roman" w:cs="Times New Roman"/>
        </w:rPr>
        <w:t>ADD: 14 -21-00-38</w:t>
      </w:r>
      <w:r>
        <w:rPr>
          <w:rFonts w:ascii="Times New Roman" w:hAnsi="Times New Roman" w:cs="Times New Roman"/>
        </w:rPr>
        <w:t xml:space="preserve"> </w:t>
      </w:r>
      <w:r w:rsidRPr="00924136">
        <w:rPr>
          <w:rFonts w:ascii="Times New Roman" w:hAnsi="Times New Roman" w:cs="Times New Roman"/>
        </w:rPr>
        <w:t>Paragraph 2.44C under the elevator spec says to remove paint off doors, does the pain contain lead?</w:t>
      </w:r>
    </w:p>
    <w:p w:rsidR="004C7D37" w:rsidRPr="00924136" w:rsidRDefault="00D62C79" w:rsidP="00924136">
      <w:pPr>
        <w:pStyle w:val="ListParagraph"/>
        <w:ind w:left="0"/>
        <w:rPr>
          <w:rFonts w:ascii="Times New Roman" w:hAnsi="Times New Roman" w:cs="Times New Roman"/>
        </w:rPr>
      </w:pPr>
    </w:p>
    <w:p w:rsidR="005D5404" w:rsidRPr="00215B29" w:rsidRDefault="00D34689" w:rsidP="004C7D37">
      <w:pPr>
        <w:pStyle w:val="ListParagraph"/>
        <w:ind w:left="540"/>
        <w:rPr>
          <w:rFonts w:ascii="Times New Roman" w:hAnsi="Times New Roman" w:cs="Times New Roman"/>
          <w:b/>
        </w:rPr>
      </w:pPr>
      <w:r w:rsidRPr="00924136">
        <w:rPr>
          <w:rFonts w:ascii="Times New Roman" w:hAnsi="Times New Roman" w:cs="Times New Roman"/>
          <w:b/>
        </w:rPr>
        <w:t>Answer</w:t>
      </w:r>
      <w:r w:rsidR="00663E8D">
        <w:rPr>
          <w:rFonts w:ascii="Times New Roman" w:hAnsi="Times New Roman" w:cs="Times New Roman"/>
          <w:b/>
        </w:rPr>
        <w:t xml:space="preserve"> - </w:t>
      </w:r>
      <w:r>
        <w:rPr>
          <w:rFonts w:ascii="Times New Roman" w:hAnsi="Times New Roman" w:cs="Times New Roman"/>
        </w:rPr>
        <w:t xml:space="preserve">From the latest VA lead based paint survey the hoist way entrances will not require abatement. </w:t>
      </w:r>
    </w:p>
    <w:p w:rsidR="0028447D" w:rsidRPr="00924136" w:rsidRDefault="00D62C79" w:rsidP="00924136">
      <w:pPr>
        <w:pStyle w:val="ListParagraph"/>
        <w:ind w:left="0"/>
        <w:rPr>
          <w:rFonts w:ascii="Times New Roman" w:hAnsi="Times New Roman" w:cs="Times New Roman"/>
          <w:b/>
        </w:rPr>
      </w:pPr>
    </w:p>
    <w:p w:rsidR="004C7D37" w:rsidRDefault="00D62C79" w:rsidP="00924136">
      <w:pPr>
        <w:pStyle w:val="ListParagraph"/>
        <w:ind w:left="0"/>
        <w:rPr>
          <w:rFonts w:ascii="Times New Roman" w:hAnsi="Times New Roman" w:cs="Times New Roman"/>
          <w:b/>
        </w:rPr>
      </w:pPr>
    </w:p>
    <w:p w:rsidR="00924136" w:rsidRDefault="00D34689" w:rsidP="00924136">
      <w:pPr>
        <w:pStyle w:val="ListParagraph"/>
        <w:ind w:left="0"/>
        <w:rPr>
          <w:rFonts w:ascii="Times New Roman" w:hAnsi="Times New Roman" w:cs="Times New Roman"/>
        </w:rPr>
      </w:pPr>
      <w:r w:rsidRPr="00924136">
        <w:rPr>
          <w:rFonts w:ascii="Times New Roman" w:hAnsi="Times New Roman" w:cs="Times New Roman"/>
          <w:b/>
        </w:rPr>
        <w:t>Question</w:t>
      </w:r>
      <w:r>
        <w:rPr>
          <w:rFonts w:ascii="Times New Roman" w:hAnsi="Times New Roman" w:cs="Times New Roman"/>
          <w:b/>
        </w:rPr>
        <w:t xml:space="preserve"> F - </w:t>
      </w:r>
      <w:r w:rsidRPr="00924136">
        <w:rPr>
          <w:rFonts w:ascii="Times New Roman" w:hAnsi="Times New Roman" w:cs="Times New Roman"/>
        </w:rPr>
        <w:t>If the paint contains lead and we are rapping the doors with stainless steel can the removal of the paint be skipped?</w:t>
      </w:r>
    </w:p>
    <w:p w:rsidR="004C7D37" w:rsidRPr="00924136" w:rsidRDefault="00D62C79" w:rsidP="00924136">
      <w:pPr>
        <w:pStyle w:val="ListParagraph"/>
        <w:ind w:left="0"/>
        <w:rPr>
          <w:rFonts w:ascii="Times New Roman" w:hAnsi="Times New Roman" w:cs="Times New Roman"/>
        </w:rPr>
      </w:pPr>
    </w:p>
    <w:p w:rsidR="0028447D" w:rsidRPr="00924136" w:rsidRDefault="00D34689" w:rsidP="004C7D37">
      <w:pPr>
        <w:pStyle w:val="ListParagraph"/>
        <w:ind w:left="540"/>
        <w:rPr>
          <w:rFonts w:ascii="Times New Roman" w:hAnsi="Times New Roman" w:cs="Times New Roman"/>
          <w:b/>
        </w:rPr>
      </w:pPr>
      <w:r w:rsidRPr="00924136">
        <w:rPr>
          <w:rFonts w:ascii="Times New Roman" w:hAnsi="Times New Roman" w:cs="Times New Roman"/>
          <w:b/>
        </w:rPr>
        <w:t>Answer</w:t>
      </w:r>
      <w:r w:rsidR="00663E8D">
        <w:rPr>
          <w:rFonts w:ascii="Times New Roman" w:hAnsi="Times New Roman" w:cs="Times New Roman"/>
          <w:b/>
        </w:rPr>
        <w:t xml:space="preserve"> - </w:t>
      </w:r>
      <w:r>
        <w:rPr>
          <w:rFonts w:ascii="Times New Roman" w:hAnsi="Times New Roman" w:cs="Times New Roman"/>
        </w:rPr>
        <w:t xml:space="preserve">No.  </w:t>
      </w:r>
      <w:r w:rsidRPr="001F0F50">
        <w:rPr>
          <w:rFonts w:ascii="Times New Roman" w:hAnsi="Times New Roman" w:cs="Times New Roman"/>
        </w:rPr>
        <w:t>Provide documentation </w:t>
      </w:r>
      <w:r>
        <w:rPr>
          <w:rFonts w:ascii="Times New Roman" w:hAnsi="Times New Roman" w:cs="Times New Roman"/>
        </w:rPr>
        <w:t xml:space="preserve">on the proposed bonding procedure. </w:t>
      </w:r>
      <w:r w:rsidRPr="001F0F50">
        <w:rPr>
          <w:rFonts w:ascii="Times New Roman" w:hAnsi="Times New Roman" w:cs="Times New Roman"/>
        </w:rPr>
        <w:t>It will be reviewed by the VA</w:t>
      </w:r>
      <w:r>
        <w:rPr>
          <w:rFonts w:ascii="Times New Roman" w:hAnsi="Times New Roman" w:cs="Times New Roman"/>
        </w:rPr>
        <w:t xml:space="preserve"> for conformance to contract documents</w:t>
      </w:r>
      <w:r w:rsidRPr="005D5404">
        <w:rPr>
          <w:rFonts w:ascii="Times New Roman" w:hAnsi="Times New Roman" w:cs="Times New Roman"/>
        </w:rPr>
        <w:t xml:space="preserve">.  </w:t>
      </w:r>
    </w:p>
    <w:p w:rsidR="00215B29" w:rsidRDefault="00D62C79" w:rsidP="00924136">
      <w:pPr>
        <w:pStyle w:val="ListParagraph"/>
        <w:ind w:left="0"/>
        <w:rPr>
          <w:rFonts w:ascii="Times New Roman" w:hAnsi="Times New Roman" w:cs="Times New Roman"/>
          <w:b/>
        </w:rPr>
      </w:pPr>
    </w:p>
    <w:p w:rsidR="00924136" w:rsidRDefault="00D34689" w:rsidP="00924136">
      <w:pPr>
        <w:pStyle w:val="ListParagraph"/>
        <w:ind w:left="0"/>
        <w:rPr>
          <w:rFonts w:ascii="Times New Roman" w:hAnsi="Times New Roman" w:cs="Times New Roman"/>
        </w:rPr>
      </w:pPr>
      <w:r w:rsidRPr="00924136">
        <w:rPr>
          <w:rFonts w:ascii="Times New Roman" w:hAnsi="Times New Roman" w:cs="Times New Roman"/>
          <w:b/>
        </w:rPr>
        <w:lastRenderedPageBreak/>
        <w:t>Question</w:t>
      </w:r>
      <w:r>
        <w:rPr>
          <w:rFonts w:ascii="Times New Roman" w:hAnsi="Times New Roman" w:cs="Times New Roman"/>
          <w:b/>
        </w:rPr>
        <w:t xml:space="preserve"> G - </w:t>
      </w:r>
      <w:r w:rsidRPr="00924136">
        <w:rPr>
          <w:rFonts w:ascii="Times New Roman" w:hAnsi="Times New Roman" w:cs="Times New Roman"/>
        </w:rPr>
        <w:t>The rear entrance on the service elevator of 6</w:t>
      </w:r>
      <w:r w:rsidRPr="00924136">
        <w:rPr>
          <w:rFonts w:ascii="Times New Roman" w:hAnsi="Times New Roman" w:cs="Times New Roman"/>
          <w:vertAlign w:val="superscript"/>
        </w:rPr>
        <w:t>th</w:t>
      </w:r>
      <w:r w:rsidRPr="00924136">
        <w:rPr>
          <w:rFonts w:ascii="Times New Roman" w:hAnsi="Times New Roman" w:cs="Times New Roman"/>
        </w:rPr>
        <w:t xml:space="preserve"> floor was just replaced, can these be retained?</w:t>
      </w:r>
    </w:p>
    <w:p w:rsidR="004C7D37" w:rsidRPr="00924136" w:rsidRDefault="00D62C79" w:rsidP="00924136">
      <w:pPr>
        <w:pStyle w:val="ListParagraph"/>
        <w:ind w:left="0"/>
        <w:rPr>
          <w:rFonts w:ascii="Times New Roman" w:hAnsi="Times New Roman" w:cs="Times New Roman"/>
        </w:rPr>
      </w:pPr>
    </w:p>
    <w:p w:rsidR="00924136" w:rsidRPr="00924136" w:rsidRDefault="00D34689" w:rsidP="004C7D37">
      <w:pPr>
        <w:pStyle w:val="ListParagraph"/>
        <w:ind w:left="540"/>
        <w:rPr>
          <w:rFonts w:ascii="Times New Roman" w:hAnsi="Times New Roman" w:cs="Times New Roman"/>
          <w:b/>
        </w:rPr>
      </w:pPr>
      <w:r w:rsidRPr="00924136">
        <w:rPr>
          <w:rFonts w:ascii="Times New Roman" w:hAnsi="Times New Roman" w:cs="Times New Roman"/>
          <w:b/>
        </w:rPr>
        <w:t>Answer</w:t>
      </w:r>
    </w:p>
    <w:p w:rsidR="00924136" w:rsidRPr="00432842" w:rsidRDefault="00D34689" w:rsidP="004C7D37">
      <w:pPr>
        <w:pStyle w:val="ListParagraph"/>
        <w:ind w:left="540"/>
        <w:rPr>
          <w:rFonts w:ascii="Times New Roman" w:hAnsi="Times New Roman" w:cs="Times New Roman"/>
        </w:rPr>
      </w:pPr>
      <w:r w:rsidRPr="00A74B4D">
        <w:rPr>
          <w:rFonts w:ascii="Times New Roman" w:hAnsi="Times New Roman" w:cs="Times New Roman"/>
        </w:rPr>
        <w:t>Contractor shall follow all requirements of section 14 21 00.  All equipment specified to be retained, shall be reconditioned in “like new” condition and</w:t>
      </w:r>
      <w:r w:rsidRPr="00432842">
        <w:rPr>
          <w:rFonts w:ascii="Times New Roman" w:hAnsi="Times New Roman" w:cs="Times New Roman"/>
        </w:rPr>
        <w:t xml:space="preserve"> provided the existing equipment is the same as the new equipment being installed in all aspects.</w:t>
      </w:r>
    </w:p>
    <w:p w:rsidR="0028447D" w:rsidRPr="00924136" w:rsidRDefault="00D62C79" w:rsidP="00924136">
      <w:pPr>
        <w:pStyle w:val="ListParagraph"/>
        <w:ind w:left="0"/>
        <w:rPr>
          <w:rFonts w:ascii="Times New Roman" w:hAnsi="Times New Roman" w:cs="Times New Roman"/>
          <w:b/>
        </w:rPr>
      </w:pPr>
    </w:p>
    <w:p w:rsidR="00924136" w:rsidRDefault="00D34689" w:rsidP="00924136">
      <w:pPr>
        <w:pStyle w:val="ListParagraph"/>
        <w:ind w:left="0"/>
        <w:rPr>
          <w:rFonts w:ascii="Times New Roman" w:hAnsi="Times New Roman" w:cs="Times New Roman"/>
        </w:rPr>
      </w:pPr>
      <w:r w:rsidRPr="00924136">
        <w:rPr>
          <w:rFonts w:ascii="Times New Roman" w:hAnsi="Times New Roman" w:cs="Times New Roman"/>
          <w:b/>
        </w:rPr>
        <w:t>Question</w:t>
      </w:r>
      <w:r>
        <w:rPr>
          <w:rFonts w:ascii="Times New Roman" w:hAnsi="Times New Roman" w:cs="Times New Roman"/>
          <w:b/>
        </w:rPr>
        <w:t xml:space="preserve"> H - </w:t>
      </w:r>
      <w:r w:rsidRPr="00924136">
        <w:rPr>
          <w:rFonts w:ascii="Times New Roman" w:hAnsi="Times New Roman" w:cs="Times New Roman"/>
        </w:rPr>
        <w:t>Are gypsum wall construction barriers required at each level of the elevator doorways during construction or only when the door is getting replaced at that location?</w:t>
      </w:r>
    </w:p>
    <w:p w:rsidR="004C7D37" w:rsidRPr="00924136" w:rsidRDefault="00D62C79" w:rsidP="00924136">
      <w:pPr>
        <w:pStyle w:val="ListParagraph"/>
        <w:ind w:left="0"/>
        <w:rPr>
          <w:rFonts w:ascii="Times New Roman" w:hAnsi="Times New Roman" w:cs="Times New Roman"/>
        </w:rPr>
      </w:pPr>
    </w:p>
    <w:p w:rsidR="00924136" w:rsidRDefault="00D34689" w:rsidP="004C7D37">
      <w:pPr>
        <w:pStyle w:val="ListParagraph"/>
        <w:ind w:left="540"/>
        <w:rPr>
          <w:rFonts w:ascii="Times New Roman" w:hAnsi="Times New Roman" w:cs="Times New Roman"/>
          <w:b/>
        </w:rPr>
      </w:pPr>
      <w:r w:rsidRPr="00924136">
        <w:rPr>
          <w:rFonts w:ascii="Times New Roman" w:hAnsi="Times New Roman" w:cs="Times New Roman"/>
          <w:b/>
        </w:rPr>
        <w:t>Answer</w:t>
      </w:r>
    </w:p>
    <w:p w:rsidR="0028447D" w:rsidRPr="00432842" w:rsidRDefault="00D34689" w:rsidP="004C7D37">
      <w:pPr>
        <w:pStyle w:val="ListParagraph"/>
        <w:ind w:left="540"/>
        <w:rPr>
          <w:rFonts w:ascii="Times New Roman" w:hAnsi="Times New Roman" w:cs="Times New Roman"/>
        </w:rPr>
      </w:pPr>
      <w:r w:rsidRPr="00432842">
        <w:rPr>
          <w:rFonts w:ascii="Times New Roman" w:hAnsi="Times New Roman" w:cs="Times New Roman"/>
        </w:rPr>
        <w:t xml:space="preserve">Full height gypsum barriers are only required at the basement level for the duration that the elevator is being modernized.  </w:t>
      </w:r>
      <w:r>
        <w:rPr>
          <w:rFonts w:ascii="Times New Roman" w:hAnsi="Times New Roman" w:cs="Times New Roman"/>
        </w:rPr>
        <w:t>Fire retardant t</w:t>
      </w:r>
      <w:r w:rsidRPr="00432842">
        <w:rPr>
          <w:rFonts w:ascii="Times New Roman" w:hAnsi="Times New Roman" w:cs="Times New Roman"/>
        </w:rPr>
        <w:t>emporary barriers will be required at the remaining floors when work is done at those locations.  See Specification Section 01 00 00</w:t>
      </w:r>
      <w:r>
        <w:rPr>
          <w:rFonts w:ascii="Times New Roman" w:hAnsi="Times New Roman" w:cs="Times New Roman"/>
        </w:rPr>
        <w:t>, drawings GI100 and GI101</w:t>
      </w:r>
      <w:r w:rsidRPr="00432842">
        <w:rPr>
          <w:rFonts w:ascii="Times New Roman" w:hAnsi="Times New Roman" w:cs="Times New Roman"/>
        </w:rPr>
        <w:t>.</w:t>
      </w:r>
    </w:p>
    <w:p w:rsidR="0019054D" w:rsidRDefault="00D62C79" w:rsidP="00924136">
      <w:pPr>
        <w:rPr>
          <w:rFonts w:ascii="Arial" w:hAnsi="Arial" w:cs="Arial"/>
          <w:color w:val="FF0000"/>
          <w:sz w:val="20"/>
          <w:szCs w:val="20"/>
        </w:rPr>
      </w:pPr>
    </w:p>
    <w:p w:rsidR="0019054D" w:rsidRPr="00D92331" w:rsidRDefault="00D62C79" w:rsidP="00924136">
      <w:pPr>
        <w:rPr>
          <w:rFonts w:ascii="Arial" w:hAnsi="Arial" w:cs="Arial"/>
          <w:color w:val="FF0000"/>
          <w:sz w:val="20"/>
          <w:szCs w:val="20"/>
        </w:rPr>
      </w:pPr>
    </w:p>
    <w:sectPr w:rsidR="0019054D" w:rsidRPr="00D92331">
      <w:headerReference w:type="default" r:id="rId9"/>
      <w:footerReference w:type="default" r:id="rId10"/>
      <w:type w:val="continuous"/>
      <w:pgSz w:w="12240" w:h="15840"/>
      <w:pgMar w:top="1080" w:right="720" w:bottom="108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79" w:rsidRDefault="00D62C79">
      <w:pPr>
        <w:spacing w:after="0" w:line="240" w:lineRule="auto"/>
      </w:pPr>
      <w:r>
        <w:separator/>
      </w:r>
    </w:p>
  </w:endnote>
  <w:endnote w:type="continuationSeparator" w:id="0">
    <w:p w:rsidR="00D62C79" w:rsidRDefault="00D6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08" w:rsidRDefault="00D34689">
    <w:pPr>
      <w:pStyle w:val="Header"/>
    </w:pPr>
    <w:r>
      <w:tab/>
    </w:r>
    <w:r>
      <w:tab/>
      <w:t>Page 2 of 2</w:t>
    </w:r>
  </w:p>
  <w:p w:rsidR="00782C10" w:rsidRDefault="00D34689">
    <w:pPr>
      <w:pStyle w:val="Header"/>
      <w:jc w:val="right"/>
    </w:pPr>
    <w:r>
      <w:t xml:space="preserve">Page </w:t>
    </w:r>
    <w:r>
      <w:fldChar w:fldCharType="begin"/>
    </w:r>
    <w:r>
      <w:instrText xml:space="preserve"> PAGE   \* MERGEFORMAT </w:instrText>
    </w:r>
    <w:r>
      <w:fldChar w:fldCharType="separate"/>
    </w:r>
    <w:r w:rsidR="00663E8D">
      <w:rPr>
        <w:noProof/>
      </w:rPr>
      <w:t>3</w:t>
    </w:r>
    <w:r>
      <w:fldChar w:fldCharType="end"/>
    </w:r>
    <w:r>
      <w:t xml:space="preserve"> of </w:t>
    </w:r>
    <w:fldSimple w:instr=" NUMPAGES   \* MERGEFORMAT ">
      <w:r w:rsidR="00663E8D">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10" w:rsidRDefault="00663E8D">
    <w:pPr>
      <w:pStyle w:val="Head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79" w:rsidRDefault="00D62C79">
      <w:pPr>
        <w:spacing w:after="0" w:line="240" w:lineRule="auto"/>
      </w:pPr>
      <w:r>
        <w:separator/>
      </w:r>
    </w:p>
  </w:footnote>
  <w:footnote w:type="continuationSeparator" w:id="0">
    <w:p w:rsidR="00D62C79" w:rsidRDefault="00D62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8A" w:rsidRDefault="00D34689">
    <w:pPr>
      <w:pStyle w:val="Header"/>
    </w:pPr>
    <w:r>
      <w:t>June 14, 2013</w:t>
    </w:r>
  </w:p>
  <w:p w:rsidR="0063698A" w:rsidRDefault="00D62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3075"/>
    <w:multiLevelType w:val="hybridMultilevel"/>
    <w:tmpl w:val="882C6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A630A"/>
    <w:multiLevelType w:val="hybridMultilevel"/>
    <w:tmpl w:val="A22CDFA8"/>
    <w:lvl w:ilvl="0" w:tplc="FE00E84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5026FC"/>
    <w:multiLevelType w:val="hybridMultilevel"/>
    <w:tmpl w:val="6C24017E"/>
    <w:lvl w:ilvl="0" w:tplc="0B8E8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6C5930"/>
    <w:multiLevelType w:val="hybridMultilevel"/>
    <w:tmpl w:val="6F1E4FFE"/>
    <w:lvl w:ilvl="0" w:tplc="6B562FC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25251B"/>
    <w:rsid w:val="003E0F42"/>
    <w:rsid w:val="00497B33"/>
    <w:rsid w:val="00663E8D"/>
    <w:rsid w:val="00782C10"/>
    <w:rsid w:val="007F6E67"/>
    <w:rsid w:val="00940089"/>
    <w:rsid w:val="00990007"/>
    <w:rsid w:val="00A04B07"/>
    <w:rsid w:val="00A13EA5"/>
    <w:rsid w:val="00A1720F"/>
    <w:rsid w:val="00AA3EBA"/>
    <w:rsid w:val="00BC7270"/>
    <w:rsid w:val="00C01D90"/>
    <w:rsid w:val="00C03E2F"/>
    <w:rsid w:val="00CB2D71"/>
    <w:rsid w:val="00D17E43"/>
    <w:rsid w:val="00D27C66"/>
    <w:rsid w:val="00D34689"/>
    <w:rsid w:val="00D604B4"/>
    <w:rsid w:val="00D62C79"/>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rules v:ext="edit">
        <o:r id="V:Rule1" type="connector" idref="#_x0000_s1129"/>
        <o:r id="V:Rule2" type="connector" idref="#_x0000_s1157"/>
        <o:r id="V:Rule3" type="connector" idref="#_x0000_s1140"/>
        <o:r id="V:Rule4" type="connector" idref="#_x0000_s1139"/>
        <o:r id="V:Rule5" type="connector" idref="#_x0000_s1130"/>
        <o:r id="V:Rule6" type="connector" idref="#_x0000_s1189"/>
        <o:r id="V:Rule7" type="connector" idref="#_x0000_s1158"/>
        <o:r id="V:Rule8" type="connector" idref="#_x0000_s1137"/>
        <o:r id="V:Rule9" type="connector" idref="#_x0000_s1160"/>
        <o:r id="V:Rule10" type="connector" idref="#_x0000_s1187"/>
        <o:r id="V:Rule11" type="connector" idref="#_x0000_s1159"/>
        <o:r id="V:Rule12" type="connector" idref="#_x0000_s1188"/>
        <o:r id="V:Rule13" type="connector" idref="#_x0000_s1138"/>
        <o:r id="V:Rule14" type="connector" idref="#_x0000_s1161"/>
        <o:r id="V:Rule15" type="connector" idref="#_x0000_s1133"/>
        <o:r id="V:Rule16" type="connector" idref="#_x0000_s1156"/>
        <o:r id="V:Rule17" type="connector" idref="#_x0000_s1183"/>
        <o:r id="V:Rule18" type="connector" idref="#_x0000_s1172"/>
        <o:r id="V:Rule19" type="connector" idref="#_x0000_s1155"/>
        <o:r id="V:Rule20" type="connector" idref="#_x0000_s1184"/>
        <o:r id="V:Rule21" type="connector" idref="#_x0000_s1171"/>
        <o:r id="V:Rule22" type="connector" idref="#_x0000_s1162"/>
        <o:r id="V:Rule23" type="connector" idref="#_x0000_s1134"/>
        <o:r id="V:Rule24" type="connector" idref="#_x0000_s1141"/>
        <o:r id="V:Rule25" type="connector" idref="#_x0000_s1186"/>
        <o:r id="V:Rule26" type="connector" idref="#_x0000_s1153"/>
        <o:r id="V:Rule27" type="connector" idref="#_x0000_s1136"/>
        <o:r id="V:Rule28" type="connector" idref="#_x0000_s1135"/>
        <o:r id="V:Rule29" type="connector" idref="#_x0000_s1185"/>
        <o:r id="V:Rule30" type="connector" idref="#_x0000_s1142"/>
        <o:r id="V:Rule31" type="connector" idref="#_x0000_s1154"/>
        <o:r id="V:Rule32" type="connector" idref="#_x0000_s1148"/>
        <o:r id="V:Rule33" type="connector" idref="#_x0000_s1180"/>
        <o:r id="V:Rule34" type="connector" idref="#_x0000_s1169"/>
        <o:r id="V:Rule35" type="connector" idref="#_x0000_s1170"/>
        <o:r id="V:Rule36" type="connector" idref="#_x0000_s1147"/>
        <o:r id="V:Rule37" type="connector" idref="#_x0000_s1179"/>
        <o:r id="V:Rule38" type="connector" idref="#_x0000_s1168"/>
        <o:r id="V:Rule39" type="connector" idref="#_x0000_s1149"/>
        <o:r id="V:Rule40" type="connector" idref="#_x0000_s1177"/>
        <o:r id="V:Rule41" type="connector" idref="#_x0000_s1150"/>
        <o:r id="V:Rule42" type="connector" idref="#_x0000_s1178"/>
        <o:r id="V:Rule43" type="connector" idref="#_x0000_s1167"/>
        <o:r id="V:Rule44" type="connector" idref="#_x0000_s1132"/>
        <o:r id="V:Rule45" type="connector" idref="#_x0000_s1164"/>
        <o:r id="V:Rule46" type="connector" idref="#_x0000_s1173"/>
        <o:r id="V:Rule47" type="connector" idref="#_x0000_s1145"/>
        <o:r id="V:Rule48" type="connector" idref="#_x0000_s1182"/>
        <o:r id="V:Rule49" type="connector" idref="#_x0000_s1174"/>
        <o:r id="V:Rule50" type="connector" idref="#_x0000_s1181"/>
        <o:r id="V:Rule51" type="connector" idref="#_x0000_s1146"/>
        <o:r id="V:Rule52" type="connector" idref="#_x0000_s1131"/>
        <o:r id="V:Rule53" type="connector" idref="#_x0000_s1163"/>
        <o:r id="V:Rule54" type="connector" idref="#_x0000_s1176"/>
        <o:r id="V:Rule55" type="connector" idref="#_x0000_s1152"/>
        <o:r id="V:Rule56" type="connector" idref="#_x0000_s1144"/>
        <o:r id="V:Rule57" type="connector" idref="#_x0000_s1165"/>
        <o:r id="V:Rule58" type="connector" idref="#_x0000_s1166"/>
        <o:r id="V:Rule59" type="connector" idref="#_x0000_s1175"/>
        <o:r id="V:Rule60" type="connector" idref="#_x0000_s1151"/>
        <o:r id="V:Rule61" type="connector" idref="#_x0000_s1143"/>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uiPriority w:val="99"/>
    <w:semiHidden/>
    <w:rsid w:val="00692043"/>
    <w:rPr>
      <w:rFonts w:cs="Times New Roman"/>
      <w:color w:val="0000FF"/>
      <w:u w:val="single"/>
    </w:rPr>
  </w:style>
  <w:style w:type="paragraph" w:styleId="PlainText">
    <w:name w:val="Plain Text"/>
    <w:basedOn w:val="Normal"/>
    <w:link w:val="PlainTextChar"/>
    <w:uiPriority w:val="99"/>
    <w:rsid w:val="00692043"/>
    <w:rPr>
      <w:rFonts w:ascii="Consolas" w:hAnsi="Consolas"/>
      <w:sz w:val="21"/>
      <w:szCs w:val="21"/>
    </w:rPr>
  </w:style>
  <w:style w:type="character" w:customStyle="1" w:styleId="PlainTextChar">
    <w:name w:val="Plain Text Char"/>
    <w:link w:val="PlainText"/>
    <w:uiPriority w:val="99"/>
    <w:locked/>
    <w:rsid w:val="00692043"/>
    <w:rPr>
      <w:rFonts w:ascii="Consolas" w:hAnsi="Consolas" w:cs="Times New Roman"/>
      <w:sz w:val="21"/>
      <w:szCs w:val="21"/>
    </w:rPr>
  </w:style>
  <w:style w:type="paragraph" w:customStyle="1" w:styleId="ArticleB">
    <w:name w:val="ArticleB"/>
    <w:basedOn w:val="Normal"/>
    <w:next w:val="Level1"/>
    <w:uiPriority w:val="99"/>
    <w:rsid w:val="00692043"/>
    <w:pPr>
      <w:keepNext/>
      <w:keepLines/>
      <w:suppressAutoHyphens/>
      <w:overflowPunct w:val="0"/>
      <w:autoSpaceDE w:val="0"/>
      <w:autoSpaceDN w:val="0"/>
      <w:adjustRightInd w:val="0"/>
      <w:spacing w:after="120"/>
      <w:textAlignment w:val="baseline"/>
    </w:pPr>
    <w:rPr>
      <w:rFonts w:ascii="Courier New" w:hAnsi="Courier New" w:cs="Courier New"/>
      <w:b/>
      <w:caps/>
      <w:sz w:val="20"/>
      <w:szCs w:val="20"/>
    </w:rPr>
  </w:style>
  <w:style w:type="paragraph" w:customStyle="1" w:styleId="Level1">
    <w:name w:val="Level1"/>
    <w:basedOn w:val="SpecNormal"/>
    <w:link w:val="Level1Char"/>
    <w:uiPriority w:val="99"/>
    <w:rsid w:val="00692043"/>
    <w:pPr>
      <w:tabs>
        <w:tab w:val="left" w:pos="720"/>
      </w:tabs>
      <w:ind w:left="720" w:hanging="360"/>
    </w:pPr>
  </w:style>
  <w:style w:type="paragraph" w:customStyle="1" w:styleId="SpecNormal">
    <w:name w:val="SpecNormal"/>
    <w:basedOn w:val="Normal"/>
    <w:uiPriority w:val="99"/>
    <w:rsid w:val="00692043"/>
    <w:pPr>
      <w:suppressAutoHyphens/>
      <w:overflowPunct w:val="0"/>
      <w:autoSpaceDE w:val="0"/>
      <w:autoSpaceDN w:val="0"/>
      <w:adjustRightInd w:val="0"/>
      <w:spacing w:line="360" w:lineRule="auto"/>
      <w:textAlignment w:val="baseline"/>
    </w:pPr>
    <w:rPr>
      <w:rFonts w:ascii="Courier New" w:hAnsi="Courier New" w:cs="Courier New"/>
      <w:sz w:val="20"/>
      <w:szCs w:val="20"/>
    </w:rPr>
  </w:style>
  <w:style w:type="paragraph" w:customStyle="1" w:styleId="Level2">
    <w:name w:val="Level2"/>
    <w:basedOn w:val="Level1"/>
    <w:link w:val="Level2Char"/>
    <w:uiPriority w:val="99"/>
    <w:rsid w:val="00692043"/>
    <w:pPr>
      <w:tabs>
        <w:tab w:val="clear" w:pos="720"/>
        <w:tab w:val="left" w:pos="1080"/>
      </w:tabs>
      <w:ind w:left="1080"/>
    </w:pPr>
  </w:style>
  <w:style w:type="paragraph" w:customStyle="1" w:styleId="SpecTitle">
    <w:name w:val="SpecTitle"/>
    <w:basedOn w:val="SpecNormal"/>
    <w:uiPriority w:val="99"/>
    <w:rsid w:val="00692043"/>
    <w:pPr>
      <w:spacing w:after="240" w:line="240" w:lineRule="auto"/>
      <w:jc w:val="center"/>
    </w:pPr>
    <w:rPr>
      <w:b/>
      <w:caps/>
    </w:rPr>
  </w:style>
  <w:style w:type="paragraph" w:customStyle="1" w:styleId="Pubs">
    <w:name w:val="Pubs"/>
    <w:basedOn w:val="Level1"/>
    <w:uiPriority w:val="99"/>
    <w:rsid w:val="00692043"/>
    <w:pPr>
      <w:tabs>
        <w:tab w:val="clear" w:pos="720"/>
        <w:tab w:val="left" w:leader="dot" w:pos="3600"/>
      </w:tabs>
      <w:ind w:left="3600" w:hanging="2880"/>
    </w:pPr>
  </w:style>
  <w:style w:type="paragraph" w:styleId="NormalWeb">
    <w:name w:val="Normal (Web)"/>
    <w:basedOn w:val="Normal"/>
    <w:uiPriority w:val="99"/>
    <w:semiHidden/>
    <w:rsid w:val="00FE5EEA"/>
    <w:pPr>
      <w:spacing w:before="100" w:beforeAutospacing="1" w:after="100" w:afterAutospacing="1"/>
    </w:pPr>
  </w:style>
  <w:style w:type="character" w:customStyle="1" w:styleId="Level1Char">
    <w:name w:val="Level1 Char"/>
    <w:link w:val="Level1"/>
    <w:uiPriority w:val="99"/>
    <w:locked/>
    <w:rsid w:val="00FE5EEA"/>
    <w:rPr>
      <w:rFonts w:ascii="Courier New" w:hAnsi="Courier New" w:cs="Courier New"/>
      <w:sz w:val="20"/>
      <w:szCs w:val="20"/>
    </w:rPr>
  </w:style>
  <w:style w:type="character" w:customStyle="1" w:styleId="Level2Char">
    <w:name w:val="Level2 Char"/>
    <w:basedOn w:val="Level1Char"/>
    <w:link w:val="Level2"/>
    <w:uiPriority w:val="99"/>
    <w:locked/>
    <w:rsid w:val="00FE5EEA"/>
    <w:rPr>
      <w:rFonts w:ascii="Courier New" w:hAnsi="Courier New" w:cs="Courier New"/>
      <w:sz w:val="20"/>
      <w:szCs w:val="20"/>
    </w:rPr>
  </w:style>
  <w:style w:type="paragraph" w:customStyle="1" w:styleId="SpecNote">
    <w:name w:val="SpecNote"/>
    <w:basedOn w:val="Normal"/>
    <w:uiPriority w:val="99"/>
    <w:rsid w:val="00FE5EEA"/>
    <w:pPr>
      <w:tabs>
        <w:tab w:val="left" w:pos="4680"/>
      </w:tabs>
      <w:suppressAutoHyphens/>
      <w:overflowPunct w:val="0"/>
      <w:autoSpaceDE w:val="0"/>
      <w:autoSpaceDN w:val="0"/>
      <w:adjustRightInd w:val="0"/>
      <w:ind w:left="4320"/>
    </w:pPr>
    <w:rPr>
      <w:rFonts w:ascii="Courier New" w:hAnsi="Courier New" w:cs="Courier New"/>
      <w:sz w:val="20"/>
      <w:szCs w:val="20"/>
    </w:rPr>
  </w:style>
  <w:style w:type="paragraph" w:customStyle="1" w:styleId="Level3">
    <w:name w:val="Level3"/>
    <w:basedOn w:val="Level2"/>
    <w:uiPriority w:val="99"/>
    <w:rsid w:val="00FE5EEA"/>
    <w:pPr>
      <w:tabs>
        <w:tab w:val="clear" w:pos="1080"/>
        <w:tab w:val="left" w:pos="1440"/>
      </w:tabs>
      <w:ind w:left="1440"/>
      <w:textAlignment w:val="auto"/>
    </w:pPr>
  </w:style>
  <w:style w:type="paragraph" w:customStyle="1" w:styleId="Level4">
    <w:name w:val="Level4"/>
    <w:basedOn w:val="Level3"/>
    <w:uiPriority w:val="99"/>
    <w:rsid w:val="00FE5EEA"/>
    <w:pPr>
      <w:tabs>
        <w:tab w:val="left" w:pos="1800"/>
      </w:tabs>
      <w:ind w:left="1800"/>
    </w:pPr>
  </w:style>
  <w:style w:type="paragraph" w:customStyle="1" w:styleId="Default">
    <w:name w:val="Default"/>
    <w:rsid w:val="00924136"/>
    <w:pPr>
      <w:autoSpaceDE w:val="0"/>
      <w:autoSpaceDN w:val="0"/>
      <w:adjustRightInd w:val="0"/>
    </w:pPr>
    <w:rPr>
      <w:rFonts w:cs="Calibri"/>
      <w:color w:val="000000"/>
      <w:sz w:val="24"/>
      <w:szCs w:val="24"/>
    </w:rPr>
  </w:style>
  <w:style w:type="paragraph" w:customStyle="1" w:styleId="SpecTable">
    <w:name w:val="SpecTable"/>
    <w:basedOn w:val="Normal"/>
    <w:rsid w:val="00C30552"/>
    <w:pPr>
      <w:suppressAutoHyphens/>
      <w:overflowPunct w:val="0"/>
      <w:autoSpaceDE w:val="0"/>
      <w:autoSpaceDN w:val="0"/>
      <w:adjustRightInd w:val="0"/>
      <w:spacing w:before="60" w:after="60"/>
      <w:jc w:val="center"/>
      <w:textAlignment w:val="baseline"/>
    </w:pPr>
    <w:rPr>
      <w:rFonts w:ascii="Courier New" w:hAnsi="Courier New" w:cs="Courier New"/>
      <w:spacing w:val="-2"/>
      <w:sz w:val="20"/>
      <w:szCs w:val="20"/>
    </w:rPr>
  </w:style>
  <w:style w:type="character" w:styleId="SubtleReference">
    <w:name w:val="Subtle Reference"/>
    <w:uiPriority w:val="31"/>
    <w:qFormat/>
    <w:rsid w:val="0006230B"/>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1872</Words>
  <Characters>10676</Characters>
  <Application>Microsoft Office Word</Application>
  <DocSecurity>0</DocSecurity>
  <Lines>88</Lines>
  <Paragraphs>25</Paragraphs>
  <ScaleCrop>false</ScaleCrop>
  <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Kluck, Kristi</cp:lastModifiedBy>
  <cp:revision>4</cp:revision>
  <dcterms:created xsi:type="dcterms:W3CDTF">2013-06-17T02:02:00Z</dcterms:created>
  <dcterms:modified xsi:type="dcterms:W3CDTF">2013-06-17T02:05:00Z</dcterms:modified>
</cp:coreProperties>
</file>