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60" w:rsidRDefault="00CF5B3D">
      <w:pPr>
        <w:pageBreakBefore/>
        <w:rPr>
          <w:color w:val="FFFFFF"/>
        </w:rPr>
        <w:sectPr w:rsidR="00CA5860">
          <w:type w:val="continuous"/>
          <w:pgSz w:w="12240" w:h="15840"/>
          <w:pgMar w:top="1080" w:right="720" w:bottom="1080" w:left="720" w:header="360" w:footer="360" w:gutter="0"/>
          <w:cols w:space="720"/>
        </w:sectPr>
      </w:pPr>
      <w:r>
        <w:rPr>
          <w:noProof/>
          <w:color w:val="FFFFFF"/>
        </w:rPr>
        <w:pict>
          <v:shapetype id="_x0000_m1124"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23" type="#_x0000_t32" style="position:absolute;left:624;top:1248;width:10939;height:0;mso-position-horizontal-relative:page;mso-position-vertical-relative:page" o:connectortype="straight" strokeweight="2.4pt"/>
            <v:shape id="_x0000_s1122" type="#_x0000_t32" style="position:absolute;left:624;top:2112;width:10939;height:0;mso-position-horizontal-relative:page;mso-position-vertical-relative:page" o:connectortype="straight" strokeweight="1.92pt"/>
            <v:shape id="_x0000_s1121" type="#_x0000_t32" style="position:absolute;left:624;top:2208;width:10939;height:0;mso-position-horizontal-relative:page;mso-position-vertical-relative:page" o:connectortype="straight" strokeweight="1.92pt"/>
            <v:shape id="_x0000_s1120" type="#_x0000_t32" style="position:absolute;left:624;top:2688;width:10939;height:0;mso-position-horizontal-relative:page;mso-position-vertical-relative:page" o:connectortype="straight" strokeweight=".96pt"/>
            <v:shape id="_x0000_s1119" type="#_x0000_t32" style="position:absolute;left:624;top:3840;width:10939;height:0;mso-position-horizontal-relative:page;mso-position-vertical-relative:page" o:connectortype="straight" strokeweight="1.92pt"/>
            <v:shape id="_x0000_s1118" type="#_x0000_t32" style="position:absolute;left:624;top:4152;width:10939;height:0;mso-position-horizontal-relative:page;mso-position-vertical-relative:page" o:connectortype="straight" strokeweight="1.92pt"/>
            <v:shape id="_x0000_s1117" type="#_x0000_t32" style="position:absolute;left:624;top:4632;width:10939;height:0;mso-position-horizontal-relative:page;mso-position-vertical-relative:page" o:connectortype="straight" strokeweight=".96pt"/>
            <v:shape id="_x0000_s1116" type="#_x0000_t32" style="position:absolute;left:624;top:5112;width:10939;height:0;mso-position-horizontal-relative:page;mso-position-vertical-relative:page" o:connectortype="straight" strokeweight=".96pt"/>
            <v:shape id="_x0000_s1115" type="#_x0000_t32" style="position:absolute;left:624;top:5592;width:10939;height:0;mso-position-horizontal-relative:page;mso-position-vertical-relative:page" o:connectortype="straight" strokeweight=".96pt"/>
            <v:shape id="_x0000_s1114" type="#_x0000_t32" style="position:absolute;left:624;top:6072;width:10939;height:0;mso-position-horizontal-relative:page;mso-position-vertical-relative:page" o:connectortype="straight" strokeweight=".96pt"/>
            <v:shape id="_x0000_s1113" type="#_x0000_t32" style="position:absolute;left:624;top:6552;width:10939;height:0;mso-position-horizontal-relative:page;mso-position-vertical-relative:page" o:connectortype="straight" strokeweight=".96pt"/>
            <v:shape id="_x0000_s1112" type="#_x0000_t32" style="position:absolute;left:624;top:7032;width:10939;height:0;mso-position-horizontal-relative:page;mso-position-vertical-relative:page" o:connectortype="straight" strokeweight=".96pt"/>
            <v:shape id="_x0000_s1111" type="#_x0000_t32" style="position:absolute;left:624;top:7512;width:10939;height:0;mso-position-horizontal-relative:page;mso-position-vertical-relative:page" o:connectortype="straight" strokeweight=".96pt"/>
            <v:shape id="_x0000_s1110" type="#_x0000_t32" style="position:absolute;left:624;top:8568;width:10939;height:0;mso-position-horizontal-relative:page;mso-position-vertical-relative:page" o:connectortype="straight" strokeweight=".96pt"/>
            <v:shape id="_x0000_s1109" type="#_x0000_t32" style="position:absolute;left:624;top:9048;width:10939;height:0;mso-position-horizontal-relative:page;mso-position-vertical-relative:page" o:connectortype="straight" strokeweight=".96pt"/>
            <v:shape id="_x0000_s1108" type="#_x0000_t32" style="position:absolute;left:624;top:10272;width:10939;height:0;mso-position-horizontal-relative:page;mso-position-vertical-relative:page" o:connectortype="straight" strokeweight="1.92pt"/>
            <v:shape id="_x0000_s1107" type="#_x0000_t32" style="position:absolute;left:624;top:10584;width:10939;height:0;mso-position-horizontal-relative:page;mso-position-vertical-relative:page" o:connectortype="straight" strokeweight="1.92pt"/>
            <v:shape id="_x0000_s1106" type="#_x0000_t32" style="position:absolute;left:624;top:11664;width:10939;height:0;mso-position-horizontal-relative:page;mso-position-vertical-relative:page" o:connectortype="straight" strokeweight=".96pt"/>
            <v:shape id="_x0000_s1105" type="#_x0000_t32" style="position:absolute;left:624;top:12144;width:10939;height:0;mso-position-horizontal-relative:page;mso-position-vertical-relative:page" o:connectortype="straight" strokeweight=".96pt"/>
            <v:shape id="_x0000_s1104" type="#_x0000_t32" style="position:absolute;left:624;top:12600;width:10939;height:0;mso-position-horizontal-relative:page;mso-position-vertical-relative:page" o:connectortype="straight" strokeweight="1.92pt"/>
            <v:shape id="_x0000_s1103" type="#_x0000_t32" style="position:absolute;left:624;top:12912;width:10939;height:0;mso-position-horizontal-relative:page;mso-position-vertical-relative:page" o:connectortype="straight" strokeweight="1.92pt"/>
            <v:shape id="_x0000_s1102" type="#_x0000_t32" style="position:absolute;left:624;top:13392;width:10939;height:0;mso-position-horizontal-relative:page;mso-position-vertical-relative:page" o:connectortype="straight" strokeweight=".96pt"/>
            <v:shape id="_x0000_s1101" type="#_x0000_t32" style="position:absolute;left:624;top:13872;width:10939;height:0;mso-position-horizontal-relative:page;mso-position-vertical-relative:page" o:connectortype="straight" strokeweight="1.92pt"/>
            <v:shape id="_x0000_s1100" type="#_x0000_t32" style="position:absolute;left:624;top:14352;width:10939;height:0;mso-position-horizontal-relative:page;mso-position-vertical-relative:page" o:connectortype="straight" strokeweight=".96pt"/>
            <v:shape id="_x0000_s1099" type="#_x0000_t32" style="position:absolute;left:624;top:14832;width:10939;height:0;mso-position-horizontal-relative:page;mso-position-vertical-relative:page" o:connectortype="straight" strokeweight="2.4pt"/>
            <v:shape id="_x0000_s1098" type="#_x0000_t32" style="position:absolute;left:624;top:1248;width:0;height:13584;mso-position-horizontal-relative:page;mso-position-vertical-relative:page" o:connectortype="straight" strokeweight="2.16pt"/>
            <v:shape id="_x0000_s1097" type="#_x0000_t32" style="position:absolute;left:3840;top:2208;width:0;height:1632;mso-position-horizontal-relative:page;mso-position-vertical-relative:page" o:connectortype="straight" strokeweight=".72pt"/>
            <v:shape id="_x0000_s1096" type="#_x0000_t32" style="position:absolute;left:3840;top:4152;width:0;height:6120;mso-position-horizontal-relative:page;mso-position-vertical-relative:page" o:connectortype="straight" strokeweight=".72pt"/>
            <v:shape id="_x0000_s1095" type="#_x0000_t32" style="position:absolute;left:3840;top:10584;width:0;height:2016;mso-position-horizontal-relative:page;mso-position-vertical-relative:page" o:connectortype="straight" strokeweight=".72pt"/>
            <v:shape id="_x0000_s1094" type="#_x0000_t32" style="position:absolute;left:3840;top:12912;width:0;height:1920;mso-position-horizontal-relative:page;mso-position-vertical-relative:page" o:connectortype="straight" strokeweight=".72pt"/>
            <v:shape id="_x0000_s1093" type="#_x0000_t32" style="position:absolute;left:11544;top:1248;width:0;height:13584;mso-position-horizontal-relative:page;mso-position-vertical-relative:page" o:connectortype="straight" strokeweight="2.16pt"/>
            <v:shape id="_x0000_s1092" type="#_x0000_m1124" style="position:absolute;left:5088;top:1352;width:7152;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FedBizOpps</w:t>
                    </w:r>
                  </w:p>
                </w:txbxContent>
              </v:textbox>
            </v:shape>
            <v:shape id="_x0000_s1091" type="#_x0000_m1124" style="position:absolute;left:2400;top:1684;width:9840;height:4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39"/>
                        <w:szCs w:val="39"/>
                      </w:rPr>
                    </w:pPr>
                    <w:r>
                      <w:rPr>
                        <w:rFonts w:ascii="Arial" w:hAnsi="Arial" w:cs="Arial"/>
                        <w:sz w:val="39"/>
                        <w:szCs w:val="39"/>
                      </w:rPr>
                      <w:t>Combined Synopsis/Solicitation Notice</w:t>
                    </w:r>
                  </w:p>
                </w:txbxContent>
              </v:textbox>
            </v:shape>
            <v:shape id="_x0000_s1090" type="#_x0000_m1124" style="position:absolute;left:3072;top:2264;width:9168;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89" type="#_x0000_m1124" style="position:absolute;left:1584;top:3080;width:10656;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88" type="#_x0000_m1124" style="position:absolute;left:3120;top:4208;width:9120;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87" type="#_x0000_m1124" style="position:absolute;left:3072;top:4712;width:9168;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86" type="#_x0000_m1124" style="position:absolute;left:1944;top:7112;width:10296;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85" type="#_x0000_m1124"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84" type="#_x0000_m1124" style="position:absolute;left:2760;top:9128;width:9480;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83" type="#_x0000_m1124" style="position:absolute;left:672;top:2340;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CLASSIFICATION CODE</w:t>
                    </w:r>
                  </w:p>
                </w:txbxContent>
              </v:textbox>
            </v:shape>
            <v:shape id="_x0000_s1082" type="#_x0000_m1124" style="position:absolute;left:672;top:3108;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SUBJECT</w:t>
                    </w:r>
                  </w:p>
                </w:txbxContent>
              </v:textbox>
            </v:shape>
            <v:shape id="_x0000_s1081" type="#_x0000_m1124" style="position:absolute;left:672;top:4236;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CONTRACTING OFFICE'S</w:t>
                    </w:r>
                  </w:p>
                </w:txbxContent>
              </v:textbox>
            </v:shape>
            <v:shape id="_x0000_s1080" type="#_x0000_m1124" style="position:absolute;left:672;top:4428;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ZIP-CODE</w:t>
                    </w:r>
                  </w:p>
                </w:txbxContent>
              </v:textbox>
            </v:shape>
            <v:shape id="_x0000_s1079" type="#_x0000_m1124" style="position:absolute;left:672;top:476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SOLICITATION NUMBER</w:t>
                    </w:r>
                  </w:p>
                </w:txbxContent>
              </v:textbox>
            </v:shape>
            <v:shape id="_x0000_s1078" type="#_x0000_m1124" style="position:absolute;left:672;top:524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RESPONSE DATE (MM-DD-YYYY)</w:t>
                    </w:r>
                  </w:p>
                </w:txbxContent>
              </v:textbox>
            </v:shape>
            <v:shape id="_x0000_s1077" type="#_x0000_m1124" style="position:absolute;left:672;top:572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ARCHIVE</w:t>
                    </w:r>
                  </w:p>
                </w:txbxContent>
              </v:textbox>
            </v:shape>
            <v:shape id="_x0000_s1076" type="#_x0000_m1124" style="position:absolute;left:4608;top:5724;width:7632;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DAYS AFTER THE RESPONSE DATE</w:t>
                    </w:r>
                  </w:p>
                </w:txbxContent>
              </v:textbox>
            </v:shape>
            <v:shape id="_x0000_s1075" type="#_x0000_m1124" style="position:absolute;left:672;top:620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RECOVERY ACT FUNDS</w:t>
                    </w:r>
                  </w:p>
                </w:txbxContent>
              </v:textbox>
            </v:shape>
            <v:shape id="_x0000_s1074" type="#_x0000_m1124" style="position:absolute;left:672;top:668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SET-ASIDE</w:t>
                    </w:r>
                  </w:p>
                </w:txbxContent>
              </v:textbox>
            </v:shape>
            <v:shape id="_x0000_s1073" type="#_x0000_m1124" style="position:absolute;left:672;top:716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NAICS CODE</w:t>
                    </w:r>
                  </w:p>
                </w:txbxContent>
              </v:textbox>
            </v:shape>
            <v:shape id="_x0000_s1072" type="#_x0000_m1124" style="position:absolute;left:672;top:7788;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CONTRACTING OFFICE</w:t>
                    </w:r>
                  </w:p>
                </w:txbxContent>
              </v:textbox>
            </v:shape>
            <v:shape id="_x0000_s1071" type="#_x0000_m1124" style="position:absolute;left:672;top:7980;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ADDRESS</w:t>
                    </w:r>
                  </w:p>
                </w:txbxContent>
              </v:textbox>
            </v:shape>
            <v:shape id="_x0000_s1070" type="#_x0000_m1124" style="position:absolute;left:672;top:9276;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POINT OF CONTACT</w:t>
                    </w:r>
                  </w:p>
                </w:txbxContent>
              </v:textbox>
            </v:shape>
            <v:shape id="_x0000_s1069" type="#_x0000_m1124" style="position:absolute;left:672;top:9748;width:11568;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5"/>
                        <w:szCs w:val="15"/>
                      </w:rPr>
                    </w:pPr>
                    <w:r>
                      <w:rPr>
                        <w:rFonts w:ascii="Arial" w:hAnsi="Arial" w:cs="Arial"/>
                        <w:sz w:val="15"/>
                        <w:szCs w:val="15"/>
                      </w:rPr>
                      <w:t>(POC Information Automatically Filled from</w:t>
                    </w:r>
                  </w:p>
                </w:txbxContent>
              </v:textbox>
            </v:shape>
            <v:shape id="_x0000_s1068" type="#_x0000_m1124" style="position:absolute;left:672;top:9940;width:11568;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5"/>
                        <w:szCs w:val="15"/>
                      </w:rPr>
                    </w:pPr>
                    <w:r>
                      <w:rPr>
                        <w:rFonts w:ascii="Arial" w:hAnsi="Arial" w:cs="Arial"/>
                        <w:sz w:val="15"/>
                        <w:szCs w:val="15"/>
                      </w:rPr>
                      <w:t>User Profile Unless Entered)</w:t>
                    </w:r>
                  </w:p>
                </w:txbxContent>
              </v:textbox>
            </v:shape>
            <v:shape id="_x0000_s1067" type="#_x0000_m1124" style="position:absolute;left:672;top:8748;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DESCRIPTION</w:t>
                    </w:r>
                  </w:p>
                </w:txbxContent>
              </v:textbox>
            </v:shape>
            <v:shape id="_x0000_s1066" type="#_x0000_m1124"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9"/>
                        <w:szCs w:val="29"/>
                      </w:rPr>
                    </w:pPr>
                    <w:r>
                      <w:rPr>
                        <w:rFonts w:ascii="Arial" w:hAnsi="Arial" w:cs="Arial"/>
                        <w:sz w:val="29"/>
                        <w:szCs w:val="29"/>
                      </w:rPr>
                      <w:t>*</w:t>
                    </w:r>
                  </w:p>
                </w:txbxContent>
              </v:textbox>
            </v:shape>
            <v:shape id="_x0000_s1065" type="#_x0000_m1124" style="position:absolute;left:3888;top:8796;width:8352;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See Attachment</w:t>
                    </w:r>
                  </w:p>
                </w:txbxContent>
              </v:textbox>
            </v:shape>
            <v:shape id="_x0000_s1064" type="#_x0000_m1124" style="position:absolute;left:672;top:13068;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AGENCY'S URL</w:t>
                    </w:r>
                  </w:p>
                </w:txbxContent>
              </v:textbox>
            </v:shape>
            <v:shape id="_x0000_s1063" type="#_x0000_m1124" style="position:absolute;left:672;top:13548;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URL DESCRIPTION</w:t>
                    </w:r>
                  </w:p>
                </w:txbxContent>
              </v:textbox>
            </v:shape>
            <v:shape id="_x0000_s1062" type="#_x0000_m1124" style="position:absolute;left:672;top:13932;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AGENCY CONTACT'S EMAIL</w:t>
                    </w:r>
                  </w:p>
                </w:txbxContent>
              </v:textbox>
            </v:shape>
            <v:shape id="_x0000_s1061" type="#_x0000_m1124" style="position:absolute;left:672;top:1412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ADDRESS</w:t>
                    </w:r>
                  </w:p>
                </w:txbxContent>
              </v:textbox>
            </v:shape>
            <v:shape id="_x0000_s1060" type="#_x0000_m1124" style="position:absolute;left:672;top:14508;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EMAIL DESCRIPTION</w:t>
                    </w:r>
                  </w:p>
                </w:txbxContent>
              </v:textbox>
            </v:shape>
            <v:shape id="_x0000_s1059" type="#_x0000_m1124" style="position:absolute;left:672;top:10860;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ADDRESS</w:t>
                    </w:r>
                  </w:p>
                </w:txbxContent>
              </v:textbox>
            </v:shape>
            <v:shape id="_x0000_s1058" type="#_x0000_m1124" style="position:absolute;left:672;top:1172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POSTAL CODE</w:t>
                    </w:r>
                  </w:p>
                </w:txbxContent>
              </v:textbox>
            </v:shape>
            <v:shape id="_x0000_s1057" type="#_x0000_m1124" style="position:absolute;left:672;top:12204;width:11568;height:21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9"/>
                        <w:szCs w:val="19"/>
                      </w:rPr>
                    </w:pPr>
                    <w:r>
                      <w:rPr>
                        <w:rFonts w:ascii="Arial" w:hAnsi="Arial" w:cs="Arial"/>
                        <w:sz w:val="19"/>
                        <w:szCs w:val="19"/>
                      </w:rPr>
                      <w:t>COUNTRY</w:t>
                    </w:r>
                  </w:p>
                </w:txbxContent>
              </v:textbox>
            </v:shape>
            <v:shape id="_x0000_s1056" type="#_x0000_m1124" style="position:absolute;left:4224;top:12620;width:8016;height:25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3"/>
                        <w:szCs w:val="23"/>
                      </w:rPr>
                    </w:pPr>
                    <w:r>
                      <w:rPr>
                        <w:rFonts w:ascii="Arial" w:hAnsi="Arial" w:cs="Arial"/>
                        <w:sz w:val="23"/>
                        <w:szCs w:val="23"/>
                      </w:rPr>
                      <w:t>ADDITIONAL INFORMATION</w:t>
                    </w:r>
                  </w:p>
                </w:txbxContent>
              </v:textbox>
            </v:shape>
            <v:shape id="_x0000_s1055" type="#_x0000_m1124" style="position:absolute;left:4128;top:3860;width:8112;height:25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3"/>
                        <w:szCs w:val="23"/>
                      </w:rPr>
                    </w:pPr>
                    <w:r>
                      <w:rPr>
                        <w:rFonts w:ascii="Arial" w:hAnsi="Arial" w:cs="Arial"/>
                        <w:sz w:val="23"/>
                        <w:szCs w:val="23"/>
                      </w:rPr>
                      <w:t>GENERAL INFORMATION</w:t>
                    </w:r>
                  </w:p>
                </w:txbxContent>
              </v:textbox>
            </v:shape>
            <v:shape id="_x0000_s1054" type="#_x0000_m1124" style="position:absolute;left:4128;top:10292;width:8112;height:25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3"/>
                        <w:szCs w:val="23"/>
                      </w:rPr>
                    </w:pPr>
                    <w:r>
                      <w:rPr>
                        <w:rFonts w:ascii="Arial" w:hAnsi="Arial" w:cs="Arial"/>
                        <w:sz w:val="23"/>
                        <w:szCs w:val="23"/>
                      </w:rPr>
                      <w:t>PLACE OF PERFORMANCE</w:t>
                    </w:r>
                  </w:p>
                </w:txbxContent>
              </v:textbox>
            </v:shape>
            <v:shape id="_x0000_s1053" type="#_x0000_m1124" style="position:absolute;left:624;top:14948;width:11616;height:25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23"/>
                        <w:szCs w:val="23"/>
                      </w:rPr>
                    </w:pPr>
                    <w:r>
                      <w:rPr>
                        <w:rFonts w:ascii="Arial" w:hAnsi="Arial" w:cs="Arial"/>
                        <w:sz w:val="23"/>
                        <w:szCs w:val="23"/>
                      </w:rPr>
                      <w:t>* = Required Field</w:t>
                    </w:r>
                  </w:p>
                </w:txbxContent>
              </v:textbox>
            </v:shape>
            <v:shape id="_x0000_s1052" type="#_x0000_m1124" style="position:absolute;left:8064;top:14884;width:4176;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5"/>
                        <w:szCs w:val="15"/>
                      </w:rPr>
                    </w:pPr>
                    <w:r>
                      <w:rPr>
                        <w:rFonts w:ascii="Arial" w:hAnsi="Arial" w:cs="Arial"/>
                        <w:sz w:val="15"/>
                        <w:szCs w:val="15"/>
                      </w:rPr>
                      <w:t>FedBizOpps Combined Synopsis/Solicitation Notice</w:t>
                    </w:r>
                  </w:p>
                </w:txbxContent>
              </v:textbox>
            </v:shape>
            <v:shape id="_x0000_s1051" type="#_x0000_m1124" style="position:absolute;left:8064;top:15076;width:4176;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Arial" w:hAnsi="Arial" w:cs="Arial"/>
                        <w:sz w:val="15"/>
                        <w:szCs w:val="15"/>
                      </w:rPr>
                    </w:pPr>
                    <w:r>
                      <w:rPr>
                        <w:rFonts w:ascii="Arial" w:hAnsi="Arial" w:cs="Arial"/>
                        <w:sz w:val="15"/>
                        <w:szCs w:val="15"/>
                      </w:rPr>
                      <w:t>Rev. March 2010</w:t>
                    </w:r>
                  </w:p>
                </w:txbxContent>
              </v:textbox>
            </v:shape>
            <v:shape id="_x0000_s1050" type="#_x0000_m1124" style="position:absolute;left:3888;top:235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70</w:t>
                    </w:r>
                  </w:p>
                </w:txbxContent>
              </v:textbox>
            </v:shape>
            <v:shape id="_x0000_s1049" type="#_x0000_m1124" style="position:absolute;left:3888;top:2788;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Import Document Control System</w:t>
                    </w:r>
                  </w:p>
                </w:txbxContent>
              </v:textbox>
            </v:shape>
            <v:shape id="_x0000_s1048" type="#_x0000_m1124" style="position:absolute;left:3888;top:427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90815</w:t>
                    </w:r>
                  </w:p>
                </w:txbxContent>
              </v:textbox>
            </v:shape>
            <v:shape id="_x0000_s1047" type="#_x0000_m1124" style="position:absolute;left:3888;top:475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VA262-13-Q-1069</w:t>
                    </w:r>
                  </w:p>
                </w:txbxContent>
              </v:textbox>
            </v:shape>
            <v:shape id="_x0000_s1046" type="#_x0000_m1124" style="position:absolute;left:3888;top:523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08-05-2013</w:t>
                    </w:r>
                  </w:p>
                </w:txbxContent>
              </v:textbox>
            </v:shape>
            <v:shape id="_x0000_s1045" type="#_x0000_m1124" style="position:absolute;left:3888;top:571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60</w:t>
                    </w:r>
                  </w:p>
                </w:txbxContent>
              </v:textbox>
            </v:shape>
            <v:shape id="_x0000_s1044" type="#_x0000_m1124" style="position:absolute;left:3888;top:619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N</w:t>
                    </w:r>
                  </w:p>
                </w:txbxContent>
              </v:textbox>
            </v:shape>
            <v:shape id="_x0000_s1043" type="#_x0000_m1124" style="position:absolute;left:3888;top:667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2</w:t>
                    </w:r>
                  </w:p>
                </w:txbxContent>
              </v:textbox>
            </v:shape>
            <v:shape id="_x0000_s1042" type="#_x0000_m1124" style="position:absolute;left:3888;top:715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541512</w:t>
                    </w:r>
                  </w:p>
                </w:txbxContent>
              </v:textbox>
            </v:shape>
            <v:shape id="_x0000_s1041" type="#_x0000_m1124" style="position:absolute;left:3888;top:7564;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0" type="#_x0000_m1124" style="position:absolute;left:3888;top:775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Network Contracting Office 22</w:t>
                    </w:r>
                  </w:p>
                </w:txbxContent>
              </v:textbox>
            </v:shape>
            <v:shape id="_x0000_s1039" type="#_x0000_m1124" style="position:absolute;left:3888;top:7948;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4811 Airport Plaza Drive</w:t>
                    </w:r>
                  </w:p>
                </w:txbxContent>
              </v:textbox>
            </v:shape>
            <v:shape id="_x0000_s1038" type="#_x0000_m1124" style="position:absolute;left:3888;top:8140;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Suite 600</w:t>
                    </w:r>
                  </w:p>
                </w:txbxContent>
              </v:textbox>
            </v:shape>
            <v:shape id="_x0000_s1037" type="#_x0000_m1124" style="position:absolute;left:3888;top:8332;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Long Beach CA  90815</w:t>
                    </w:r>
                  </w:p>
                </w:txbxContent>
              </v:textbox>
            </v:shape>
            <v:shape id="_x0000_s1036" type="#_x0000_m1124" style="position:absolute;left:3888;top:907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Brian Van Orman</w:t>
                    </w:r>
                  </w:p>
                </w:txbxContent>
              </v:textbox>
            </v:shape>
            <v:shape id="_x0000_s1035" type="#_x0000_m1124" style="position:absolute;left:3888;top:9268;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Contract Specialist</w:t>
                    </w:r>
                  </w:p>
                </w:txbxContent>
              </v:textbox>
            </v:shape>
            <v:shape id="_x0000_s1034" type="#_x0000_m1124" style="position:absolute;left:3888;top:9460;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562-766-2273</w:t>
                    </w:r>
                  </w:p>
                </w:txbxContent>
              </v:textbox>
            </v:shape>
            <v:shape id="_x0000_s1033" type="#_x0000_m1124" style="position:absolute;left:3888;top:10660;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VA San Diego Healthcare  System</w:t>
                    </w:r>
                  </w:p>
                </w:txbxContent>
              </v:textbox>
            </v:shape>
            <v:shape id="_x0000_s1032" type="#_x0000_m1124" style="position:absolute;left:3888;top:10852;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VA Long Beach Healthcares System</w:t>
                    </w:r>
                  </w:p>
                </w:txbxContent>
              </v:textbox>
            </v:shape>
            <v:shape id="_x0000_s1031" type="#_x0000_m1124" style="position:absolute;left:3888;top:11044;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VA Greater Los Angeles Healthcare System</w:t>
                    </w:r>
                  </w:p>
                </w:txbxContent>
              </v:textbox>
            </v:shape>
            <v:shape id="_x0000_s1030" type="#_x0000_m1124" style="position:absolute;left:3888;top:11236;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VA Loma Linda Healthcare System</w:t>
                    </w:r>
                  </w:p>
                </w:txbxContent>
              </v:textbox>
            </v:shape>
            <v:shape id="_x0000_s1029" type="#_x0000_m1124" style="position:absolute;left:3888;top:11428;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VA Southern Nevada Healthcare System</w:t>
                    </w:r>
                  </w:p>
                </w:txbxContent>
              </v:textbox>
            </v:shape>
            <v:shape id="_x0000_s1028" type="#_x0000_m1124" style="position:absolute;left:3888;top:14020;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brian.vanorman@va.gov</w:t>
                    </w:r>
                  </w:p>
                </w:txbxContent>
              </v:textbox>
            </v:shape>
            <v:shape id="_x0000_s1027" type="#_x0000_m1124" style="position:absolute;left:3888;top:14500;width:8352;height:172;mso-position-horizontal-relative:page;mso-position-vertical-relative:page" o:spt="202" path="m,l,21600r21600,l21600,xe" filled="f" stroked="f">
              <v:stroke joinstyle="miter"/>
              <v:path gradientshapeok="t" fillok="f" o:connecttype="rect"/>
              <v:textbox inset="0,0,0,0">
                <w:txbxContent>
                  <w:p w:rsidR="00CA5860" w:rsidRDefault="00BE5CB4">
                    <w:pPr>
                      <w:rPr>
                        <w:rFonts w:ascii="Courier New" w:hAnsi="Courier New" w:cs="Courier New"/>
                        <w:sz w:val="15"/>
                        <w:szCs w:val="15"/>
                      </w:rPr>
                    </w:pPr>
                    <w:r>
                      <w:rPr>
                        <w:rFonts w:ascii="Courier New" w:hAnsi="Courier New" w:cs="Courier New"/>
                        <w:sz w:val="15"/>
                        <w:szCs w:val="15"/>
                      </w:rPr>
                      <w:t>brian.vanorman@va.gov</w:t>
                    </w:r>
                  </w:p>
                </w:txbxContent>
              </v:textbox>
            </v:shape>
            <w10:wrap anchorx="page" anchory="page"/>
          </v:group>
        </w:pict>
      </w:r>
    </w:p>
    <w:p w:rsidR="007F235E" w:rsidRDefault="00BE5CB4" w:rsidP="007F235E">
      <w:pPr>
        <w:pageBreakBefore/>
        <w:spacing w:after="0" w:line="336" w:lineRule="atLeast"/>
        <w:rPr>
          <w:rFonts w:ascii="Times New Roman" w:hAnsi="Times New Roman" w:cs="Times New Roman"/>
        </w:rPr>
      </w:pPr>
      <w:r>
        <w:rPr>
          <w:rFonts w:ascii="Times New Roman" w:eastAsia="Times New Roman" w:hAnsi="Times New Roman" w:cs="Times New Roman"/>
        </w:rPr>
        <w:lastRenderedPageBreak/>
        <w:t xml:space="preserve">This is a combined synopsis/solicitation for commercial items prepared in accordance with the format in FAR Subpart 12.6, as supplemented with additional information included in this notice. This announcement constitutes the only solicitation; quotes are being requested and a written solicitation will not be issued. The solicitation number, VA262-13-Q-1069, is issued as a request for quotation (RFQ). This document and incorporated provisions and clauses are those in effect through Federal Acquisition Circular 2005-67 effective July 22, 2013 and Veterans Affairs Acquisition Regulation Supplement (VAAR) current to June 2013. The North American Industry Classification System (NAICS) Code for this acquisition is 541512, Size Standard: $25 Million. This procurement is being set-aside for small business. Offeror's quotes are hereby being requested and shall be submitted on offeror's letterhead or bid form and shall contain the name, title, and signature of person authorized to submit quotes on behalf of the contractor. The following items are offered by Navex Global are known to meet the VA's needs. Offeror shall provide the following Brand Name or Equal items: </w:t>
      </w:r>
    </w:p>
    <w:p w:rsidR="007F235E" w:rsidRDefault="00CF5B3D" w:rsidP="007F235E">
      <w:pPr>
        <w:autoSpaceDE w:val="0"/>
        <w:autoSpaceDN w:val="0"/>
        <w:adjustRightInd w:val="0"/>
        <w:spacing w:after="0" w:line="240" w:lineRule="auto"/>
        <w:rPr>
          <w:rFonts w:ascii="Times New Roman" w:hAnsi="Times New Roman" w:cs="Times New Roman"/>
        </w:rPr>
      </w:pP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ITEM NO.             DESCRIPTION                   QUANTITY  UNIT UNIT COST</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OR STOCK NO.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w:t>
      </w:r>
      <w:r>
        <w:rPr>
          <w:rFonts w:ascii="r_ansi" w:hAnsi="r_ansi" w:cs="r_ansi"/>
          <w:sz w:val="20"/>
          <w:szCs w:val="20"/>
        </w:rPr>
        <w:tab/>
        <w:t xml:space="preserve">  SaaS (Silver Subscription)</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 PolicyTech                                  10   EA  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San Diego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 </w:t>
      </w:r>
      <w:r>
        <w:rPr>
          <w:rFonts w:ascii="r_ansi" w:hAnsi="r_ansi" w:cs="r_ansi"/>
          <w:sz w:val="20"/>
          <w:szCs w:val="20"/>
        </w:rPr>
        <w:tab/>
        <w:t xml:space="preserve"> User Configuration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Active Directory (LDAP relay)/Flat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File/SSO/SAML - PolicyTech                     1   EA 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San Diego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3 </w:t>
      </w:r>
      <w:r>
        <w:rPr>
          <w:rFonts w:ascii="r_ansi" w:hAnsi="r_ansi" w:cs="r_ansi"/>
          <w:sz w:val="20"/>
          <w:szCs w:val="20"/>
        </w:rPr>
        <w:tab/>
        <w:t xml:space="preserve"> Saas (Subscription)</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Setup - 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San Diego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4  </w:t>
      </w:r>
      <w:r>
        <w:rPr>
          <w:rFonts w:ascii="r_ansi" w:hAnsi="r_ansi" w:cs="r_ansi"/>
          <w:sz w:val="20"/>
          <w:szCs w:val="20"/>
        </w:rPr>
        <w:tab/>
        <w:t xml:space="preserve"> User Import and</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Authentication - 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San Diego Healthcare System</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t>
      </w:r>
    </w:p>
    <w:p w:rsidR="007F235E" w:rsidRDefault="00BE5CB4" w:rsidP="007F235E">
      <w:pPr>
        <w:autoSpaceDE w:val="0"/>
        <w:autoSpaceDN w:val="0"/>
        <w:adjustRightInd w:val="0"/>
        <w:spacing w:after="0" w:line="240" w:lineRule="auto"/>
        <w:ind w:firstLine="720"/>
        <w:rPr>
          <w:rFonts w:ascii="r_ansi" w:hAnsi="r_ansi" w:cs="r_ansi"/>
          <w:sz w:val="20"/>
          <w:szCs w:val="20"/>
        </w:rPr>
      </w:pPr>
      <w:r>
        <w:rPr>
          <w:rFonts w:ascii="r_ansi" w:hAnsi="r_ansi" w:cs="r_ansi"/>
          <w:sz w:val="20"/>
          <w:szCs w:val="20"/>
        </w:rPr>
        <w:t xml:space="preserve">5 </w:t>
      </w:r>
      <w:r>
        <w:rPr>
          <w:rFonts w:ascii="r_ansi" w:hAnsi="r_ansi" w:cs="r_ansi"/>
          <w:sz w:val="20"/>
          <w:szCs w:val="20"/>
        </w:rPr>
        <w:tab/>
        <w:t xml:space="preserve"> Saas (Silver</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Subscription) - PolicyTech                    10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Southern Nevada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6      User Configuration - Active Directory (LDAP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Relay)/Flat File/SSO/SAML - 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Southern Nevada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7 </w:t>
      </w:r>
      <w:r>
        <w:rPr>
          <w:rFonts w:ascii="r_ansi" w:hAnsi="r_ansi" w:cs="r_ansi"/>
          <w:sz w:val="20"/>
          <w:szCs w:val="20"/>
        </w:rPr>
        <w:tab/>
        <w:t xml:space="preserve"> Saas(Subscription) Setup - 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Southern Nevada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8      Import and Authentication - 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Southern Nevada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9 </w:t>
      </w:r>
      <w:r>
        <w:rPr>
          <w:rFonts w:ascii="r_ansi" w:hAnsi="r_ansi" w:cs="r_ansi"/>
          <w:sz w:val="20"/>
          <w:szCs w:val="20"/>
        </w:rPr>
        <w:tab/>
        <w:t xml:space="preserve"> SaaS (Silver Subscription)-PolicyTech         10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ab/>
      </w:r>
      <w:r>
        <w:rPr>
          <w:rFonts w:ascii="r_ansi" w:hAnsi="r_ansi" w:cs="r_ansi"/>
          <w:sz w:val="20"/>
          <w:szCs w:val="20"/>
        </w:rPr>
        <w:tab/>
        <w:t xml:space="preserve"> VA Greater Los Angeles Healthcare System             </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10 </w:t>
      </w:r>
      <w:r>
        <w:rPr>
          <w:rFonts w:ascii="r_ansi" w:hAnsi="r_ansi" w:cs="r_ansi"/>
          <w:sz w:val="20"/>
          <w:szCs w:val="20"/>
        </w:rPr>
        <w:tab/>
        <w:t xml:space="preserve"> User Configuration-Active Directory (LDAP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Relay)/Flat File/SSO/SAML-PolicyTech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VA Greater Los Angeles Healthcare System             </w:t>
      </w:r>
    </w:p>
    <w:p w:rsidR="007F235E" w:rsidRDefault="00BE5CB4" w:rsidP="007F235E">
      <w:pPr>
        <w:tabs>
          <w:tab w:val="left" w:pos="2160"/>
        </w:tabs>
        <w:autoSpaceDE w:val="0"/>
        <w:autoSpaceDN w:val="0"/>
        <w:adjustRightInd w:val="0"/>
        <w:spacing w:after="0" w:line="240" w:lineRule="auto"/>
        <w:rPr>
          <w:rFonts w:ascii="r_ansi" w:hAnsi="r_ansi" w:cs="r_ansi"/>
          <w:sz w:val="20"/>
          <w:szCs w:val="20"/>
        </w:rPr>
      </w:pPr>
      <w:r>
        <w:rPr>
          <w:rFonts w:ascii="r_ansi" w:hAnsi="r_ansi" w:cs="r_ansi"/>
          <w:sz w:val="20"/>
          <w:szCs w:val="20"/>
        </w:rPr>
        <w:tab/>
      </w:r>
    </w:p>
    <w:p w:rsidR="007F235E" w:rsidRDefault="00CF5B3D" w:rsidP="007F235E">
      <w:pPr>
        <w:tabs>
          <w:tab w:val="left" w:pos="2160"/>
        </w:tabs>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11 </w:t>
      </w:r>
      <w:r>
        <w:rPr>
          <w:rFonts w:ascii="r_ansi" w:hAnsi="r_ansi" w:cs="r_ansi"/>
          <w:sz w:val="20"/>
          <w:szCs w:val="20"/>
        </w:rPr>
        <w:tab/>
        <w:t xml:space="preserve"> SaaS(Subscription) Setup - 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Greater Los Angeles Healthcare System             </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12      Import and Authentication Policy 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ab/>
      </w:r>
      <w:r>
        <w:rPr>
          <w:rFonts w:ascii="r_ansi" w:hAnsi="r_ansi" w:cs="r_ansi"/>
          <w:sz w:val="20"/>
          <w:szCs w:val="20"/>
        </w:rPr>
        <w:tab/>
        <w:t xml:space="preserve"> VA Greater Los Angeles Healthcare System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13 </w:t>
      </w:r>
      <w:r>
        <w:rPr>
          <w:rFonts w:ascii="r_ansi" w:hAnsi="r_ansi" w:cs="r_ansi"/>
          <w:sz w:val="20"/>
          <w:szCs w:val="20"/>
        </w:rPr>
        <w:tab/>
        <w:t xml:space="preserve"> SaaS (Silver Subscription)-PolicyTech         10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Loma Linda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ITEM NO.             DESCRIPTION                   QUANTITY  UNIT UNIT COST</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OR STOCK NO.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14 </w:t>
      </w:r>
      <w:r>
        <w:rPr>
          <w:rFonts w:ascii="r_ansi" w:hAnsi="r_ansi" w:cs="r_ansi"/>
          <w:sz w:val="20"/>
          <w:szCs w:val="20"/>
        </w:rPr>
        <w:tab/>
        <w:t xml:space="preserve"> User Configuration-Active Directory (LDAP</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Relay)/Flat File/SSO/SAML-PolicyTech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Loma Linda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15 </w:t>
      </w:r>
      <w:r>
        <w:rPr>
          <w:rFonts w:ascii="r_ansi" w:hAnsi="r_ansi" w:cs="r_ansi"/>
          <w:sz w:val="20"/>
          <w:szCs w:val="20"/>
        </w:rPr>
        <w:tab/>
        <w:t xml:space="preserve"> Saas (Subscription)Setup-PolicyTech            1   EA___________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Loma Linda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16 </w:t>
      </w:r>
      <w:r>
        <w:rPr>
          <w:rFonts w:ascii="r_ansi" w:hAnsi="r_ansi" w:cs="r_ansi"/>
          <w:sz w:val="20"/>
          <w:szCs w:val="20"/>
        </w:rPr>
        <w:tab/>
        <w:t xml:space="preserve">User Import and Authentication-PolicyTech       1   EA ____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ab/>
      </w:r>
      <w:r>
        <w:rPr>
          <w:rFonts w:ascii="r_ansi" w:hAnsi="r_ansi" w:cs="r_ansi"/>
          <w:sz w:val="20"/>
          <w:szCs w:val="20"/>
        </w:rPr>
        <w:tab/>
        <w:t>VA Loma Linda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17      SaaS (Silver Subscription)-PolicyTech          10  EA______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Long Beach Healthcare System</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18      User Configuration-Active Directory(LDAP</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Relay)/Flat File/SSO/SAML-PolicyTech            1  EA_________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Long Beach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19 </w:t>
      </w:r>
      <w:r>
        <w:rPr>
          <w:rFonts w:ascii="r_ansi" w:hAnsi="r_ansi" w:cs="r_ansi"/>
          <w:sz w:val="20"/>
          <w:szCs w:val="20"/>
        </w:rPr>
        <w:tab/>
        <w:t xml:space="preserve"> SaaS (Subscription) Setup-PolicyTech            1  EA__________  </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eCMS Item Line ID 6648341</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20      User Import and Authentication-PolicyTech       1  EA________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VA Long Beach Healthcare System</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21      3 days on-site training                         3  EA________</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For All VA Medical Healthcare System</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ab/>
      </w:r>
      <w:r>
        <w:rPr>
          <w:rFonts w:ascii="r_ansi" w:hAnsi="r_ansi" w:cs="r_ansi"/>
          <w:sz w:val="20"/>
          <w:szCs w:val="20"/>
        </w:rPr>
        <w:tab/>
        <w:t xml:space="preserve"> Listed above (VISN 22 Medical Facilities)</w:t>
      </w:r>
    </w:p>
    <w:p w:rsidR="007F235E" w:rsidRDefault="00CF5B3D" w:rsidP="007F235E">
      <w:pPr>
        <w:autoSpaceDE w:val="0"/>
        <w:autoSpaceDN w:val="0"/>
        <w:adjustRightInd w:val="0"/>
        <w:spacing w:after="0" w:line="240" w:lineRule="auto"/>
        <w:rPr>
          <w:rFonts w:ascii="r_ansi" w:hAnsi="r_ansi" w:cs="r_ansi"/>
          <w:sz w:val="20"/>
          <w:szCs w:val="20"/>
        </w:rPr>
      </w:pP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22 </w:t>
      </w:r>
      <w:r>
        <w:rPr>
          <w:rFonts w:ascii="r_ansi" w:hAnsi="r_ansi" w:cs="r_ansi"/>
          <w:sz w:val="20"/>
          <w:szCs w:val="20"/>
        </w:rPr>
        <w:tab/>
        <w:t>ALL SITES - 30 hours online training            30  EA________</w:t>
      </w:r>
    </w:p>
    <w:p w:rsidR="007F235E" w:rsidRDefault="00BE5CB4" w:rsidP="007F235E">
      <w:pPr>
        <w:autoSpaceDE w:val="0"/>
        <w:autoSpaceDN w:val="0"/>
        <w:adjustRightInd w:val="0"/>
        <w:spacing w:after="0" w:line="240" w:lineRule="auto"/>
        <w:rPr>
          <w:rFonts w:ascii="r_ansi" w:hAnsi="r_ansi" w:cs="r_ansi"/>
          <w:sz w:val="20"/>
          <w:szCs w:val="20"/>
        </w:rPr>
      </w:pPr>
      <w:r>
        <w:tab/>
        <w:t xml:space="preserve">               </w:t>
      </w:r>
      <w:r>
        <w:rPr>
          <w:rFonts w:ascii="r_ansi" w:hAnsi="r_ansi" w:cs="r_ansi"/>
          <w:sz w:val="20"/>
          <w:szCs w:val="20"/>
        </w:rPr>
        <w:t>For All VA Medical Healthcare System</w:t>
      </w:r>
    </w:p>
    <w:p w:rsidR="007F235E" w:rsidRDefault="00BE5CB4" w:rsidP="007F235E">
      <w:pPr>
        <w:autoSpaceDE w:val="0"/>
        <w:autoSpaceDN w:val="0"/>
        <w:adjustRightInd w:val="0"/>
        <w:spacing w:after="0" w:line="240" w:lineRule="auto"/>
        <w:rPr>
          <w:rFonts w:ascii="r_ansi" w:hAnsi="r_ansi" w:cs="r_ansi"/>
          <w:sz w:val="20"/>
          <w:szCs w:val="20"/>
        </w:rPr>
      </w:pPr>
      <w:r>
        <w:rPr>
          <w:rFonts w:ascii="r_ansi" w:hAnsi="r_ansi" w:cs="r_ansi"/>
          <w:sz w:val="20"/>
          <w:szCs w:val="20"/>
        </w:rPr>
        <w:tab/>
        <w:t xml:space="preserve">      Listed above (VISN 22 Medical Facilities)</w:t>
      </w:r>
    </w:p>
    <w:p w:rsidR="007F235E" w:rsidRPr="007F235E" w:rsidRDefault="00CF5B3D" w:rsidP="007F235E">
      <w:pPr>
        <w:tabs>
          <w:tab w:val="left" w:pos="1230"/>
        </w:tabs>
        <w:rPr>
          <w:rFonts w:ascii="Times New Roman" w:hAnsi="Times New Roman" w:cs="Times New Roman"/>
        </w:rPr>
      </w:pPr>
    </w:p>
    <w:p w:rsidR="007F235E" w:rsidRDefault="00BE5CB4" w:rsidP="007F235E">
      <w:pPr>
        <w:tabs>
          <w:tab w:val="left" w:pos="1230"/>
        </w:tabs>
        <w:rPr>
          <w:rFonts w:ascii="Times New Roman" w:hAnsi="Times New Roman" w:cs="Times New Roman"/>
        </w:rPr>
      </w:pPr>
      <w:r w:rsidRPr="007F235E">
        <w:rPr>
          <w:rFonts w:ascii="Times New Roman" w:hAnsi="Times New Roman" w:cs="Times New Roman"/>
        </w:rPr>
        <w:t>The Period of P</w:t>
      </w:r>
      <w:r>
        <w:rPr>
          <w:rFonts w:ascii="Times New Roman" w:hAnsi="Times New Roman" w:cs="Times New Roman"/>
        </w:rPr>
        <w:t>erformance shall be from September 1, 2013 through August 31, 2014</w:t>
      </w:r>
      <w:r w:rsidRPr="007F235E">
        <w:rPr>
          <w:rFonts w:ascii="Times New Roman" w:hAnsi="Times New Roman" w:cs="Times New Roman"/>
        </w:rPr>
        <w:t xml:space="preserve"> .    </w:t>
      </w:r>
    </w:p>
    <w:p w:rsidR="007F235E" w:rsidRDefault="00BE5CB4" w:rsidP="007F235E">
      <w:pPr>
        <w:tabs>
          <w:tab w:val="left" w:pos="0"/>
        </w:tabs>
        <w:suppressAutoHyphens/>
        <w:rPr>
          <w:rFonts w:ascii="Times New Roman" w:hAnsi="Times New Roman" w:cs="Times New Roman"/>
          <w:bCs/>
          <w:spacing w:val="-3"/>
        </w:rPr>
      </w:pPr>
      <w:r>
        <w:rPr>
          <w:rFonts w:ascii="Times New Roman" w:hAnsi="Times New Roman" w:cs="Times New Roman"/>
          <w:b/>
          <w:spacing w:val="-3"/>
        </w:rPr>
        <w:tab/>
        <w:t xml:space="preserve"> PLACE AND PERIOD OF PERFORMANCE: </w:t>
      </w:r>
    </w:p>
    <w:p w:rsidR="007F235E" w:rsidRDefault="00BE5CB4" w:rsidP="007F235E">
      <w:pPr>
        <w:pStyle w:val="BodyTextIndent2"/>
        <w:spacing w:line="240" w:lineRule="auto"/>
        <w:ind w:left="720"/>
      </w:pPr>
      <w:r>
        <w:t xml:space="preserve">Contractor shall prove software subscription as stated above for the following Department of Veterans Affairs VISN 22 Desert Pacifica Healthcare Network facilities  </w:t>
      </w:r>
    </w:p>
    <w:tbl>
      <w:tblPr>
        <w:tblW w:w="10593" w:type="dxa"/>
        <w:tblInd w:w="4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3"/>
        <w:gridCol w:w="5220"/>
      </w:tblGrid>
      <w:tr w:rsidR="007F235E" w:rsidTr="007F235E">
        <w:trPr>
          <w:trHeight w:val="1365"/>
        </w:trPr>
        <w:tc>
          <w:tcPr>
            <w:tcW w:w="5373" w:type="dxa"/>
            <w:tcBorders>
              <w:top w:val="nil"/>
              <w:left w:val="nil"/>
              <w:bottom w:val="nil"/>
              <w:right w:val="nil"/>
            </w:tcBorders>
            <w:hideMark/>
          </w:tcPr>
          <w:p w:rsidR="007F235E" w:rsidRDefault="00BE5CB4">
            <w:pPr>
              <w:rPr>
                <w:rFonts w:ascii="Times New Roman" w:hAnsi="Times New Roman" w:cs="Times New Roman"/>
                <w:b/>
              </w:rPr>
            </w:pPr>
            <w:r>
              <w:rPr>
                <w:rFonts w:ascii="Times New Roman" w:hAnsi="Times New Roman" w:cs="Times New Roman"/>
                <w:b/>
              </w:rPr>
              <w:lastRenderedPageBreak/>
              <w:t>VA Greater Los Angeles Healthcare System</w:t>
            </w:r>
          </w:p>
          <w:p w:rsidR="007F235E" w:rsidRDefault="00BE5CB4">
            <w:pPr>
              <w:rPr>
                <w:rFonts w:ascii="Times New Roman" w:hAnsi="Times New Roman" w:cs="Times New Roman"/>
                <w:b/>
              </w:rPr>
            </w:pPr>
            <w:r>
              <w:rPr>
                <w:rFonts w:ascii="Times New Roman" w:hAnsi="Times New Roman" w:cs="Times New Roman"/>
                <w:b/>
              </w:rPr>
              <w:t xml:space="preserve"> (West LA)</w:t>
            </w:r>
          </w:p>
          <w:p w:rsidR="007F235E" w:rsidRDefault="00BE5CB4">
            <w:pPr>
              <w:rPr>
                <w:rFonts w:ascii="Times New Roman" w:hAnsi="Times New Roman" w:cs="Times New Roman"/>
              </w:rPr>
            </w:pPr>
            <w:r>
              <w:rPr>
                <w:rFonts w:ascii="Times New Roman" w:hAnsi="Times New Roman" w:cs="Times New Roman"/>
              </w:rPr>
              <w:t>11301 Wilshire Blvd</w:t>
            </w:r>
          </w:p>
          <w:p w:rsidR="007F235E" w:rsidRDefault="00BE5CB4">
            <w:pPr>
              <w:rPr>
                <w:rFonts w:ascii="Times New Roman" w:hAnsi="Times New Roman" w:cs="Times New Roman"/>
              </w:rPr>
            </w:pPr>
            <w:r>
              <w:rPr>
                <w:rFonts w:ascii="Times New Roman" w:hAnsi="Times New Roman" w:cs="Times New Roman"/>
              </w:rPr>
              <w:t>Los Angeles, CA 90073</w:t>
            </w:r>
          </w:p>
          <w:p w:rsidR="007F235E" w:rsidRDefault="00BE5CB4">
            <w:pPr>
              <w:rPr>
                <w:rFonts w:ascii="Times New Roman" w:hAnsi="Times New Roman" w:cs="Times New Roman"/>
              </w:rPr>
            </w:pPr>
            <w:r>
              <w:rPr>
                <w:rFonts w:ascii="Times New Roman" w:hAnsi="Times New Roman" w:cs="Times New Roman"/>
              </w:rPr>
              <w:t>310-478-37711</w:t>
            </w:r>
          </w:p>
        </w:tc>
        <w:tc>
          <w:tcPr>
            <w:tcW w:w="5220" w:type="dxa"/>
            <w:tcBorders>
              <w:top w:val="nil"/>
              <w:left w:val="nil"/>
              <w:bottom w:val="nil"/>
              <w:right w:val="nil"/>
            </w:tcBorders>
          </w:tcPr>
          <w:p w:rsidR="007F235E" w:rsidRDefault="00BE5CB4">
            <w:pPr>
              <w:jc w:val="both"/>
              <w:rPr>
                <w:rFonts w:ascii="Times New Roman" w:hAnsi="Times New Roman" w:cs="Times New Roman"/>
                <w:b/>
              </w:rPr>
            </w:pPr>
            <w:r>
              <w:rPr>
                <w:rFonts w:ascii="Times New Roman" w:hAnsi="Times New Roman" w:cs="Times New Roman"/>
                <w:b/>
              </w:rPr>
              <w:t>VA Loma Linda Healthcare System</w:t>
            </w:r>
          </w:p>
          <w:p w:rsidR="007F235E" w:rsidRDefault="00BE5CB4">
            <w:pPr>
              <w:jc w:val="both"/>
              <w:rPr>
                <w:rFonts w:ascii="Times New Roman" w:hAnsi="Times New Roman" w:cs="Times New Roman"/>
              </w:rPr>
            </w:pPr>
            <w:r>
              <w:rPr>
                <w:rFonts w:ascii="Times New Roman" w:hAnsi="Times New Roman" w:cs="Times New Roman"/>
              </w:rPr>
              <w:t>11201 Benton Street</w:t>
            </w:r>
          </w:p>
          <w:p w:rsidR="007F235E" w:rsidRDefault="00BE5CB4">
            <w:pPr>
              <w:jc w:val="both"/>
              <w:rPr>
                <w:rFonts w:ascii="Times New Roman" w:hAnsi="Times New Roman" w:cs="Times New Roman"/>
              </w:rPr>
            </w:pPr>
            <w:r>
              <w:rPr>
                <w:rFonts w:ascii="Times New Roman" w:hAnsi="Times New Roman" w:cs="Times New Roman"/>
              </w:rPr>
              <w:t>Loma Linda, CA 92357</w:t>
            </w:r>
          </w:p>
          <w:p w:rsidR="007F235E" w:rsidRDefault="00BE5CB4">
            <w:pPr>
              <w:jc w:val="both"/>
              <w:rPr>
                <w:rFonts w:ascii="Times New Roman" w:hAnsi="Times New Roman" w:cs="Times New Roman"/>
              </w:rPr>
            </w:pPr>
            <w:r>
              <w:rPr>
                <w:rFonts w:ascii="Times New Roman" w:hAnsi="Times New Roman" w:cs="Times New Roman"/>
              </w:rPr>
              <w:t>909-825-7084</w:t>
            </w:r>
          </w:p>
          <w:p w:rsidR="007F235E" w:rsidRDefault="00CF5B3D">
            <w:pPr>
              <w:jc w:val="both"/>
              <w:rPr>
                <w:rFonts w:ascii="Times New Roman" w:hAnsi="Times New Roman" w:cs="Times New Roman"/>
              </w:rPr>
            </w:pPr>
          </w:p>
        </w:tc>
      </w:tr>
      <w:tr w:rsidR="007F235E" w:rsidTr="007F235E">
        <w:trPr>
          <w:trHeight w:val="927"/>
        </w:trPr>
        <w:tc>
          <w:tcPr>
            <w:tcW w:w="5373" w:type="dxa"/>
            <w:tcBorders>
              <w:top w:val="nil"/>
              <w:left w:val="nil"/>
              <w:bottom w:val="nil"/>
              <w:right w:val="nil"/>
            </w:tcBorders>
            <w:hideMark/>
          </w:tcPr>
          <w:p w:rsidR="007F235E" w:rsidRDefault="00BE5CB4">
            <w:pPr>
              <w:jc w:val="both"/>
              <w:rPr>
                <w:rFonts w:ascii="Times New Roman" w:hAnsi="Times New Roman" w:cs="Times New Roman"/>
                <w:b/>
              </w:rPr>
            </w:pPr>
            <w:r>
              <w:rPr>
                <w:rFonts w:ascii="Times New Roman" w:hAnsi="Times New Roman" w:cs="Times New Roman"/>
                <w:b/>
              </w:rPr>
              <w:t>Sepulveda Ambulatory Care Center</w:t>
            </w:r>
          </w:p>
          <w:p w:rsidR="007F235E" w:rsidRDefault="00BE5CB4">
            <w:pPr>
              <w:jc w:val="both"/>
              <w:rPr>
                <w:rFonts w:ascii="Times New Roman" w:hAnsi="Times New Roman" w:cs="Times New Roman"/>
              </w:rPr>
            </w:pPr>
            <w:r>
              <w:rPr>
                <w:rFonts w:ascii="Times New Roman" w:hAnsi="Times New Roman" w:cs="Times New Roman"/>
              </w:rPr>
              <w:t>16111 Plummer Street</w:t>
            </w:r>
          </w:p>
          <w:p w:rsidR="007F235E" w:rsidRDefault="00BE5CB4">
            <w:pPr>
              <w:jc w:val="both"/>
              <w:rPr>
                <w:rFonts w:ascii="Times New Roman" w:hAnsi="Times New Roman" w:cs="Times New Roman"/>
              </w:rPr>
            </w:pPr>
            <w:r>
              <w:rPr>
                <w:rFonts w:ascii="Times New Roman" w:hAnsi="Times New Roman" w:cs="Times New Roman"/>
              </w:rPr>
              <w:t>Los Angeles, CA 91343</w:t>
            </w:r>
          </w:p>
        </w:tc>
        <w:tc>
          <w:tcPr>
            <w:tcW w:w="5220" w:type="dxa"/>
            <w:tcBorders>
              <w:top w:val="nil"/>
              <w:left w:val="nil"/>
              <w:bottom w:val="nil"/>
              <w:right w:val="nil"/>
            </w:tcBorders>
          </w:tcPr>
          <w:p w:rsidR="007F235E" w:rsidRDefault="00BE5CB4">
            <w:pPr>
              <w:jc w:val="both"/>
              <w:rPr>
                <w:rFonts w:ascii="Times New Roman" w:hAnsi="Times New Roman" w:cs="Times New Roman"/>
                <w:b/>
              </w:rPr>
            </w:pPr>
            <w:r>
              <w:rPr>
                <w:rFonts w:ascii="Times New Roman" w:hAnsi="Times New Roman" w:cs="Times New Roman"/>
                <w:b/>
              </w:rPr>
              <w:t>VA San Diego Healthcare System</w:t>
            </w:r>
          </w:p>
          <w:p w:rsidR="007F235E" w:rsidRDefault="00BE5CB4">
            <w:pPr>
              <w:jc w:val="both"/>
              <w:rPr>
                <w:rFonts w:ascii="Times New Roman" w:hAnsi="Times New Roman" w:cs="Times New Roman"/>
              </w:rPr>
            </w:pPr>
            <w:r>
              <w:rPr>
                <w:rFonts w:ascii="Times New Roman" w:hAnsi="Times New Roman" w:cs="Times New Roman"/>
              </w:rPr>
              <w:t>3350 La Jolla Village Dr.</w:t>
            </w:r>
          </w:p>
          <w:p w:rsidR="007F235E" w:rsidRDefault="00BE5CB4">
            <w:pPr>
              <w:jc w:val="both"/>
              <w:rPr>
                <w:rFonts w:ascii="Times New Roman" w:hAnsi="Times New Roman" w:cs="Times New Roman"/>
              </w:rPr>
            </w:pPr>
            <w:r>
              <w:rPr>
                <w:rFonts w:ascii="Times New Roman" w:hAnsi="Times New Roman" w:cs="Times New Roman"/>
              </w:rPr>
              <w:t>San Diego, CA 92161</w:t>
            </w:r>
          </w:p>
          <w:p w:rsidR="007F235E" w:rsidRDefault="00BE5CB4">
            <w:pPr>
              <w:jc w:val="both"/>
              <w:rPr>
                <w:rFonts w:ascii="Times New Roman" w:hAnsi="Times New Roman" w:cs="Times New Roman"/>
              </w:rPr>
            </w:pPr>
            <w:r>
              <w:rPr>
                <w:rFonts w:ascii="Times New Roman" w:hAnsi="Times New Roman" w:cs="Times New Roman"/>
              </w:rPr>
              <w:t>800-331-8387</w:t>
            </w:r>
          </w:p>
          <w:p w:rsidR="007F235E" w:rsidRDefault="00CF5B3D">
            <w:pPr>
              <w:jc w:val="both"/>
              <w:rPr>
                <w:rFonts w:ascii="Times New Roman" w:hAnsi="Times New Roman" w:cs="Times New Roman"/>
              </w:rPr>
            </w:pPr>
          </w:p>
        </w:tc>
      </w:tr>
      <w:tr w:rsidR="007F235E" w:rsidTr="007F235E">
        <w:trPr>
          <w:trHeight w:val="1187"/>
        </w:trPr>
        <w:tc>
          <w:tcPr>
            <w:tcW w:w="5373" w:type="dxa"/>
            <w:tcBorders>
              <w:top w:val="nil"/>
              <w:left w:val="nil"/>
              <w:bottom w:val="nil"/>
              <w:right w:val="nil"/>
            </w:tcBorders>
            <w:hideMark/>
          </w:tcPr>
          <w:p w:rsidR="007F235E" w:rsidRDefault="00BE5CB4">
            <w:pPr>
              <w:jc w:val="both"/>
              <w:rPr>
                <w:rFonts w:ascii="Times New Roman" w:hAnsi="Times New Roman" w:cs="Times New Roman"/>
                <w:b/>
              </w:rPr>
            </w:pPr>
            <w:r>
              <w:rPr>
                <w:rFonts w:ascii="Times New Roman" w:hAnsi="Times New Roman" w:cs="Times New Roman"/>
                <w:b/>
              </w:rPr>
              <w:t>VA Long Beach Healthcare System</w:t>
            </w:r>
          </w:p>
          <w:p w:rsidR="007F235E" w:rsidRDefault="00BE5CB4">
            <w:pPr>
              <w:jc w:val="both"/>
              <w:rPr>
                <w:rFonts w:ascii="Times New Roman" w:hAnsi="Times New Roman" w:cs="Times New Roman"/>
              </w:rPr>
            </w:pPr>
            <w:r>
              <w:rPr>
                <w:rFonts w:ascii="Times New Roman" w:hAnsi="Times New Roman" w:cs="Times New Roman"/>
              </w:rPr>
              <w:t>5901 E. 7th Street</w:t>
            </w:r>
          </w:p>
          <w:p w:rsidR="007F235E" w:rsidRDefault="00BE5CB4">
            <w:pPr>
              <w:jc w:val="both"/>
              <w:rPr>
                <w:rFonts w:ascii="Times New Roman" w:hAnsi="Times New Roman" w:cs="Times New Roman"/>
              </w:rPr>
            </w:pPr>
            <w:r>
              <w:rPr>
                <w:rFonts w:ascii="Times New Roman" w:hAnsi="Times New Roman" w:cs="Times New Roman"/>
              </w:rPr>
              <w:t>Long Beach, CA 90822</w:t>
            </w:r>
          </w:p>
          <w:p w:rsidR="007F235E" w:rsidRDefault="00BE5CB4">
            <w:pPr>
              <w:jc w:val="both"/>
              <w:rPr>
                <w:rFonts w:ascii="Times New Roman" w:hAnsi="Times New Roman" w:cs="Times New Roman"/>
              </w:rPr>
            </w:pPr>
            <w:r>
              <w:rPr>
                <w:rFonts w:ascii="Times New Roman" w:hAnsi="Times New Roman" w:cs="Times New Roman"/>
              </w:rPr>
              <w:t>562-826-8000</w:t>
            </w:r>
          </w:p>
        </w:tc>
        <w:tc>
          <w:tcPr>
            <w:tcW w:w="5220" w:type="dxa"/>
            <w:tcBorders>
              <w:top w:val="nil"/>
              <w:left w:val="nil"/>
              <w:bottom w:val="nil"/>
              <w:right w:val="nil"/>
            </w:tcBorders>
          </w:tcPr>
          <w:p w:rsidR="007F235E" w:rsidRDefault="00CF5B3D">
            <w:pPr>
              <w:jc w:val="both"/>
              <w:rPr>
                <w:rFonts w:ascii="Times New Roman" w:hAnsi="Times New Roman" w:cs="Times New Roman"/>
              </w:rPr>
            </w:pPr>
          </w:p>
        </w:tc>
      </w:tr>
      <w:tr w:rsidR="007F235E" w:rsidTr="007F235E">
        <w:tc>
          <w:tcPr>
            <w:tcW w:w="5373" w:type="dxa"/>
            <w:tcBorders>
              <w:top w:val="nil"/>
              <w:left w:val="nil"/>
              <w:bottom w:val="nil"/>
              <w:right w:val="nil"/>
            </w:tcBorders>
            <w:hideMark/>
          </w:tcPr>
          <w:p w:rsidR="007F235E" w:rsidRDefault="00BE5CB4">
            <w:pPr>
              <w:jc w:val="both"/>
              <w:rPr>
                <w:rFonts w:ascii="Times New Roman" w:hAnsi="Times New Roman" w:cs="Times New Roman"/>
                <w:b/>
              </w:rPr>
            </w:pPr>
            <w:r>
              <w:rPr>
                <w:rFonts w:ascii="Times New Roman" w:hAnsi="Times New Roman" w:cs="Times New Roman"/>
                <w:b/>
              </w:rPr>
              <w:t xml:space="preserve">VA Southern Nevada Healthcare System </w:t>
            </w:r>
          </w:p>
          <w:p w:rsidR="007F235E" w:rsidRDefault="00BE5CB4">
            <w:pPr>
              <w:jc w:val="both"/>
              <w:rPr>
                <w:rFonts w:ascii="Times New Roman" w:hAnsi="Times New Roman" w:cs="Times New Roman"/>
              </w:rPr>
            </w:pPr>
            <w:r>
              <w:rPr>
                <w:rFonts w:ascii="Times New Roman" w:hAnsi="Times New Roman" w:cs="Times New Roman"/>
              </w:rPr>
              <w:t>6900 N. Pecos Road</w:t>
            </w:r>
          </w:p>
          <w:p w:rsidR="007F235E" w:rsidRDefault="00BE5CB4">
            <w:pPr>
              <w:jc w:val="both"/>
              <w:rPr>
                <w:rFonts w:ascii="Times New Roman" w:hAnsi="Times New Roman" w:cs="Times New Roman"/>
              </w:rPr>
            </w:pPr>
            <w:r>
              <w:rPr>
                <w:rFonts w:ascii="Times New Roman" w:hAnsi="Times New Roman" w:cs="Times New Roman"/>
              </w:rPr>
              <w:t>North Las Vegas, NV 89086</w:t>
            </w:r>
          </w:p>
          <w:p w:rsidR="007F235E" w:rsidRDefault="00BE5CB4">
            <w:pPr>
              <w:jc w:val="both"/>
              <w:rPr>
                <w:rFonts w:ascii="Times New Roman" w:hAnsi="Times New Roman" w:cs="Times New Roman"/>
              </w:rPr>
            </w:pPr>
            <w:r>
              <w:rPr>
                <w:rFonts w:ascii="Times New Roman" w:hAnsi="Times New Roman" w:cs="Times New Roman"/>
              </w:rPr>
              <w:t>702-636-3000</w:t>
            </w:r>
          </w:p>
        </w:tc>
        <w:tc>
          <w:tcPr>
            <w:tcW w:w="5220" w:type="dxa"/>
            <w:tcBorders>
              <w:top w:val="nil"/>
              <w:left w:val="nil"/>
              <w:bottom w:val="nil"/>
              <w:right w:val="nil"/>
            </w:tcBorders>
          </w:tcPr>
          <w:p w:rsidR="007F235E" w:rsidRDefault="00CF5B3D">
            <w:pPr>
              <w:jc w:val="both"/>
              <w:rPr>
                <w:rFonts w:ascii="Times New Roman" w:hAnsi="Times New Roman" w:cs="Times New Roman"/>
              </w:rPr>
            </w:pPr>
          </w:p>
        </w:tc>
      </w:tr>
    </w:tbl>
    <w:p w:rsidR="007F235E" w:rsidRDefault="00CF5B3D" w:rsidP="007F235E">
      <w:pPr>
        <w:tabs>
          <w:tab w:val="left" w:pos="0"/>
        </w:tabs>
        <w:suppressAutoHyphens/>
        <w:rPr>
          <w:rFonts w:ascii="Times New Roman" w:hAnsi="Times New Roman" w:cs="Times New Roman"/>
          <w:spacing w:val="-3"/>
        </w:rPr>
      </w:pPr>
    </w:p>
    <w:p w:rsidR="007F235E" w:rsidRDefault="00BE5CB4" w:rsidP="007F235E">
      <w:pPr>
        <w:tabs>
          <w:tab w:val="left" w:pos="0"/>
        </w:tabs>
        <w:suppressAutoHyphens/>
        <w:rPr>
          <w:rFonts w:ascii="Times New Roman" w:hAnsi="Times New Roman" w:cs="Times New Roman"/>
          <w:spacing w:val="-3"/>
        </w:rPr>
      </w:pPr>
      <w:r>
        <w:rPr>
          <w:rFonts w:ascii="Times New Roman" w:hAnsi="Times New Roman" w:cs="Times New Roman"/>
          <w:b/>
          <w:caps/>
          <w:spacing w:val="-3"/>
        </w:rPr>
        <w:tab/>
        <w:t>Type of Contract:</w:t>
      </w:r>
    </w:p>
    <w:p w:rsidR="007F235E" w:rsidRDefault="00BE5CB4" w:rsidP="007F235E">
      <w:pPr>
        <w:pStyle w:val="ListParagraph"/>
        <w:tabs>
          <w:tab w:val="left" w:pos="0"/>
        </w:tabs>
        <w:suppressAutoHyphens/>
        <w:ind w:left="810"/>
        <w:rPr>
          <w:rFonts w:ascii="Times New Roman" w:hAnsi="Times New Roman" w:cs="Times New Roman"/>
          <w:spacing w:val="-3"/>
        </w:rPr>
      </w:pPr>
      <w:r>
        <w:rPr>
          <w:rFonts w:ascii="Times New Roman" w:hAnsi="Times New Roman" w:cs="Times New Roman"/>
          <w:spacing w:val="-3"/>
        </w:rPr>
        <w:t>A Firm- Fixed Price Contract will be issued</w:t>
      </w:r>
      <w:bookmarkStart w:id="0" w:name="Software"/>
      <w:bookmarkStart w:id="1" w:name="Telecommunications"/>
      <w:bookmarkStart w:id="2" w:name="Video"/>
      <w:bookmarkStart w:id="3" w:name="Self"/>
      <w:bookmarkStart w:id="4" w:name="Desktop"/>
      <w:bookmarkStart w:id="5" w:name="P980_174272"/>
      <w:bookmarkStart w:id="6" w:name="P986_174787"/>
      <w:bookmarkStart w:id="7" w:name="P992_175270"/>
      <w:bookmarkStart w:id="8" w:name="wp1135883"/>
      <w:bookmarkStart w:id="9" w:name="wp1135885"/>
      <w:bookmarkEnd w:id="0"/>
      <w:bookmarkEnd w:id="1"/>
      <w:bookmarkEnd w:id="2"/>
      <w:bookmarkEnd w:id="3"/>
      <w:bookmarkEnd w:id="4"/>
      <w:bookmarkEnd w:id="5"/>
      <w:bookmarkEnd w:id="6"/>
      <w:bookmarkEnd w:id="7"/>
      <w:bookmarkEnd w:id="8"/>
      <w:bookmarkEnd w:id="9"/>
      <w:r>
        <w:rPr>
          <w:rFonts w:ascii="Times New Roman" w:hAnsi="Times New Roman" w:cs="Times New Roman"/>
          <w:spacing w:val="-3"/>
        </w:rPr>
        <w:t>.</w:t>
      </w:r>
    </w:p>
    <w:p w:rsidR="007F235E" w:rsidRDefault="00BE5CB4" w:rsidP="007F235E">
      <w:pPr>
        <w:tabs>
          <w:tab w:val="left" w:pos="0"/>
        </w:tabs>
        <w:suppressAutoHyphens/>
        <w:rPr>
          <w:rFonts w:ascii="Times New Roman" w:hAnsi="Times New Roman" w:cs="Times New Roman"/>
          <w:spacing w:val="-3"/>
        </w:rPr>
      </w:pPr>
      <w:r>
        <w:rPr>
          <w:rFonts w:ascii="Times New Roman" w:hAnsi="Times New Roman" w:cs="Times New Roman"/>
          <w:b/>
          <w:spacing w:val="-3"/>
        </w:rPr>
        <w:tab/>
        <w:t>PRICING:</w:t>
      </w:r>
    </w:p>
    <w:p w:rsidR="007F235E" w:rsidRDefault="00BE5CB4" w:rsidP="007F235E">
      <w:pPr>
        <w:pStyle w:val="BodyTextIndent2"/>
        <w:spacing w:line="240" w:lineRule="auto"/>
        <w:ind w:left="720"/>
        <w:rPr>
          <w:bCs/>
        </w:rPr>
      </w:pPr>
      <w:r>
        <w:rPr>
          <w:bCs/>
        </w:rPr>
        <w:t>Contractor shall provide all costs into their pricing.</w:t>
      </w:r>
    </w:p>
    <w:p w:rsidR="007F235E" w:rsidRDefault="00CF5B3D" w:rsidP="007F235E">
      <w:pPr>
        <w:pStyle w:val="BodyTextIndent2"/>
        <w:spacing w:line="240" w:lineRule="auto"/>
        <w:ind w:left="720"/>
        <w:rPr>
          <w:bCs/>
        </w:rPr>
      </w:pPr>
    </w:p>
    <w:p w:rsidR="007F235E" w:rsidRDefault="00BE5CB4" w:rsidP="007F235E">
      <w:pPr>
        <w:rPr>
          <w:rFonts w:ascii="Times New Roman" w:hAnsi="Times New Roman" w:cs="Times New Roman"/>
        </w:rPr>
      </w:pPr>
      <w:r>
        <w:rPr>
          <w:rFonts w:ascii="Times New Roman" w:hAnsi="Times New Roman" w:cs="Times New Roman"/>
          <w:b/>
        </w:rPr>
        <w:tab/>
        <w:t>INSTRUCTIONS TO OFFERORS:</w:t>
      </w:r>
      <w:r>
        <w:rPr>
          <w:rFonts w:ascii="Times New Roman" w:hAnsi="Times New Roman" w:cs="Times New Roman"/>
        </w:rPr>
        <w:br/>
      </w:r>
    </w:p>
    <w:p w:rsidR="007F235E" w:rsidRDefault="00BE5CB4" w:rsidP="007F235E">
      <w:pPr>
        <w:ind w:left="720"/>
        <w:contextualSpacing/>
        <w:rPr>
          <w:rFonts w:ascii="Times New Roman" w:hAnsi="Times New Roman" w:cs="Times New Roman"/>
        </w:rPr>
      </w:pPr>
      <w:r>
        <w:rPr>
          <w:rFonts w:ascii="Times New Roman" w:hAnsi="Times New Roman" w:cs="Times New Roman"/>
        </w:rPr>
        <w:t>52.212-1 Instructions to Offerors - commercial Items, apply to this solicitation.</w:t>
      </w:r>
    </w:p>
    <w:p w:rsidR="007F235E" w:rsidRDefault="00BE5CB4" w:rsidP="007F235E">
      <w:pPr>
        <w:ind w:left="450" w:hanging="450"/>
        <w:contextualSpacing/>
        <w:rPr>
          <w:rFonts w:ascii="Times New Roman" w:hAnsi="Times New Roman" w:cs="Times New Roman"/>
        </w:rPr>
      </w:pPr>
      <w:r>
        <w:rPr>
          <w:rFonts w:ascii="Times New Roman" w:hAnsi="Times New Roman" w:cs="Times New Roman"/>
        </w:rPr>
        <w:t xml:space="preserve"> </w:t>
      </w:r>
    </w:p>
    <w:p w:rsidR="007F235E" w:rsidRDefault="00BE5CB4" w:rsidP="007F235E">
      <w:pPr>
        <w:ind w:left="450" w:hanging="450"/>
        <w:contextualSpacing/>
        <w:rPr>
          <w:rFonts w:ascii="Times New Roman" w:hAnsi="Times New Roman" w:cs="Times New Roman"/>
        </w:rPr>
      </w:pPr>
      <w:r>
        <w:rPr>
          <w:rFonts w:ascii="Times New Roman" w:hAnsi="Times New Roman" w:cs="Times New Roman"/>
          <w:b/>
        </w:rPr>
        <w:tab/>
        <w:t>PROVISIONS/CLAUSES:</w:t>
      </w:r>
    </w:p>
    <w:p w:rsidR="007F235E" w:rsidRDefault="00CF5B3D" w:rsidP="007F235E">
      <w:pPr>
        <w:jc w:val="both"/>
        <w:rPr>
          <w:rFonts w:ascii="Times New Roman" w:hAnsi="Times New Roman" w:cs="Times New Roman"/>
        </w:rPr>
      </w:pPr>
    </w:p>
    <w:p w:rsidR="007F235E" w:rsidRDefault="00BE5CB4" w:rsidP="007F235E">
      <w:pPr>
        <w:rPr>
          <w:rFonts w:ascii="Times New Roman" w:hAnsi="Times New Roman" w:cs="Times New Roman"/>
        </w:rPr>
      </w:pPr>
      <w:r>
        <w:rPr>
          <w:rFonts w:ascii="Times New Roman" w:hAnsi="Times New Roman" w:cs="Times New Roman"/>
        </w:rPr>
        <w:lastRenderedPageBreak/>
        <w:t xml:space="preserve">52.212-3 Offeror Representations and Certifications - Commercial Items- Offeror's are to include a COMPLETED COPY OF PROVISION 52.212-3 WITH THE SUBMITTED QUOTE, unless offeror has a current ORCA certification. A copy of the provision may be attained from http://www.arnet.gov/far; </w:t>
      </w:r>
      <w:r>
        <w:rPr>
          <w:rFonts w:ascii="Times New Roman" w:hAnsi="Times New Roman" w:cs="Times New Roman"/>
        </w:rPr>
        <w:br/>
        <w:t xml:space="preserve">ii. 52.212-4 Contract Terms and Conditions - Commercial Items: apply to this solicitation with the following addenda; 52.217-8  Option to Extend Services 15 days’ notice, 52.217-9 Option to Extend the Term of the Contract, VAAR 852.203-70 Commercial Advertising, VAAR 852.215-70 Service-Disabled Veteran-Owned and Veteran-Owned Small Business, VAAR 852.237-70 Contractor Responsibilities, VAAR 852.246-70 Guarantee, VAAR 852.273-76 Electronic Invoice Submission. iii. 52.212-5 Contracts Terms and Conditions Required to Implement Statutes or Executive Orders - Commercial Items; The following FAR clauses identified at paragraph b of FAR 52.212.5 are considered checked and are applicable to this acquisition: 52.203-6, Restrictions on Subcontractor Sales to the Government (Oct 1995), 52.204-10 Reporting Executive Compensation &amp; First-Tier Subcontracts Awards (Jul 2010), 52.209-10 Prohibition on Contracting with Inverted Domestic Corporations, 52.219-28 (Post Award Small Business Program Representation (April 2009) , 52.222-3 Convict Labor (June 2003), 52.222-21 Prohibition of Segregated Facilities (Feb 1999), 52.222-26 Equal Opportunity (March 2007) , 52.222-35 Equal Opportunity for Veterans (Sept 2010), 52.222-36 Affirmative Action for Workers with Disabilities (Oct 2010), 52.222-37 Employment Reports on Veterans (Sept 2010), 52.222-41 Service Contract Act of 1965 (Nov 2007), 52.222-42 Statement of Equivalent Rates for Federal Hires (May 1989) (Bus Driver $14.66), 52.223-18 Encouraging Contractor Policies to Ban Text Messaging While Driving, 52.232-34 (Payment by Electronic Funds Transfer-Other than Central Contractor Registration. </w:t>
      </w:r>
    </w:p>
    <w:p w:rsidR="007F235E" w:rsidRDefault="00BE5CB4" w:rsidP="007F235E">
      <w:pPr>
        <w:ind w:left="720" w:hanging="720"/>
        <w:contextualSpacing/>
        <w:jc w:val="both"/>
        <w:rPr>
          <w:rFonts w:ascii="Times New Roman" w:hAnsi="Times New Roman" w:cs="Times New Roman"/>
        </w:rPr>
      </w:pPr>
      <w:r>
        <w:rPr>
          <w:rFonts w:ascii="Times New Roman" w:hAnsi="Times New Roman" w:cs="Times New Roman"/>
        </w:rPr>
        <w:t xml:space="preserve">iv.The Defense Priorities and Allocations System (DPAS) is not Applicable to this acquisition. </w:t>
      </w:r>
    </w:p>
    <w:p w:rsidR="007F235E" w:rsidRDefault="00BE5CB4" w:rsidP="007F235E">
      <w:pPr>
        <w:pStyle w:val="BodyTextIndent2"/>
        <w:spacing w:after="0" w:line="240" w:lineRule="auto"/>
        <w:ind w:left="0"/>
      </w:pPr>
      <w:r>
        <w:t xml:space="preserve"> Offerors responding to this announcement shall provide all information contained in the Federal</w:t>
      </w:r>
    </w:p>
    <w:p w:rsidR="007F235E" w:rsidRDefault="00BE5CB4" w:rsidP="007F235E">
      <w:pPr>
        <w:pStyle w:val="BodyTextIndent2"/>
        <w:spacing w:after="0" w:line="240" w:lineRule="auto"/>
        <w:ind w:left="0"/>
      </w:pPr>
      <w:r>
        <w:t>Acquisition Regulation (FAR) Clause 52.212-1, Instructions to Offeror-Commercial Items.  As stated in this clause, the Government intends to evaluate offers and award a contract without discussions with offerors.  Therefore, the offerors initial offer should contain the offeror’s best terms from a price and technical standpoint.  However, the Government reserves the right to conduct discussion if later determined by the Contracting Officer to be necessary.</w:t>
      </w:r>
    </w:p>
    <w:p w:rsidR="007F235E" w:rsidRDefault="00CF5B3D" w:rsidP="007F235E">
      <w:pPr>
        <w:pStyle w:val="BodyTextIndent2"/>
        <w:spacing w:after="0" w:line="240" w:lineRule="auto"/>
        <w:ind w:left="0"/>
      </w:pPr>
    </w:p>
    <w:p w:rsidR="007F235E" w:rsidRDefault="00BE5CB4" w:rsidP="007F235E">
      <w:pPr>
        <w:pStyle w:val="BodyTextIndent2"/>
        <w:ind w:left="0"/>
      </w:pPr>
      <w:r>
        <w:t>Contractor shall submit the following items in its proposal(s):</w:t>
      </w:r>
    </w:p>
    <w:p w:rsidR="00D13454" w:rsidRDefault="00BE5CB4" w:rsidP="007F235E">
      <w:pPr>
        <w:numPr>
          <w:ilvl w:val="0"/>
          <w:numId w:val="1"/>
        </w:numPr>
        <w:spacing w:after="0" w:line="240" w:lineRule="auto"/>
        <w:rPr>
          <w:rFonts w:ascii="Times New Roman" w:hAnsi="Times New Roman" w:cs="Times New Roman"/>
        </w:rPr>
      </w:pPr>
      <w:r w:rsidRPr="00D13454">
        <w:rPr>
          <w:rFonts w:ascii="Times New Roman" w:hAnsi="Times New Roman" w:cs="Times New Roman"/>
        </w:rPr>
        <w:t>Schedule of Prices: list of</w:t>
      </w:r>
    </w:p>
    <w:p w:rsidR="00D13454" w:rsidRDefault="00BE5CB4" w:rsidP="00D13454">
      <w:pPr>
        <w:spacing w:after="0" w:line="240" w:lineRule="auto"/>
        <w:ind w:left="1800"/>
        <w:rPr>
          <w:rFonts w:ascii="Times New Roman" w:hAnsi="Times New Roman" w:cs="Times New Roman"/>
        </w:rPr>
      </w:pPr>
      <w:r w:rsidRPr="00D13454">
        <w:rPr>
          <w:rFonts w:ascii="Times New Roman" w:hAnsi="Times New Roman" w:cs="Times New Roman"/>
        </w:rPr>
        <w:t xml:space="preserve"> </w:t>
      </w:r>
    </w:p>
    <w:p w:rsidR="007F235E" w:rsidRPr="00D13454" w:rsidRDefault="00BE5CB4" w:rsidP="007F235E">
      <w:pPr>
        <w:numPr>
          <w:ilvl w:val="0"/>
          <w:numId w:val="1"/>
        </w:numPr>
        <w:spacing w:after="0" w:line="240" w:lineRule="auto"/>
        <w:rPr>
          <w:rFonts w:ascii="Times New Roman" w:hAnsi="Times New Roman" w:cs="Times New Roman"/>
        </w:rPr>
      </w:pPr>
      <w:r w:rsidRPr="00D13454">
        <w:rPr>
          <w:rFonts w:ascii="Times New Roman" w:hAnsi="Times New Roman" w:cs="Times New Roman"/>
        </w:rPr>
        <w:t xml:space="preserve">Complete copy of provision FAR 52.212-3, Offeror Representation and Certification- Commercial Items (APR 2012).  </w:t>
      </w:r>
      <w:bookmarkStart w:id="10" w:name="_GoBack"/>
      <w:bookmarkEnd w:id="10"/>
    </w:p>
    <w:p w:rsidR="007F235E" w:rsidRDefault="00BE5CB4" w:rsidP="007F235E">
      <w:pPr>
        <w:numPr>
          <w:ilvl w:val="0"/>
          <w:numId w:val="1"/>
        </w:numPr>
        <w:spacing w:after="0" w:line="240" w:lineRule="auto"/>
        <w:rPr>
          <w:rFonts w:ascii="Times New Roman" w:hAnsi="Times New Roman" w:cs="Times New Roman"/>
        </w:rPr>
      </w:pPr>
      <w:r>
        <w:rPr>
          <w:rFonts w:ascii="Times New Roman" w:hAnsi="Times New Roman" w:cs="Times New Roman"/>
        </w:rPr>
        <w:t>Company’s DUNS number.</w:t>
      </w:r>
    </w:p>
    <w:p w:rsidR="007F235E" w:rsidRDefault="00CF5B3D" w:rsidP="007F235E">
      <w:pPr>
        <w:ind w:left="360"/>
        <w:rPr>
          <w:rFonts w:ascii="Times New Roman" w:hAnsi="Times New Roman" w:cs="Times New Roman"/>
        </w:rPr>
      </w:pPr>
    </w:p>
    <w:p w:rsidR="007F235E" w:rsidRDefault="00BE5CB4" w:rsidP="007F235E">
      <w:pPr>
        <w:numPr>
          <w:ilvl w:val="0"/>
          <w:numId w:val="1"/>
        </w:numPr>
        <w:spacing w:after="0" w:line="240" w:lineRule="auto"/>
        <w:rPr>
          <w:rFonts w:ascii="Times New Roman" w:hAnsi="Times New Roman" w:cs="Times New Roman"/>
        </w:rPr>
      </w:pPr>
      <w:r>
        <w:rPr>
          <w:rFonts w:ascii="Times New Roman" w:hAnsi="Times New Roman" w:cs="Times New Roman"/>
        </w:rPr>
        <w:t>Tax identification number</w:t>
      </w:r>
    </w:p>
    <w:p w:rsidR="007F235E" w:rsidRDefault="00CF5B3D" w:rsidP="007F235E">
      <w:pPr>
        <w:rPr>
          <w:rFonts w:ascii="Times New Roman" w:hAnsi="Times New Roman" w:cs="Times New Roman"/>
        </w:rPr>
      </w:pPr>
    </w:p>
    <w:p w:rsidR="007F235E" w:rsidRDefault="00BE5CB4" w:rsidP="007F235E">
      <w:pPr>
        <w:numPr>
          <w:ilvl w:val="0"/>
          <w:numId w:val="1"/>
        </w:numPr>
        <w:spacing w:after="0" w:line="240" w:lineRule="auto"/>
        <w:rPr>
          <w:rFonts w:ascii="Times New Roman" w:hAnsi="Times New Roman" w:cs="Times New Roman"/>
        </w:rPr>
      </w:pPr>
      <w:r>
        <w:rPr>
          <w:rFonts w:ascii="Times New Roman" w:hAnsi="Times New Roman" w:cs="Times New Roman"/>
        </w:rPr>
        <w:t>Number of company employees.</w:t>
      </w:r>
    </w:p>
    <w:p w:rsidR="007F235E" w:rsidRDefault="00CF5B3D" w:rsidP="007F235E">
      <w:pPr>
        <w:pStyle w:val="ListParagraph"/>
        <w:rPr>
          <w:rFonts w:ascii="Times New Roman" w:hAnsi="Times New Roman" w:cs="Times New Roman"/>
          <w:b/>
          <w:bCs/>
        </w:rPr>
      </w:pPr>
    </w:p>
    <w:p w:rsidR="007F235E" w:rsidRDefault="00BE5CB4" w:rsidP="007F235E">
      <w:pPr>
        <w:spacing w:after="0" w:line="240" w:lineRule="auto"/>
        <w:rPr>
          <w:rFonts w:ascii="Times New Roman" w:hAnsi="Times New Roman" w:cs="Times New Roman"/>
        </w:rPr>
      </w:pPr>
      <w:r>
        <w:rPr>
          <w:rFonts w:ascii="Times New Roman" w:hAnsi="Times New Roman" w:cs="Times New Roman"/>
          <w:b/>
          <w:bCs/>
        </w:rPr>
        <w:t>DEADLINE</w:t>
      </w:r>
      <w:r>
        <w:rPr>
          <w:rFonts w:ascii="Times New Roman" w:hAnsi="Times New Roman" w:cs="Times New Roman"/>
        </w:rPr>
        <w:t>: Offers are due on August 5, 2013, 1:00PM, Pacific Standard Time. Submit offers in writing to brian.vanorman@va.gov.</w:t>
      </w:r>
    </w:p>
    <w:p w:rsidR="007F235E" w:rsidRDefault="00CF5B3D" w:rsidP="007F235E">
      <w:pPr>
        <w:pStyle w:val="ListParagraph"/>
        <w:ind w:left="0"/>
        <w:rPr>
          <w:rFonts w:ascii="Times New Roman" w:hAnsi="Times New Roman" w:cs="Times New Roman"/>
        </w:rPr>
      </w:pPr>
    </w:p>
    <w:p w:rsidR="007F235E" w:rsidRDefault="00BE5CB4" w:rsidP="007F235E">
      <w:pPr>
        <w:pStyle w:val="ListParagraph"/>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In accordance with FAR 52.212-2</w:t>
      </w:r>
      <w:r>
        <w:rPr>
          <w:rFonts w:ascii="Times New Roman" w:hAnsi="Times New Roman" w:cs="Times New Roman"/>
        </w:rPr>
        <w:t xml:space="preserve"> (a), the Government shall award task order(s) resulting from this solicitation to the responsible offeror whose contract proposal is determined to be most advantageous to the Government, when utilizing the lowest price technically acceptable method. The Contractor must meet all the needs required in the solicitation to be considered acceptable.</w:t>
      </w:r>
    </w:p>
    <w:p w:rsidR="007F235E" w:rsidRDefault="00CF5B3D" w:rsidP="007F235E">
      <w:pPr>
        <w:pStyle w:val="ListParagraph"/>
        <w:ind w:left="0"/>
        <w:rPr>
          <w:rFonts w:ascii="Times New Roman" w:hAnsi="Times New Roman" w:cs="Times New Roman"/>
        </w:rPr>
      </w:pPr>
    </w:p>
    <w:p w:rsidR="007F235E" w:rsidRDefault="00CF5B3D" w:rsidP="007F235E">
      <w:pPr>
        <w:pStyle w:val="ListParagraph"/>
        <w:ind w:left="0"/>
        <w:rPr>
          <w:rFonts w:ascii="Times New Roman" w:hAnsi="Times New Roman" w:cs="Times New Roman"/>
        </w:rPr>
      </w:pPr>
    </w:p>
    <w:p w:rsidR="007F235E" w:rsidRDefault="00CF5B3D" w:rsidP="007F235E">
      <w:pPr>
        <w:pStyle w:val="ListParagraph"/>
        <w:ind w:left="0"/>
        <w:rPr>
          <w:rFonts w:ascii="Times New Roman" w:hAnsi="Times New Roman" w:cs="Times New Roman"/>
        </w:rPr>
      </w:pPr>
    </w:p>
    <w:p w:rsidR="007F235E" w:rsidRDefault="00CF5B3D" w:rsidP="007F235E">
      <w:pPr>
        <w:pStyle w:val="ListParagraph"/>
        <w:ind w:left="0"/>
        <w:rPr>
          <w:rFonts w:ascii="Times New Roman" w:hAnsi="Times New Roman" w:cs="Times New Roman"/>
        </w:rPr>
      </w:pPr>
    </w:p>
    <w:p w:rsidR="007F235E" w:rsidRDefault="00CF5B3D" w:rsidP="007F235E">
      <w:pPr>
        <w:pStyle w:val="ListParagraph"/>
        <w:ind w:left="0"/>
        <w:rPr>
          <w:rFonts w:ascii="Times New Roman" w:hAnsi="Times New Roman" w:cs="Times New Roman"/>
        </w:rPr>
      </w:pPr>
    </w:p>
    <w:p w:rsidR="007F235E" w:rsidRDefault="00CF5B3D" w:rsidP="007F235E">
      <w:pPr>
        <w:pStyle w:val="ListParagraph"/>
        <w:ind w:left="0"/>
        <w:rPr>
          <w:rFonts w:ascii="Times New Roman" w:hAnsi="Times New Roman" w:cs="Times New Roman"/>
        </w:rPr>
      </w:pPr>
    </w:p>
    <w:p w:rsidR="007F235E" w:rsidRDefault="00CF5B3D" w:rsidP="007F235E">
      <w:pPr>
        <w:pStyle w:val="ListParagraph"/>
        <w:ind w:left="0"/>
        <w:rPr>
          <w:rFonts w:ascii="Times New Roman" w:hAnsi="Times New Roman" w:cs="Times New Roman"/>
        </w:rPr>
      </w:pPr>
    </w:p>
    <w:p w:rsidR="007F235E" w:rsidRDefault="00CF5B3D" w:rsidP="007F235E">
      <w:pPr>
        <w:rPr>
          <w:rFonts w:ascii="Times New Roman" w:hAnsi="Times New Roman" w:cs="Times New Roman"/>
        </w:rPr>
      </w:pPr>
    </w:p>
    <w:p w:rsidR="007F235E" w:rsidRDefault="00CF5B3D" w:rsidP="007F235E">
      <w:pPr>
        <w:rPr>
          <w:rFonts w:ascii="Times New Roman" w:hAnsi="Times New Roman" w:cs="Times New Roman"/>
        </w:rPr>
      </w:pPr>
    </w:p>
    <w:p w:rsidR="0074690F" w:rsidRPr="007F235E" w:rsidRDefault="00CF5B3D" w:rsidP="007F235E"/>
    <w:sectPr w:rsidR="0074690F" w:rsidRPr="007F235E">
      <w:footerReference w:type="default" r:id="rId8"/>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3D" w:rsidRDefault="00CF5B3D">
      <w:pPr>
        <w:spacing w:after="0" w:line="240" w:lineRule="auto"/>
      </w:pPr>
      <w:r>
        <w:separator/>
      </w:r>
    </w:p>
  </w:endnote>
  <w:endnote w:type="continuationSeparator" w:id="0">
    <w:p w:rsidR="00CF5B3D" w:rsidRDefault="00CF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60" w:rsidRDefault="00BE5CB4">
    <w:pPr>
      <w:pStyle w:val="Header"/>
      <w:jc w:val="right"/>
    </w:pPr>
    <w:r>
      <w:t xml:space="preserve">Page </w:t>
    </w:r>
    <w:r>
      <w:fldChar w:fldCharType="begin"/>
    </w:r>
    <w:r>
      <w:instrText xml:space="preserve"> PAGE   \* MERGEFORMAT </w:instrText>
    </w:r>
    <w:r>
      <w:fldChar w:fldCharType="separate"/>
    </w:r>
    <w:r w:rsidR="00D13454">
      <w:rPr>
        <w:noProof/>
      </w:rPr>
      <w:t>5</w:t>
    </w:r>
    <w:r>
      <w:fldChar w:fldCharType="end"/>
    </w:r>
    <w:r>
      <w:t xml:space="preserve"> of </w:t>
    </w:r>
    <w:r w:rsidR="00CF5B3D">
      <w:fldChar w:fldCharType="begin"/>
    </w:r>
    <w:r w:rsidR="00CF5B3D">
      <w:instrText xml:space="preserve"> NUMPAGES   \* MERGEFORMAT </w:instrText>
    </w:r>
    <w:r w:rsidR="00CF5B3D">
      <w:fldChar w:fldCharType="separate"/>
    </w:r>
    <w:r w:rsidR="00D13454">
      <w:rPr>
        <w:noProof/>
      </w:rPr>
      <w:t>6</w:t>
    </w:r>
    <w:r w:rsidR="00CF5B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3D" w:rsidRDefault="00CF5B3D">
      <w:pPr>
        <w:spacing w:after="0" w:line="240" w:lineRule="auto"/>
      </w:pPr>
      <w:r>
        <w:separator/>
      </w:r>
    </w:p>
  </w:footnote>
  <w:footnote w:type="continuationSeparator" w:id="0">
    <w:p w:rsidR="00CF5B3D" w:rsidRDefault="00CF5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B4F"/>
    <w:multiLevelType w:val="hybridMultilevel"/>
    <w:tmpl w:val="460CB464"/>
    <w:lvl w:ilvl="0" w:tplc="04090017">
      <w:start w:val="1"/>
      <w:numFmt w:val="lowerLetter"/>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3240"/>
        </w:tabs>
        <w:ind w:left="3240" w:hanging="360"/>
      </w:p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4680"/>
        </w:tabs>
        <w:ind w:left="4680" w:hanging="360"/>
      </w:pPr>
    </w:lvl>
    <w:lvl w:ilvl="5" w:tplc="FFFFFFFF">
      <w:start w:val="1"/>
      <w:numFmt w:val="decimal"/>
      <w:lvlText w:val="%6."/>
      <w:lvlJc w:val="left"/>
      <w:pPr>
        <w:tabs>
          <w:tab w:val="num" w:pos="5400"/>
        </w:tabs>
        <w:ind w:left="5400" w:hanging="360"/>
      </w:pPr>
    </w:lvl>
    <w:lvl w:ilvl="6" w:tplc="FFFFFFFF">
      <w:start w:val="1"/>
      <w:numFmt w:val="decimal"/>
      <w:lvlText w:val="%7."/>
      <w:lvlJc w:val="left"/>
      <w:pPr>
        <w:tabs>
          <w:tab w:val="num" w:pos="6120"/>
        </w:tabs>
        <w:ind w:left="6120" w:hanging="360"/>
      </w:pPr>
    </w:lvl>
    <w:lvl w:ilvl="7" w:tplc="FFFFFFFF">
      <w:start w:val="1"/>
      <w:numFmt w:val="decimal"/>
      <w:lvlText w:val="%8."/>
      <w:lvlJc w:val="left"/>
      <w:pPr>
        <w:tabs>
          <w:tab w:val="num" w:pos="6840"/>
        </w:tabs>
        <w:ind w:left="6840" w:hanging="360"/>
      </w:pPr>
    </w:lvl>
    <w:lvl w:ilvl="8" w:tplc="FFFFFFFF">
      <w:start w:val="1"/>
      <w:numFmt w:val="decimal"/>
      <w:lvlText w:val="%9."/>
      <w:lvlJc w:val="left"/>
      <w:pPr>
        <w:tabs>
          <w:tab w:val="num" w:pos="7560"/>
        </w:tabs>
        <w:ind w:left="75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413F0"/>
    <w:rsid w:val="00497B33"/>
    <w:rsid w:val="004D2EBA"/>
    <w:rsid w:val="007F6E67"/>
    <w:rsid w:val="00940089"/>
    <w:rsid w:val="00990007"/>
    <w:rsid w:val="00A04B07"/>
    <w:rsid w:val="00A13EA5"/>
    <w:rsid w:val="00A1720F"/>
    <w:rsid w:val="00AA3EBA"/>
    <w:rsid w:val="00BC7270"/>
    <w:rsid w:val="00BE5CB4"/>
    <w:rsid w:val="00C01D90"/>
    <w:rsid w:val="00C03E2F"/>
    <w:rsid w:val="00CA5860"/>
    <w:rsid w:val="00CB2D71"/>
    <w:rsid w:val="00CF5B3D"/>
    <w:rsid w:val="00D06C31"/>
    <w:rsid w:val="00D13454"/>
    <w:rsid w:val="00D17E43"/>
    <w:rsid w:val="00D27C66"/>
    <w:rsid w:val="00D604B4"/>
    <w:rsid w:val="00F00343"/>
    <w:rsid w:val="00F175B5"/>
    <w:rsid w:val="00F439AB"/>
    <w:rsid w:val="00FD0EF0"/>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_x0000_s1100"/>
        <o:r id="V:Rule2" type="connector" idref="#_x0000_s1094"/>
        <o:r id="V:Rule3" type="connector" idref="#_x0000_s1111"/>
        <o:r id="V:Rule4" type="connector" idref="#_x0000_s1112"/>
        <o:r id="V:Rule5" type="connector" idref="#_x0000_s1099"/>
        <o:r id="V:Rule6" type="connector" idref="#_x0000_s1123"/>
        <o:r id="V:Rule7" type="connector" idref="#_x0000_s1098"/>
        <o:r id="V:Rule8" type="connector" idref="#_x0000_s1109"/>
        <o:r id="V:Rule9" type="connector" idref="#_x0000_s1101"/>
        <o:r id="V:Rule10" type="connector" idref="#_x0000_s1115"/>
        <o:r id="V:Rule11" type="connector" idref="#_x0000_s1121"/>
        <o:r id="V:Rule12" type="connector" idref="#_x0000_s1093"/>
        <o:r id="V:Rule13" type="connector" idref="#_x0000_s1108"/>
        <o:r id="V:Rule14" type="connector" idref="#_x0000_s1102"/>
        <o:r id="V:Rule15" type="connector" idref="#_x0000_s1095"/>
        <o:r id="V:Rule16" type="connector" idref="#_x0000_s1107"/>
        <o:r id="V:Rule17" type="connector" idref="#_x0000_s1116"/>
        <o:r id="V:Rule18" type="connector" idref="#_x0000_s1113"/>
        <o:r id="V:Rule19" type="connector" idref="#_x0000_s1122"/>
        <o:r id="V:Rule20" type="connector" idref="#_x0000_s1096"/>
        <o:r id="V:Rule21" type="connector" idref="#_x0000_s1120"/>
        <o:r id="V:Rule22" type="connector" idref="#_x0000_s1105"/>
        <o:r id="V:Rule23" type="connector" idref="#_x0000_s1118"/>
        <o:r id="V:Rule24" type="connector" idref="#_x0000_s1097"/>
        <o:r id="V:Rule25" type="connector" idref="#_x0000_s1114"/>
        <o:r id="V:Rule26" type="connector" idref="#_x0000_s1119"/>
        <o:r id="V:Rule27" type="connector" idref="#_x0000_s1110"/>
        <o:r id="V:Rule28" type="connector" idref="#_x0000_s1117"/>
        <o:r id="V:Rule29" type="connector" idref="#_x0000_s1103"/>
        <o:r id="V:Rule30" type="connector" idref="#_x0000_s1106"/>
        <o:r id="V:Rule31" type="connector" idref="#_x0000_s1104"/>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Indent2">
    <w:name w:val="Body Text Indent 2"/>
    <w:basedOn w:val="Normal"/>
    <w:link w:val="BodyTextIndent2Char"/>
    <w:uiPriority w:val="99"/>
    <w:unhideWhenUsed/>
    <w:rsid w:val="00450D1C"/>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450D1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Van Orman, Brian</cp:lastModifiedBy>
  <cp:revision>3</cp:revision>
  <dcterms:created xsi:type="dcterms:W3CDTF">2013-07-25T20:02:00Z</dcterms:created>
  <dcterms:modified xsi:type="dcterms:W3CDTF">2013-07-25T20:03:00Z</dcterms:modified>
</cp:coreProperties>
</file>